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881A6" w14:textId="77777777" w:rsidR="003B5777" w:rsidRDefault="003B5777">
      <w:pPr>
        <w:spacing w:before="69"/>
        <w:ind w:left="305"/>
        <w:rPr>
          <w:rFonts w:ascii="Times New Roman" w:hAnsi="Times New Roman"/>
          <w:b/>
          <w:sz w:val="24"/>
        </w:rPr>
      </w:pPr>
    </w:p>
    <w:p w14:paraId="59853A3D" w14:textId="77777777" w:rsidR="003B5777" w:rsidRDefault="003B5777">
      <w:pPr>
        <w:spacing w:before="69"/>
        <w:ind w:left="305"/>
        <w:rPr>
          <w:rFonts w:ascii="Times New Roman" w:hAnsi="Times New Roman"/>
          <w:b/>
          <w:sz w:val="24"/>
        </w:rPr>
      </w:pPr>
    </w:p>
    <w:p w14:paraId="29F33C3D" w14:textId="48882FE1" w:rsidR="007F7CE6" w:rsidRPr="003154E6" w:rsidRDefault="00453A8E">
      <w:pPr>
        <w:spacing w:before="69"/>
        <w:ind w:left="305"/>
        <w:rPr>
          <w:rFonts w:asciiTheme="minorHAnsi" w:hAnsiTheme="minorHAnsi" w:cstheme="minorHAnsi"/>
          <w:b/>
          <w:sz w:val="24"/>
          <w:szCs w:val="24"/>
        </w:rPr>
      </w:pPr>
      <w:r w:rsidRPr="003154E6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0" distR="0" simplePos="0" relativeHeight="15728640" behindDoc="0" locked="0" layoutInCell="1" allowOverlap="1" wp14:anchorId="23A9F8E3" wp14:editId="4ABDD064">
            <wp:simplePos x="0" y="0"/>
            <wp:positionH relativeFrom="page">
              <wp:posOffset>1368546</wp:posOffset>
            </wp:positionH>
            <wp:positionV relativeFrom="page">
              <wp:posOffset>10079913</wp:posOffset>
            </wp:positionV>
            <wp:extent cx="4883986" cy="61221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3986" cy="612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54E6">
        <w:rPr>
          <w:rFonts w:asciiTheme="minorHAnsi" w:hAnsiTheme="minorHAnsi" w:cstheme="minorHAnsi"/>
          <w:b/>
          <w:sz w:val="24"/>
          <w:szCs w:val="24"/>
        </w:rPr>
        <w:t>Uchwała</w:t>
      </w:r>
      <w:r w:rsidRPr="003154E6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3154E6">
        <w:rPr>
          <w:rFonts w:asciiTheme="minorHAnsi" w:hAnsiTheme="minorHAnsi" w:cstheme="minorHAnsi"/>
          <w:b/>
          <w:sz w:val="24"/>
          <w:szCs w:val="24"/>
        </w:rPr>
        <w:t>nr</w:t>
      </w:r>
      <w:r w:rsidR="009A12E1">
        <w:rPr>
          <w:rFonts w:asciiTheme="minorHAnsi" w:hAnsiTheme="minorHAnsi" w:cstheme="minorHAnsi"/>
          <w:b/>
          <w:spacing w:val="-1"/>
          <w:sz w:val="24"/>
          <w:szCs w:val="24"/>
        </w:rPr>
        <w:t xml:space="preserve"> 1</w:t>
      </w:r>
      <w:r w:rsidRPr="003154E6">
        <w:rPr>
          <w:rFonts w:asciiTheme="minorHAnsi" w:hAnsiTheme="minorHAnsi" w:cstheme="minorHAnsi"/>
          <w:b/>
          <w:spacing w:val="-2"/>
          <w:sz w:val="24"/>
          <w:szCs w:val="24"/>
        </w:rPr>
        <w:t>/2026</w:t>
      </w:r>
    </w:p>
    <w:p w14:paraId="735ACC8B" w14:textId="77777777" w:rsidR="007F7CE6" w:rsidRPr="003154E6" w:rsidRDefault="00453A8E">
      <w:pPr>
        <w:spacing w:before="276"/>
        <w:ind w:left="305"/>
        <w:rPr>
          <w:rFonts w:asciiTheme="minorHAnsi" w:hAnsiTheme="minorHAnsi" w:cstheme="minorHAnsi"/>
          <w:b/>
          <w:sz w:val="24"/>
          <w:szCs w:val="24"/>
        </w:rPr>
      </w:pPr>
      <w:r w:rsidRPr="003154E6">
        <w:rPr>
          <w:rFonts w:asciiTheme="minorHAnsi" w:hAnsiTheme="minorHAnsi" w:cstheme="minorHAnsi"/>
          <w:b/>
          <w:sz w:val="24"/>
          <w:szCs w:val="24"/>
        </w:rPr>
        <w:t>Podkomitetu</w:t>
      </w:r>
      <w:r w:rsidRPr="003154E6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3154E6">
        <w:rPr>
          <w:rFonts w:asciiTheme="minorHAnsi" w:hAnsiTheme="minorHAnsi" w:cstheme="minorHAnsi"/>
          <w:b/>
          <w:sz w:val="24"/>
          <w:szCs w:val="24"/>
        </w:rPr>
        <w:t>do</w:t>
      </w:r>
      <w:r w:rsidRPr="003154E6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154E6">
        <w:rPr>
          <w:rFonts w:asciiTheme="minorHAnsi" w:hAnsiTheme="minorHAnsi" w:cstheme="minorHAnsi"/>
          <w:b/>
          <w:sz w:val="24"/>
          <w:szCs w:val="24"/>
        </w:rPr>
        <w:t>spraw</w:t>
      </w:r>
      <w:r w:rsidRPr="003154E6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154E6">
        <w:rPr>
          <w:rFonts w:asciiTheme="minorHAnsi" w:hAnsiTheme="minorHAnsi" w:cstheme="minorHAnsi"/>
          <w:b/>
          <w:sz w:val="24"/>
          <w:szCs w:val="24"/>
        </w:rPr>
        <w:t>rozwoju</w:t>
      </w:r>
      <w:r w:rsidRPr="003154E6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154E6">
        <w:rPr>
          <w:rFonts w:asciiTheme="minorHAnsi" w:hAnsiTheme="minorHAnsi" w:cstheme="minorHAnsi"/>
          <w:b/>
          <w:sz w:val="24"/>
          <w:szCs w:val="24"/>
        </w:rPr>
        <w:t>lokalnego</w:t>
      </w:r>
      <w:r w:rsidRPr="003154E6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154E6">
        <w:rPr>
          <w:rFonts w:asciiTheme="minorHAnsi" w:hAnsiTheme="minorHAnsi" w:cstheme="minorHAnsi"/>
          <w:b/>
          <w:sz w:val="24"/>
          <w:szCs w:val="24"/>
        </w:rPr>
        <w:t>kierowanego</w:t>
      </w:r>
      <w:r w:rsidRPr="003154E6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154E6">
        <w:rPr>
          <w:rFonts w:asciiTheme="minorHAnsi" w:hAnsiTheme="minorHAnsi" w:cstheme="minorHAnsi"/>
          <w:b/>
          <w:sz w:val="24"/>
          <w:szCs w:val="24"/>
        </w:rPr>
        <w:t>przez</w:t>
      </w:r>
      <w:r w:rsidRPr="003154E6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154E6">
        <w:rPr>
          <w:rFonts w:asciiTheme="minorHAnsi" w:hAnsiTheme="minorHAnsi" w:cstheme="minorHAnsi"/>
          <w:b/>
          <w:spacing w:val="-2"/>
          <w:sz w:val="24"/>
          <w:szCs w:val="24"/>
        </w:rPr>
        <w:t>społeczność</w:t>
      </w:r>
    </w:p>
    <w:p w14:paraId="7D65EF45" w14:textId="71EF4950" w:rsidR="007F7CE6" w:rsidRPr="003154E6" w:rsidRDefault="00453A8E">
      <w:pPr>
        <w:spacing w:before="276"/>
        <w:ind w:left="305"/>
        <w:rPr>
          <w:rFonts w:asciiTheme="minorHAnsi" w:hAnsiTheme="minorHAnsi" w:cstheme="minorHAnsi"/>
          <w:b/>
          <w:sz w:val="24"/>
          <w:szCs w:val="24"/>
        </w:rPr>
      </w:pPr>
      <w:r w:rsidRPr="003154E6">
        <w:rPr>
          <w:rFonts w:asciiTheme="minorHAnsi" w:hAnsiTheme="minorHAnsi" w:cstheme="minorHAnsi"/>
          <w:b/>
          <w:sz w:val="24"/>
          <w:szCs w:val="24"/>
        </w:rPr>
        <w:t>z</w:t>
      </w:r>
      <w:r w:rsidRPr="003154E6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3154E6">
        <w:rPr>
          <w:rFonts w:asciiTheme="minorHAnsi" w:hAnsiTheme="minorHAnsi" w:cstheme="minorHAnsi"/>
          <w:b/>
          <w:sz w:val="24"/>
          <w:szCs w:val="24"/>
        </w:rPr>
        <w:t xml:space="preserve">dnia </w:t>
      </w:r>
      <w:r w:rsidR="009A12E1">
        <w:rPr>
          <w:rFonts w:asciiTheme="minorHAnsi" w:hAnsiTheme="minorHAnsi" w:cstheme="minorHAnsi"/>
          <w:b/>
          <w:sz w:val="24"/>
          <w:szCs w:val="24"/>
        </w:rPr>
        <w:t>18 sierpnia</w:t>
      </w:r>
      <w:r w:rsidRPr="003154E6">
        <w:rPr>
          <w:rFonts w:asciiTheme="minorHAnsi" w:hAnsiTheme="minorHAnsi" w:cstheme="minorHAnsi"/>
          <w:b/>
          <w:sz w:val="24"/>
          <w:szCs w:val="24"/>
        </w:rPr>
        <w:t xml:space="preserve"> 2026 </w:t>
      </w:r>
      <w:r w:rsidRPr="003154E6">
        <w:rPr>
          <w:rFonts w:asciiTheme="minorHAnsi" w:hAnsiTheme="minorHAnsi" w:cstheme="minorHAnsi"/>
          <w:b/>
          <w:spacing w:val="-5"/>
          <w:sz w:val="24"/>
          <w:szCs w:val="24"/>
        </w:rPr>
        <w:t>r.</w:t>
      </w:r>
    </w:p>
    <w:p w14:paraId="4A993728" w14:textId="4B587FBA" w:rsidR="007F7CE6" w:rsidRPr="003154E6" w:rsidRDefault="00453A8E">
      <w:pPr>
        <w:spacing w:before="276" w:line="480" w:lineRule="auto"/>
        <w:ind w:left="305" w:right="223"/>
        <w:rPr>
          <w:rFonts w:asciiTheme="minorHAnsi" w:hAnsiTheme="minorHAnsi" w:cstheme="minorHAnsi"/>
          <w:b/>
          <w:sz w:val="24"/>
          <w:szCs w:val="24"/>
        </w:rPr>
      </w:pPr>
      <w:r w:rsidRPr="003154E6">
        <w:rPr>
          <w:rFonts w:asciiTheme="minorHAnsi" w:hAnsiTheme="minorHAnsi" w:cstheme="minorHAnsi"/>
          <w:b/>
          <w:sz w:val="24"/>
          <w:szCs w:val="24"/>
        </w:rPr>
        <w:t xml:space="preserve">w sprawie przyjęcia </w:t>
      </w:r>
      <w:r w:rsidR="00B65083" w:rsidRPr="003154E6">
        <w:rPr>
          <w:rFonts w:asciiTheme="minorHAnsi" w:hAnsiTheme="minorHAnsi" w:cstheme="minorHAnsi"/>
          <w:b/>
          <w:bCs/>
          <w:spacing w:val="-5"/>
          <w:sz w:val="24"/>
          <w:szCs w:val="24"/>
        </w:rPr>
        <w:t>materiału pt. „Procedury odwoławcze w ramach wsparcia, o którym mowa w art. 34 ust. 1 lit. b rozporządzenia nr 2021/1060”</w:t>
      </w:r>
      <w:r w:rsidR="005550ED">
        <w:rPr>
          <w:rFonts w:asciiTheme="minorHAnsi" w:hAnsiTheme="minorHAnsi" w:cstheme="minorHAnsi"/>
          <w:b/>
          <w:bCs/>
          <w:spacing w:val="-5"/>
          <w:sz w:val="24"/>
          <w:szCs w:val="24"/>
        </w:rPr>
        <w:t>.</w:t>
      </w:r>
    </w:p>
    <w:p w14:paraId="72E5D491" w14:textId="77777777" w:rsidR="007F7CE6" w:rsidRPr="003154E6" w:rsidRDefault="007F7CE6">
      <w:pPr>
        <w:pStyle w:val="Tekstpodstawowy"/>
        <w:ind w:left="0"/>
        <w:rPr>
          <w:rFonts w:asciiTheme="minorHAnsi" w:hAnsiTheme="minorHAnsi" w:cstheme="minorHAnsi"/>
          <w:b/>
        </w:rPr>
      </w:pPr>
    </w:p>
    <w:p w14:paraId="7618B31D" w14:textId="77777777" w:rsidR="007F7CE6" w:rsidRPr="003154E6" w:rsidRDefault="007F7CE6">
      <w:pPr>
        <w:pStyle w:val="Tekstpodstawowy"/>
        <w:spacing w:before="67"/>
        <w:ind w:left="0"/>
        <w:rPr>
          <w:rFonts w:asciiTheme="minorHAnsi" w:hAnsiTheme="minorHAnsi" w:cstheme="minorHAnsi"/>
          <w:b/>
        </w:rPr>
      </w:pPr>
    </w:p>
    <w:p w14:paraId="2C9C43DE" w14:textId="77777777" w:rsidR="007F7CE6" w:rsidRPr="003154E6" w:rsidRDefault="00453A8E">
      <w:pPr>
        <w:pStyle w:val="Tekstpodstawowy"/>
        <w:rPr>
          <w:rFonts w:asciiTheme="minorHAnsi" w:hAnsiTheme="minorHAnsi" w:cstheme="minorHAnsi"/>
        </w:rPr>
      </w:pPr>
      <w:r w:rsidRPr="003154E6">
        <w:rPr>
          <w:rFonts w:asciiTheme="minorHAnsi" w:hAnsiTheme="minorHAnsi" w:cstheme="minorHAnsi"/>
          <w:spacing w:val="-5"/>
        </w:rPr>
        <w:t>§1</w:t>
      </w:r>
    </w:p>
    <w:p w14:paraId="01E45785" w14:textId="77777777" w:rsidR="007F7CE6" w:rsidRPr="003154E6" w:rsidRDefault="00453A8E">
      <w:pPr>
        <w:pStyle w:val="Tekstpodstawowy"/>
        <w:spacing w:before="267" w:line="360" w:lineRule="auto"/>
        <w:ind w:right="1105"/>
        <w:jc w:val="both"/>
        <w:rPr>
          <w:rFonts w:asciiTheme="minorHAnsi" w:hAnsiTheme="minorHAnsi" w:cstheme="minorHAnsi"/>
        </w:rPr>
      </w:pPr>
      <w:r w:rsidRPr="003154E6">
        <w:rPr>
          <w:rFonts w:asciiTheme="minorHAnsi" w:hAnsiTheme="minorHAnsi" w:cstheme="minorHAnsi"/>
        </w:rPr>
        <w:t>Podkomitet do spraw rozwoju lokalnego kierowanego przez społeczność rekomenduje uzupełnienie „Zasad</w:t>
      </w:r>
      <w:r w:rsidRPr="003154E6">
        <w:rPr>
          <w:rFonts w:asciiTheme="minorHAnsi" w:hAnsiTheme="minorHAnsi" w:cstheme="minorHAnsi"/>
          <w:spacing w:val="-1"/>
        </w:rPr>
        <w:t xml:space="preserve"> </w:t>
      </w:r>
      <w:r w:rsidRPr="003154E6">
        <w:rPr>
          <w:rFonts w:asciiTheme="minorHAnsi" w:hAnsiTheme="minorHAnsi" w:cstheme="minorHAnsi"/>
        </w:rPr>
        <w:t>realizacji instrumentów terytorialnych w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Polsce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w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perspektywie</w:t>
      </w:r>
      <w:r w:rsidRPr="003154E6">
        <w:rPr>
          <w:rFonts w:asciiTheme="minorHAnsi" w:hAnsiTheme="minorHAnsi" w:cstheme="minorHAnsi"/>
          <w:spacing w:val="-3"/>
        </w:rPr>
        <w:t xml:space="preserve"> </w:t>
      </w:r>
      <w:r w:rsidRPr="003154E6">
        <w:rPr>
          <w:rFonts w:asciiTheme="minorHAnsi" w:hAnsiTheme="minorHAnsi" w:cstheme="minorHAnsi"/>
        </w:rPr>
        <w:t>finansowej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UE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na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lata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2021-2027”</w:t>
      </w:r>
      <w:r w:rsidRPr="003154E6">
        <w:rPr>
          <w:rFonts w:asciiTheme="minorHAnsi" w:hAnsiTheme="minorHAnsi" w:cstheme="minorHAnsi"/>
          <w:spacing w:val="-2"/>
        </w:rPr>
        <w:t xml:space="preserve"> Ministerstwa</w:t>
      </w:r>
    </w:p>
    <w:p w14:paraId="482FA0C1" w14:textId="5B0C85DD" w:rsidR="007F7CE6" w:rsidRPr="003154E6" w:rsidRDefault="00453A8E" w:rsidP="003B5777">
      <w:pPr>
        <w:pStyle w:val="Tekstpodstawowy"/>
        <w:spacing w:line="360" w:lineRule="auto"/>
        <w:ind w:right="639"/>
        <w:jc w:val="both"/>
        <w:rPr>
          <w:rFonts w:asciiTheme="minorHAnsi" w:hAnsiTheme="minorHAnsi" w:cstheme="minorHAnsi"/>
        </w:rPr>
      </w:pPr>
      <w:r w:rsidRPr="003154E6">
        <w:rPr>
          <w:rFonts w:asciiTheme="minorHAnsi" w:hAnsiTheme="minorHAnsi" w:cstheme="minorHAnsi"/>
        </w:rPr>
        <w:t>Funduszy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i</w:t>
      </w:r>
      <w:r w:rsidRPr="003154E6">
        <w:rPr>
          <w:rFonts w:asciiTheme="minorHAnsi" w:hAnsiTheme="minorHAnsi" w:cstheme="minorHAnsi"/>
          <w:spacing w:val="-5"/>
        </w:rPr>
        <w:t xml:space="preserve"> </w:t>
      </w:r>
      <w:r w:rsidRPr="003154E6">
        <w:rPr>
          <w:rFonts w:asciiTheme="minorHAnsi" w:hAnsiTheme="minorHAnsi" w:cstheme="minorHAnsi"/>
        </w:rPr>
        <w:t>Polityki</w:t>
      </w:r>
      <w:r w:rsidRPr="003154E6">
        <w:rPr>
          <w:rFonts w:asciiTheme="minorHAnsi" w:hAnsiTheme="minorHAnsi" w:cstheme="minorHAnsi"/>
          <w:spacing w:val="-5"/>
        </w:rPr>
        <w:t xml:space="preserve"> </w:t>
      </w:r>
      <w:r w:rsidRPr="003154E6">
        <w:rPr>
          <w:rFonts w:asciiTheme="minorHAnsi" w:hAnsiTheme="minorHAnsi" w:cstheme="minorHAnsi"/>
        </w:rPr>
        <w:t>Regionalnej</w:t>
      </w:r>
      <w:r w:rsidRPr="003154E6">
        <w:rPr>
          <w:rFonts w:asciiTheme="minorHAnsi" w:hAnsiTheme="minorHAnsi" w:cstheme="minorHAnsi"/>
          <w:spacing w:val="-5"/>
        </w:rPr>
        <w:t xml:space="preserve"> </w:t>
      </w:r>
      <w:r w:rsidRPr="003154E6">
        <w:rPr>
          <w:rFonts w:asciiTheme="minorHAnsi" w:hAnsiTheme="minorHAnsi" w:cstheme="minorHAnsi"/>
        </w:rPr>
        <w:t>o</w:t>
      </w:r>
      <w:r w:rsidRPr="003154E6">
        <w:rPr>
          <w:rFonts w:asciiTheme="minorHAnsi" w:hAnsiTheme="minorHAnsi" w:cstheme="minorHAnsi"/>
          <w:spacing w:val="-5"/>
        </w:rPr>
        <w:t xml:space="preserve"> </w:t>
      </w:r>
      <w:r w:rsidR="003B5777" w:rsidRPr="003154E6">
        <w:rPr>
          <w:rFonts w:asciiTheme="minorHAnsi" w:hAnsiTheme="minorHAnsi" w:cstheme="minorHAnsi"/>
          <w:spacing w:val="-5"/>
        </w:rPr>
        <w:t>materiał pt. „Procedury odwoławcze w ramach wsparcia, o którym mowa w art. 34 ust. 1 lit. b rozporządzenia nr 2021/1060”</w:t>
      </w:r>
      <w:r w:rsidRPr="003154E6">
        <w:rPr>
          <w:rFonts w:asciiTheme="minorHAnsi" w:hAnsiTheme="minorHAnsi" w:cstheme="minorHAnsi"/>
        </w:rPr>
        <w:t>, wypracowane</w:t>
      </w:r>
      <w:r w:rsidR="003B5777" w:rsidRPr="003154E6">
        <w:rPr>
          <w:rFonts w:asciiTheme="minorHAnsi" w:hAnsiTheme="minorHAnsi" w:cstheme="minorHAnsi"/>
        </w:rPr>
        <w:t xml:space="preserve"> </w:t>
      </w:r>
      <w:r w:rsidRPr="003154E6">
        <w:rPr>
          <w:rFonts w:asciiTheme="minorHAnsi" w:hAnsiTheme="minorHAnsi" w:cstheme="minorHAnsi"/>
        </w:rPr>
        <w:t>w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ramach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prac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Grupy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roboczej</w:t>
      </w:r>
      <w:r w:rsidR="003B5777" w:rsidRPr="003154E6">
        <w:rPr>
          <w:rFonts w:asciiTheme="minorHAnsi" w:hAnsiTheme="minorHAnsi" w:cstheme="minorHAnsi"/>
        </w:rPr>
        <w:t xml:space="preserve"> do spraw horyzontalnych we wdrażaniu instrumentu Rozwój Lokalny Kierowany przez Społeczność</w:t>
      </w:r>
      <w:r w:rsidRPr="003154E6">
        <w:rPr>
          <w:rFonts w:asciiTheme="minorHAnsi" w:hAnsiTheme="minorHAnsi" w:cstheme="minorHAnsi"/>
        </w:rPr>
        <w:t>,</w:t>
      </w:r>
      <w:r w:rsidRPr="003154E6">
        <w:rPr>
          <w:rFonts w:asciiTheme="minorHAnsi" w:hAnsiTheme="minorHAnsi" w:cstheme="minorHAnsi"/>
          <w:spacing w:val="-3"/>
        </w:rPr>
        <w:t xml:space="preserve"> </w:t>
      </w:r>
      <w:r w:rsidRPr="003154E6">
        <w:rPr>
          <w:rFonts w:asciiTheme="minorHAnsi" w:hAnsiTheme="minorHAnsi" w:cstheme="minorHAnsi"/>
        </w:rPr>
        <w:t>które</w:t>
      </w:r>
      <w:r w:rsidRPr="003154E6">
        <w:rPr>
          <w:rFonts w:asciiTheme="minorHAnsi" w:hAnsiTheme="minorHAnsi" w:cstheme="minorHAnsi"/>
          <w:spacing w:val="-4"/>
        </w:rPr>
        <w:t xml:space="preserve"> </w:t>
      </w:r>
      <w:r w:rsidRPr="003154E6">
        <w:rPr>
          <w:rFonts w:asciiTheme="minorHAnsi" w:hAnsiTheme="minorHAnsi" w:cstheme="minorHAnsi"/>
        </w:rPr>
        <w:t>stanowią załącznik do uchwały.</w:t>
      </w:r>
    </w:p>
    <w:p w14:paraId="6636F4F0" w14:textId="77777777" w:rsidR="007F7CE6" w:rsidRPr="003154E6" w:rsidRDefault="007F7CE6">
      <w:pPr>
        <w:pStyle w:val="Tekstpodstawowy"/>
        <w:spacing w:before="186"/>
        <w:ind w:left="0"/>
        <w:rPr>
          <w:rFonts w:asciiTheme="minorHAnsi" w:hAnsiTheme="minorHAnsi" w:cstheme="minorHAnsi"/>
        </w:rPr>
      </w:pPr>
    </w:p>
    <w:p w14:paraId="655F7972" w14:textId="77777777" w:rsidR="007F7CE6" w:rsidRPr="003154E6" w:rsidRDefault="00453A8E">
      <w:pPr>
        <w:pStyle w:val="Tekstpodstawowy"/>
        <w:spacing w:before="1"/>
        <w:rPr>
          <w:rFonts w:asciiTheme="minorHAnsi" w:hAnsiTheme="minorHAnsi" w:cstheme="minorHAnsi"/>
        </w:rPr>
      </w:pPr>
      <w:r w:rsidRPr="003154E6">
        <w:rPr>
          <w:rFonts w:asciiTheme="minorHAnsi" w:hAnsiTheme="minorHAnsi" w:cstheme="minorHAnsi"/>
        </w:rPr>
        <w:t xml:space="preserve">§ </w:t>
      </w:r>
      <w:r w:rsidRPr="003154E6">
        <w:rPr>
          <w:rFonts w:asciiTheme="minorHAnsi" w:hAnsiTheme="minorHAnsi" w:cstheme="minorHAnsi"/>
          <w:spacing w:val="-10"/>
        </w:rPr>
        <w:t>2</w:t>
      </w:r>
    </w:p>
    <w:p w14:paraId="1AC2F796" w14:textId="77777777" w:rsidR="007F7CE6" w:rsidRPr="003154E6" w:rsidRDefault="00453A8E">
      <w:pPr>
        <w:pStyle w:val="Tekstpodstawowy"/>
        <w:spacing w:before="266"/>
        <w:rPr>
          <w:rFonts w:asciiTheme="minorHAnsi" w:hAnsiTheme="minorHAnsi" w:cstheme="minorHAnsi"/>
        </w:rPr>
      </w:pPr>
      <w:r w:rsidRPr="003154E6">
        <w:rPr>
          <w:rFonts w:asciiTheme="minorHAnsi" w:hAnsiTheme="minorHAnsi" w:cstheme="minorHAnsi"/>
        </w:rPr>
        <w:t>Uchwała</w:t>
      </w:r>
      <w:r w:rsidRPr="003154E6">
        <w:rPr>
          <w:rFonts w:asciiTheme="minorHAnsi" w:hAnsiTheme="minorHAnsi" w:cstheme="minorHAnsi"/>
          <w:spacing w:val="-3"/>
        </w:rPr>
        <w:t xml:space="preserve"> </w:t>
      </w:r>
      <w:r w:rsidRPr="003154E6">
        <w:rPr>
          <w:rFonts w:asciiTheme="minorHAnsi" w:hAnsiTheme="minorHAnsi" w:cstheme="minorHAnsi"/>
        </w:rPr>
        <w:t>wchodzi</w:t>
      </w:r>
      <w:r w:rsidRPr="003154E6">
        <w:rPr>
          <w:rFonts w:asciiTheme="minorHAnsi" w:hAnsiTheme="minorHAnsi" w:cstheme="minorHAnsi"/>
          <w:spacing w:val="-2"/>
        </w:rPr>
        <w:t xml:space="preserve"> </w:t>
      </w:r>
      <w:r w:rsidRPr="003154E6">
        <w:rPr>
          <w:rFonts w:asciiTheme="minorHAnsi" w:hAnsiTheme="minorHAnsi" w:cstheme="minorHAnsi"/>
        </w:rPr>
        <w:t>w</w:t>
      </w:r>
      <w:r w:rsidRPr="003154E6">
        <w:rPr>
          <w:rFonts w:asciiTheme="minorHAnsi" w:hAnsiTheme="minorHAnsi" w:cstheme="minorHAnsi"/>
          <w:spacing w:val="-2"/>
        </w:rPr>
        <w:t xml:space="preserve"> </w:t>
      </w:r>
      <w:r w:rsidRPr="003154E6">
        <w:rPr>
          <w:rFonts w:asciiTheme="minorHAnsi" w:hAnsiTheme="minorHAnsi" w:cstheme="minorHAnsi"/>
        </w:rPr>
        <w:t>życie</w:t>
      </w:r>
      <w:r w:rsidRPr="003154E6">
        <w:rPr>
          <w:rFonts w:asciiTheme="minorHAnsi" w:hAnsiTheme="minorHAnsi" w:cstheme="minorHAnsi"/>
          <w:spacing w:val="-3"/>
        </w:rPr>
        <w:t xml:space="preserve"> </w:t>
      </w:r>
      <w:r w:rsidRPr="003154E6">
        <w:rPr>
          <w:rFonts w:asciiTheme="minorHAnsi" w:hAnsiTheme="minorHAnsi" w:cstheme="minorHAnsi"/>
        </w:rPr>
        <w:t>z</w:t>
      </w:r>
      <w:r w:rsidRPr="003154E6">
        <w:rPr>
          <w:rFonts w:asciiTheme="minorHAnsi" w:hAnsiTheme="minorHAnsi" w:cstheme="minorHAnsi"/>
          <w:spacing w:val="-2"/>
        </w:rPr>
        <w:t xml:space="preserve"> </w:t>
      </w:r>
      <w:r w:rsidRPr="003154E6">
        <w:rPr>
          <w:rFonts w:asciiTheme="minorHAnsi" w:hAnsiTheme="minorHAnsi" w:cstheme="minorHAnsi"/>
        </w:rPr>
        <w:t>dniem</w:t>
      </w:r>
      <w:r w:rsidRPr="003154E6">
        <w:rPr>
          <w:rFonts w:asciiTheme="minorHAnsi" w:hAnsiTheme="minorHAnsi" w:cstheme="minorHAnsi"/>
          <w:spacing w:val="-2"/>
        </w:rPr>
        <w:t xml:space="preserve"> podjęcia.</w:t>
      </w:r>
    </w:p>
    <w:p w14:paraId="44A101EB" w14:textId="77777777" w:rsidR="007F7CE6" w:rsidRPr="003154E6" w:rsidRDefault="007F7CE6">
      <w:pPr>
        <w:pStyle w:val="Tekstpodstawowy"/>
        <w:ind w:left="0"/>
        <w:rPr>
          <w:rFonts w:asciiTheme="minorHAnsi" w:hAnsiTheme="minorHAnsi" w:cstheme="minorHAnsi"/>
        </w:rPr>
      </w:pPr>
    </w:p>
    <w:p w14:paraId="6FD378B3" w14:textId="77777777" w:rsidR="007F7CE6" w:rsidRPr="003154E6" w:rsidRDefault="007F7CE6">
      <w:pPr>
        <w:pStyle w:val="Tekstpodstawowy"/>
        <w:ind w:left="0"/>
        <w:rPr>
          <w:rFonts w:asciiTheme="minorHAnsi" w:hAnsiTheme="minorHAnsi" w:cstheme="minorHAnsi"/>
        </w:rPr>
      </w:pPr>
    </w:p>
    <w:p w14:paraId="1ECA4D30" w14:textId="77777777" w:rsidR="007F7CE6" w:rsidRPr="003154E6" w:rsidRDefault="007F7CE6">
      <w:pPr>
        <w:pStyle w:val="Tekstpodstawowy"/>
        <w:ind w:left="0"/>
        <w:rPr>
          <w:rFonts w:asciiTheme="minorHAnsi" w:hAnsiTheme="minorHAnsi" w:cstheme="minorHAnsi"/>
        </w:rPr>
      </w:pPr>
    </w:p>
    <w:p w14:paraId="51FFDC1D" w14:textId="77777777" w:rsidR="007F7CE6" w:rsidRPr="003154E6" w:rsidRDefault="007F7CE6">
      <w:pPr>
        <w:pStyle w:val="Tekstpodstawowy"/>
        <w:ind w:left="0"/>
        <w:rPr>
          <w:rFonts w:asciiTheme="minorHAnsi" w:hAnsiTheme="minorHAnsi" w:cstheme="minorHAnsi"/>
        </w:rPr>
      </w:pPr>
    </w:p>
    <w:p w14:paraId="3417DB2B" w14:textId="77777777" w:rsidR="009A12E1" w:rsidRPr="009A12E1" w:rsidRDefault="009A12E1" w:rsidP="009A12E1">
      <w:pPr>
        <w:pStyle w:val="Tekstpodstawowy"/>
        <w:spacing w:before="257"/>
        <w:ind w:left="0"/>
        <w:rPr>
          <w:rFonts w:asciiTheme="minorHAnsi" w:hAnsiTheme="minorHAnsi" w:cstheme="minorHAnsi"/>
        </w:rPr>
      </w:pPr>
      <w:r w:rsidRPr="009A12E1">
        <w:rPr>
          <w:rFonts w:asciiTheme="minorHAnsi" w:hAnsiTheme="minorHAnsi" w:cstheme="minorHAnsi"/>
        </w:rPr>
        <w:t>Piotr Zygadło</w:t>
      </w:r>
    </w:p>
    <w:p w14:paraId="123FBFF0" w14:textId="77777777" w:rsidR="009A12E1" w:rsidRPr="009A12E1" w:rsidRDefault="009A12E1" w:rsidP="009A12E1">
      <w:pPr>
        <w:pStyle w:val="Tekstpodstawowy"/>
        <w:spacing w:before="257"/>
        <w:ind w:left="0"/>
        <w:rPr>
          <w:rFonts w:asciiTheme="minorHAnsi" w:hAnsiTheme="minorHAnsi" w:cstheme="minorHAnsi"/>
        </w:rPr>
      </w:pPr>
      <w:r w:rsidRPr="009A12E1">
        <w:rPr>
          <w:rFonts w:asciiTheme="minorHAnsi" w:hAnsiTheme="minorHAnsi" w:cstheme="minorHAnsi"/>
        </w:rPr>
        <w:t>Dyrektor Departamentu Programów Regionalnych</w:t>
      </w:r>
    </w:p>
    <w:p w14:paraId="32B32052" w14:textId="77777777" w:rsidR="009A12E1" w:rsidRPr="009A12E1" w:rsidRDefault="009A12E1" w:rsidP="009A12E1">
      <w:pPr>
        <w:pStyle w:val="Tekstpodstawowy"/>
        <w:spacing w:before="257"/>
        <w:ind w:left="0"/>
        <w:rPr>
          <w:rFonts w:asciiTheme="minorHAnsi" w:hAnsiTheme="minorHAnsi" w:cstheme="minorHAnsi"/>
        </w:rPr>
      </w:pPr>
      <w:r w:rsidRPr="009A12E1">
        <w:rPr>
          <w:rFonts w:asciiTheme="minorHAnsi" w:hAnsiTheme="minorHAnsi" w:cstheme="minorHAnsi"/>
        </w:rPr>
        <w:t>Ministerstwo Funduszy i Polityki Regionalnej</w:t>
      </w:r>
    </w:p>
    <w:p w14:paraId="1CEBC43B" w14:textId="77777777" w:rsidR="009A12E1" w:rsidRPr="009A12E1" w:rsidRDefault="009A12E1" w:rsidP="009A12E1">
      <w:pPr>
        <w:pStyle w:val="Tekstpodstawowy"/>
        <w:spacing w:before="257"/>
        <w:ind w:left="0"/>
        <w:rPr>
          <w:rFonts w:asciiTheme="minorHAnsi" w:hAnsiTheme="minorHAnsi" w:cstheme="minorHAnsi"/>
        </w:rPr>
      </w:pPr>
      <w:r w:rsidRPr="009A12E1">
        <w:rPr>
          <w:rFonts w:asciiTheme="minorHAnsi" w:hAnsiTheme="minorHAnsi" w:cstheme="minorHAnsi"/>
        </w:rPr>
        <w:t>Przewodniczący Podkomitetu ds. RLKS</w:t>
      </w:r>
    </w:p>
    <w:p w14:paraId="5FAC2EC8" w14:textId="1BD3C821" w:rsidR="007F7CE6" w:rsidRPr="003154E6" w:rsidRDefault="009A12E1" w:rsidP="009A12E1">
      <w:pPr>
        <w:pStyle w:val="Tekstpodstawowy"/>
        <w:spacing w:before="257"/>
        <w:ind w:left="0"/>
        <w:rPr>
          <w:rFonts w:asciiTheme="minorHAnsi" w:hAnsiTheme="minorHAnsi" w:cstheme="minorHAnsi"/>
        </w:rPr>
      </w:pPr>
      <w:r w:rsidRPr="009A12E1">
        <w:rPr>
          <w:rFonts w:asciiTheme="minorHAnsi" w:hAnsiTheme="minorHAnsi" w:cstheme="minorHAnsi"/>
        </w:rPr>
        <w:t>/podpisano elektronicznie/</w:t>
      </w:r>
    </w:p>
    <w:p w14:paraId="07AD6FE2" w14:textId="20945A9D" w:rsidR="007F7CE6" w:rsidRDefault="007F7CE6">
      <w:pPr>
        <w:pStyle w:val="Tekstpodstawowy"/>
      </w:pPr>
    </w:p>
    <w:sectPr w:rsidR="007F7CE6">
      <w:headerReference w:type="default" r:id="rId7"/>
      <w:type w:val="continuous"/>
      <w:pgSz w:w="11910" w:h="16840"/>
      <w:pgMar w:top="1040" w:right="168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22C09" w14:textId="77777777" w:rsidR="003B5777" w:rsidRDefault="003B5777" w:rsidP="003B5777">
      <w:r>
        <w:separator/>
      </w:r>
    </w:p>
  </w:endnote>
  <w:endnote w:type="continuationSeparator" w:id="0">
    <w:p w14:paraId="30919A81" w14:textId="77777777" w:rsidR="003B5777" w:rsidRDefault="003B5777" w:rsidP="003B5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43E8A" w14:textId="77777777" w:rsidR="003B5777" w:rsidRDefault="003B5777" w:rsidP="003B5777">
      <w:r>
        <w:separator/>
      </w:r>
    </w:p>
  </w:footnote>
  <w:footnote w:type="continuationSeparator" w:id="0">
    <w:p w14:paraId="19F8B86F" w14:textId="77777777" w:rsidR="003B5777" w:rsidRDefault="003B5777" w:rsidP="003B5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859C6" w14:textId="5BCC89E4" w:rsidR="003B5777" w:rsidRDefault="003B5777" w:rsidP="003B5777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CE6"/>
    <w:rsid w:val="003154E6"/>
    <w:rsid w:val="003B5777"/>
    <w:rsid w:val="00453A8E"/>
    <w:rsid w:val="005550ED"/>
    <w:rsid w:val="007F7CE6"/>
    <w:rsid w:val="009A12E1"/>
    <w:rsid w:val="00A00620"/>
    <w:rsid w:val="00A548EA"/>
    <w:rsid w:val="00B6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73971"/>
  <w15:docId w15:val="{0B66F889-AD44-4567-9E59-D21B7D11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05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B57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5777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B57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5777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875</Characters>
  <Application>Microsoft Office Word</Application>
  <DocSecurity>0</DocSecurity>
  <Lines>7</Lines>
  <Paragraphs>2</Paragraphs>
  <ScaleCrop>false</ScaleCrop>
  <Company>GOV.PL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Miasto, 15 maja 2008 r</dc:title>
  <dc:creator>Soon</dc:creator>
  <cp:lastModifiedBy>Janik Magdalena</cp:lastModifiedBy>
  <cp:revision>9</cp:revision>
  <dcterms:created xsi:type="dcterms:W3CDTF">2026-06-01T13:36:00Z</dcterms:created>
  <dcterms:modified xsi:type="dcterms:W3CDTF">2026-08-20T09:36:00Z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2024-06-27T00:00:00Z</vt:filetime>
  </property>
  <property fmtid="{D5CDD505-2E9C-101B-9397-08002B2CF9AE}" pid="5" name="Producer">
    <vt:lpwstr>Aspose.Words for .NET 16.1.0.0</vt:lpwstr>
  </property>
</Properties>
</file>