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519F44" w14:textId="20BACCF2" w:rsidR="00765658" w:rsidRPr="00672396" w:rsidRDefault="00765658" w:rsidP="009B210C">
      <w:pPr>
        <w:pStyle w:val="Nagwek2"/>
        <w:jc w:val="center"/>
        <w:rPr>
          <w:rFonts w:ascii="Times New Roman" w:eastAsia="Times New Roman" w:hAnsi="Times New Roman" w:cs="Times New Roman"/>
          <w:b/>
          <w:bCs/>
          <w:sz w:val="24"/>
          <w:szCs w:val="24"/>
          <w:lang w:eastAsia="pl-PL"/>
        </w:rPr>
      </w:pPr>
      <w:r w:rsidRPr="00672396">
        <w:rPr>
          <w:rFonts w:ascii="Times New Roman" w:eastAsia="Times New Roman" w:hAnsi="Times New Roman" w:cs="Times New Roman"/>
          <w:b/>
          <w:bCs/>
          <w:sz w:val="24"/>
          <w:szCs w:val="24"/>
          <w:lang w:eastAsia="pl-PL"/>
        </w:rPr>
        <w:t xml:space="preserve">REKOMENDACJE Z WARSZTATU DOTYCZĄCEGO INTERWENCJI W </w:t>
      </w:r>
      <w:r w:rsidR="00620179" w:rsidRPr="00620179">
        <w:rPr>
          <w:rFonts w:ascii="Times New Roman" w:eastAsia="Times New Roman" w:hAnsi="Times New Roman" w:cs="Times New Roman"/>
          <w:b/>
          <w:bCs/>
          <w:sz w:val="24"/>
          <w:szCs w:val="24"/>
          <w:lang w:eastAsia="pl-PL"/>
        </w:rPr>
        <w:t>PLAN</w:t>
      </w:r>
      <w:r w:rsidR="00620179">
        <w:rPr>
          <w:rFonts w:ascii="Times New Roman" w:eastAsia="Times New Roman" w:hAnsi="Times New Roman" w:cs="Times New Roman"/>
          <w:b/>
          <w:bCs/>
          <w:sz w:val="24"/>
          <w:szCs w:val="24"/>
          <w:lang w:eastAsia="pl-PL"/>
        </w:rPr>
        <w:t>IE</w:t>
      </w:r>
      <w:r w:rsidR="00620179" w:rsidRPr="00620179">
        <w:rPr>
          <w:rFonts w:ascii="Times New Roman" w:eastAsia="Times New Roman" w:hAnsi="Times New Roman" w:cs="Times New Roman"/>
          <w:b/>
          <w:bCs/>
          <w:sz w:val="24"/>
          <w:szCs w:val="24"/>
          <w:lang w:eastAsia="pl-PL"/>
        </w:rPr>
        <w:t xml:space="preserve"> PARTNERSTWA KRAJOWEGO I REGIONALNEGO </w:t>
      </w:r>
      <w:r w:rsidR="00620179">
        <w:rPr>
          <w:rFonts w:ascii="Times New Roman" w:eastAsia="Times New Roman" w:hAnsi="Times New Roman" w:cs="Times New Roman"/>
          <w:b/>
          <w:bCs/>
          <w:sz w:val="24"/>
          <w:szCs w:val="24"/>
          <w:lang w:eastAsia="pl-PL"/>
        </w:rPr>
        <w:t>(</w:t>
      </w:r>
      <w:r w:rsidRPr="00672396">
        <w:rPr>
          <w:rFonts w:ascii="Times New Roman" w:eastAsia="Times New Roman" w:hAnsi="Times New Roman" w:cs="Times New Roman"/>
          <w:b/>
          <w:bCs/>
          <w:sz w:val="24"/>
          <w:szCs w:val="24"/>
          <w:lang w:eastAsia="pl-PL"/>
        </w:rPr>
        <w:t>PPKR</w:t>
      </w:r>
      <w:r w:rsidR="00620179">
        <w:rPr>
          <w:rFonts w:ascii="Times New Roman" w:eastAsia="Times New Roman" w:hAnsi="Times New Roman" w:cs="Times New Roman"/>
          <w:b/>
          <w:bCs/>
          <w:sz w:val="24"/>
          <w:szCs w:val="24"/>
          <w:lang w:eastAsia="pl-PL"/>
        </w:rPr>
        <w:t>)</w:t>
      </w:r>
      <w:r w:rsidRPr="00672396">
        <w:rPr>
          <w:rFonts w:ascii="Times New Roman" w:eastAsia="Times New Roman" w:hAnsi="Times New Roman" w:cs="Times New Roman"/>
          <w:b/>
          <w:bCs/>
          <w:sz w:val="24"/>
          <w:szCs w:val="24"/>
          <w:lang w:eastAsia="pl-PL"/>
        </w:rPr>
        <w:t xml:space="preserve"> W OBSZARZE AZYLU I MIGRACJI</w:t>
      </w:r>
    </w:p>
    <w:p w14:paraId="4157E106" w14:textId="77777777" w:rsidR="00765658" w:rsidRPr="00D17F06" w:rsidRDefault="00765658" w:rsidP="00765658">
      <w:pPr>
        <w:spacing w:before="100" w:beforeAutospacing="1" w:after="100" w:afterAutospacing="1" w:line="240" w:lineRule="auto"/>
        <w:outlineLvl w:val="2"/>
        <w:rPr>
          <w:rFonts w:ascii="Times New Roman" w:eastAsia="Times New Roman" w:hAnsi="Times New Roman" w:cs="Times New Roman"/>
          <w:b/>
          <w:bCs/>
          <w:sz w:val="24"/>
          <w:szCs w:val="24"/>
          <w:lang w:eastAsia="pl-PL"/>
        </w:rPr>
      </w:pPr>
    </w:p>
    <w:p w14:paraId="63607D8B" w14:textId="54C459BE" w:rsidR="009B210C" w:rsidRPr="00D17F06" w:rsidRDefault="009B210C" w:rsidP="009B210C">
      <w:pPr>
        <w:spacing w:before="100" w:beforeAutospacing="1" w:after="100" w:afterAutospacing="1" w:line="240" w:lineRule="auto"/>
        <w:rPr>
          <w:rFonts w:ascii="Times New Roman" w:eastAsia="Times New Roman" w:hAnsi="Times New Roman" w:cs="Times New Roman"/>
          <w:sz w:val="24"/>
          <w:szCs w:val="24"/>
          <w:lang w:eastAsia="pl-PL"/>
        </w:rPr>
      </w:pPr>
      <w:r w:rsidRPr="00D17F06">
        <w:rPr>
          <w:rFonts w:ascii="Times New Roman" w:eastAsia="Times New Roman" w:hAnsi="Times New Roman" w:cs="Times New Roman"/>
          <w:sz w:val="24"/>
          <w:szCs w:val="24"/>
          <w:lang w:eastAsia="pl-PL"/>
        </w:rPr>
        <w:t xml:space="preserve">Podsumowanie warsztatów dotyczących obszaru azylu i migracji stanowi zapis prac prowadzonych podczas </w:t>
      </w:r>
      <w:r w:rsidRPr="00D17F06">
        <w:rPr>
          <w:rFonts w:ascii="Times New Roman" w:eastAsia="Times New Roman" w:hAnsi="Times New Roman" w:cs="Times New Roman"/>
          <w:b/>
          <w:bCs/>
          <w:sz w:val="24"/>
          <w:szCs w:val="24"/>
          <w:lang w:eastAsia="pl-PL"/>
        </w:rPr>
        <w:t>13. posiedzenia Podkomitetu ds. rozwoju partnerstwa na lata 2021-2027</w:t>
      </w:r>
      <w:r w:rsidRPr="00D17F06">
        <w:rPr>
          <w:rFonts w:ascii="Times New Roman" w:eastAsia="Times New Roman" w:hAnsi="Times New Roman" w:cs="Times New Roman"/>
          <w:sz w:val="24"/>
          <w:szCs w:val="24"/>
          <w:lang w:eastAsia="pl-PL"/>
        </w:rPr>
        <w:t xml:space="preserve">, które odbyło się w dniach </w:t>
      </w:r>
      <w:r w:rsidRPr="00D17F06">
        <w:rPr>
          <w:rFonts w:ascii="Times New Roman" w:eastAsia="Times New Roman" w:hAnsi="Times New Roman" w:cs="Times New Roman"/>
          <w:b/>
          <w:bCs/>
          <w:sz w:val="24"/>
          <w:szCs w:val="24"/>
          <w:lang w:eastAsia="pl-PL"/>
        </w:rPr>
        <w:t>9–10 czerwca 2026 roku</w:t>
      </w:r>
      <w:r w:rsidRPr="00D17F06">
        <w:rPr>
          <w:rFonts w:ascii="Times New Roman" w:eastAsia="Times New Roman" w:hAnsi="Times New Roman" w:cs="Times New Roman"/>
          <w:sz w:val="24"/>
          <w:szCs w:val="24"/>
          <w:lang w:eastAsia="pl-PL"/>
        </w:rPr>
        <w:t xml:space="preserve"> w </w:t>
      </w:r>
      <w:r w:rsidRPr="00D17F06">
        <w:rPr>
          <w:rFonts w:ascii="Times New Roman" w:eastAsia="Times New Roman" w:hAnsi="Times New Roman" w:cs="Times New Roman"/>
          <w:b/>
          <w:bCs/>
          <w:sz w:val="24"/>
          <w:szCs w:val="24"/>
          <w:lang w:eastAsia="pl-PL"/>
        </w:rPr>
        <w:t>Hotelu Festival w Opolu</w:t>
      </w:r>
      <w:r w:rsidRPr="00D17F06">
        <w:rPr>
          <w:rFonts w:ascii="Times New Roman" w:eastAsia="Times New Roman" w:hAnsi="Times New Roman" w:cs="Times New Roman"/>
          <w:sz w:val="24"/>
          <w:szCs w:val="24"/>
          <w:lang w:eastAsia="pl-PL"/>
        </w:rPr>
        <w:t xml:space="preserve">. Spotkanie zostało zorganizowane w celu wypracowania rekomendacji dla </w:t>
      </w:r>
      <w:r w:rsidRPr="00D17F06">
        <w:rPr>
          <w:rFonts w:ascii="Times New Roman" w:eastAsia="Times New Roman" w:hAnsi="Times New Roman" w:cs="Times New Roman"/>
          <w:b/>
          <w:bCs/>
          <w:sz w:val="24"/>
          <w:szCs w:val="24"/>
          <w:lang w:eastAsia="pl-PL"/>
        </w:rPr>
        <w:t>Planu Partnerstwa Krajowego i Regionalnego (PPKR)</w:t>
      </w:r>
      <w:r w:rsidRPr="00D17F06">
        <w:rPr>
          <w:rFonts w:ascii="Times New Roman" w:eastAsia="Times New Roman" w:hAnsi="Times New Roman" w:cs="Times New Roman"/>
          <w:sz w:val="24"/>
          <w:szCs w:val="24"/>
          <w:lang w:eastAsia="pl-PL"/>
        </w:rPr>
        <w:t xml:space="preserve"> na lata 2028–2034.</w:t>
      </w:r>
    </w:p>
    <w:p w14:paraId="07BD1996" w14:textId="50901246" w:rsidR="009B210C" w:rsidRPr="00D17F06" w:rsidRDefault="009B210C" w:rsidP="009B210C">
      <w:pPr>
        <w:spacing w:before="100" w:beforeAutospacing="1" w:after="100" w:afterAutospacing="1" w:line="240" w:lineRule="auto"/>
        <w:rPr>
          <w:rFonts w:ascii="Times New Roman" w:eastAsia="Times New Roman" w:hAnsi="Times New Roman" w:cs="Times New Roman"/>
          <w:sz w:val="24"/>
          <w:szCs w:val="24"/>
          <w:lang w:eastAsia="pl-PL"/>
        </w:rPr>
      </w:pPr>
      <w:r w:rsidRPr="00D17F06">
        <w:rPr>
          <w:rFonts w:ascii="Times New Roman" w:eastAsia="Times New Roman" w:hAnsi="Times New Roman" w:cs="Times New Roman"/>
          <w:sz w:val="24"/>
          <w:szCs w:val="24"/>
          <w:lang w:eastAsia="pl-PL"/>
        </w:rPr>
        <w:t xml:space="preserve">Metodyka pracy warsztatowej opierała się na intensywnym dialogu w ramach </w:t>
      </w:r>
      <w:r w:rsidRPr="00D17F06">
        <w:rPr>
          <w:rFonts w:ascii="Times New Roman" w:eastAsia="Times New Roman" w:hAnsi="Times New Roman" w:cs="Times New Roman"/>
          <w:b/>
          <w:bCs/>
          <w:sz w:val="24"/>
          <w:szCs w:val="24"/>
          <w:lang w:eastAsia="pl-PL"/>
        </w:rPr>
        <w:t>równoległych grup tematycznych</w:t>
      </w:r>
      <w:r w:rsidRPr="00D17F06">
        <w:rPr>
          <w:rFonts w:ascii="Times New Roman" w:eastAsia="Times New Roman" w:hAnsi="Times New Roman" w:cs="Times New Roman"/>
          <w:sz w:val="24"/>
          <w:szCs w:val="24"/>
          <w:lang w:eastAsia="pl-PL"/>
        </w:rPr>
        <w:t>, współprowadzonych przez przedstawicieli administracji rządowej</w:t>
      </w:r>
      <w:r w:rsidR="00CF4D09" w:rsidRPr="007D7980">
        <w:rPr>
          <w:rFonts w:ascii="Times New Roman" w:eastAsia="Times New Roman" w:hAnsi="Times New Roman" w:cs="Times New Roman"/>
          <w:sz w:val="24"/>
          <w:szCs w:val="24"/>
          <w:lang w:eastAsia="pl-PL"/>
        </w:rPr>
        <w:t>, administracji samorząd</w:t>
      </w:r>
      <w:r w:rsidR="00CF4D09" w:rsidRPr="00D17F06">
        <w:rPr>
          <w:rFonts w:ascii="Times New Roman" w:eastAsia="Times New Roman" w:hAnsi="Times New Roman" w:cs="Times New Roman"/>
          <w:sz w:val="24"/>
          <w:szCs w:val="24"/>
          <w:lang w:eastAsia="pl-PL"/>
        </w:rPr>
        <w:t>owej,</w:t>
      </w:r>
      <w:r w:rsidRPr="00D17F06">
        <w:rPr>
          <w:rFonts w:ascii="Times New Roman" w:eastAsia="Times New Roman" w:hAnsi="Times New Roman" w:cs="Times New Roman"/>
          <w:sz w:val="24"/>
          <w:szCs w:val="24"/>
          <w:lang w:eastAsia="pl-PL"/>
        </w:rPr>
        <w:t xml:space="preserve"> </w:t>
      </w:r>
      <w:r w:rsidR="00CF4D09" w:rsidRPr="00D17F06">
        <w:rPr>
          <w:rFonts w:ascii="Times New Roman" w:eastAsia="Times New Roman" w:hAnsi="Times New Roman" w:cs="Times New Roman"/>
          <w:sz w:val="24"/>
          <w:szCs w:val="24"/>
          <w:lang w:eastAsia="pl-PL"/>
        </w:rPr>
        <w:t xml:space="preserve">przedstawicieli zorganizowanego społeczeństwa obywatelskiego </w:t>
      </w:r>
      <w:r w:rsidRPr="00D17F06">
        <w:rPr>
          <w:rFonts w:ascii="Times New Roman" w:eastAsia="Times New Roman" w:hAnsi="Times New Roman" w:cs="Times New Roman"/>
          <w:sz w:val="24"/>
          <w:szCs w:val="24"/>
          <w:lang w:eastAsia="pl-PL"/>
        </w:rPr>
        <w:t xml:space="preserve">oraz partnerów społecznych. W skład grupy zajmującej się azylem i migracją weszli przedstawiciele Podkomitetu oraz eksperci z kluczowych organizacji pozarządowych: </w:t>
      </w:r>
      <w:r w:rsidRPr="00D17F06">
        <w:rPr>
          <w:rFonts w:ascii="Times New Roman" w:eastAsia="Times New Roman" w:hAnsi="Times New Roman" w:cs="Times New Roman"/>
          <w:b/>
          <w:bCs/>
          <w:sz w:val="24"/>
          <w:szCs w:val="24"/>
          <w:lang w:eastAsia="pl-PL"/>
        </w:rPr>
        <w:t>Agnieszka Kosowicz</w:t>
      </w:r>
      <w:r w:rsidRPr="00D17F06">
        <w:rPr>
          <w:rFonts w:ascii="Times New Roman" w:eastAsia="Times New Roman" w:hAnsi="Times New Roman" w:cs="Times New Roman"/>
          <w:sz w:val="24"/>
          <w:szCs w:val="24"/>
          <w:lang w:eastAsia="pl-PL"/>
        </w:rPr>
        <w:t xml:space="preserve"> (Polskie Forum Migracyjne), </w:t>
      </w:r>
      <w:r w:rsidRPr="00D17F06">
        <w:rPr>
          <w:rFonts w:ascii="Times New Roman" w:eastAsia="Times New Roman" w:hAnsi="Times New Roman" w:cs="Times New Roman"/>
          <w:b/>
          <w:bCs/>
          <w:sz w:val="24"/>
          <w:szCs w:val="24"/>
          <w:lang w:eastAsia="pl-PL"/>
        </w:rPr>
        <w:t>Filip Rakoczy</w:t>
      </w:r>
      <w:r w:rsidRPr="00D17F06">
        <w:rPr>
          <w:rFonts w:ascii="Times New Roman" w:eastAsia="Times New Roman" w:hAnsi="Times New Roman" w:cs="Times New Roman"/>
          <w:sz w:val="24"/>
          <w:szCs w:val="24"/>
          <w:lang w:eastAsia="pl-PL"/>
        </w:rPr>
        <w:t xml:space="preserve"> (Stowarzyszenie na Rzecz Integracji Społeczeństwa Wielokulturowego Nomada) oraz </w:t>
      </w:r>
      <w:r w:rsidR="00672396" w:rsidRPr="00672396">
        <w:rPr>
          <w:rFonts w:ascii="Times New Roman" w:eastAsia="Times New Roman" w:hAnsi="Times New Roman" w:cs="Times New Roman"/>
          <w:b/>
          <w:sz w:val="24"/>
          <w:szCs w:val="24"/>
          <w:lang w:eastAsia="pl-PL"/>
        </w:rPr>
        <w:t>Marcin Sośniak</w:t>
      </w:r>
      <w:r w:rsidRPr="00D17F06">
        <w:rPr>
          <w:rFonts w:ascii="Times New Roman" w:eastAsia="Times New Roman" w:hAnsi="Times New Roman" w:cs="Times New Roman"/>
          <w:sz w:val="24"/>
          <w:szCs w:val="24"/>
          <w:lang w:eastAsia="pl-PL"/>
        </w:rPr>
        <w:t xml:space="preserve"> (Helsińska Fundacja Praw Człowieka), </w:t>
      </w:r>
      <w:r w:rsidRPr="00D17F06">
        <w:rPr>
          <w:rFonts w:ascii="Times New Roman" w:eastAsia="Times New Roman" w:hAnsi="Times New Roman" w:cs="Times New Roman"/>
          <w:b/>
          <w:sz w:val="24"/>
          <w:szCs w:val="24"/>
          <w:lang w:eastAsia="pl-PL"/>
        </w:rPr>
        <w:t>Krzysztof Hołyński</w:t>
      </w:r>
      <w:r w:rsidRPr="00D17F06">
        <w:rPr>
          <w:rFonts w:ascii="Times New Roman" w:eastAsia="Times New Roman" w:hAnsi="Times New Roman" w:cs="Times New Roman"/>
          <w:sz w:val="24"/>
          <w:szCs w:val="24"/>
          <w:lang w:eastAsia="pl-PL"/>
        </w:rPr>
        <w:t xml:space="preserve"> (Stowarzyszenie MOST/OFOP)</w:t>
      </w:r>
      <w:r w:rsidR="00CF4D09" w:rsidRPr="00D17F06">
        <w:rPr>
          <w:rFonts w:ascii="Times New Roman" w:eastAsia="Times New Roman" w:hAnsi="Times New Roman" w:cs="Times New Roman"/>
          <w:sz w:val="24"/>
          <w:szCs w:val="24"/>
          <w:lang w:eastAsia="pl-PL"/>
        </w:rPr>
        <w:t xml:space="preserve"> oraz przedstawicielka Ministerstwa Spraw Wewnętrznych i Administracji – Pani </w:t>
      </w:r>
      <w:bookmarkStart w:id="0" w:name="_GoBack"/>
      <w:r w:rsidR="00CF4D09" w:rsidRPr="00E64DC6">
        <w:rPr>
          <w:rFonts w:ascii="Times New Roman" w:eastAsia="Times New Roman" w:hAnsi="Times New Roman" w:cs="Times New Roman"/>
          <w:b/>
          <w:sz w:val="24"/>
          <w:szCs w:val="24"/>
          <w:lang w:eastAsia="pl-PL"/>
        </w:rPr>
        <w:t>Justyna Fuksiewicz</w:t>
      </w:r>
      <w:bookmarkEnd w:id="0"/>
      <w:r w:rsidRPr="00D17F06">
        <w:rPr>
          <w:rFonts w:ascii="Times New Roman" w:eastAsia="Times New Roman" w:hAnsi="Times New Roman" w:cs="Times New Roman"/>
          <w:sz w:val="24"/>
          <w:szCs w:val="24"/>
          <w:lang w:eastAsia="pl-PL"/>
        </w:rPr>
        <w:t>. Taka struktura grupy miała zapewnić bezpośrednią wymianę doświadczeń oraz weryfikację propozycji pod kątem ich realnej wykonalności i zasadności.</w:t>
      </w:r>
    </w:p>
    <w:p w14:paraId="7C8B4C08" w14:textId="77777777" w:rsidR="009B210C" w:rsidRPr="00D17F06" w:rsidRDefault="009B210C" w:rsidP="009B210C">
      <w:pPr>
        <w:spacing w:before="100" w:beforeAutospacing="1" w:after="100" w:afterAutospacing="1" w:line="240" w:lineRule="auto"/>
        <w:rPr>
          <w:rFonts w:ascii="Times New Roman" w:eastAsia="Times New Roman" w:hAnsi="Times New Roman" w:cs="Times New Roman"/>
          <w:sz w:val="24"/>
          <w:szCs w:val="24"/>
          <w:lang w:eastAsia="pl-PL"/>
        </w:rPr>
      </w:pPr>
      <w:r w:rsidRPr="00D17F06">
        <w:rPr>
          <w:rFonts w:ascii="Times New Roman" w:eastAsia="Times New Roman" w:hAnsi="Times New Roman" w:cs="Times New Roman"/>
          <w:sz w:val="24"/>
          <w:szCs w:val="24"/>
          <w:lang w:eastAsia="pl-PL"/>
        </w:rPr>
        <w:t>Warsztaty obejmowały następujące etapy prac:</w:t>
      </w:r>
    </w:p>
    <w:p w14:paraId="06F0C61F" w14:textId="77777777" w:rsidR="009B210C" w:rsidRPr="00D17F06" w:rsidRDefault="009B210C" w:rsidP="009B210C">
      <w:pPr>
        <w:numPr>
          <w:ilvl w:val="0"/>
          <w:numId w:val="12"/>
        </w:numPr>
        <w:spacing w:before="100" w:beforeAutospacing="1" w:after="100" w:afterAutospacing="1" w:line="240" w:lineRule="auto"/>
        <w:rPr>
          <w:rFonts w:ascii="Times New Roman" w:eastAsia="Times New Roman" w:hAnsi="Times New Roman" w:cs="Times New Roman"/>
          <w:sz w:val="24"/>
          <w:szCs w:val="24"/>
          <w:lang w:eastAsia="pl-PL"/>
        </w:rPr>
      </w:pPr>
      <w:r w:rsidRPr="00D17F06">
        <w:rPr>
          <w:rFonts w:ascii="Times New Roman" w:eastAsia="Times New Roman" w:hAnsi="Times New Roman" w:cs="Times New Roman"/>
          <w:b/>
          <w:bCs/>
          <w:sz w:val="24"/>
          <w:szCs w:val="24"/>
          <w:lang w:eastAsia="pl-PL"/>
        </w:rPr>
        <w:t>Wprowadzenie do tematyki PPKR:</w:t>
      </w:r>
      <w:r w:rsidRPr="00D17F06">
        <w:rPr>
          <w:rFonts w:ascii="Times New Roman" w:eastAsia="Times New Roman" w:hAnsi="Times New Roman" w:cs="Times New Roman"/>
          <w:sz w:val="24"/>
          <w:szCs w:val="24"/>
          <w:lang w:eastAsia="pl-PL"/>
        </w:rPr>
        <w:t xml:space="preserve"> Przedstawienie celów, założeń merytorycznych oraz ram finansowych nowej perspektywy w obszarze spraw wewnętrznych.</w:t>
      </w:r>
    </w:p>
    <w:p w14:paraId="5DED4670" w14:textId="77777777" w:rsidR="009B210C" w:rsidRPr="00D17F06" w:rsidRDefault="009B210C" w:rsidP="009B210C">
      <w:pPr>
        <w:numPr>
          <w:ilvl w:val="0"/>
          <w:numId w:val="12"/>
        </w:numPr>
        <w:spacing w:before="100" w:beforeAutospacing="1" w:after="100" w:afterAutospacing="1" w:line="240" w:lineRule="auto"/>
        <w:rPr>
          <w:rFonts w:ascii="Times New Roman" w:eastAsia="Times New Roman" w:hAnsi="Times New Roman" w:cs="Times New Roman"/>
          <w:sz w:val="24"/>
          <w:szCs w:val="24"/>
          <w:lang w:eastAsia="pl-PL"/>
        </w:rPr>
      </w:pPr>
      <w:r w:rsidRPr="00D17F06">
        <w:rPr>
          <w:rFonts w:ascii="Times New Roman" w:eastAsia="Times New Roman" w:hAnsi="Times New Roman" w:cs="Times New Roman"/>
          <w:b/>
          <w:bCs/>
          <w:sz w:val="24"/>
          <w:szCs w:val="24"/>
          <w:lang w:eastAsia="pl-PL"/>
        </w:rPr>
        <w:t>Dyskusja nad problemami integracji:</w:t>
      </w:r>
      <w:r w:rsidRPr="00D17F06">
        <w:rPr>
          <w:rFonts w:ascii="Times New Roman" w:eastAsia="Times New Roman" w:hAnsi="Times New Roman" w:cs="Times New Roman"/>
          <w:sz w:val="24"/>
          <w:szCs w:val="24"/>
          <w:lang w:eastAsia="pl-PL"/>
        </w:rPr>
        <w:t xml:space="preserve"> Szczegółowa analiza barier systemowych, takich jak niewydolność infrastruktury recepcyjnej, przewlekłość procedur legalizacyjnych oraz brak systemowego wsparcia dla grup wrażliwych.</w:t>
      </w:r>
    </w:p>
    <w:p w14:paraId="72B412D9" w14:textId="77777777" w:rsidR="009B210C" w:rsidRPr="00D17F06" w:rsidRDefault="009B210C" w:rsidP="009B210C">
      <w:pPr>
        <w:numPr>
          <w:ilvl w:val="0"/>
          <w:numId w:val="12"/>
        </w:numPr>
        <w:spacing w:before="100" w:beforeAutospacing="1" w:after="100" w:afterAutospacing="1" w:line="240" w:lineRule="auto"/>
        <w:rPr>
          <w:rFonts w:ascii="Times New Roman" w:eastAsia="Times New Roman" w:hAnsi="Times New Roman" w:cs="Times New Roman"/>
          <w:sz w:val="24"/>
          <w:szCs w:val="24"/>
          <w:lang w:eastAsia="pl-PL"/>
        </w:rPr>
      </w:pPr>
      <w:r w:rsidRPr="00D17F06">
        <w:rPr>
          <w:rFonts w:ascii="Times New Roman" w:eastAsia="Times New Roman" w:hAnsi="Times New Roman" w:cs="Times New Roman"/>
          <w:b/>
          <w:bCs/>
          <w:sz w:val="24"/>
          <w:szCs w:val="24"/>
          <w:lang w:eastAsia="pl-PL"/>
        </w:rPr>
        <w:t>Priorytetyzacja wyzwań:</w:t>
      </w:r>
      <w:r w:rsidRPr="00D17F06">
        <w:rPr>
          <w:rFonts w:ascii="Times New Roman" w:eastAsia="Times New Roman" w:hAnsi="Times New Roman" w:cs="Times New Roman"/>
          <w:sz w:val="24"/>
          <w:szCs w:val="24"/>
          <w:lang w:eastAsia="pl-PL"/>
        </w:rPr>
        <w:t xml:space="preserve"> Selekcja i potwierdzenie kluczowych problemów, na które mają odpowiadać interwencje PPKR, przy jednoczesnym badaniu ich zgodności z celami unijnymi i krajowymi.</w:t>
      </w:r>
    </w:p>
    <w:p w14:paraId="0143F8B6" w14:textId="77777777" w:rsidR="009B210C" w:rsidRPr="00D17F06" w:rsidRDefault="009B210C" w:rsidP="009B210C">
      <w:pPr>
        <w:numPr>
          <w:ilvl w:val="0"/>
          <w:numId w:val="12"/>
        </w:numPr>
        <w:spacing w:before="100" w:beforeAutospacing="1" w:after="100" w:afterAutospacing="1" w:line="240" w:lineRule="auto"/>
        <w:rPr>
          <w:rFonts w:ascii="Times New Roman" w:eastAsia="Times New Roman" w:hAnsi="Times New Roman" w:cs="Times New Roman"/>
          <w:sz w:val="24"/>
          <w:szCs w:val="24"/>
          <w:lang w:eastAsia="pl-PL"/>
        </w:rPr>
      </w:pPr>
      <w:r w:rsidRPr="00D17F06">
        <w:rPr>
          <w:rFonts w:ascii="Times New Roman" w:eastAsia="Times New Roman" w:hAnsi="Times New Roman" w:cs="Times New Roman"/>
          <w:b/>
          <w:bCs/>
          <w:sz w:val="24"/>
          <w:szCs w:val="24"/>
          <w:lang w:eastAsia="pl-PL"/>
        </w:rPr>
        <w:t>Omówienie zgłoszonych obszarów:</w:t>
      </w:r>
      <w:r w:rsidRPr="00D17F06">
        <w:rPr>
          <w:rFonts w:ascii="Times New Roman" w:eastAsia="Times New Roman" w:hAnsi="Times New Roman" w:cs="Times New Roman"/>
          <w:sz w:val="24"/>
          <w:szCs w:val="24"/>
          <w:lang w:eastAsia="pl-PL"/>
        </w:rPr>
        <w:t xml:space="preserve"> Szczegółowa debata nad konkretnymi propozycjami reform i inwestycji, w tym kwestią cyfryzacji systemów, decentralizacji usług integracyjnych oraz budowania odporności społecznej na dezinformację.</w:t>
      </w:r>
    </w:p>
    <w:p w14:paraId="27A9048F" w14:textId="1A458E2C" w:rsidR="009B210C" w:rsidRPr="00D17F06" w:rsidRDefault="009B210C" w:rsidP="009B210C">
      <w:pPr>
        <w:spacing w:before="100" w:beforeAutospacing="1" w:after="100" w:afterAutospacing="1" w:line="240" w:lineRule="auto"/>
        <w:rPr>
          <w:rFonts w:ascii="Times New Roman" w:eastAsia="Times New Roman" w:hAnsi="Times New Roman" w:cs="Times New Roman"/>
          <w:b/>
          <w:sz w:val="24"/>
          <w:szCs w:val="24"/>
          <w:lang w:eastAsia="pl-PL"/>
        </w:rPr>
      </w:pPr>
      <w:r w:rsidRPr="00D17F06">
        <w:rPr>
          <w:rFonts w:ascii="Times New Roman" w:eastAsia="Times New Roman" w:hAnsi="Times New Roman" w:cs="Times New Roman"/>
          <w:b/>
          <w:sz w:val="24"/>
          <w:szCs w:val="24"/>
          <w:lang w:eastAsia="pl-PL"/>
        </w:rPr>
        <w:t>Efektem prac jest zestawienie</w:t>
      </w:r>
      <w:r w:rsidR="009A59AF" w:rsidRPr="00D17F06">
        <w:rPr>
          <w:rFonts w:ascii="Times New Roman" w:eastAsia="Times New Roman" w:hAnsi="Times New Roman" w:cs="Times New Roman"/>
          <w:b/>
          <w:sz w:val="24"/>
          <w:szCs w:val="24"/>
          <w:lang w:eastAsia="pl-PL"/>
        </w:rPr>
        <w:t xml:space="preserve"> potrzeb omówione w etapie I oraz</w:t>
      </w:r>
      <w:r w:rsidRPr="00D17F06">
        <w:rPr>
          <w:rFonts w:ascii="Times New Roman" w:eastAsia="Times New Roman" w:hAnsi="Times New Roman" w:cs="Times New Roman"/>
          <w:b/>
          <w:sz w:val="24"/>
          <w:szCs w:val="24"/>
          <w:lang w:eastAsia="pl-PL"/>
        </w:rPr>
        <w:t xml:space="preserve"> rekomendacji dotyczących działań (measures)</w:t>
      </w:r>
      <w:r w:rsidR="00CF4D09" w:rsidRPr="00D17F06">
        <w:rPr>
          <w:rFonts w:ascii="Times New Roman" w:eastAsia="Times New Roman" w:hAnsi="Times New Roman" w:cs="Times New Roman"/>
          <w:b/>
          <w:sz w:val="24"/>
          <w:szCs w:val="24"/>
          <w:lang w:eastAsia="pl-PL"/>
        </w:rPr>
        <w:t xml:space="preserve"> </w:t>
      </w:r>
      <w:r w:rsidR="009A59AF" w:rsidRPr="00D17F06">
        <w:rPr>
          <w:rFonts w:ascii="Times New Roman" w:eastAsia="Times New Roman" w:hAnsi="Times New Roman" w:cs="Times New Roman"/>
          <w:b/>
          <w:sz w:val="24"/>
          <w:szCs w:val="24"/>
          <w:lang w:eastAsia="pl-PL"/>
        </w:rPr>
        <w:t>w etapie II</w:t>
      </w:r>
      <w:r w:rsidRPr="00D17F06">
        <w:rPr>
          <w:rFonts w:ascii="Times New Roman" w:eastAsia="Times New Roman" w:hAnsi="Times New Roman" w:cs="Times New Roman"/>
          <w:b/>
          <w:sz w:val="24"/>
          <w:szCs w:val="24"/>
          <w:lang w:eastAsia="pl-PL"/>
        </w:rPr>
        <w:t xml:space="preserve">, które mają stać się </w:t>
      </w:r>
      <w:r w:rsidR="009A59AF" w:rsidRPr="00D17F06">
        <w:rPr>
          <w:rFonts w:ascii="Times New Roman" w:eastAsia="Times New Roman" w:hAnsi="Times New Roman" w:cs="Times New Roman"/>
          <w:b/>
          <w:sz w:val="24"/>
          <w:szCs w:val="24"/>
          <w:lang w:eastAsia="pl-PL"/>
        </w:rPr>
        <w:t>pomocą przy planowaniu</w:t>
      </w:r>
      <w:r w:rsidRPr="00D17F06">
        <w:rPr>
          <w:rFonts w:ascii="Times New Roman" w:eastAsia="Times New Roman" w:hAnsi="Times New Roman" w:cs="Times New Roman"/>
          <w:b/>
          <w:sz w:val="24"/>
          <w:szCs w:val="24"/>
          <w:lang w:eastAsia="pl-PL"/>
        </w:rPr>
        <w:t xml:space="preserve"> pakietów in</w:t>
      </w:r>
      <w:r w:rsidR="009A59AF" w:rsidRPr="00D17F06">
        <w:rPr>
          <w:rFonts w:ascii="Times New Roman" w:eastAsia="Times New Roman" w:hAnsi="Times New Roman" w:cs="Times New Roman"/>
          <w:b/>
          <w:sz w:val="24"/>
          <w:szCs w:val="24"/>
          <w:lang w:eastAsia="pl-PL"/>
        </w:rPr>
        <w:t>terwencji</w:t>
      </w:r>
      <w:r w:rsidRPr="00D17F06">
        <w:rPr>
          <w:rFonts w:ascii="Times New Roman" w:eastAsia="Times New Roman" w:hAnsi="Times New Roman" w:cs="Times New Roman"/>
          <w:b/>
          <w:sz w:val="24"/>
          <w:szCs w:val="24"/>
          <w:lang w:eastAsia="pl-PL"/>
        </w:rPr>
        <w:t xml:space="preserve"> w obszarze migracji.</w:t>
      </w:r>
    </w:p>
    <w:p w14:paraId="1A209C66" w14:textId="77777777" w:rsidR="00765658" w:rsidRPr="00672396" w:rsidRDefault="009A59AF" w:rsidP="009A59AF">
      <w:pPr>
        <w:pStyle w:val="Nagwek2"/>
        <w:jc w:val="center"/>
        <w:rPr>
          <w:rFonts w:ascii="Times New Roman" w:eastAsia="Times New Roman" w:hAnsi="Times New Roman" w:cs="Times New Roman"/>
          <w:b/>
          <w:sz w:val="24"/>
          <w:szCs w:val="24"/>
          <w:lang w:eastAsia="pl-PL"/>
        </w:rPr>
      </w:pPr>
      <w:r w:rsidRPr="00672396">
        <w:rPr>
          <w:rFonts w:ascii="Times New Roman" w:eastAsia="Times New Roman" w:hAnsi="Times New Roman" w:cs="Times New Roman"/>
          <w:b/>
          <w:sz w:val="24"/>
          <w:szCs w:val="24"/>
          <w:lang w:eastAsia="pl-PL"/>
        </w:rPr>
        <w:t>I etap</w:t>
      </w:r>
    </w:p>
    <w:p w14:paraId="701CA7BE" w14:textId="77777777" w:rsidR="009B210C" w:rsidRPr="00D17F06" w:rsidRDefault="009B210C" w:rsidP="00765658">
      <w:pPr>
        <w:spacing w:before="100" w:beforeAutospacing="1" w:after="100" w:afterAutospacing="1" w:line="240" w:lineRule="auto"/>
        <w:outlineLvl w:val="3"/>
        <w:rPr>
          <w:rFonts w:ascii="Times New Roman" w:eastAsia="Times New Roman" w:hAnsi="Times New Roman" w:cs="Times New Roman"/>
          <w:b/>
          <w:bCs/>
          <w:sz w:val="24"/>
          <w:szCs w:val="24"/>
          <w:lang w:eastAsia="pl-PL"/>
        </w:rPr>
      </w:pPr>
      <w:r w:rsidRPr="00D17F06">
        <w:rPr>
          <w:rFonts w:ascii="Times New Roman" w:eastAsia="Times New Roman" w:hAnsi="Times New Roman" w:cs="Times New Roman"/>
          <w:b/>
          <w:bCs/>
          <w:sz w:val="24"/>
          <w:szCs w:val="24"/>
          <w:lang w:eastAsia="pl-PL"/>
        </w:rPr>
        <w:t>W ramach problemów zgłaszanych metodą warsztatową zgłoszono wyzwania w następujących obszarach:</w:t>
      </w:r>
    </w:p>
    <w:p w14:paraId="165C0C70" w14:textId="77777777" w:rsidR="009B210C" w:rsidRPr="00672396" w:rsidRDefault="009B210C" w:rsidP="009B210C">
      <w:pPr>
        <w:spacing w:before="100" w:beforeAutospacing="1" w:after="100" w:afterAutospacing="1" w:line="240" w:lineRule="auto"/>
        <w:outlineLvl w:val="2"/>
        <w:rPr>
          <w:rFonts w:ascii="Times New Roman" w:eastAsia="Times New Roman" w:hAnsi="Times New Roman" w:cs="Times New Roman"/>
          <w:b/>
          <w:bCs/>
          <w:sz w:val="24"/>
          <w:szCs w:val="24"/>
          <w:lang w:eastAsia="pl-PL"/>
        </w:rPr>
      </w:pPr>
      <w:r w:rsidRPr="00672396">
        <w:rPr>
          <w:rFonts w:ascii="Times New Roman" w:eastAsia="Times New Roman" w:hAnsi="Times New Roman" w:cs="Times New Roman"/>
          <w:b/>
          <w:bCs/>
          <w:sz w:val="24"/>
          <w:szCs w:val="24"/>
          <w:lang w:eastAsia="pl-PL"/>
        </w:rPr>
        <w:t>1. Legalizacja pobytu i pracy oraz funkcjonowanie urzędów</w:t>
      </w:r>
    </w:p>
    <w:p w14:paraId="6455EFD7" w14:textId="77777777" w:rsidR="009B210C" w:rsidRPr="00D17F06" w:rsidRDefault="009B210C" w:rsidP="009B210C">
      <w:pPr>
        <w:numPr>
          <w:ilvl w:val="0"/>
          <w:numId w:val="13"/>
        </w:numPr>
        <w:spacing w:before="100" w:beforeAutospacing="1" w:after="100" w:afterAutospacing="1" w:line="240" w:lineRule="auto"/>
        <w:rPr>
          <w:rFonts w:ascii="Times New Roman" w:eastAsia="Times New Roman" w:hAnsi="Times New Roman" w:cs="Times New Roman"/>
          <w:sz w:val="24"/>
          <w:szCs w:val="24"/>
          <w:lang w:eastAsia="pl-PL"/>
        </w:rPr>
      </w:pPr>
      <w:r w:rsidRPr="00D17F06">
        <w:rPr>
          <w:rFonts w:ascii="Times New Roman" w:eastAsia="Times New Roman" w:hAnsi="Times New Roman" w:cs="Times New Roman"/>
          <w:b/>
          <w:bCs/>
          <w:sz w:val="24"/>
          <w:szCs w:val="24"/>
          <w:lang w:eastAsia="pl-PL"/>
        </w:rPr>
        <w:lastRenderedPageBreak/>
        <w:t>Przewlekłość procesów legalizacji</w:t>
      </w:r>
      <w:r w:rsidRPr="00D17F06">
        <w:rPr>
          <w:rFonts w:ascii="Times New Roman" w:eastAsia="Times New Roman" w:hAnsi="Times New Roman" w:cs="Times New Roman"/>
          <w:sz w:val="24"/>
          <w:szCs w:val="24"/>
          <w:lang w:eastAsia="pl-PL"/>
        </w:rPr>
        <w:t>.</w:t>
      </w:r>
    </w:p>
    <w:p w14:paraId="4FDEEC10" w14:textId="77777777" w:rsidR="009B210C" w:rsidRPr="00D17F06" w:rsidRDefault="009B210C" w:rsidP="009B210C">
      <w:pPr>
        <w:numPr>
          <w:ilvl w:val="0"/>
          <w:numId w:val="13"/>
        </w:numPr>
        <w:spacing w:before="100" w:beforeAutospacing="1" w:after="100" w:afterAutospacing="1" w:line="240" w:lineRule="auto"/>
        <w:rPr>
          <w:rFonts w:ascii="Times New Roman" w:eastAsia="Times New Roman" w:hAnsi="Times New Roman" w:cs="Times New Roman"/>
          <w:sz w:val="24"/>
          <w:szCs w:val="24"/>
          <w:lang w:eastAsia="pl-PL"/>
        </w:rPr>
      </w:pPr>
      <w:r w:rsidRPr="00D17F06">
        <w:rPr>
          <w:rFonts w:ascii="Times New Roman" w:eastAsia="Times New Roman" w:hAnsi="Times New Roman" w:cs="Times New Roman"/>
          <w:b/>
          <w:bCs/>
          <w:sz w:val="24"/>
          <w:szCs w:val="24"/>
          <w:lang w:eastAsia="pl-PL"/>
        </w:rPr>
        <w:t>Wyrzucanie migrantów poza system</w:t>
      </w:r>
      <w:r w:rsidRPr="00D17F06">
        <w:rPr>
          <w:rFonts w:ascii="Times New Roman" w:eastAsia="Times New Roman" w:hAnsi="Times New Roman" w:cs="Times New Roman"/>
          <w:sz w:val="24"/>
          <w:szCs w:val="24"/>
          <w:lang w:eastAsia="pl-PL"/>
        </w:rPr>
        <w:t xml:space="preserve"> w przypadku potknięć w legalizacji pracy lub pobytu.</w:t>
      </w:r>
    </w:p>
    <w:p w14:paraId="3612FD4D" w14:textId="4219F281" w:rsidR="009B210C" w:rsidRPr="00D17F06" w:rsidRDefault="00CF4D09" w:rsidP="009B210C">
      <w:pPr>
        <w:numPr>
          <w:ilvl w:val="0"/>
          <w:numId w:val="13"/>
        </w:numPr>
        <w:spacing w:before="100" w:beforeAutospacing="1" w:after="100" w:afterAutospacing="1" w:line="240" w:lineRule="auto"/>
        <w:rPr>
          <w:rFonts w:ascii="Times New Roman" w:eastAsia="Times New Roman" w:hAnsi="Times New Roman" w:cs="Times New Roman"/>
          <w:sz w:val="24"/>
          <w:szCs w:val="24"/>
          <w:lang w:eastAsia="pl-PL"/>
        </w:rPr>
      </w:pPr>
      <w:r w:rsidRPr="00D17F06">
        <w:rPr>
          <w:rFonts w:ascii="Times New Roman" w:eastAsia="Times New Roman" w:hAnsi="Times New Roman" w:cs="Times New Roman"/>
          <w:b/>
          <w:bCs/>
          <w:sz w:val="24"/>
          <w:szCs w:val="24"/>
          <w:lang w:eastAsia="pl-PL"/>
        </w:rPr>
        <w:t>Uproszczenie</w:t>
      </w:r>
      <w:r w:rsidR="009B210C" w:rsidRPr="00D17F06">
        <w:rPr>
          <w:rFonts w:ascii="Times New Roman" w:eastAsia="Times New Roman" w:hAnsi="Times New Roman" w:cs="Times New Roman"/>
          <w:b/>
          <w:bCs/>
          <w:sz w:val="24"/>
          <w:szCs w:val="24"/>
          <w:lang w:eastAsia="pl-PL"/>
        </w:rPr>
        <w:t xml:space="preserve"> procesów legalizacyjnych dla osób z długotrwałym pobytem w Polsce</w:t>
      </w:r>
    </w:p>
    <w:p w14:paraId="118C447F" w14:textId="77777777" w:rsidR="009B210C" w:rsidRPr="00D17F06" w:rsidRDefault="009B210C" w:rsidP="009B210C">
      <w:pPr>
        <w:numPr>
          <w:ilvl w:val="0"/>
          <w:numId w:val="13"/>
        </w:numPr>
        <w:spacing w:before="100" w:beforeAutospacing="1" w:after="100" w:afterAutospacing="1" w:line="240" w:lineRule="auto"/>
        <w:rPr>
          <w:rFonts w:ascii="Times New Roman" w:eastAsia="Times New Roman" w:hAnsi="Times New Roman" w:cs="Times New Roman"/>
          <w:sz w:val="24"/>
          <w:szCs w:val="24"/>
          <w:lang w:eastAsia="pl-PL"/>
        </w:rPr>
      </w:pPr>
      <w:r w:rsidRPr="00D17F06">
        <w:rPr>
          <w:rFonts w:ascii="Times New Roman" w:eastAsia="Times New Roman" w:hAnsi="Times New Roman" w:cs="Times New Roman"/>
          <w:b/>
          <w:bCs/>
          <w:sz w:val="24"/>
          <w:szCs w:val="24"/>
          <w:lang w:eastAsia="pl-PL"/>
        </w:rPr>
        <w:t>Braki kadrowe i finansowe urzędów wojewódzkich</w:t>
      </w:r>
      <w:r w:rsidRPr="00D17F06">
        <w:rPr>
          <w:rFonts w:ascii="Times New Roman" w:eastAsia="Times New Roman" w:hAnsi="Times New Roman" w:cs="Times New Roman"/>
          <w:sz w:val="24"/>
          <w:szCs w:val="24"/>
          <w:lang w:eastAsia="pl-PL"/>
        </w:rPr>
        <w:t xml:space="preserve"> / Urzędu do Spraw Cudzoziemców.</w:t>
      </w:r>
    </w:p>
    <w:p w14:paraId="4D2C8797" w14:textId="77777777" w:rsidR="009B210C" w:rsidRPr="00D17F06" w:rsidRDefault="009B210C" w:rsidP="009B210C">
      <w:pPr>
        <w:numPr>
          <w:ilvl w:val="0"/>
          <w:numId w:val="13"/>
        </w:numPr>
        <w:spacing w:before="100" w:beforeAutospacing="1" w:after="100" w:afterAutospacing="1" w:line="240" w:lineRule="auto"/>
        <w:rPr>
          <w:rFonts w:ascii="Times New Roman" w:eastAsia="Times New Roman" w:hAnsi="Times New Roman" w:cs="Times New Roman"/>
          <w:sz w:val="24"/>
          <w:szCs w:val="24"/>
          <w:lang w:eastAsia="pl-PL"/>
        </w:rPr>
      </w:pPr>
      <w:r w:rsidRPr="00D17F06">
        <w:rPr>
          <w:rFonts w:ascii="Times New Roman" w:eastAsia="Times New Roman" w:hAnsi="Times New Roman" w:cs="Times New Roman"/>
          <w:b/>
          <w:bCs/>
          <w:sz w:val="24"/>
          <w:szCs w:val="24"/>
          <w:lang w:eastAsia="pl-PL"/>
        </w:rPr>
        <w:t>Niedostateczna dostępność urzędów</w:t>
      </w:r>
      <w:r w:rsidRPr="00D17F06">
        <w:rPr>
          <w:rFonts w:ascii="Times New Roman" w:eastAsia="Times New Roman" w:hAnsi="Times New Roman" w:cs="Times New Roman"/>
          <w:sz w:val="24"/>
          <w:szCs w:val="24"/>
          <w:lang w:eastAsia="pl-PL"/>
        </w:rPr>
        <w:t xml:space="preserve"> – potrzeba usprawnienia procedur, ujednolicenia zasad oraz wzmocnienia kadrowego, zwłaszcza w urzędach wojewódzkich.</w:t>
      </w:r>
    </w:p>
    <w:p w14:paraId="405A8253" w14:textId="77777777" w:rsidR="009B210C" w:rsidRPr="00D17F06" w:rsidRDefault="009B210C" w:rsidP="009B210C">
      <w:pPr>
        <w:numPr>
          <w:ilvl w:val="0"/>
          <w:numId w:val="13"/>
        </w:numPr>
        <w:spacing w:before="100" w:beforeAutospacing="1" w:after="100" w:afterAutospacing="1" w:line="240" w:lineRule="auto"/>
        <w:rPr>
          <w:rFonts w:ascii="Times New Roman" w:eastAsia="Times New Roman" w:hAnsi="Times New Roman" w:cs="Times New Roman"/>
          <w:sz w:val="24"/>
          <w:szCs w:val="24"/>
          <w:lang w:eastAsia="pl-PL"/>
        </w:rPr>
      </w:pPr>
      <w:r w:rsidRPr="00D17F06">
        <w:rPr>
          <w:rFonts w:ascii="Times New Roman" w:eastAsia="Times New Roman" w:hAnsi="Times New Roman" w:cs="Times New Roman"/>
          <w:b/>
          <w:bCs/>
          <w:sz w:val="24"/>
          <w:szCs w:val="24"/>
          <w:lang w:eastAsia="pl-PL"/>
        </w:rPr>
        <w:t xml:space="preserve">Potrzeba podnoszenia kompetencji językowych wśród urzędników </w:t>
      </w:r>
    </w:p>
    <w:p w14:paraId="6B467527" w14:textId="77777777" w:rsidR="009B210C" w:rsidRPr="00D17F06" w:rsidRDefault="009B210C" w:rsidP="009B210C">
      <w:pPr>
        <w:numPr>
          <w:ilvl w:val="0"/>
          <w:numId w:val="13"/>
        </w:numPr>
        <w:spacing w:before="100" w:beforeAutospacing="1" w:after="100" w:afterAutospacing="1" w:line="240" w:lineRule="auto"/>
        <w:rPr>
          <w:rFonts w:ascii="Times New Roman" w:eastAsia="Times New Roman" w:hAnsi="Times New Roman" w:cs="Times New Roman"/>
          <w:sz w:val="24"/>
          <w:szCs w:val="24"/>
          <w:lang w:eastAsia="pl-PL"/>
        </w:rPr>
      </w:pPr>
      <w:r w:rsidRPr="00D17F06">
        <w:rPr>
          <w:rFonts w:ascii="Times New Roman" w:eastAsia="Times New Roman" w:hAnsi="Times New Roman" w:cs="Times New Roman"/>
          <w:b/>
          <w:bCs/>
          <w:sz w:val="24"/>
          <w:szCs w:val="24"/>
          <w:lang w:eastAsia="pl-PL"/>
        </w:rPr>
        <w:t>Decentralizacja urzędów</w:t>
      </w:r>
      <w:r w:rsidRPr="00D17F06">
        <w:rPr>
          <w:rFonts w:ascii="Times New Roman" w:eastAsia="Times New Roman" w:hAnsi="Times New Roman" w:cs="Times New Roman"/>
          <w:sz w:val="24"/>
          <w:szCs w:val="24"/>
          <w:lang w:eastAsia="pl-PL"/>
        </w:rPr>
        <w:t xml:space="preserve"> – postulat rozproszenia obsługi, aby zwiększyć dostępność.</w:t>
      </w:r>
    </w:p>
    <w:p w14:paraId="0909528E" w14:textId="77777777" w:rsidR="009B210C" w:rsidRPr="00D17F06" w:rsidRDefault="009B210C" w:rsidP="009B210C">
      <w:pPr>
        <w:numPr>
          <w:ilvl w:val="0"/>
          <w:numId w:val="13"/>
        </w:numPr>
        <w:spacing w:before="100" w:beforeAutospacing="1" w:after="100" w:afterAutospacing="1" w:line="240" w:lineRule="auto"/>
        <w:rPr>
          <w:rFonts w:ascii="Times New Roman" w:eastAsia="Times New Roman" w:hAnsi="Times New Roman" w:cs="Times New Roman"/>
          <w:sz w:val="24"/>
          <w:szCs w:val="24"/>
          <w:lang w:eastAsia="pl-PL"/>
        </w:rPr>
      </w:pPr>
      <w:r w:rsidRPr="00D17F06">
        <w:rPr>
          <w:rFonts w:ascii="Times New Roman" w:eastAsia="Times New Roman" w:hAnsi="Times New Roman" w:cs="Times New Roman"/>
          <w:b/>
          <w:bCs/>
          <w:sz w:val="24"/>
          <w:szCs w:val="24"/>
          <w:lang w:eastAsia="pl-PL"/>
        </w:rPr>
        <w:t>Abolicja w legalizacji pobytu</w:t>
      </w:r>
      <w:r w:rsidRPr="00D17F06">
        <w:rPr>
          <w:rFonts w:ascii="Times New Roman" w:eastAsia="Times New Roman" w:hAnsi="Times New Roman" w:cs="Times New Roman"/>
          <w:sz w:val="24"/>
          <w:szCs w:val="24"/>
          <w:lang w:eastAsia="pl-PL"/>
        </w:rPr>
        <w:t xml:space="preserve"> – np. dla osób, które zostały przyłapane na nielegalnej pracy i skierowanie ich do integracji (obecnie „jak się raz wypadnie poza system to nie ma możliwości powrotu na drogę legalizacji”).</w:t>
      </w:r>
    </w:p>
    <w:p w14:paraId="45B0CEF4" w14:textId="77777777" w:rsidR="009B210C" w:rsidRPr="00D17F06" w:rsidRDefault="009B210C" w:rsidP="009B210C">
      <w:pPr>
        <w:numPr>
          <w:ilvl w:val="0"/>
          <w:numId w:val="13"/>
        </w:numPr>
        <w:spacing w:before="100" w:beforeAutospacing="1" w:after="100" w:afterAutospacing="1" w:line="240" w:lineRule="auto"/>
        <w:rPr>
          <w:rFonts w:ascii="Times New Roman" w:eastAsia="Times New Roman" w:hAnsi="Times New Roman" w:cs="Times New Roman"/>
          <w:sz w:val="24"/>
          <w:szCs w:val="24"/>
          <w:lang w:eastAsia="pl-PL"/>
        </w:rPr>
      </w:pPr>
      <w:r w:rsidRPr="00D17F06">
        <w:rPr>
          <w:rFonts w:ascii="Times New Roman" w:eastAsia="Times New Roman" w:hAnsi="Times New Roman" w:cs="Times New Roman"/>
          <w:b/>
          <w:bCs/>
          <w:sz w:val="24"/>
          <w:szCs w:val="24"/>
          <w:lang w:eastAsia="pl-PL"/>
        </w:rPr>
        <w:t>Wygasanie ochrony czasowej</w:t>
      </w:r>
      <w:r w:rsidRPr="00D17F06">
        <w:rPr>
          <w:rFonts w:ascii="Times New Roman" w:eastAsia="Times New Roman" w:hAnsi="Times New Roman" w:cs="Times New Roman"/>
          <w:sz w:val="24"/>
          <w:szCs w:val="24"/>
          <w:lang w:eastAsia="pl-PL"/>
        </w:rPr>
        <w:t xml:space="preserve"> – brak specjalnych regulacji prawnych.</w:t>
      </w:r>
    </w:p>
    <w:p w14:paraId="2B00376A" w14:textId="77777777" w:rsidR="009B210C" w:rsidRPr="00672396" w:rsidRDefault="009B210C" w:rsidP="009B210C">
      <w:pPr>
        <w:spacing w:before="100" w:beforeAutospacing="1" w:after="100" w:afterAutospacing="1" w:line="240" w:lineRule="auto"/>
        <w:outlineLvl w:val="2"/>
        <w:rPr>
          <w:rFonts w:ascii="Times New Roman" w:eastAsia="Times New Roman" w:hAnsi="Times New Roman" w:cs="Times New Roman"/>
          <w:b/>
          <w:bCs/>
          <w:sz w:val="24"/>
          <w:szCs w:val="24"/>
          <w:lang w:eastAsia="pl-PL"/>
        </w:rPr>
      </w:pPr>
      <w:r w:rsidRPr="00672396">
        <w:rPr>
          <w:rFonts w:ascii="Times New Roman" w:eastAsia="Times New Roman" w:hAnsi="Times New Roman" w:cs="Times New Roman"/>
          <w:b/>
          <w:bCs/>
          <w:sz w:val="24"/>
          <w:szCs w:val="24"/>
          <w:lang w:eastAsia="pl-PL"/>
        </w:rPr>
        <w:t>2. Ochrona grup najsłabszych i piecza zastępcza</w:t>
      </w:r>
    </w:p>
    <w:p w14:paraId="425AB001" w14:textId="77777777" w:rsidR="009B210C" w:rsidRPr="00D17F06" w:rsidRDefault="009B210C" w:rsidP="009B210C">
      <w:pPr>
        <w:numPr>
          <w:ilvl w:val="0"/>
          <w:numId w:val="14"/>
        </w:numPr>
        <w:spacing w:before="100" w:beforeAutospacing="1" w:after="100" w:afterAutospacing="1" w:line="240" w:lineRule="auto"/>
        <w:rPr>
          <w:rFonts w:ascii="Times New Roman" w:eastAsia="Times New Roman" w:hAnsi="Times New Roman" w:cs="Times New Roman"/>
          <w:sz w:val="24"/>
          <w:szCs w:val="24"/>
          <w:lang w:eastAsia="pl-PL"/>
        </w:rPr>
      </w:pPr>
      <w:r w:rsidRPr="00D17F06">
        <w:rPr>
          <w:rFonts w:ascii="Times New Roman" w:eastAsia="Times New Roman" w:hAnsi="Times New Roman" w:cs="Times New Roman"/>
          <w:b/>
          <w:bCs/>
          <w:sz w:val="24"/>
          <w:szCs w:val="24"/>
          <w:lang w:eastAsia="pl-PL"/>
        </w:rPr>
        <w:t>Ochrona grup najsłabszych</w:t>
      </w:r>
      <w:r w:rsidRPr="00D17F06">
        <w:rPr>
          <w:rFonts w:ascii="Times New Roman" w:eastAsia="Times New Roman" w:hAnsi="Times New Roman" w:cs="Times New Roman"/>
          <w:sz w:val="24"/>
          <w:szCs w:val="24"/>
          <w:lang w:eastAsia="pl-PL"/>
        </w:rPr>
        <w:t xml:space="preserve"> – starsi bez pobytu; dzieci po szkołach mówiące wyłącznie po polsku bez tytułu pobytowego; spora grupa niezaopiekowanych.</w:t>
      </w:r>
    </w:p>
    <w:p w14:paraId="2C1EEFAE" w14:textId="77777777" w:rsidR="009B210C" w:rsidRPr="00D17F06" w:rsidRDefault="009B210C" w:rsidP="009B210C">
      <w:pPr>
        <w:numPr>
          <w:ilvl w:val="0"/>
          <w:numId w:val="14"/>
        </w:numPr>
        <w:spacing w:before="100" w:beforeAutospacing="1" w:after="100" w:afterAutospacing="1" w:line="240" w:lineRule="auto"/>
        <w:rPr>
          <w:rFonts w:ascii="Times New Roman" w:eastAsia="Times New Roman" w:hAnsi="Times New Roman" w:cs="Times New Roman"/>
          <w:sz w:val="24"/>
          <w:szCs w:val="24"/>
          <w:lang w:eastAsia="pl-PL"/>
        </w:rPr>
      </w:pPr>
      <w:r w:rsidRPr="00D17F06">
        <w:rPr>
          <w:rFonts w:ascii="Times New Roman" w:eastAsia="Times New Roman" w:hAnsi="Times New Roman" w:cs="Times New Roman"/>
          <w:b/>
          <w:bCs/>
          <w:sz w:val="24"/>
          <w:szCs w:val="24"/>
          <w:lang w:eastAsia="pl-PL"/>
        </w:rPr>
        <w:t>Brak systemowej pieczy zastępczej dla cudzoziemców</w:t>
      </w:r>
      <w:r w:rsidRPr="00D17F06">
        <w:rPr>
          <w:rFonts w:ascii="Times New Roman" w:eastAsia="Times New Roman" w:hAnsi="Times New Roman" w:cs="Times New Roman"/>
          <w:sz w:val="24"/>
          <w:szCs w:val="24"/>
          <w:lang w:eastAsia="pl-PL"/>
        </w:rPr>
        <w:t xml:space="preserve"> – brak rozwiązań dla dzieci bez opieki (brak rodzin, kompetencji i pomocy na start po 18. roku życia).</w:t>
      </w:r>
    </w:p>
    <w:p w14:paraId="39DDAD78" w14:textId="77777777" w:rsidR="009B210C" w:rsidRPr="00D17F06" w:rsidRDefault="009B210C" w:rsidP="009B210C">
      <w:pPr>
        <w:numPr>
          <w:ilvl w:val="0"/>
          <w:numId w:val="14"/>
        </w:numPr>
        <w:spacing w:before="100" w:beforeAutospacing="1" w:after="100" w:afterAutospacing="1" w:line="240" w:lineRule="auto"/>
        <w:rPr>
          <w:rFonts w:ascii="Times New Roman" w:eastAsia="Times New Roman" w:hAnsi="Times New Roman" w:cs="Times New Roman"/>
          <w:sz w:val="24"/>
          <w:szCs w:val="24"/>
          <w:lang w:eastAsia="pl-PL"/>
        </w:rPr>
      </w:pPr>
      <w:r w:rsidRPr="00D17F06">
        <w:rPr>
          <w:rFonts w:ascii="Times New Roman" w:eastAsia="Times New Roman" w:hAnsi="Times New Roman" w:cs="Times New Roman"/>
          <w:b/>
          <w:bCs/>
          <w:sz w:val="24"/>
          <w:szCs w:val="24"/>
          <w:lang w:eastAsia="pl-PL"/>
        </w:rPr>
        <w:t>Detencja małoletnich</w:t>
      </w:r>
      <w:r w:rsidRPr="00D17F06">
        <w:rPr>
          <w:rFonts w:ascii="Times New Roman" w:eastAsia="Times New Roman" w:hAnsi="Times New Roman" w:cs="Times New Roman"/>
          <w:sz w:val="24"/>
          <w:szCs w:val="24"/>
          <w:lang w:eastAsia="pl-PL"/>
        </w:rPr>
        <w:t xml:space="preserve"> i potrzeba wzmocnienia pieczy instytucjonalnej.</w:t>
      </w:r>
    </w:p>
    <w:p w14:paraId="0854A479" w14:textId="77777777" w:rsidR="009B210C" w:rsidRPr="00D17F06" w:rsidRDefault="009B210C" w:rsidP="009B210C">
      <w:pPr>
        <w:numPr>
          <w:ilvl w:val="0"/>
          <w:numId w:val="14"/>
        </w:numPr>
        <w:spacing w:before="100" w:beforeAutospacing="1" w:after="100" w:afterAutospacing="1" w:line="240" w:lineRule="auto"/>
        <w:rPr>
          <w:rFonts w:ascii="Times New Roman" w:eastAsia="Times New Roman" w:hAnsi="Times New Roman" w:cs="Times New Roman"/>
          <w:sz w:val="24"/>
          <w:szCs w:val="24"/>
          <w:lang w:eastAsia="pl-PL"/>
        </w:rPr>
      </w:pPr>
      <w:r w:rsidRPr="00D17F06">
        <w:rPr>
          <w:rFonts w:ascii="Times New Roman" w:eastAsia="Times New Roman" w:hAnsi="Times New Roman" w:cs="Times New Roman"/>
          <w:b/>
          <w:bCs/>
          <w:sz w:val="24"/>
          <w:szCs w:val="24"/>
          <w:lang w:eastAsia="pl-PL"/>
        </w:rPr>
        <w:t>Brak dobrego systemu badania wieku</w:t>
      </w:r>
      <w:r w:rsidRPr="00D17F06">
        <w:rPr>
          <w:rFonts w:ascii="Times New Roman" w:eastAsia="Times New Roman" w:hAnsi="Times New Roman" w:cs="Times New Roman"/>
          <w:sz w:val="24"/>
          <w:szCs w:val="24"/>
          <w:lang w:eastAsia="pl-PL"/>
        </w:rPr>
        <w:t xml:space="preserve"> – potrzeba metod, przeszkolonych osób, sprzętu i ośrodków.</w:t>
      </w:r>
    </w:p>
    <w:p w14:paraId="32365B33" w14:textId="77777777" w:rsidR="009B210C" w:rsidRPr="00D17F06" w:rsidRDefault="009B210C" w:rsidP="009B210C">
      <w:pPr>
        <w:numPr>
          <w:ilvl w:val="0"/>
          <w:numId w:val="14"/>
        </w:numPr>
        <w:spacing w:before="100" w:beforeAutospacing="1" w:after="100" w:afterAutospacing="1" w:line="240" w:lineRule="auto"/>
        <w:rPr>
          <w:rFonts w:ascii="Times New Roman" w:eastAsia="Times New Roman" w:hAnsi="Times New Roman" w:cs="Times New Roman"/>
          <w:sz w:val="24"/>
          <w:szCs w:val="24"/>
          <w:lang w:eastAsia="pl-PL"/>
        </w:rPr>
      </w:pPr>
      <w:r w:rsidRPr="00D17F06">
        <w:rPr>
          <w:rFonts w:ascii="Times New Roman" w:eastAsia="Times New Roman" w:hAnsi="Times New Roman" w:cs="Times New Roman"/>
          <w:b/>
          <w:bCs/>
          <w:sz w:val="24"/>
          <w:szCs w:val="24"/>
          <w:lang w:eastAsia="pl-PL"/>
        </w:rPr>
        <w:t>Opieka psychologiczna</w:t>
      </w:r>
      <w:r w:rsidRPr="00D17F06">
        <w:rPr>
          <w:rFonts w:ascii="Times New Roman" w:eastAsia="Times New Roman" w:hAnsi="Times New Roman" w:cs="Times New Roman"/>
          <w:sz w:val="24"/>
          <w:szCs w:val="24"/>
          <w:lang w:eastAsia="pl-PL"/>
        </w:rPr>
        <w:t xml:space="preserve"> oraz wsparcie dla osób z niepełnosprawnościami.</w:t>
      </w:r>
    </w:p>
    <w:p w14:paraId="6A557191" w14:textId="77777777" w:rsidR="009B210C" w:rsidRPr="00D17F06" w:rsidRDefault="009B210C" w:rsidP="009B210C">
      <w:pPr>
        <w:numPr>
          <w:ilvl w:val="0"/>
          <w:numId w:val="14"/>
        </w:numPr>
        <w:spacing w:before="100" w:beforeAutospacing="1" w:after="100" w:afterAutospacing="1" w:line="240" w:lineRule="auto"/>
        <w:rPr>
          <w:rFonts w:ascii="Times New Roman" w:eastAsia="Times New Roman" w:hAnsi="Times New Roman" w:cs="Times New Roman"/>
          <w:sz w:val="24"/>
          <w:szCs w:val="24"/>
          <w:lang w:eastAsia="pl-PL"/>
        </w:rPr>
      </w:pPr>
      <w:r w:rsidRPr="00D17F06">
        <w:rPr>
          <w:rFonts w:ascii="Times New Roman" w:eastAsia="Times New Roman" w:hAnsi="Times New Roman" w:cs="Times New Roman"/>
          <w:b/>
          <w:bCs/>
          <w:sz w:val="24"/>
          <w:szCs w:val="24"/>
          <w:lang w:eastAsia="pl-PL"/>
        </w:rPr>
        <w:t>Ryzyko bezdomności</w:t>
      </w:r>
      <w:r w:rsidRPr="00D17F06">
        <w:rPr>
          <w:rFonts w:ascii="Times New Roman" w:eastAsia="Times New Roman" w:hAnsi="Times New Roman" w:cs="Times New Roman"/>
          <w:sz w:val="24"/>
          <w:szCs w:val="24"/>
          <w:lang w:eastAsia="pl-PL"/>
        </w:rPr>
        <w:t xml:space="preserve"> w momencie kryzysowym, gdy uchodźcy muszą opuścić ośrodek recepcyjny po otrzymaniu statusu, a nie mają jeszcze pomysłu na dalsze życie.</w:t>
      </w:r>
    </w:p>
    <w:p w14:paraId="6AF2B0CC" w14:textId="77777777" w:rsidR="009B210C" w:rsidRPr="00D17F06" w:rsidRDefault="009B210C" w:rsidP="009B210C">
      <w:pPr>
        <w:numPr>
          <w:ilvl w:val="0"/>
          <w:numId w:val="14"/>
        </w:numPr>
        <w:spacing w:before="100" w:beforeAutospacing="1" w:after="100" w:afterAutospacing="1" w:line="240" w:lineRule="auto"/>
        <w:rPr>
          <w:rFonts w:ascii="Times New Roman" w:eastAsia="Times New Roman" w:hAnsi="Times New Roman" w:cs="Times New Roman"/>
          <w:b/>
          <w:sz w:val="24"/>
          <w:szCs w:val="24"/>
          <w:lang w:eastAsia="pl-PL"/>
        </w:rPr>
      </w:pPr>
      <w:r w:rsidRPr="00D17F06">
        <w:rPr>
          <w:rFonts w:ascii="Times New Roman" w:eastAsia="Times New Roman" w:hAnsi="Times New Roman" w:cs="Times New Roman"/>
          <w:b/>
          <w:sz w:val="24"/>
          <w:szCs w:val="24"/>
          <w:lang w:eastAsia="pl-PL"/>
        </w:rPr>
        <w:t xml:space="preserve">wsparcie młodych migrantów na styku edukacji i wchodzenia na rynek pracy – zapewnienie dzieciom cudzoziemców które uczestniczą i kończą polski system oświaty (szczególnie na szczeblu szkoły średniej) </w:t>
      </w:r>
      <w:r w:rsidRPr="00D17F06">
        <w:rPr>
          <w:rFonts w:ascii="Times New Roman" w:eastAsia="Times New Roman" w:hAnsi="Times New Roman" w:cs="Times New Roman"/>
          <w:sz w:val="24"/>
          <w:szCs w:val="24"/>
          <w:lang w:eastAsia="pl-PL"/>
        </w:rPr>
        <w:t>zarówno tytułów pobytowych jak i podstaw do podejmowania zatrudnienia</w:t>
      </w:r>
    </w:p>
    <w:p w14:paraId="7B757C3D" w14:textId="77777777" w:rsidR="009B210C" w:rsidRPr="00672396" w:rsidRDefault="009B210C" w:rsidP="009B210C">
      <w:pPr>
        <w:spacing w:before="100" w:beforeAutospacing="1" w:after="100" w:afterAutospacing="1" w:line="240" w:lineRule="auto"/>
        <w:outlineLvl w:val="2"/>
        <w:rPr>
          <w:rFonts w:ascii="Times New Roman" w:eastAsia="Times New Roman" w:hAnsi="Times New Roman" w:cs="Times New Roman"/>
          <w:b/>
          <w:bCs/>
          <w:sz w:val="24"/>
          <w:szCs w:val="24"/>
          <w:lang w:eastAsia="pl-PL"/>
        </w:rPr>
      </w:pPr>
      <w:r w:rsidRPr="00672396">
        <w:rPr>
          <w:rFonts w:ascii="Times New Roman" w:eastAsia="Times New Roman" w:hAnsi="Times New Roman" w:cs="Times New Roman"/>
          <w:b/>
          <w:bCs/>
          <w:sz w:val="24"/>
          <w:szCs w:val="24"/>
          <w:lang w:eastAsia="pl-PL"/>
        </w:rPr>
        <w:t>3. Integracja lokalna i system Centrów Integracji Cudzoziemców (CIC)</w:t>
      </w:r>
    </w:p>
    <w:p w14:paraId="652C335C" w14:textId="77777777" w:rsidR="009B210C" w:rsidRPr="00D17F06" w:rsidRDefault="009B210C" w:rsidP="009B210C">
      <w:pPr>
        <w:numPr>
          <w:ilvl w:val="0"/>
          <w:numId w:val="15"/>
        </w:numPr>
        <w:spacing w:before="100" w:beforeAutospacing="1" w:after="100" w:afterAutospacing="1" w:line="240" w:lineRule="auto"/>
        <w:rPr>
          <w:rFonts w:ascii="Times New Roman" w:eastAsia="Times New Roman" w:hAnsi="Times New Roman" w:cs="Times New Roman"/>
          <w:sz w:val="24"/>
          <w:szCs w:val="24"/>
          <w:lang w:eastAsia="pl-PL"/>
        </w:rPr>
      </w:pPr>
      <w:r w:rsidRPr="00D17F06">
        <w:rPr>
          <w:rFonts w:ascii="Times New Roman" w:eastAsia="Times New Roman" w:hAnsi="Times New Roman" w:cs="Times New Roman"/>
          <w:b/>
          <w:bCs/>
          <w:sz w:val="24"/>
          <w:szCs w:val="24"/>
          <w:lang w:eastAsia="pl-PL"/>
        </w:rPr>
        <w:t>CIC –</w:t>
      </w:r>
      <w:r w:rsidRPr="00D17F06">
        <w:rPr>
          <w:rFonts w:ascii="Times New Roman" w:eastAsia="Times New Roman" w:hAnsi="Times New Roman" w:cs="Times New Roman"/>
          <w:sz w:val="24"/>
          <w:szCs w:val="24"/>
          <w:lang w:eastAsia="pl-PL"/>
        </w:rPr>
        <w:t>zapotrzebowanie jest znacznie większe niż obecne możliwości, należy dostosować system integracji do faktycznej ilości OPT – ponad 1,5 mln osób z tendencją rosnącą</w:t>
      </w:r>
    </w:p>
    <w:p w14:paraId="6BBB2C5B" w14:textId="77777777" w:rsidR="009B210C" w:rsidRPr="00D17F06" w:rsidRDefault="009B210C" w:rsidP="009B210C">
      <w:pPr>
        <w:numPr>
          <w:ilvl w:val="0"/>
          <w:numId w:val="15"/>
        </w:numPr>
        <w:spacing w:before="100" w:beforeAutospacing="1" w:after="100" w:afterAutospacing="1" w:line="240" w:lineRule="auto"/>
        <w:rPr>
          <w:rFonts w:ascii="Times New Roman" w:eastAsia="Times New Roman" w:hAnsi="Times New Roman" w:cs="Times New Roman"/>
          <w:sz w:val="24"/>
          <w:szCs w:val="24"/>
          <w:lang w:eastAsia="pl-PL"/>
        </w:rPr>
      </w:pPr>
      <w:r w:rsidRPr="00D17F06">
        <w:rPr>
          <w:rFonts w:ascii="Times New Roman" w:eastAsia="Times New Roman" w:hAnsi="Times New Roman" w:cs="Times New Roman"/>
          <w:b/>
          <w:bCs/>
          <w:sz w:val="24"/>
          <w:szCs w:val="24"/>
          <w:lang w:eastAsia="pl-PL"/>
        </w:rPr>
        <w:t>Integracja lokalna</w:t>
      </w:r>
      <w:r w:rsidRPr="00D17F06">
        <w:rPr>
          <w:rFonts w:ascii="Times New Roman" w:eastAsia="Times New Roman" w:hAnsi="Times New Roman" w:cs="Times New Roman"/>
          <w:sz w:val="24"/>
          <w:szCs w:val="24"/>
          <w:lang w:eastAsia="pl-PL"/>
        </w:rPr>
        <w:t xml:space="preserve"> – postulat, aby działania prowadzić lokalnie, by nie powstawały enklawy cudzoziemskie.</w:t>
      </w:r>
    </w:p>
    <w:p w14:paraId="06A19A65" w14:textId="77777777" w:rsidR="009B210C" w:rsidRPr="00D17F06" w:rsidRDefault="009B210C" w:rsidP="009B210C">
      <w:pPr>
        <w:numPr>
          <w:ilvl w:val="0"/>
          <w:numId w:val="15"/>
        </w:numPr>
        <w:spacing w:before="100" w:beforeAutospacing="1" w:after="100" w:afterAutospacing="1" w:line="240" w:lineRule="auto"/>
        <w:rPr>
          <w:rFonts w:ascii="Times New Roman" w:eastAsia="Times New Roman" w:hAnsi="Times New Roman" w:cs="Times New Roman"/>
          <w:sz w:val="24"/>
          <w:szCs w:val="24"/>
          <w:lang w:eastAsia="pl-PL"/>
        </w:rPr>
      </w:pPr>
      <w:r w:rsidRPr="00D17F06">
        <w:rPr>
          <w:rFonts w:ascii="Times New Roman" w:eastAsia="Times New Roman" w:hAnsi="Times New Roman" w:cs="Times New Roman"/>
          <w:b/>
          <w:bCs/>
          <w:sz w:val="24"/>
          <w:szCs w:val="24"/>
          <w:lang w:eastAsia="pl-PL"/>
        </w:rPr>
        <w:t>Krajowe Biura Integracji (KBI) zamiast CIC</w:t>
      </w:r>
      <w:r w:rsidRPr="00D17F06">
        <w:rPr>
          <w:rFonts w:ascii="Times New Roman" w:eastAsia="Times New Roman" w:hAnsi="Times New Roman" w:cs="Times New Roman"/>
          <w:sz w:val="24"/>
          <w:szCs w:val="24"/>
          <w:lang w:eastAsia="pl-PL"/>
        </w:rPr>
        <w:t xml:space="preserve"> – postulat wpisania integracji w zadania samorządowe z własnym budżetem.</w:t>
      </w:r>
    </w:p>
    <w:p w14:paraId="00ACC792" w14:textId="77777777" w:rsidR="009B210C" w:rsidRPr="00D17F06" w:rsidRDefault="009B210C" w:rsidP="009B210C">
      <w:pPr>
        <w:numPr>
          <w:ilvl w:val="0"/>
          <w:numId w:val="15"/>
        </w:numPr>
        <w:spacing w:before="100" w:beforeAutospacing="1" w:after="100" w:afterAutospacing="1" w:line="240" w:lineRule="auto"/>
        <w:rPr>
          <w:rFonts w:ascii="Times New Roman" w:eastAsia="Times New Roman" w:hAnsi="Times New Roman" w:cs="Times New Roman"/>
          <w:sz w:val="24"/>
          <w:szCs w:val="24"/>
          <w:lang w:eastAsia="pl-PL"/>
        </w:rPr>
      </w:pPr>
      <w:r w:rsidRPr="00D17F06">
        <w:rPr>
          <w:rFonts w:ascii="Times New Roman" w:eastAsia="Times New Roman" w:hAnsi="Times New Roman" w:cs="Times New Roman"/>
          <w:b/>
          <w:bCs/>
          <w:sz w:val="24"/>
          <w:szCs w:val="24"/>
          <w:lang w:eastAsia="pl-PL"/>
        </w:rPr>
        <w:t>Niedostępność usług w CIC</w:t>
      </w:r>
      <w:r w:rsidRPr="00D17F06">
        <w:rPr>
          <w:rFonts w:ascii="Times New Roman" w:eastAsia="Times New Roman" w:hAnsi="Times New Roman" w:cs="Times New Roman"/>
          <w:sz w:val="24"/>
          <w:szCs w:val="24"/>
          <w:lang w:eastAsia="pl-PL"/>
        </w:rPr>
        <w:t xml:space="preserve"> – m.in. wymóg posiadania dokumentu pobytowego, aby móc się zakwalifikować do wsparcia.</w:t>
      </w:r>
    </w:p>
    <w:p w14:paraId="7F70EC53" w14:textId="77777777" w:rsidR="009B210C" w:rsidRPr="00672396" w:rsidRDefault="009B210C" w:rsidP="009B210C">
      <w:pPr>
        <w:spacing w:before="100" w:beforeAutospacing="1" w:after="100" w:afterAutospacing="1" w:line="240" w:lineRule="auto"/>
        <w:outlineLvl w:val="2"/>
        <w:rPr>
          <w:rFonts w:ascii="Times New Roman" w:eastAsia="Times New Roman" w:hAnsi="Times New Roman" w:cs="Times New Roman"/>
          <w:b/>
          <w:bCs/>
          <w:sz w:val="24"/>
          <w:szCs w:val="24"/>
          <w:lang w:eastAsia="pl-PL"/>
        </w:rPr>
      </w:pPr>
      <w:r w:rsidRPr="00672396">
        <w:rPr>
          <w:rFonts w:ascii="Times New Roman" w:eastAsia="Times New Roman" w:hAnsi="Times New Roman" w:cs="Times New Roman"/>
          <w:b/>
          <w:bCs/>
          <w:sz w:val="24"/>
          <w:szCs w:val="24"/>
          <w:lang w:eastAsia="pl-PL"/>
        </w:rPr>
        <w:t>4. Edukacja, nauka języka i wsparcie międzykulturowe</w:t>
      </w:r>
    </w:p>
    <w:p w14:paraId="2A272683" w14:textId="77777777" w:rsidR="009B210C" w:rsidRPr="00D17F06" w:rsidRDefault="009B210C" w:rsidP="009B210C">
      <w:pPr>
        <w:numPr>
          <w:ilvl w:val="0"/>
          <w:numId w:val="16"/>
        </w:numPr>
        <w:spacing w:before="100" w:beforeAutospacing="1" w:after="100" w:afterAutospacing="1" w:line="240" w:lineRule="auto"/>
        <w:rPr>
          <w:rFonts w:ascii="Times New Roman" w:eastAsia="Times New Roman" w:hAnsi="Times New Roman" w:cs="Times New Roman"/>
          <w:sz w:val="24"/>
          <w:szCs w:val="24"/>
          <w:lang w:eastAsia="pl-PL"/>
        </w:rPr>
      </w:pPr>
      <w:r w:rsidRPr="00D17F06">
        <w:rPr>
          <w:rFonts w:ascii="Times New Roman" w:eastAsia="Times New Roman" w:hAnsi="Times New Roman" w:cs="Times New Roman"/>
          <w:b/>
          <w:bCs/>
          <w:sz w:val="24"/>
          <w:szCs w:val="24"/>
          <w:lang w:eastAsia="pl-PL"/>
        </w:rPr>
        <w:lastRenderedPageBreak/>
        <w:t>Nauka języka polskiego</w:t>
      </w:r>
      <w:r w:rsidRPr="00D17F06">
        <w:rPr>
          <w:rFonts w:ascii="Times New Roman" w:eastAsia="Times New Roman" w:hAnsi="Times New Roman" w:cs="Times New Roman"/>
          <w:sz w:val="24"/>
          <w:szCs w:val="24"/>
          <w:lang w:eastAsia="pl-PL"/>
        </w:rPr>
        <w:t xml:space="preserve"> – brak systemowej oferty w Polsce oraz niewydolny system certyfikacji („wąskie gardło na zapisy”, brak możliwości potwierdzenia stopnia znajomości).</w:t>
      </w:r>
    </w:p>
    <w:p w14:paraId="3AFD466F" w14:textId="77777777" w:rsidR="009B210C" w:rsidRPr="00D17F06" w:rsidRDefault="009B210C" w:rsidP="009B210C">
      <w:pPr>
        <w:numPr>
          <w:ilvl w:val="0"/>
          <w:numId w:val="16"/>
        </w:numPr>
        <w:spacing w:before="100" w:beforeAutospacing="1" w:after="100" w:afterAutospacing="1" w:line="240" w:lineRule="auto"/>
        <w:rPr>
          <w:rFonts w:ascii="Times New Roman" w:eastAsia="Times New Roman" w:hAnsi="Times New Roman" w:cs="Times New Roman"/>
          <w:sz w:val="24"/>
          <w:szCs w:val="24"/>
          <w:lang w:eastAsia="pl-PL"/>
        </w:rPr>
      </w:pPr>
      <w:r w:rsidRPr="00D17F06">
        <w:rPr>
          <w:rFonts w:ascii="Times New Roman" w:eastAsia="Times New Roman" w:hAnsi="Times New Roman" w:cs="Times New Roman"/>
          <w:b/>
          <w:bCs/>
          <w:sz w:val="24"/>
          <w:szCs w:val="24"/>
          <w:lang w:eastAsia="pl-PL"/>
        </w:rPr>
        <w:t>Asystenci międzykulturowi</w:t>
      </w:r>
      <w:r w:rsidRPr="00D17F06">
        <w:rPr>
          <w:rFonts w:ascii="Times New Roman" w:eastAsia="Times New Roman" w:hAnsi="Times New Roman" w:cs="Times New Roman"/>
          <w:sz w:val="24"/>
          <w:szCs w:val="24"/>
          <w:lang w:eastAsia="pl-PL"/>
        </w:rPr>
        <w:t xml:space="preserve"> – zapotrzebowanie na wsparcie dla rodzin i dzieci w przedszkolach oraz kształcenie nauczycieli do pracy z grupą międzykulturową.</w:t>
      </w:r>
    </w:p>
    <w:p w14:paraId="2183D7CF" w14:textId="77777777" w:rsidR="009B210C" w:rsidRPr="00D17F06" w:rsidRDefault="009B210C" w:rsidP="009B210C">
      <w:pPr>
        <w:numPr>
          <w:ilvl w:val="0"/>
          <w:numId w:val="16"/>
        </w:numPr>
        <w:spacing w:before="100" w:beforeAutospacing="1" w:after="100" w:afterAutospacing="1" w:line="240" w:lineRule="auto"/>
        <w:rPr>
          <w:rFonts w:ascii="Times New Roman" w:eastAsia="Times New Roman" w:hAnsi="Times New Roman" w:cs="Times New Roman"/>
          <w:sz w:val="24"/>
          <w:szCs w:val="24"/>
          <w:lang w:eastAsia="pl-PL"/>
        </w:rPr>
      </w:pPr>
      <w:r w:rsidRPr="00D17F06">
        <w:rPr>
          <w:rFonts w:ascii="Times New Roman" w:eastAsia="Times New Roman" w:hAnsi="Times New Roman" w:cs="Times New Roman"/>
          <w:b/>
          <w:bCs/>
          <w:sz w:val="24"/>
          <w:szCs w:val="24"/>
          <w:lang w:eastAsia="pl-PL"/>
        </w:rPr>
        <w:t>Brak odpowiednich materiałów dydaktycznych</w:t>
      </w:r>
      <w:r w:rsidRPr="00D17F06">
        <w:rPr>
          <w:rFonts w:ascii="Times New Roman" w:eastAsia="Times New Roman" w:hAnsi="Times New Roman" w:cs="Times New Roman"/>
          <w:sz w:val="24"/>
          <w:szCs w:val="24"/>
          <w:lang w:eastAsia="pl-PL"/>
        </w:rPr>
        <w:t xml:space="preserve"> i podręczników dostosowanych do różnych grup wiekowych.</w:t>
      </w:r>
    </w:p>
    <w:p w14:paraId="59FADE9D" w14:textId="77777777" w:rsidR="009B210C" w:rsidRPr="00D17F06" w:rsidRDefault="009B210C" w:rsidP="009B210C">
      <w:pPr>
        <w:numPr>
          <w:ilvl w:val="0"/>
          <w:numId w:val="16"/>
        </w:numPr>
        <w:spacing w:before="100" w:beforeAutospacing="1" w:after="100" w:afterAutospacing="1" w:line="240" w:lineRule="auto"/>
        <w:rPr>
          <w:rFonts w:ascii="Times New Roman" w:eastAsia="Times New Roman" w:hAnsi="Times New Roman" w:cs="Times New Roman"/>
          <w:sz w:val="24"/>
          <w:szCs w:val="24"/>
          <w:lang w:eastAsia="pl-PL"/>
        </w:rPr>
      </w:pPr>
      <w:r w:rsidRPr="00D17F06">
        <w:rPr>
          <w:rFonts w:ascii="Times New Roman" w:eastAsia="Times New Roman" w:hAnsi="Times New Roman" w:cs="Times New Roman"/>
          <w:b/>
          <w:bCs/>
          <w:sz w:val="24"/>
          <w:szCs w:val="24"/>
          <w:lang w:eastAsia="pl-PL"/>
        </w:rPr>
        <w:t>Brak koordynacji działań między resortami</w:t>
      </w:r>
      <w:r w:rsidRPr="00D17F06">
        <w:rPr>
          <w:rFonts w:ascii="Times New Roman" w:eastAsia="Times New Roman" w:hAnsi="Times New Roman" w:cs="Times New Roman"/>
          <w:sz w:val="24"/>
          <w:szCs w:val="24"/>
          <w:lang w:eastAsia="pl-PL"/>
        </w:rPr>
        <w:t xml:space="preserve"> (MEN, MFiPR, MSWiA) w obszarze edukacji migrantów.</w:t>
      </w:r>
    </w:p>
    <w:p w14:paraId="083B12A4" w14:textId="77777777" w:rsidR="009B210C" w:rsidRPr="00672396" w:rsidRDefault="009B210C" w:rsidP="009B210C">
      <w:pPr>
        <w:spacing w:before="100" w:beforeAutospacing="1" w:after="100" w:afterAutospacing="1" w:line="240" w:lineRule="auto"/>
        <w:outlineLvl w:val="2"/>
        <w:rPr>
          <w:rFonts w:ascii="Times New Roman" w:eastAsia="Times New Roman" w:hAnsi="Times New Roman" w:cs="Times New Roman"/>
          <w:b/>
          <w:bCs/>
          <w:sz w:val="24"/>
          <w:szCs w:val="24"/>
          <w:lang w:eastAsia="pl-PL"/>
        </w:rPr>
      </w:pPr>
      <w:r w:rsidRPr="00672396">
        <w:rPr>
          <w:rFonts w:ascii="Times New Roman" w:eastAsia="Times New Roman" w:hAnsi="Times New Roman" w:cs="Times New Roman"/>
          <w:b/>
          <w:bCs/>
          <w:sz w:val="24"/>
          <w:szCs w:val="24"/>
          <w:lang w:eastAsia="pl-PL"/>
        </w:rPr>
        <w:t>5. Informacja, pomoc prawna i postawy społeczne</w:t>
      </w:r>
    </w:p>
    <w:p w14:paraId="5D46DCBE" w14:textId="77777777" w:rsidR="009B210C" w:rsidRPr="00D17F06" w:rsidRDefault="009B210C" w:rsidP="009B210C">
      <w:pPr>
        <w:numPr>
          <w:ilvl w:val="0"/>
          <w:numId w:val="17"/>
        </w:numPr>
        <w:spacing w:before="100" w:beforeAutospacing="1" w:after="100" w:afterAutospacing="1" w:line="240" w:lineRule="auto"/>
        <w:rPr>
          <w:rFonts w:ascii="Times New Roman" w:eastAsia="Times New Roman" w:hAnsi="Times New Roman" w:cs="Times New Roman"/>
          <w:sz w:val="24"/>
          <w:szCs w:val="24"/>
          <w:lang w:eastAsia="pl-PL"/>
        </w:rPr>
      </w:pPr>
      <w:r w:rsidRPr="00D17F06">
        <w:rPr>
          <w:rFonts w:ascii="Times New Roman" w:eastAsia="Times New Roman" w:hAnsi="Times New Roman" w:cs="Times New Roman"/>
          <w:b/>
          <w:bCs/>
          <w:sz w:val="24"/>
          <w:szCs w:val="24"/>
          <w:lang w:eastAsia="pl-PL"/>
        </w:rPr>
        <w:t>Dezinformacja i mowa nienawiści</w:t>
      </w:r>
      <w:r w:rsidRPr="00D17F06">
        <w:rPr>
          <w:rFonts w:ascii="Times New Roman" w:eastAsia="Times New Roman" w:hAnsi="Times New Roman" w:cs="Times New Roman"/>
          <w:sz w:val="24"/>
          <w:szCs w:val="24"/>
          <w:lang w:eastAsia="pl-PL"/>
        </w:rPr>
        <w:t xml:space="preserve"> – duży poziom lęku, niechęci i postaw przeciwnych migracji w społeczeństwie.</w:t>
      </w:r>
    </w:p>
    <w:p w14:paraId="028F4396" w14:textId="77777777" w:rsidR="009B210C" w:rsidRPr="00D17F06" w:rsidRDefault="009B210C" w:rsidP="009B210C">
      <w:pPr>
        <w:numPr>
          <w:ilvl w:val="0"/>
          <w:numId w:val="17"/>
        </w:numPr>
        <w:spacing w:before="100" w:beforeAutospacing="1" w:after="100" w:afterAutospacing="1" w:line="240" w:lineRule="auto"/>
        <w:rPr>
          <w:rFonts w:ascii="Times New Roman" w:eastAsia="Times New Roman" w:hAnsi="Times New Roman" w:cs="Times New Roman"/>
          <w:sz w:val="24"/>
          <w:szCs w:val="24"/>
          <w:lang w:eastAsia="pl-PL"/>
        </w:rPr>
      </w:pPr>
      <w:r w:rsidRPr="00D17F06">
        <w:rPr>
          <w:rFonts w:ascii="Times New Roman" w:eastAsia="Times New Roman" w:hAnsi="Times New Roman" w:cs="Times New Roman"/>
          <w:b/>
          <w:bCs/>
          <w:sz w:val="24"/>
          <w:szCs w:val="24"/>
          <w:lang w:eastAsia="pl-PL"/>
        </w:rPr>
        <w:t>Zdecentralizowany, nieaktualny system informacji rządowej</w:t>
      </w:r>
      <w:r w:rsidRPr="00D17F06">
        <w:rPr>
          <w:rFonts w:ascii="Times New Roman" w:eastAsia="Times New Roman" w:hAnsi="Times New Roman" w:cs="Times New Roman"/>
          <w:sz w:val="24"/>
          <w:szCs w:val="24"/>
          <w:lang w:eastAsia="pl-PL"/>
        </w:rPr>
        <w:t xml:space="preserve"> o zasadach legalizacji (platformy UDSC i wojewódzkie oferują zbyt mało informacji).</w:t>
      </w:r>
    </w:p>
    <w:p w14:paraId="4D208DCF" w14:textId="77777777" w:rsidR="009B210C" w:rsidRPr="00D17F06" w:rsidRDefault="009B210C" w:rsidP="009B210C">
      <w:pPr>
        <w:numPr>
          <w:ilvl w:val="0"/>
          <w:numId w:val="17"/>
        </w:numPr>
        <w:spacing w:before="100" w:beforeAutospacing="1" w:after="100" w:afterAutospacing="1" w:line="240" w:lineRule="auto"/>
        <w:rPr>
          <w:rFonts w:ascii="Times New Roman" w:eastAsia="Times New Roman" w:hAnsi="Times New Roman" w:cs="Times New Roman"/>
          <w:sz w:val="24"/>
          <w:szCs w:val="24"/>
          <w:lang w:eastAsia="pl-PL"/>
        </w:rPr>
      </w:pPr>
      <w:r w:rsidRPr="00D17F06">
        <w:rPr>
          <w:rFonts w:ascii="Times New Roman" w:eastAsia="Times New Roman" w:hAnsi="Times New Roman" w:cs="Times New Roman"/>
          <w:b/>
          <w:bCs/>
          <w:sz w:val="24"/>
          <w:szCs w:val="24"/>
          <w:lang w:eastAsia="pl-PL"/>
        </w:rPr>
        <w:t>Zbyt mała dostępność usług prawnych</w:t>
      </w:r>
      <w:r w:rsidRPr="00D17F06">
        <w:rPr>
          <w:rFonts w:ascii="Times New Roman" w:eastAsia="Times New Roman" w:hAnsi="Times New Roman" w:cs="Times New Roman"/>
          <w:sz w:val="24"/>
          <w:szCs w:val="24"/>
          <w:lang w:eastAsia="pl-PL"/>
        </w:rPr>
        <w:t xml:space="preserve"> i potrzeba walki z nieuczciwymi pełnomocnikami / doradcami.</w:t>
      </w:r>
    </w:p>
    <w:p w14:paraId="74ED2081" w14:textId="77777777" w:rsidR="009B210C" w:rsidRPr="00D17F06" w:rsidRDefault="009B210C" w:rsidP="009B210C">
      <w:pPr>
        <w:numPr>
          <w:ilvl w:val="0"/>
          <w:numId w:val="17"/>
        </w:numPr>
        <w:spacing w:before="100" w:beforeAutospacing="1" w:after="100" w:afterAutospacing="1" w:line="240" w:lineRule="auto"/>
        <w:rPr>
          <w:rFonts w:ascii="Times New Roman" w:eastAsia="Times New Roman" w:hAnsi="Times New Roman" w:cs="Times New Roman"/>
          <w:sz w:val="24"/>
          <w:szCs w:val="24"/>
          <w:lang w:eastAsia="pl-PL"/>
        </w:rPr>
      </w:pPr>
      <w:r w:rsidRPr="00D17F06">
        <w:rPr>
          <w:rFonts w:ascii="Times New Roman" w:eastAsia="Times New Roman" w:hAnsi="Times New Roman" w:cs="Times New Roman"/>
          <w:b/>
          <w:bCs/>
          <w:sz w:val="24"/>
          <w:szCs w:val="24"/>
          <w:lang w:eastAsia="pl-PL"/>
        </w:rPr>
        <w:t>Przeciwdziałanie radykalizacji</w:t>
      </w:r>
      <w:r w:rsidRPr="00D17F06">
        <w:rPr>
          <w:rFonts w:ascii="Times New Roman" w:eastAsia="Times New Roman" w:hAnsi="Times New Roman" w:cs="Times New Roman"/>
          <w:sz w:val="24"/>
          <w:szCs w:val="24"/>
          <w:lang w:eastAsia="pl-PL"/>
        </w:rPr>
        <w:t xml:space="preserve"> – potrzeba wzmocnienia systemu identyfikacji przestępstw motywowanych nienawiścią oraz monitoringu sieci.</w:t>
      </w:r>
    </w:p>
    <w:p w14:paraId="4804F1B2" w14:textId="77777777" w:rsidR="009B210C" w:rsidRPr="00672396" w:rsidRDefault="009B210C" w:rsidP="009B210C">
      <w:pPr>
        <w:spacing w:before="100" w:beforeAutospacing="1" w:after="100" w:afterAutospacing="1" w:line="240" w:lineRule="auto"/>
        <w:outlineLvl w:val="2"/>
        <w:rPr>
          <w:rFonts w:ascii="Times New Roman" w:eastAsia="Times New Roman" w:hAnsi="Times New Roman" w:cs="Times New Roman"/>
          <w:b/>
          <w:bCs/>
          <w:sz w:val="24"/>
          <w:szCs w:val="24"/>
          <w:lang w:eastAsia="pl-PL"/>
        </w:rPr>
      </w:pPr>
      <w:r w:rsidRPr="00672396">
        <w:rPr>
          <w:rFonts w:ascii="Times New Roman" w:eastAsia="Times New Roman" w:hAnsi="Times New Roman" w:cs="Times New Roman"/>
          <w:b/>
          <w:bCs/>
          <w:sz w:val="24"/>
          <w:szCs w:val="24"/>
          <w:lang w:eastAsia="pl-PL"/>
        </w:rPr>
        <w:t>6. Rynek pracy i infrastruktura bytowa</w:t>
      </w:r>
    </w:p>
    <w:p w14:paraId="00B904D2" w14:textId="77777777" w:rsidR="009B210C" w:rsidRPr="00D17F06" w:rsidRDefault="009B210C" w:rsidP="009B210C">
      <w:pPr>
        <w:numPr>
          <w:ilvl w:val="0"/>
          <w:numId w:val="18"/>
        </w:numPr>
        <w:spacing w:before="100" w:beforeAutospacing="1" w:after="100" w:afterAutospacing="1" w:line="240" w:lineRule="auto"/>
        <w:rPr>
          <w:rFonts w:ascii="Times New Roman" w:eastAsia="Times New Roman" w:hAnsi="Times New Roman" w:cs="Times New Roman"/>
          <w:sz w:val="24"/>
          <w:szCs w:val="24"/>
          <w:lang w:eastAsia="pl-PL"/>
        </w:rPr>
      </w:pPr>
      <w:r w:rsidRPr="00D17F06">
        <w:rPr>
          <w:rFonts w:ascii="Times New Roman" w:eastAsia="Times New Roman" w:hAnsi="Times New Roman" w:cs="Times New Roman"/>
          <w:b/>
          <w:bCs/>
          <w:sz w:val="24"/>
          <w:szCs w:val="24"/>
          <w:lang w:eastAsia="pl-PL"/>
        </w:rPr>
        <w:t>Załatanie luki dotyczącej cudzoziemców opuszczających placówki recepcyjne</w:t>
      </w:r>
    </w:p>
    <w:p w14:paraId="54FAA6E2" w14:textId="77777777" w:rsidR="009B210C" w:rsidRPr="00D17F06" w:rsidRDefault="009B210C" w:rsidP="009B210C">
      <w:pPr>
        <w:numPr>
          <w:ilvl w:val="0"/>
          <w:numId w:val="18"/>
        </w:numPr>
        <w:spacing w:before="100" w:beforeAutospacing="1" w:after="100" w:afterAutospacing="1" w:line="240" w:lineRule="auto"/>
        <w:rPr>
          <w:rFonts w:ascii="Times New Roman" w:eastAsia="Times New Roman" w:hAnsi="Times New Roman" w:cs="Times New Roman"/>
          <w:sz w:val="24"/>
          <w:szCs w:val="24"/>
          <w:lang w:eastAsia="pl-PL"/>
        </w:rPr>
      </w:pPr>
      <w:r w:rsidRPr="00D17F06">
        <w:rPr>
          <w:rFonts w:ascii="Times New Roman" w:eastAsia="Times New Roman" w:hAnsi="Times New Roman" w:cs="Times New Roman"/>
          <w:b/>
          <w:bCs/>
          <w:sz w:val="24"/>
          <w:szCs w:val="24"/>
          <w:lang w:eastAsia="pl-PL"/>
        </w:rPr>
        <w:t>Wykorzystywanie migrantów na rynku pracy</w:t>
      </w:r>
      <w:r w:rsidRPr="00D17F06">
        <w:rPr>
          <w:rFonts w:ascii="Times New Roman" w:eastAsia="Times New Roman" w:hAnsi="Times New Roman" w:cs="Times New Roman"/>
          <w:sz w:val="24"/>
          <w:szCs w:val="24"/>
          <w:lang w:eastAsia="pl-PL"/>
        </w:rPr>
        <w:t xml:space="preserve"> – potrzeba systemu wsparcia dla osób, które nie są ofiarami handlu ludźmi, ale ich sytuacja jest bliska temu zjawisku.</w:t>
      </w:r>
    </w:p>
    <w:p w14:paraId="2EE10797" w14:textId="77777777" w:rsidR="009B210C" w:rsidRPr="00D17F06" w:rsidRDefault="009B210C" w:rsidP="009B210C">
      <w:pPr>
        <w:numPr>
          <w:ilvl w:val="0"/>
          <w:numId w:val="18"/>
        </w:numPr>
        <w:spacing w:before="100" w:beforeAutospacing="1" w:after="100" w:afterAutospacing="1" w:line="240" w:lineRule="auto"/>
        <w:rPr>
          <w:rFonts w:ascii="Times New Roman" w:eastAsia="Times New Roman" w:hAnsi="Times New Roman" w:cs="Times New Roman"/>
          <w:sz w:val="24"/>
          <w:szCs w:val="24"/>
          <w:lang w:eastAsia="pl-PL"/>
        </w:rPr>
      </w:pPr>
      <w:r w:rsidRPr="00D17F06">
        <w:rPr>
          <w:rFonts w:ascii="Times New Roman" w:eastAsia="Times New Roman" w:hAnsi="Times New Roman" w:cs="Times New Roman"/>
          <w:b/>
          <w:bCs/>
          <w:sz w:val="24"/>
          <w:szCs w:val="24"/>
          <w:lang w:eastAsia="pl-PL"/>
        </w:rPr>
        <w:t>Rynek pracy</w:t>
      </w:r>
      <w:r w:rsidRPr="00D17F06">
        <w:rPr>
          <w:rFonts w:ascii="Times New Roman" w:eastAsia="Times New Roman" w:hAnsi="Times New Roman" w:cs="Times New Roman"/>
          <w:sz w:val="24"/>
          <w:szCs w:val="24"/>
          <w:lang w:eastAsia="pl-PL"/>
        </w:rPr>
        <w:t xml:space="preserve"> – wyzwania w zakresie włączania społecznego, pomocy w przebranżawianiu się, uznawania kwalifikowalności i zakładania działalności.</w:t>
      </w:r>
    </w:p>
    <w:p w14:paraId="09ED08D8" w14:textId="77777777" w:rsidR="009B210C" w:rsidRPr="00D17F06" w:rsidRDefault="009B210C" w:rsidP="009B210C">
      <w:pPr>
        <w:numPr>
          <w:ilvl w:val="0"/>
          <w:numId w:val="18"/>
        </w:numPr>
        <w:spacing w:before="100" w:beforeAutospacing="1" w:after="100" w:afterAutospacing="1" w:line="240" w:lineRule="auto"/>
        <w:rPr>
          <w:rFonts w:ascii="Times New Roman" w:eastAsia="Times New Roman" w:hAnsi="Times New Roman" w:cs="Times New Roman"/>
          <w:sz w:val="24"/>
          <w:szCs w:val="24"/>
          <w:lang w:eastAsia="pl-PL"/>
        </w:rPr>
      </w:pPr>
      <w:r w:rsidRPr="00D17F06">
        <w:rPr>
          <w:rFonts w:ascii="Times New Roman" w:eastAsia="Times New Roman" w:hAnsi="Times New Roman" w:cs="Times New Roman"/>
          <w:b/>
          <w:bCs/>
          <w:sz w:val="24"/>
          <w:szCs w:val="24"/>
          <w:lang w:eastAsia="pl-PL"/>
        </w:rPr>
        <w:t>Dyskryminacja na rynku mieszkaniowym</w:t>
      </w:r>
      <w:r w:rsidRPr="00D17F06">
        <w:rPr>
          <w:rFonts w:ascii="Times New Roman" w:eastAsia="Times New Roman" w:hAnsi="Times New Roman" w:cs="Times New Roman"/>
          <w:sz w:val="24"/>
          <w:szCs w:val="24"/>
          <w:lang w:eastAsia="pl-PL"/>
        </w:rPr>
        <w:t xml:space="preserve"> – mała dostępność mieszkań i brak informacji o lokalach dostępnych dla cudzoziemców.</w:t>
      </w:r>
    </w:p>
    <w:p w14:paraId="657909E7" w14:textId="77777777" w:rsidR="009B210C" w:rsidRPr="00D17F06" w:rsidRDefault="009B210C" w:rsidP="009B210C">
      <w:pPr>
        <w:numPr>
          <w:ilvl w:val="0"/>
          <w:numId w:val="18"/>
        </w:numPr>
        <w:spacing w:before="100" w:beforeAutospacing="1" w:after="100" w:afterAutospacing="1" w:line="240" w:lineRule="auto"/>
        <w:rPr>
          <w:rFonts w:ascii="Times New Roman" w:eastAsia="Times New Roman" w:hAnsi="Times New Roman" w:cs="Times New Roman"/>
          <w:sz w:val="24"/>
          <w:szCs w:val="24"/>
          <w:lang w:eastAsia="pl-PL"/>
        </w:rPr>
      </w:pPr>
      <w:r w:rsidRPr="00D17F06">
        <w:rPr>
          <w:rFonts w:ascii="Times New Roman" w:eastAsia="Times New Roman" w:hAnsi="Times New Roman" w:cs="Times New Roman"/>
          <w:b/>
          <w:bCs/>
          <w:sz w:val="24"/>
          <w:szCs w:val="24"/>
          <w:lang w:eastAsia="pl-PL"/>
        </w:rPr>
        <w:t>Niewystarczająca infrastruktura recepcyjna</w:t>
      </w:r>
      <w:r w:rsidRPr="00D17F06">
        <w:rPr>
          <w:rFonts w:ascii="Times New Roman" w:eastAsia="Times New Roman" w:hAnsi="Times New Roman" w:cs="Times New Roman"/>
          <w:sz w:val="24"/>
          <w:szCs w:val="24"/>
          <w:lang w:eastAsia="pl-PL"/>
        </w:rPr>
        <w:t xml:space="preserve"> – ośrodki są często na uboczu, bez dostępu do dużych miast, co utrudnia podjęcie pracy.</w:t>
      </w:r>
    </w:p>
    <w:p w14:paraId="6F7DCF09" w14:textId="77777777" w:rsidR="009B210C" w:rsidRPr="00D17F06" w:rsidRDefault="009B210C" w:rsidP="009B210C">
      <w:pPr>
        <w:numPr>
          <w:ilvl w:val="0"/>
          <w:numId w:val="18"/>
        </w:numPr>
        <w:spacing w:before="100" w:beforeAutospacing="1" w:after="100" w:afterAutospacing="1" w:line="240" w:lineRule="auto"/>
        <w:rPr>
          <w:rFonts w:ascii="Times New Roman" w:eastAsia="Times New Roman" w:hAnsi="Times New Roman" w:cs="Times New Roman"/>
          <w:sz w:val="24"/>
          <w:szCs w:val="24"/>
          <w:lang w:eastAsia="pl-PL"/>
        </w:rPr>
      </w:pPr>
      <w:r w:rsidRPr="00D17F06">
        <w:rPr>
          <w:rFonts w:ascii="Times New Roman" w:eastAsia="Times New Roman" w:hAnsi="Times New Roman" w:cs="Times New Roman"/>
          <w:b/>
          <w:bCs/>
          <w:sz w:val="24"/>
          <w:szCs w:val="24"/>
          <w:lang w:eastAsia="pl-PL"/>
        </w:rPr>
        <w:t>Niemożność porozumienia się w służbie zdrowia</w:t>
      </w:r>
      <w:r w:rsidRPr="00D17F06">
        <w:rPr>
          <w:rFonts w:ascii="Times New Roman" w:eastAsia="Times New Roman" w:hAnsi="Times New Roman" w:cs="Times New Roman"/>
          <w:sz w:val="24"/>
          <w:szCs w:val="24"/>
          <w:lang w:eastAsia="pl-PL"/>
        </w:rPr>
        <w:t xml:space="preserve"> – brak tłumaczy i bariery w dostępie do opieki medycznej.</w:t>
      </w:r>
    </w:p>
    <w:p w14:paraId="487C9098" w14:textId="77777777" w:rsidR="009B210C" w:rsidRPr="00672396" w:rsidRDefault="009A59AF" w:rsidP="009A59AF">
      <w:pPr>
        <w:pStyle w:val="Nagwek2"/>
        <w:jc w:val="center"/>
        <w:rPr>
          <w:rFonts w:ascii="Times New Roman" w:eastAsia="Times New Roman" w:hAnsi="Times New Roman" w:cs="Times New Roman"/>
          <w:b/>
          <w:sz w:val="24"/>
          <w:szCs w:val="24"/>
          <w:lang w:eastAsia="pl-PL"/>
        </w:rPr>
      </w:pPr>
      <w:r w:rsidRPr="00672396">
        <w:rPr>
          <w:rFonts w:ascii="Times New Roman" w:eastAsia="Times New Roman" w:hAnsi="Times New Roman" w:cs="Times New Roman"/>
          <w:b/>
          <w:sz w:val="24"/>
          <w:szCs w:val="24"/>
          <w:lang w:eastAsia="pl-PL"/>
        </w:rPr>
        <w:t>II etap</w:t>
      </w:r>
    </w:p>
    <w:p w14:paraId="6DC3E8AA" w14:textId="7FAE3507" w:rsidR="009B210C" w:rsidRPr="00D17F06" w:rsidRDefault="00C718BF" w:rsidP="00765658">
      <w:pPr>
        <w:spacing w:before="100" w:beforeAutospacing="1" w:after="100" w:afterAutospacing="1" w:line="240" w:lineRule="auto"/>
        <w:outlineLvl w:val="3"/>
        <w:rPr>
          <w:rFonts w:ascii="Times New Roman" w:eastAsia="Times New Roman" w:hAnsi="Times New Roman" w:cs="Times New Roman"/>
          <w:b/>
          <w:bCs/>
          <w:sz w:val="24"/>
          <w:szCs w:val="24"/>
          <w:lang w:eastAsia="pl-PL"/>
        </w:rPr>
      </w:pPr>
      <w:r w:rsidRPr="00D17F06">
        <w:rPr>
          <w:rFonts w:ascii="Times New Roman" w:eastAsia="Times New Roman" w:hAnsi="Times New Roman" w:cs="Times New Roman"/>
          <w:b/>
          <w:bCs/>
          <w:sz w:val="24"/>
          <w:szCs w:val="24"/>
          <w:lang w:eastAsia="pl-PL"/>
        </w:rPr>
        <w:t>W drugim etapie</w:t>
      </w:r>
      <w:r w:rsidR="009B210C" w:rsidRPr="00D17F06">
        <w:rPr>
          <w:rFonts w:ascii="Times New Roman" w:eastAsia="Times New Roman" w:hAnsi="Times New Roman" w:cs="Times New Roman"/>
          <w:b/>
          <w:bCs/>
          <w:sz w:val="24"/>
          <w:szCs w:val="24"/>
          <w:lang w:eastAsia="pl-PL"/>
        </w:rPr>
        <w:t xml:space="preserve"> wytypowano najważniejsze obszary pod kątem możliwości</w:t>
      </w:r>
      <w:r w:rsidR="009A59AF" w:rsidRPr="00D17F06">
        <w:rPr>
          <w:rFonts w:ascii="Times New Roman" w:eastAsia="Times New Roman" w:hAnsi="Times New Roman" w:cs="Times New Roman"/>
          <w:b/>
          <w:bCs/>
          <w:sz w:val="24"/>
          <w:szCs w:val="24"/>
          <w:lang w:eastAsia="pl-PL"/>
        </w:rPr>
        <w:t xml:space="preserve"> wprowadzenia do zapisów w PPKR prior</w:t>
      </w:r>
      <w:r w:rsidR="00D17F06" w:rsidRPr="00D17F06">
        <w:rPr>
          <w:rFonts w:ascii="Times New Roman" w:eastAsia="Times New Roman" w:hAnsi="Times New Roman" w:cs="Times New Roman"/>
          <w:b/>
          <w:bCs/>
          <w:sz w:val="24"/>
          <w:szCs w:val="24"/>
          <w:lang w:eastAsia="pl-PL"/>
        </w:rPr>
        <w:t>yt</w:t>
      </w:r>
      <w:r w:rsidR="009A59AF" w:rsidRPr="00D17F06">
        <w:rPr>
          <w:rFonts w:ascii="Times New Roman" w:eastAsia="Times New Roman" w:hAnsi="Times New Roman" w:cs="Times New Roman"/>
          <w:b/>
          <w:bCs/>
          <w:sz w:val="24"/>
          <w:szCs w:val="24"/>
          <w:lang w:eastAsia="pl-PL"/>
        </w:rPr>
        <w:t>etyzując potrzeby zarówno pod kątem ich wagi jak i ryzyka dotyczącego wdrożenia. Z tak ułożonych tematów uczestnicy wybrali następujące do dalszego opracowania (kolejność losowa bez ustanawiania wagi)</w:t>
      </w:r>
    </w:p>
    <w:p w14:paraId="0FC1AC9C" w14:textId="77777777" w:rsidR="009A59AF" w:rsidRPr="00672396" w:rsidRDefault="009A59AF" w:rsidP="009A59AF">
      <w:pPr>
        <w:pStyle w:val="Nagwek4"/>
        <w:rPr>
          <w:u w:val="single"/>
        </w:rPr>
      </w:pPr>
      <w:r w:rsidRPr="00672396">
        <w:rPr>
          <w:rStyle w:val="Pogrubienie"/>
          <w:b/>
          <w:bCs/>
          <w:u w:val="single"/>
        </w:rPr>
        <w:t>Wyzwanie: Systemowe przeciwdziałanie radykalizacji oraz przestępstwom motywowanym nienawiścią (PMN)</w:t>
      </w:r>
    </w:p>
    <w:p w14:paraId="1407910D" w14:textId="787907FD" w:rsidR="009A59AF" w:rsidRPr="00D17F06" w:rsidRDefault="009A59AF" w:rsidP="009A59AF">
      <w:pPr>
        <w:pStyle w:val="NormalnyWeb"/>
      </w:pPr>
      <w:r w:rsidRPr="00D17F06">
        <w:t xml:space="preserve">W procesie warsztatowym zidentyfikowano potrzebę pilnego wzmocnienia systemu identyfikacji oraz monitorowania motywu nienawiści w przypadku przestępstw (PMN). Kluczowym problemem jest istnienie tzw. „szarej strefy”, czyli wysokiej niezgłaszalności incydentów przez osoby poszkodowane oraz brak systemowego monitoringu nienawiści w </w:t>
      </w:r>
      <w:r w:rsidRPr="00D17F06">
        <w:lastRenderedPageBreak/>
        <w:t>przestrzeni internetowej. Notatki z warsztatów wskazują na narastający „duży poziom lęku, niechęci i postaw przeciwnych migracji”, co bezpośrednio przekłada się na wzrost przemocy i gorsze traktowanie cudzoziemców. Pojawia się również dylemat dotyczący skali działań – czy walka z radykalizacją powinna być prowadzona centralnie, czy regionalnie.</w:t>
      </w:r>
    </w:p>
    <w:p w14:paraId="015451EE" w14:textId="77777777" w:rsidR="009A59AF" w:rsidRPr="00D17F06" w:rsidRDefault="009A59AF" w:rsidP="009A59AF">
      <w:pPr>
        <w:pStyle w:val="NormalnyWeb"/>
        <w:numPr>
          <w:ilvl w:val="0"/>
          <w:numId w:val="19"/>
        </w:numPr>
      </w:pPr>
      <w:r w:rsidRPr="00D17F06">
        <w:rPr>
          <w:rStyle w:val="Pogrubienie"/>
        </w:rPr>
        <w:t>Strategia działania:</w:t>
      </w:r>
      <w:r w:rsidRPr="00D17F06">
        <w:t xml:space="preserve"> Budowa komplementarnego i zintegrowanego systemu monitoringu, identyfikacji oraz szybkiego reagowania na przejawy radykalizacji i nienawiści. Działania mają na celu profesjonalizację służb oraz zwiększenie świadomości społecznej w zakresie skutków mowy nienawiści i dyskryminacji.</w:t>
      </w:r>
    </w:p>
    <w:p w14:paraId="1AD7BF66" w14:textId="77777777" w:rsidR="009A59AF" w:rsidRPr="00D17F06" w:rsidRDefault="009A59AF" w:rsidP="009A59AF">
      <w:pPr>
        <w:pStyle w:val="NormalnyWeb"/>
        <w:numPr>
          <w:ilvl w:val="0"/>
          <w:numId w:val="19"/>
        </w:numPr>
      </w:pPr>
      <w:r w:rsidRPr="00D17F06">
        <w:rPr>
          <w:rStyle w:val="Pogrubienie"/>
        </w:rPr>
        <w:t>Cele szczegółowe:</w:t>
      </w:r>
    </w:p>
    <w:p w14:paraId="61D67EC6" w14:textId="77777777" w:rsidR="009A59AF" w:rsidRPr="00672396" w:rsidRDefault="009A59AF" w:rsidP="009A59AF">
      <w:pPr>
        <w:numPr>
          <w:ilvl w:val="1"/>
          <w:numId w:val="19"/>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Cel 1:</w:t>
      </w:r>
      <w:r w:rsidRPr="00672396">
        <w:rPr>
          <w:rFonts w:ascii="Times New Roman" w:hAnsi="Times New Roman" w:cs="Times New Roman"/>
          <w:sz w:val="24"/>
          <w:szCs w:val="24"/>
        </w:rPr>
        <w:t xml:space="preserve"> Zwiększenie wykrywalności i poprawa jakości statystyk dotyczących przestępstw motywowanych nienawiścią poprzez badanie „szarej strefy”.</w:t>
      </w:r>
    </w:p>
    <w:p w14:paraId="7CCA6BA6" w14:textId="77777777" w:rsidR="009A59AF" w:rsidRPr="00672396" w:rsidRDefault="009A59AF" w:rsidP="009A59AF">
      <w:pPr>
        <w:numPr>
          <w:ilvl w:val="1"/>
          <w:numId w:val="19"/>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Cel 2:</w:t>
      </w:r>
      <w:r w:rsidRPr="00672396">
        <w:rPr>
          <w:rFonts w:ascii="Times New Roman" w:hAnsi="Times New Roman" w:cs="Times New Roman"/>
          <w:sz w:val="24"/>
          <w:szCs w:val="24"/>
        </w:rPr>
        <w:t xml:space="preserve"> Wzmocnienie kompetencji kadr wymiaru sprawiedliwości oraz służb mundurowych w rozpoznawaniu i procesowaniu PMN.</w:t>
      </w:r>
    </w:p>
    <w:p w14:paraId="7C90AF3F" w14:textId="77777777" w:rsidR="009A59AF" w:rsidRPr="00672396" w:rsidRDefault="009A59AF" w:rsidP="009A59AF">
      <w:pPr>
        <w:numPr>
          <w:ilvl w:val="1"/>
          <w:numId w:val="19"/>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Cel 3:</w:t>
      </w:r>
      <w:r w:rsidRPr="00672396">
        <w:rPr>
          <w:rFonts w:ascii="Times New Roman" w:hAnsi="Times New Roman" w:cs="Times New Roman"/>
          <w:sz w:val="24"/>
          <w:szCs w:val="24"/>
        </w:rPr>
        <w:t xml:space="preserve"> Stworzenie bezpiecznych mechanizmów zgłaszania incydentów dyskryminacyjnych dla ofiar przestępstw.</w:t>
      </w:r>
    </w:p>
    <w:p w14:paraId="559FEC1C" w14:textId="77777777" w:rsidR="009A59AF" w:rsidRPr="00D17F06" w:rsidRDefault="009A59AF" w:rsidP="009A59AF">
      <w:pPr>
        <w:pStyle w:val="NormalnyWeb"/>
        <w:numPr>
          <w:ilvl w:val="0"/>
          <w:numId w:val="19"/>
        </w:numPr>
      </w:pPr>
      <w:r w:rsidRPr="00D17F06">
        <w:rPr>
          <w:rStyle w:val="Pogrubienie"/>
        </w:rPr>
        <w:t>Oczekiwany rezultat:</w:t>
      </w:r>
      <w:r w:rsidRPr="00D17F06">
        <w:t xml:space="preserve"> Wzrost skuteczności systemu ochrony przed dyskryminacją i radykalizacją, przejawiający się w wyższej liczbie ujawnionych i rzetelnie udokumentowanych przypadków nienawiści. Podniesienie poziomu poczucia bezpieczeństwa uchodźców i migrantów w Polsce.</w:t>
      </w:r>
    </w:p>
    <w:p w14:paraId="7331E17C" w14:textId="77777777" w:rsidR="009A59AF" w:rsidRPr="00D17F06" w:rsidRDefault="009A59AF" w:rsidP="009A59AF">
      <w:pPr>
        <w:pStyle w:val="NormalnyWeb"/>
        <w:numPr>
          <w:ilvl w:val="0"/>
          <w:numId w:val="19"/>
        </w:numPr>
      </w:pPr>
      <w:r w:rsidRPr="00D17F06">
        <w:rPr>
          <w:rStyle w:val="Pogrubienie"/>
        </w:rPr>
        <w:t>Measures (Działania):</w:t>
      </w:r>
    </w:p>
    <w:p w14:paraId="5BA440CA" w14:textId="77777777" w:rsidR="009A59AF" w:rsidRPr="00672396" w:rsidRDefault="009A59AF" w:rsidP="009A59AF">
      <w:pPr>
        <w:numPr>
          <w:ilvl w:val="1"/>
          <w:numId w:val="19"/>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Reforma:</w:t>
      </w:r>
      <w:r w:rsidRPr="00672396">
        <w:rPr>
          <w:rFonts w:ascii="Times New Roman" w:hAnsi="Times New Roman" w:cs="Times New Roman"/>
          <w:sz w:val="24"/>
          <w:szCs w:val="24"/>
        </w:rPr>
        <w:t xml:space="preserve"> Wzmocnienie/stworzenie systemowego mechanizmu identyfikacji przestępstw monitorowanych nienawiścią (PMN) wraz z motywem badania „szarej strefy”.</w:t>
      </w:r>
    </w:p>
    <w:p w14:paraId="47567134" w14:textId="77777777" w:rsidR="009A59AF" w:rsidRPr="00672396" w:rsidRDefault="009A59AF" w:rsidP="009A59AF">
      <w:pPr>
        <w:numPr>
          <w:ilvl w:val="1"/>
          <w:numId w:val="19"/>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Inwestycja:</w:t>
      </w:r>
      <w:r w:rsidRPr="00672396">
        <w:rPr>
          <w:rFonts w:ascii="Times New Roman" w:hAnsi="Times New Roman" w:cs="Times New Roman"/>
          <w:sz w:val="24"/>
          <w:szCs w:val="24"/>
        </w:rPr>
        <w:t xml:space="preserve"> Realizacja specjalistycznych programów szkoleniowych dla Policji, prokuratury oraz sądów (program szkoleń policyjnych).</w:t>
      </w:r>
    </w:p>
    <w:p w14:paraId="5A41C057" w14:textId="77777777" w:rsidR="009A59AF" w:rsidRPr="00672396" w:rsidRDefault="009A59AF" w:rsidP="009A59AF">
      <w:pPr>
        <w:numPr>
          <w:ilvl w:val="1"/>
          <w:numId w:val="19"/>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Inwestycja:</w:t>
      </w:r>
      <w:r w:rsidRPr="00672396">
        <w:rPr>
          <w:rFonts w:ascii="Times New Roman" w:hAnsi="Times New Roman" w:cs="Times New Roman"/>
          <w:sz w:val="24"/>
          <w:szCs w:val="24"/>
        </w:rPr>
        <w:t xml:space="preserve"> Tworzenie i wsparcie interdyscyplinarnych zespołów w Komendach Wojewódzkich Policji zajmujących się zwalczaniem radykalizacji.</w:t>
      </w:r>
    </w:p>
    <w:p w14:paraId="277CAB64" w14:textId="77777777" w:rsidR="009A59AF" w:rsidRPr="00672396" w:rsidRDefault="009A59AF" w:rsidP="009A59AF">
      <w:pPr>
        <w:numPr>
          <w:ilvl w:val="1"/>
          <w:numId w:val="19"/>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Inwestycja:</w:t>
      </w:r>
      <w:r w:rsidRPr="00672396">
        <w:rPr>
          <w:rFonts w:ascii="Times New Roman" w:hAnsi="Times New Roman" w:cs="Times New Roman"/>
          <w:sz w:val="24"/>
          <w:szCs w:val="24"/>
        </w:rPr>
        <w:t xml:space="preserve"> Budowa systemowych, kompleksowych i dedykowanych baz danych dotyczących PMN.</w:t>
      </w:r>
    </w:p>
    <w:p w14:paraId="74C7D060" w14:textId="77777777" w:rsidR="009A59AF" w:rsidRPr="00672396" w:rsidRDefault="009A59AF" w:rsidP="009A59AF">
      <w:pPr>
        <w:numPr>
          <w:ilvl w:val="1"/>
          <w:numId w:val="19"/>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Inwestycja:</w:t>
      </w:r>
      <w:r w:rsidRPr="00672396">
        <w:rPr>
          <w:rFonts w:ascii="Times New Roman" w:hAnsi="Times New Roman" w:cs="Times New Roman"/>
          <w:sz w:val="24"/>
          <w:szCs w:val="24"/>
        </w:rPr>
        <w:t xml:space="preserve"> Szkolenia dla pracowników Ośrodków Pomocy Społecznej (OPS) oraz innych służb lokalnych w zakresie rozpoznawania wczesnych sygnałów radykalizacji i wsparcia ofiar dyskryminacji.</w:t>
      </w:r>
    </w:p>
    <w:p w14:paraId="3091E3CB" w14:textId="77777777" w:rsidR="009A59AF" w:rsidRPr="00D17F06" w:rsidRDefault="009A59AF" w:rsidP="009A59AF">
      <w:pPr>
        <w:pStyle w:val="NormalnyWeb"/>
        <w:numPr>
          <w:ilvl w:val="0"/>
          <w:numId w:val="19"/>
        </w:numPr>
      </w:pPr>
      <w:r w:rsidRPr="00D17F06">
        <w:rPr>
          <w:rStyle w:val="Pogrubienie"/>
        </w:rPr>
        <w:t>Wskaźniki:</w:t>
      </w:r>
    </w:p>
    <w:p w14:paraId="67DCB265" w14:textId="77777777" w:rsidR="009A59AF" w:rsidRPr="00672396" w:rsidRDefault="009A59AF" w:rsidP="009A59AF">
      <w:pPr>
        <w:numPr>
          <w:ilvl w:val="1"/>
          <w:numId w:val="19"/>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Wskaźnik produktu:</w:t>
      </w:r>
      <w:r w:rsidRPr="00672396">
        <w:rPr>
          <w:rFonts w:ascii="Times New Roman" w:hAnsi="Times New Roman" w:cs="Times New Roman"/>
          <w:sz w:val="24"/>
          <w:szCs w:val="24"/>
        </w:rPr>
        <w:t xml:space="preserve"> Liczba przeszkolonych funkcjonariuszy Policji, prokuratorów i sędziów.</w:t>
      </w:r>
    </w:p>
    <w:p w14:paraId="18B4A9C1" w14:textId="77777777" w:rsidR="009A59AF" w:rsidRPr="00672396" w:rsidRDefault="009A59AF" w:rsidP="009A59AF">
      <w:pPr>
        <w:numPr>
          <w:ilvl w:val="1"/>
          <w:numId w:val="19"/>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Wskaźnik produktu:</w:t>
      </w:r>
      <w:r w:rsidRPr="00672396">
        <w:rPr>
          <w:rFonts w:ascii="Times New Roman" w:hAnsi="Times New Roman" w:cs="Times New Roman"/>
          <w:sz w:val="24"/>
          <w:szCs w:val="24"/>
        </w:rPr>
        <w:t xml:space="preserve"> Liczba utworzonych interdyscyplinarnych zespołów regionalnych.</w:t>
      </w:r>
    </w:p>
    <w:p w14:paraId="65E11B84" w14:textId="77777777" w:rsidR="009A59AF" w:rsidRPr="00672396" w:rsidRDefault="009A59AF" w:rsidP="009A59AF">
      <w:pPr>
        <w:numPr>
          <w:ilvl w:val="1"/>
          <w:numId w:val="19"/>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Wskaźnik rezultatu:</w:t>
      </w:r>
      <w:r w:rsidRPr="00672396">
        <w:rPr>
          <w:rFonts w:ascii="Times New Roman" w:hAnsi="Times New Roman" w:cs="Times New Roman"/>
          <w:sz w:val="24"/>
          <w:szCs w:val="24"/>
        </w:rPr>
        <w:t xml:space="preserve"> Dostępność publicznych danych statystycznych dotyczących PMN z uwzględnieniem podziału na płeć oraz narodowość.</w:t>
      </w:r>
    </w:p>
    <w:p w14:paraId="07E97EF5" w14:textId="77777777" w:rsidR="009A59AF" w:rsidRPr="00672396" w:rsidRDefault="009A59AF" w:rsidP="009A59AF">
      <w:pPr>
        <w:numPr>
          <w:ilvl w:val="1"/>
          <w:numId w:val="19"/>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Wskaźnik rezultatu:</w:t>
      </w:r>
      <w:r w:rsidRPr="00672396">
        <w:rPr>
          <w:rFonts w:ascii="Times New Roman" w:hAnsi="Times New Roman" w:cs="Times New Roman"/>
          <w:sz w:val="24"/>
          <w:szCs w:val="24"/>
        </w:rPr>
        <w:t xml:space="preserve"> Częstotliwość publikowania oficjalnych raportów dotyczących monitoringu nienawiści i radykalizacji.</w:t>
      </w:r>
    </w:p>
    <w:p w14:paraId="23B834FA" w14:textId="77777777" w:rsidR="009A59AF" w:rsidRPr="00D17F06" w:rsidRDefault="009A59AF" w:rsidP="009A59AF">
      <w:pPr>
        <w:pStyle w:val="NormalnyWeb"/>
        <w:numPr>
          <w:ilvl w:val="0"/>
          <w:numId w:val="19"/>
        </w:numPr>
      </w:pPr>
      <w:r w:rsidRPr="00D17F06">
        <w:rPr>
          <w:rStyle w:val="Pogrubienie"/>
        </w:rPr>
        <w:t>Poziom działania:</w:t>
      </w:r>
      <w:r w:rsidRPr="00D17F06">
        <w:t xml:space="preserve"> Regionalny z wyjściem na krajowy.</w:t>
      </w:r>
    </w:p>
    <w:p w14:paraId="6CD52898" w14:textId="77777777" w:rsidR="009A59AF" w:rsidRPr="00D17F06" w:rsidRDefault="009A59AF" w:rsidP="009A59AF">
      <w:pPr>
        <w:pStyle w:val="NormalnyWeb"/>
        <w:numPr>
          <w:ilvl w:val="0"/>
          <w:numId w:val="19"/>
        </w:numPr>
      </w:pPr>
      <w:r w:rsidRPr="00D17F06">
        <w:rPr>
          <w:rStyle w:val="Pogrubienie"/>
        </w:rPr>
        <w:t>Instytucje odpowiedzialne:</w:t>
      </w:r>
      <w:r w:rsidRPr="00D17F06">
        <w:t xml:space="preserve"> MSWiA, Policja, prokuratury, sądy, Ministerstwo Sprawiedliwości oraz samorządy (poprzez podległe im OPS), NGO.</w:t>
      </w:r>
    </w:p>
    <w:p w14:paraId="48833DE3" w14:textId="77777777" w:rsidR="009A59AF" w:rsidRPr="00D17F06" w:rsidRDefault="009A59AF" w:rsidP="00765658">
      <w:pPr>
        <w:spacing w:before="100" w:beforeAutospacing="1" w:after="100" w:afterAutospacing="1" w:line="240" w:lineRule="auto"/>
        <w:outlineLvl w:val="3"/>
        <w:rPr>
          <w:rFonts w:ascii="Times New Roman" w:eastAsia="Times New Roman" w:hAnsi="Times New Roman" w:cs="Times New Roman"/>
          <w:b/>
          <w:bCs/>
          <w:sz w:val="24"/>
          <w:szCs w:val="24"/>
          <w:lang w:eastAsia="pl-PL"/>
        </w:rPr>
      </w:pPr>
    </w:p>
    <w:p w14:paraId="6DEA123E" w14:textId="77777777" w:rsidR="00C718BF" w:rsidRPr="00672396" w:rsidRDefault="00C718BF" w:rsidP="00C718BF">
      <w:pPr>
        <w:pStyle w:val="Nagwek4"/>
        <w:rPr>
          <w:u w:val="single"/>
        </w:rPr>
      </w:pPr>
      <w:r w:rsidRPr="00672396">
        <w:rPr>
          <w:rStyle w:val="Pogrubienie"/>
          <w:b/>
          <w:bCs/>
          <w:u w:val="single"/>
        </w:rPr>
        <w:lastRenderedPageBreak/>
        <w:t>Wyzwanie: Obniżona dostępność usług oferowanych przez CIC (Centra Integracji Cudzoziemców)</w:t>
      </w:r>
    </w:p>
    <w:p w14:paraId="47CABA20" w14:textId="56347FE7" w:rsidR="00C718BF" w:rsidRPr="00D17F06" w:rsidRDefault="00C718BF" w:rsidP="00C718BF">
      <w:pPr>
        <w:pStyle w:val="NormalnyWeb"/>
      </w:pPr>
      <w:r w:rsidRPr="00D17F06">
        <w:t xml:space="preserve">Obecny system CIC jest oceniany przez uczestników warsztatów krytycznie ze względu na ogromne przeciążenie i niedostosowanie skali działań do realnych potrzeb. Główne bariery to niewystarczająca liczba placówek, ich słaba dostępność w regionach oraz wymóg posiadania dokumentu pobytowego, aby móc zakwalifikować się do wsparcia, co wyklucza wiele osób w procesie legalizacji. </w:t>
      </w:r>
    </w:p>
    <w:p w14:paraId="47534327" w14:textId="77777777" w:rsidR="00C718BF" w:rsidRPr="00D17F06" w:rsidRDefault="00C718BF" w:rsidP="00C718BF">
      <w:pPr>
        <w:pStyle w:val="NormalnyWeb"/>
        <w:numPr>
          <w:ilvl w:val="0"/>
          <w:numId w:val="20"/>
        </w:numPr>
      </w:pPr>
      <w:r w:rsidRPr="00D17F06">
        <w:rPr>
          <w:rStyle w:val="Pogrubienie"/>
        </w:rPr>
        <w:t>Strategia działania:</w:t>
      </w:r>
      <w:r w:rsidRPr="00D17F06">
        <w:t xml:space="preserve"> Gruntowna reforma i decentralizacja systemu integracji poprzez przejście od modelu projektowych CIC do stałych struktur samorządowych zintegrowanych z polityką państwa.</w:t>
      </w:r>
    </w:p>
    <w:p w14:paraId="60440DBA" w14:textId="77777777" w:rsidR="00C718BF" w:rsidRPr="00D17F06" w:rsidRDefault="00C718BF" w:rsidP="00C718BF">
      <w:pPr>
        <w:pStyle w:val="NormalnyWeb"/>
        <w:numPr>
          <w:ilvl w:val="0"/>
          <w:numId w:val="20"/>
        </w:numPr>
      </w:pPr>
      <w:r w:rsidRPr="00D17F06">
        <w:rPr>
          <w:rStyle w:val="Pogrubienie"/>
        </w:rPr>
        <w:t>Cele szczegółowe:</w:t>
      </w:r>
    </w:p>
    <w:p w14:paraId="2DCF7B41" w14:textId="77777777" w:rsidR="00C718BF" w:rsidRPr="00672396" w:rsidRDefault="00C718BF" w:rsidP="00C718BF">
      <w:pPr>
        <w:numPr>
          <w:ilvl w:val="1"/>
          <w:numId w:val="20"/>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Cel 1:</w:t>
      </w:r>
      <w:r w:rsidRPr="00672396">
        <w:rPr>
          <w:rFonts w:ascii="Times New Roman" w:hAnsi="Times New Roman" w:cs="Times New Roman"/>
          <w:sz w:val="24"/>
          <w:szCs w:val="24"/>
        </w:rPr>
        <w:t xml:space="preserve"> Stworzenie zdecentralizowanego systemu opartego o Krajowe Biura Integracji (KBI) zamiast obecnych CIC.</w:t>
      </w:r>
    </w:p>
    <w:p w14:paraId="0BB8288F" w14:textId="77777777" w:rsidR="00C718BF" w:rsidRPr="00672396" w:rsidRDefault="00C718BF" w:rsidP="00C718BF">
      <w:pPr>
        <w:numPr>
          <w:ilvl w:val="1"/>
          <w:numId w:val="20"/>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Cel 2:</w:t>
      </w:r>
      <w:r w:rsidRPr="00672396">
        <w:rPr>
          <w:rFonts w:ascii="Times New Roman" w:hAnsi="Times New Roman" w:cs="Times New Roman"/>
          <w:sz w:val="24"/>
          <w:szCs w:val="24"/>
        </w:rPr>
        <w:t xml:space="preserve"> Zwiększenie realnej dostępności usług integracyjnych poprzez ich wpisanie w zadania własne samorządów z dedykowanym budżetem.</w:t>
      </w:r>
    </w:p>
    <w:p w14:paraId="32F8B56A" w14:textId="77777777" w:rsidR="00C718BF" w:rsidRPr="00672396" w:rsidRDefault="00C718BF" w:rsidP="00C718BF">
      <w:pPr>
        <w:numPr>
          <w:ilvl w:val="1"/>
          <w:numId w:val="20"/>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Cel 3:</w:t>
      </w:r>
      <w:r w:rsidRPr="00672396">
        <w:rPr>
          <w:rFonts w:ascii="Times New Roman" w:hAnsi="Times New Roman" w:cs="Times New Roman"/>
          <w:sz w:val="24"/>
          <w:szCs w:val="24"/>
        </w:rPr>
        <w:t xml:space="preserve"> Budowa trwałych partnerstw publiczno-społecznych w obszarze integracji w tym stałe włączenie NGO w realizację.</w:t>
      </w:r>
    </w:p>
    <w:p w14:paraId="0A547795" w14:textId="77777777" w:rsidR="00C718BF" w:rsidRPr="00D17F06" w:rsidRDefault="00C718BF" w:rsidP="00C718BF">
      <w:pPr>
        <w:pStyle w:val="NormalnyWeb"/>
        <w:numPr>
          <w:ilvl w:val="0"/>
          <w:numId w:val="20"/>
        </w:numPr>
      </w:pPr>
      <w:r w:rsidRPr="00D17F06">
        <w:rPr>
          <w:rStyle w:val="Pogrubienie"/>
        </w:rPr>
        <w:t>Oczekiwany rezultat:</w:t>
      </w:r>
      <w:r w:rsidRPr="00D17F06">
        <w:t xml:space="preserve"> Wzrost dostępności i jakości usług integracyjnych na poziomie lokalnym oraz stabilność finansowa i instytucjonalna organizacji i instytucji działających jako wsparcie dla cudzoziemców.</w:t>
      </w:r>
    </w:p>
    <w:p w14:paraId="657C3AF6" w14:textId="77777777" w:rsidR="00C718BF" w:rsidRPr="00D17F06" w:rsidRDefault="00C718BF" w:rsidP="00C718BF">
      <w:pPr>
        <w:pStyle w:val="NormalnyWeb"/>
        <w:numPr>
          <w:ilvl w:val="0"/>
          <w:numId w:val="20"/>
        </w:numPr>
      </w:pPr>
      <w:r w:rsidRPr="00D17F06">
        <w:rPr>
          <w:rStyle w:val="Pogrubienie"/>
        </w:rPr>
        <w:t>Measures (Działania):</w:t>
      </w:r>
    </w:p>
    <w:p w14:paraId="69EED32B" w14:textId="77777777" w:rsidR="00C718BF" w:rsidRPr="00672396" w:rsidRDefault="00C718BF" w:rsidP="00C718BF">
      <w:pPr>
        <w:numPr>
          <w:ilvl w:val="1"/>
          <w:numId w:val="20"/>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Reforma:</w:t>
      </w:r>
      <w:r w:rsidRPr="00672396">
        <w:rPr>
          <w:rFonts w:ascii="Times New Roman" w:hAnsi="Times New Roman" w:cs="Times New Roman"/>
          <w:sz w:val="24"/>
          <w:szCs w:val="24"/>
        </w:rPr>
        <w:t xml:space="preserve"> Wprowadzenie Krajowych Biur Integracji do systemu prawnego samorządu.</w:t>
      </w:r>
    </w:p>
    <w:p w14:paraId="0A2816BB" w14:textId="77777777" w:rsidR="00C718BF" w:rsidRPr="00672396" w:rsidRDefault="00C718BF" w:rsidP="00C718BF">
      <w:pPr>
        <w:numPr>
          <w:ilvl w:val="1"/>
          <w:numId w:val="20"/>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Inwestycja:</w:t>
      </w:r>
      <w:r w:rsidRPr="00672396">
        <w:rPr>
          <w:rFonts w:ascii="Times New Roman" w:hAnsi="Times New Roman" w:cs="Times New Roman"/>
          <w:sz w:val="24"/>
          <w:szCs w:val="24"/>
        </w:rPr>
        <w:t xml:space="preserve"> Dofinansowanie niezbędnej infrastruktury lokalnej oraz personelu zajmującego się procesami integracyjnymi.</w:t>
      </w:r>
    </w:p>
    <w:p w14:paraId="3EFCABF2" w14:textId="77777777" w:rsidR="00C718BF" w:rsidRPr="00672396" w:rsidRDefault="00C718BF" w:rsidP="00C718BF">
      <w:pPr>
        <w:numPr>
          <w:ilvl w:val="1"/>
          <w:numId w:val="20"/>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Inwestycja:</w:t>
      </w:r>
      <w:r w:rsidRPr="00672396">
        <w:rPr>
          <w:rFonts w:ascii="Times New Roman" w:hAnsi="Times New Roman" w:cs="Times New Roman"/>
          <w:sz w:val="24"/>
          <w:szCs w:val="24"/>
        </w:rPr>
        <w:t xml:space="preserve"> Rozszerzenie katalogu dostępnych usług w ramach nowych biur, niezależnie od etapu procedury legalizacyjnej.</w:t>
      </w:r>
    </w:p>
    <w:p w14:paraId="7E5D3C9A" w14:textId="77777777" w:rsidR="00C718BF" w:rsidRPr="00D17F06" w:rsidRDefault="00C718BF" w:rsidP="00C718BF">
      <w:pPr>
        <w:pStyle w:val="NormalnyWeb"/>
        <w:numPr>
          <w:ilvl w:val="0"/>
          <w:numId w:val="20"/>
        </w:numPr>
      </w:pPr>
      <w:r w:rsidRPr="00D17F06">
        <w:rPr>
          <w:rStyle w:val="Pogrubienie"/>
        </w:rPr>
        <w:t>Poziom działania:</w:t>
      </w:r>
      <w:r w:rsidRPr="00D17F06">
        <w:t xml:space="preserve"> Krajowy/ Regionalny.</w:t>
      </w:r>
    </w:p>
    <w:p w14:paraId="59EACA0B" w14:textId="77777777" w:rsidR="00C718BF" w:rsidRPr="00D17F06" w:rsidRDefault="00C718BF" w:rsidP="00C718BF">
      <w:pPr>
        <w:pStyle w:val="NormalnyWeb"/>
        <w:numPr>
          <w:ilvl w:val="0"/>
          <w:numId w:val="20"/>
        </w:numPr>
      </w:pPr>
      <w:r w:rsidRPr="00D17F06">
        <w:rPr>
          <w:rStyle w:val="Pogrubienie"/>
        </w:rPr>
        <w:t>Instytucje odpowiedzialne:</w:t>
      </w:r>
      <w:r w:rsidRPr="00D17F06">
        <w:t xml:space="preserve"> MRPiPS, MSWiA, samorządy województw oraz samorządy lokalne, NGO.</w:t>
      </w:r>
    </w:p>
    <w:p w14:paraId="1F55E9A1" w14:textId="77777777" w:rsidR="00C718BF" w:rsidRPr="00672396" w:rsidRDefault="00C718BF" w:rsidP="00C718BF">
      <w:pPr>
        <w:pStyle w:val="Nagwek4"/>
        <w:rPr>
          <w:u w:val="single"/>
        </w:rPr>
      </w:pPr>
      <w:r w:rsidRPr="00672396">
        <w:rPr>
          <w:rStyle w:val="Pogrubienie"/>
          <w:b/>
          <w:bCs/>
          <w:u w:val="single"/>
        </w:rPr>
        <w:t xml:space="preserve">Wyzwanie: Integracja lokalna i zapobieganie izolacji społecznej </w:t>
      </w:r>
    </w:p>
    <w:p w14:paraId="3DF092F7" w14:textId="77777777" w:rsidR="00C718BF" w:rsidRPr="00D17F06" w:rsidRDefault="00C718BF" w:rsidP="00C718BF">
      <w:pPr>
        <w:pStyle w:val="NormalnyWeb"/>
      </w:pPr>
      <w:r w:rsidRPr="00D17F06">
        <w:t>Kluczowym wyzwaniem zidentyfikowanym podczas warsztatów jest konieczność prowadzenia działań integracyjnych na poziomie lokalnym, aby skutecznie zapobiegać powstawaniu enklaw cudzoziemskich. Obecny system, oparty na Centrach Integracji Cudzoziemców (CIC), jest oceniany jako niewydolny i zbyt mało dostępny („działa słabo”, „za mało”). Istnieje pilna potrzeba odejścia od działań scentralizowanych na rzecz rozwiązań bliskich mieszkańcom, które pozwolą na realne włączanie migrantów w życie lokalnych społeczności.</w:t>
      </w:r>
    </w:p>
    <w:p w14:paraId="5142E087" w14:textId="77777777" w:rsidR="00C718BF" w:rsidRPr="00D17F06" w:rsidRDefault="00C718BF" w:rsidP="00C718BF">
      <w:pPr>
        <w:pStyle w:val="NormalnyWeb"/>
        <w:numPr>
          <w:ilvl w:val="0"/>
          <w:numId w:val="23"/>
        </w:numPr>
      </w:pPr>
      <w:r w:rsidRPr="00D17F06">
        <w:rPr>
          <w:rStyle w:val="Pogrubienie"/>
        </w:rPr>
        <w:t>Strategia działania:</w:t>
      </w:r>
      <w:r w:rsidRPr="00D17F06">
        <w:t xml:space="preserve"> Stworzenie zdecentralizowanego systemu integracji opartego o </w:t>
      </w:r>
      <w:r w:rsidRPr="00D17F06">
        <w:rPr>
          <w:rStyle w:val="Pogrubienie"/>
        </w:rPr>
        <w:t>Krajowe Biura Integracji (KBI)</w:t>
      </w:r>
      <w:r w:rsidRPr="00D17F06">
        <w:t>, co powinno zostać uwzględnione w aktualizowanej strategii integracyjnej państwa. System ten ma opierać się na szerokim partnerstwie publiczno-prawnym, angażującym zarówno administrację, jak i organizacje pozarządowe.</w:t>
      </w:r>
    </w:p>
    <w:p w14:paraId="0DAC69DF" w14:textId="77777777" w:rsidR="00C718BF" w:rsidRPr="00D17F06" w:rsidRDefault="00C718BF" w:rsidP="00C718BF">
      <w:pPr>
        <w:pStyle w:val="NormalnyWeb"/>
        <w:numPr>
          <w:ilvl w:val="0"/>
          <w:numId w:val="23"/>
        </w:numPr>
      </w:pPr>
      <w:r w:rsidRPr="00D17F06">
        <w:rPr>
          <w:rStyle w:val="Pogrubienie"/>
        </w:rPr>
        <w:t>Cele szczegółowe:</w:t>
      </w:r>
    </w:p>
    <w:p w14:paraId="2A6646C9" w14:textId="77777777" w:rsidR="00C718BF" w:rsidRPr="00672396" w:rsidRDefault="00C718BF" w:rsidP="00C718BF">
      <w:pPr>
        <w:numPr>
          <w:ilvl w:val="1"/>
          <w:numId w:val="23"/>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lastRenderedPageBreak/>
        <w:t>Cel 1:</w:t>
      </w:r>
      <w:r w:rsidRPr="00672396">
        <w:rPr>
          <w:rFonts w:ascii="Times New Roman" w:hAnsi="Times New Roman" w:cs="Times New Roman"/>
          <w:sz w:val="24"/>
          <w:szCs w:val="24"/>
        </w:rPr>
        <w:t xml:space="preserve"> Przeniesienie odpowiedzialności za procesy integracyjne na szczebel lokalny poprzez powołanie Krajowych Biur Integracji w miejsce niewydolnych CIC.</w:t>
      </w:r>
    </w:p>
    <w:p w14:paraId="30B65E65" w14:textId="77777777" w:rsidR="00C718BF" w:rsidRPr="00672396" w:rsidRDefault="00C718BF" w:rsidP="00C718BF">
      <w:pPr>
        <w:numPr>
          <w:ilvl w:val="1"/>
          <w:numId w:val="23"/>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Cel 2:</w:t>
      </w:r>
      <w:r w:rsidRPr="00672396">
        <w:rPr>
          <w:rFonts w:ascii="Times New Roman" w:hAnsi="Times New Roman" w:cs="Times New Roman"/>
          <w:sz w:val="24"/>
          <w:szCs w:val="24"/>
        </w:rPr>
        <w:t xml:space="preserve"> Ustanowienie trwałych ram współpracy pomiędzy samorządami a sektorem pozarządowym w zakresie prowadzenia biur integracji.</w:t>
      </w:r>
    </w:p>
    <w:p w14:paraId="5F500635" w14:textId="77777777" w:rsidR="00C718BF" w:rsidRPr="00672396" w:rsidRDefault="00C718BF" w:rsidP="00C718BF">
      <w:pPr>
        <w:numPr>
          <w:ilvl w:val="1"/>
          <w:numId w:val="23"/>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Cel 3:</w:t>
      </w:r>
      <w:r w:rsidRPr="00672396">
        <w:rPr>
          <w:rFonts w:ascii="Times New Roman" w:hAnsi="Times New Roman" w:cs="Times New Roman"/>
          <w:sz w:val="24"/>
          <w:szCs w:val="24"/>
        </w:rPr>
        <w:t xml:space="preserve"> Zapewnienie stabilności finansowej działań integracyjnych poprzez mechanizmy budżetowe.</w:t>
      </w:r>
    </w:p>
    <w:p w14:paraId="1C0AFDF7" w14:textId="77777777" w:rsidR="00C718BF" w:rsidRPr="00D17F06" w:rsidRDefault="00C718BF" w:rsidP="00C718BF">
      <w:pPr>
        <w:pStyle w:val="NormalnyWeb"/>
        <w:numPr>
          <w:ilvl w:val="0"/>
          <w:numId w:val="23"/>
        </w:numPr>
      </w:pPr>
      <w:r w:rsidRPr="00D17F06">
        <w:rPr>
          <w:rStyle w:val="Pogrubienie"/>
        </w:rPr>
        <w:t>Oczekiwany rezultat:</w:t>
      </w:r>
      <w:r w:rsidRPr="00D17F06">
        <w:t xml:space="preserve"> Wzmocnienie spójności społecznej w regionach oraz stworzenie drożnego systemu wsparcia, który nie jest ograniczony wyłącznie do dużych ośrodków miejskich.</w:t>
      </w:r>
    </w:p>
    <w:p w14:paraId="6CBDB6FB" w14:textId="77777777" w:rsidR="00C718BF" w:rsidRPr="00D17F06" w:rsidRDefault="00C718BF" w:rsidP="00C718BF">
      <w:pPr>
        <w:pStyle w:val="NormalnyWeb"/>
        <w:numPr>
          <w:ilvl w:val="0"/>
          <w:numId w:val="23"/>
        </w:numPr>
      </w:pPr>
      <w:r w:rsidRPr="00D17F06">
        <w:rPr>
          <w:rStyle w:val="Pogrubienie"/>
        </w:rPr>
        <w:t>Measures (Działania):</w:t>
      </w:r>
    </w:p>
    <w:p w14:paraId="4521BB9C" w14:textId="77777777" w:rsidR="00C718BF" w:rsidRPr="00672396" w:rsidRDefault="00C718BF" w:rsidP="00C718BF">
      <w:pPr>
        <w:numPr>
          <w:ilvl w:val="1"/>
          <w:numId w:val="23"/>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Reforma:</w:t>
      </w:r>
      <w:r w:rsidRPr="00672396">
        <w:rPr>
          <w:rFonts w:ascii="Times New Roman" w:hAnsi="Times New Roman" w:cs="Times New Roman"/>
          <w:sz w:val="24"/>
          <w:szCs w:val="24"/>
        </w:rPr>
        <w:t xml:space="preserve"> Wpisanie Krajowych Biur Integracji w system prawny samorządu. </w:t>
      </w:r>
      <w:r w:rsidRPr="00672396">
        <w:rPr>
          <w:rStyle w:val="Pogrubienie"/>
          <w:rFonts w:ascii="Times New Roman" w:hAnsi="Times New Roman" w:cs="Times New Roman"/>
          <w:sz w:val="24"/>
          <w:szCs w:val="24"/>
        </w:rPr>
        <w:t>Integracja powinna zostać wpisana w zadania własne samorządowe z zapewnieniem dedykowanego, własnego budżetu na ten cel</w:t>
      </w:r>
      <w:r w:rsidRPr="00672396">
        <w:rPr>
          <w:rFonts w:ascii="Times New Roman" w:hAnsi="Times New Roman" w:cs="Times New Roman"/>
          <w:sz w:val="24"/>
          <w:szCs w:val="24"/>
        </w:rPr>
        <w:t>.</w:t>
      </w:r>
    </w:p>
    <w:p w14:paraId="3A273666" w14:textId="77777777" w:rsidR="00C718BF" w:rsidRPr="00672396" w:rsidRDefault="00C718BF" w:rsidP="00C718BF">
      <w:pPr>
        <w:numPr>
          <w:ilvl w:val="1"/>
          <w:numId w:val="23"/>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Inwestycja:</w:t>
      </w:r>
      <w:r w:rsidRPr="00672396">
        <w:rPr>
          <w:rFonts w:ascii="Times New Roman" w:hAnsi="Times New Roman" w:cs="Times New Roman"/>
          <w:sz w:val="24"/>
          <w:szCs w:val="24"/>
        </w:rPr>
        <w:t xml:space="preserve"> Dofinansowanie infrastruktury niezbędnej do funkcjonowania biur oraz zapewnienie środków na profesjonalny personel zajmujący się integracją.</w:t>
      </w:r>
    </w:p>
    <w:p w14:paraId="0D5EC205" w14:textId="77777777" w:rsidR="00C718BF" w:rsidRPr="00D17F06" w:rsidRDefault="00C718BF" w:rsidP="00C718BF">
      <w:pPr>
        <w:pStyle w:val="NormalnyWeb"/>
        <w:numPr>
          <w:ilvl w:val="0"/>
          <w:numId w:val="23"/>
        </w:numPr>
      </w:pPr>
      <w:r w:rsidRPr="00D17F06">
        <w:rPr>
          <w:rStyle w:val="Pogrubienie"/>
        </w:rPr>
        <w:t>Poziom działania:</w:t>
      </w:r>
      <w:r w:rsidRPr="00D17F06">
        <w:t xml:space="preserve"> Regionalny (REG).</w:t>
      </w:r>
    </w:p>
    <w:p w14:paraId="074600ED" w14:textId="77777777" w:rsidR="00C718BF" w:rsidRPr="00D17F06" w:rsidRDefault="00C718BF" w:rsidP="00C718BF">
      <w:pPr>
        <w:pStyle w:val="NormalnyWeb"/>
        <w:numPr>
          <w:ilvl w:val="0"/>
          <w:numId w:val="23"/>
        </w:numPr>
      </w:pPr>
      <w:r w:rsidRPr="00D17F06">
        <w:rPr>
          <w:rStyle w:val="Pogrubienie"/>
        </w:rPr>
        <w:t>Instytucje odpowiedzialne:</w:t>
      </w:r>
      <w:r w:rsidRPr="00D17F06">
        <w:t xml:space="preserve"> Samorządy województw, samorządy lokalne, MSWiA oraz organizacje pozarządowe jako partnerzy realizujący zadania.</w:t>
      </w:r>
    </w:p>
    <w:p w14:paraId="239E4609" w14:textId="77777777" w:rsidR="00C718BF" w:rsidRPr="00D17F06" w:rsidRDefault="00C718BF" w:rsidP="00C718BF">
      <w:pPr>
        <w:pStyle w:val="Nagwek4"/>
        <w:rPr>
          <w:rStyle w:val="Pogrubienie"/>
          <w:b/>
          <w:bCs/>
        </w:rPr>
      </w:pPr>
    </w:p>
    <w:p w14:paraId="09F19B1E" w14:textId="77777777" w:rsidR="00C718BF" w:rsidRPr="00672396" w:rsidRDefault="00C718BF" w:rsidP="00C718BF">
      <w:pPr>
        <w:pStyle w:val="Nagwek4"/>
        <w:rPr>
          <w:u w:val="single"/>
        </w:rPr>
      </w:pPr>
      <w:r w:rsidRPr="00672396">
        <w:rPr>
          <w:rStyle w:val="Pogrubienie"/>
          <w:b/>
          <w:bCs/>
          <w:u w:val="single"/>
        </w:rPr>
        <w:t>Wyzwanie: Edukacja społeczeństwa o migracji oraz przeciwdziałanie lękowi</w:t>
      </w:r>
    </w:p>
    <w:p w14:paraId="14D88B31" w14:textId="77777777" w:rsidR="00C718BF" w:rsidRPr="00D17F06" w:rsidRDefault="00C718BF" w:rsidP="00C718BF">
      <w:pPr>
        <w:pStyle w:val="NormalnyWeb"/>
      </w:pPr>
      <w:r w:rsidRPr="00D17F06">
        <w:t>W procesie warsztatowym zidentyfikowano duży poziom lęku i niechęci wobec cudzoziemców, co prowadzi do postaw przeciwnych migracji, wzrostu przemocy i gorszego traktowania migrantów. Problemem jest deficyt rzetelnej wiedzy o zjawiskach migracyjnych, widoczny już na etapie edukacji szkolnej, co czyni społeczeństwo podatnym na dezinformację. Notatki podkreślają konieczność pracy z polskim społeczeństwem w celu budowania świadomości i walki z depolaryzacją.</w:t>
      </w:r>
    </w:p>
    <w:p w14:paraId="5260A09B" w14:textId="77777777" w:rsidR="00C718BF" w:rsidRPr="00D17F06" w:rsidRDefault="00C718BF" w:rsidP="00C718BF">
      <w:pPr>
        <w:pStyle w:val="NormalnyWeb"/>
        <w:numPr>
          <w:ilvl w:val="0"/>
          <w:numId w:val="21"/>
        </w:numPr>
      </w:pPr>
      <w:r w:rsidRPr="00D17F06">
        <w:rPr>
          <w:rStyle w:val="Pogrubienie"/>
        </w:rPr>
        <w:t>Strategia działania:</w:t>
      </w:r>
      <w:r w:rsidRPr="00D17F06">
        <w:t xml:space="preserve"> Kompleksowe i wielopoziomowe działania edukacyjne oraz informacyjne mające na celu humanizację wizerunku migranta i budowanie odporności społecznej na dezinformację.</w:t>
      </w:r>
    </w:p>
    <w:p w14:paraId="5FFE30ED" w14:textId="77777777" w:rsidR="00C718BF" w:rsidRPr="00D17F06" w:rsidRDefault="00C718BF" w:rsidP="00C718BF">
      <w:pPr>
        <w:pStyle w:val="NormalnyWeb"/>
        <w:numPr>
          <w:ilvl w:val="0"/>
          <w:numId w:val="21"/>
        </w:numPr>
      </w:pPr>
      <w:r w:rsidRPr="00D17F06">
        <w:rPr>
          <w:rStyle w:val="Pogrubienie"/>
        </w:rPr>
        <w:t>Cele szczegółowe:</w:t>
      </w:r>
    </w:p>
    <w:p w14:paraId="35A7CD0A" w14:textId="77777777" w:rsidR="00C718BF" w:rsidRPr="00672396" w:rsidRDefault="00C718BF" w:rsidP="00C718BF">
      <w:pPr>
        <w:numPr>
          <w:ilvl w:val="1"/>
          <w:numId w:val="21"/>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Cel 1:</w:t>
      </w:r>
      <w:r w:rsidRPr="00672396">
        <w:rPr>
          <w:rFonts w:ascii="Times New Roman" w:hAnsi="Times New Roman" w:cs="Times New Roman"/>
          <w:sz w:val="24"/>
          <w:szCs w:val="24"/>
        </w:rPr>
        <w:t xml:space="preserve"> Wpłynięcie na poziom wiedzy społeczeństwa o procesach migracyjnych i drastyczne zmniejszenie skali dezinformacji.</w:t>
      </w:r>
    </w:p>
    <w:p w14:paraId="0171C36A" w14:textId="77777777" w:rsidR="00C718BF" w:rsidRPr="00672396" w:rsidRDefault="00C718BF" w:rsidP="00C718BF">
      <w:pPr>
        <w:numPr>
          <w:ilvl w:val="1"/>
          <w:numId w:val="21"/>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Cel 2:</w:t>
      </w:r>
      <w:r w:rsidRPr="00672396">
        <w:rPr>
          <w:rFonts w:ascii="Times New Roman" w:hAnsi="Times New Roman" w:cs="Times New Roman"/>
          <w:sz w:val="24"/>
          <w:szCs w:val="24"/>
        </w:rPr>
        <w:t xml:space="preserve"> Kształtowanie postaw akceptacji i zrozumienia poprzez bezpośrednie kampanie z udziałem migrantów.</w:t>
      </w:r>
    </w:p>
    <w:p w14:paraId="046277A1" w14:textId="77777777" w:rsidR="00C718BF" w:rsidRPr="00672396" w:rsidRDefault="00C718BF" w:rsidP="00C718BF">
      <w:pPr>
        <w:numPr>
          <w:ilvl w:val="1"/>
          <w:numId w:val="21"/>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Cel 3:</w:t>
      </w:r>
      <w:r w:rsidRPr="00672396">
        <w:rPr>
          <w:rFonts w:ascii="Times New Roman" w:hAnsi="Times New Roman" w:cs="Times New Roman"/>
          <w:sz w:val="24"/>
          <w:szCs w:val="24"/>
        </w:rPr>
        <w:t xml:space="preserve"> Wprowadzenie komponentów wiedzy o migracji i edukacji medialnej do systemu oświaty.</w:t>
      </w:r>
    </w:p>
    <w:p w14:paraId="5093FEDB" w14:textId="77777777" w:rsidR="00C718BF" w:rsidRPr="00D17F06" w:rsidRDefault="00C718BF" w:rsidP="00C718BF">
      <w:pPr>
        <w:pStyle w:val="NormalnyWeb"/>
        <w:numPr>
          <w:ilvl w:val="0"/>
          <w:numId w:val="21"/>
        </w:numPr>
      </w:pPr>
      <w:r w:rsidRPr="00D17F06">
        <w:rPr>
          <w:rStyle w:val="Pogrubienie"/>
        </w:rPr>
        <w:t>Oczekiwany rezultat:</w:t>
      </w:r>
      <w:r w:rsidRPr="00D17F06">
        <w:t xml:space="preserve"> Zmniejszenie napięć społecznych i wzrost poziomu akceptacji dla migrantów w Polsce, mierzony regularnymi badaniami opinii publicznej.</w:t>
      </w:r>
    </w:p>
    <w:p w14:paraId="58A4F2B4" w14:textId="77777777" w:rsidR="00C718BF" w:rsidRPr="00D17F06" w:rsidRDefault="00C718BF" w:rsidP="00C718BF">
      <w:pPr>
        <w:pStyle w:val="NormalnyWeb"/>
        <w:numPr>
          <w:ilvl w:val="0"/>
          <w:numId w:val="21"/>
        </w:numPr>
      </w:pPr>
      <w:r w:rsidRPr="00D17F06">
        <w:rPr>
          <w:rStyle w:val="Pogrubienie"/>
        </w:rPr>
        <w:t>Measures (Działania):</w:t>
      </w:r>
    </w:p>
    <w:p w14:paraId="4AFFC77F" w14:textId="77777777" w:rsidR="00C718BF" w:rsidRPr="00672396" w:rsidRDefault="00C718BF" w:rsidP="00C718BF">
      <w:pPr>
        <w:numPr>
          <w:ilvl w:val="1"/>
          <w:numId w:val="21"/>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Reforma:</w:t>
      </w:r>
      <w:r w:rsidRPr="00672396">
        <w:rPr>
          <w:rFonts w:ascii="Times New Roman" w:hAnsi="Times New Roman" w:cs="Times New Roman"/>
          <w:sz w:val="24"/>
          <w:szCs w:val="24"/>
        </w:rPr>
        <w:t xml:space="preserve"> Przebudowa treści w podręcznikach szkolnych oraz opracowanie dedykowanych programów edukacyjnych o migracji.</w:t>
      </w:r>
    </w:p>
    <w:p w14:paraId="51952063" w14:textId="77777777" w:rsidR="00C718BF" w:rsidRPr="00672396" w:rsidRDefault="00C718BF" w:rsidP="00C718BF">
      <w:pPr>
        <w:numPr>
          <w:ilvl w:val="1"/>
          <w:numId w:val="21"/>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Reforma:</w:t>
      </w:r>
      <w:r w:rsidRPr="00672396">
        <w:rPr>
          <w:rFonts w:ascii="Times New Roman" w:hAnsi="Times New Roman" w:cs="Times New Roman"/>
          <w:sz w:val="24"/>
          <w:szCs w:val="24"/>
        </w:rPr>
        <w:t xml:space="preserve"> Zmiana przepisów w zakresie skuteczniejszej walki z mową nienawiści.</w:t>
      </w:r>
    </w:p>
    <w:p w14:paraId="61085A38" w14:textId="77777777" w:rsidR="00C718BF" w:rsidRPr="00672396" w:rsidRDefault="00C718BF" w:rsidP="00C718BF">
      <w:pPr>
        <w:numPr>
          <w:ilvl w:val="1"/>
          <w:numId w:val="21"/>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lastRenderedPageBreak/>
        <w:t>Inwestycja:</w:t>
      </w:r>
      <w:r w:rsidRPr="00672396">
        <w:rPr>
          <w:rFonts w:ascii="Times New Roman" w:hAnsi="Times New Roman" w:cs="Times New Roman"/>
          <w:sz w:val="24"/>
          <w:szCs w:val="24"/>
        </w:rPr>
        <w:t xml:space="preserve"> Realizacja ogólnopolskich i regionalnych kampanii informacyjnych oraz wizerunkowych z udziałem migrantów („żeby pokazali się jako zwykli ludzie”).</w:t>
      </w:r>
    </w:p>
    <w:p w14:paraId="1879F189" w14:textId="77777777" w:rsidR="00C718BF" w:rsidRPr="00672396" w:rsidRDefault="00C718BF" w:rsidP="00C718BF">
      <w:pPr>
        <w:numPr>
          <w:ilvl w:val="1"/>
          <w:numId w:val="21"/>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Inwestycja:</w:t>
      </w:r>
      <w:r w:rsidRPr="00672396">
        <w:rPr>
          <w:rFonts w:ascii="Times New Roman" w:hAnsi="Times New Roman" w:cs="Times New Roman"/>
          <w:sz w:val="24"/>
          <w:szCs w:val="24"/>
        </w:rPr>
        <w:t xml:space="preserve"> Wsparcie dla organizacji pozarządowych w prowadzeniu lokalnych debat i warsztatów edukacji obywatelskiej.</w:t>
      </w:r>
    </w:p>
    <w:p w14:paraId="1933CA6C" w14:textId="77777777" w:rsidR="00C718BF" w:rsidRPr="00D17F06" w:rsidRDefault="00C718BF" w:rsidP="00C718BF">
      <w:pPr>
        <w:pStyle w:val="NormalnyWeb"/>
        <w:numPr>
          <w:ilvl w:val="0"/>
          <w:numId w:val="21"/>
        </w:numPr>
      </w:pPr>
      <w:r w:rsidRPr="00D17F06">
        <w:rPr>
          <w:rStyle w:val="Pogrubienie"/>
        </w:rPr>
        <w:t>Wskaźniki:</w:t>
      </w:r>
    </w:p>
    <w:p w14:paraId="72E946CE" w14:textId="77777777" w:rsidR="00C718BF" w:rsidRPr="00672396" w:rsidRDefault="00C718BF" w:rsidP="00C718BF">
      <w:pPr>
        <w:numPr>
          <w:ilvl w:val="1"/>
          <w:numId w:val="21"/>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Wskaźnik produktu:</w:t>
      </w:r>
      <w:r w:rsidRPr="00672396">
        <w:rPr>
          <w:rFonts w:ascii="Times New Roman" w:hAnsi="Times New Roman" w:cs="Times New Roman"/>
          <w:sz w:val="24"/>
          <w:szCs w:val="24"/>
        </w:rPr>
        <w:t xml:space="preserve"> Liczba zrealizowanych projektów edukacyjnych i kampanii informacyjnych.</w:t>
      </w:r>
    </w:p>
    <w:p w14:paraId="7A4E482A" w14:textId="77777777" w:rsidR="00C718BF" w:rsidRPr="00672396" w:rsidRDefault="00C718BF" w:rsidP="00C718BF">
      <w:pPr>
        <w:numPr>
          <w:ilvl w:val="1"/>
          <w:numId w:val="21"/>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Wskaźnik rezultatu:</w:t>
      </w:r>
      <w:r w:rsidRPr="00672396">
        <w:rPr>
          <w:rFonts w:ascii="Times New Roman" w:hAnsi="Times New Roman" w:cs="Times New Roman"/>
          <w:sz w:val="24"/>
          <w:szCs w:val="24"/>
        </w:rPr>
        <w:t xml:space="preserve"> Wzrost poziomu akceptacji dla migracji (na podstawie badań opinii publicznej).</w:t>
      </w:r>
    </w:p>
    <w:p w14:paraId="283372DD" w14:textId="77777777" w:rsidR="00C718BF" w:rsidRPr="00D17F06" w:rsidRDefault="00C718BF" w:rsidP="00C718BF">
      <w:pPr>
        <w:pStyle w:val="NormalnyWeb"/>
        <w:numPr>
          <w:ilvl w:val="0"/>
          <w:numId w:val="21"/>
        </w:numPr>
      </w:pPr>
      <w:r w:rsidRPr="00D17F06">
        <w:rPr>
          <w:rStyle w:val="Pogrubienie"/>
        </w:rPr>
        <w:t>Poziom działania:</w:t>
      </w:r>
      <w:r w:rsidRPr="00D17F06">
        <w:t xml:space="preserve"> Krajowy i regionalny.</w:t>
      </w:r>
    </w:p>
    <w:p w14:paraId="58CA48A6" w14:textId="77777777" w:rsidR="00C718BF" w:rsidRPr="00D17F06" w:rsidRDefault="00C718BF" w:rsidP="00C718BF">
      <w:pPr>
        <w:pStyle w:val="NormalnyWeb"/>
        <w:numPr>
          <w:ilvl w:val="0"/>
          <w:numId w:val="21"/>
        </w:numPr>
      </w:pPr>
      <w:r w:rsidRPr="00D17F06">
        <w:rPr>
          <w:rStyle w:val="Pogrubienie"/>
        </w:rPr>
        <w:t>Instytucje odpowiedzialne:</w:t>
      </w:r>
      <w:r w:rsidRPr="00D17F06">
        <w:t xml:space="preserve"> MEN, MSWiA, Ministerstwo Cyfryzacji (walka z dezinformacją), organizacje pozarządowe.</w:t>
      </w:r>
    </w:p>
    <w:p w14:paraId="6351E344" w14:textId="77777777" w:rsidR="009A59AF" w:rsidRPr="00D17F06" w:rsidRDefault="009A59AF" w:rsidP="00765658">
      <w:pPr>
        <w:spacing w:before="100" w:beforeAutospacing="1" w:after="100" w:afterAutospacing="1" w:line="240" w:lineRule="auto"/>
        <w:outlineLvl w:val="3"/>
        <w:rPr>
          <w:rFonts w:ascii="Times New Roman" w:eastAsia="Times New Roman" w:hAnsi="Times New Roman" w:cs="Times New Roman"/>
          <w:b/>
          <w:bCs/>
          <w:sz w:val="24"/>
          <w:szCs w:val="24"/>
          <w:lang w:eastAsia="pl-PL"/>
        </w:rPr>
      </w:pPr>
    </w:p>
    <w:p w14:paraId="5788952C" w14:textId="77777777" w:rsidR="00C718BF" w:rsidRPr="00672396" w:rsidRDefault="00C718BF" w:rsidP="00C718BF">
      <w:pPr>
        <w:pStyle w:val="Nagwek4"/>
        <w:rPr>
          <w:u w:val="single"/>
        </w:rPr>
      </w:pPr>
      <w:r w:rsidRPr="00672396">
        <w:rPr>
          <w:rStyle w:val="Pogrubienie"/>
          <w:b/>
          <w:bCs/>
          <w:u w:val="single"/>
        </w:rPr>
        <w:t>Wyzwanie: Brak systemowych rozwiązań w zakresie pieczy zastępczej dla migrantów</w:t>
      </w:r>
    </w:p>
    <w:p w14:paraId="2DCFA149" w14:textId="77777777" w:rsidR="00C718BF" w:rsidRPr="00D17F06" w:rsidRDefault="00C718BF" w:rsidP="00C718BF">
      <w:pPr>
        <w:pStyle w:val="NormalnyWeb"/>
      </w:pPr>
      <w:r w:rsidRPr="00D17F06">
        <w:t>Podczas warsztatów zidentyfikowano krytyczny problem braku rozwiązań dla cudzoziemskich dzieci pozostających w Polsce bez opieki. Obecnie system pieczy zastępczej praktycznie nie istnieje („nie ma go”) – brakuje odpowiednich mechanizmów, kompetencji kadr oraz systemu szkoleń dla rodziców zastępczych. Wyzwaniem jest nie tylko nieprzygotowanie obecnej pieczy do specyficznych potrzeb dzieci cudzoziemskich, ale także brak pomocy na start w dorosłość dla osób opuszczających system po 18. roku życia. Dodatkowo wskazano na pilną potrzebę stworzenia rzetelnego systemu badania wieku, wymagającego przeszkolonych osób, nowoczesnego sprzętu i dedykowanych ośrodków.</w:t>
      </w:r>
    </w:p>
    <w:p w14:paraId="116B415E" w14:textId="77777777" w:rsidR="00C718BF" w:rsidRPr="00D17F06" w:rsidRDefault="00C718BF" w:rsidP="00C718BF">
      <w:pPr>
        <w:pStyle w:val="NormalnyWeb"/>
        <w:numPr>
          <w:ilvl w:val="0"/>
          <w:numId w:val="22"/>
        </w:numPr>
      </w:pPr>
      <w:r w:rsidRPr="00D17F06">
        <w:rPr>
          <w:rStyle w:val="Pogrubienie"/>
        </w:rPr>
        <w:t>Strategia działania:</w:t>
      </w:r>
      <w:r w:rsidRPr="00D17F06">
        <w:t xml:space="preserve"> Systemowe stworzenie od podstaw mechanizmu pieczy zastępczej dla cudzoziemców, obejmującego procesy rekrutacji, szkolenia oraz bezpiecznego przekazywania dzieci pod opiekę.</w:t>
      </w:r>
    </w:p>
    <w:p w14:paraId="5AB77070" w14:textId="77777777" w:rsidR="00C718BF" w:rsidRPr="00D17F06" w:rsidRDefault="00C718BF" w:rsidP="00C718BF">
      <w:pPr>
        <w:pStyle w:val="NormalnyWeb"/>
        <w:numPr>
          <w:ilvl w:val="0"/>
          <w:numId w:val="22"/>
        </w:numPr>
      </w:pPr>
      <w:r w:rsidRPr="00D17F06">
        <w:rPr>
          <w:rStyle w:val="Pogrubienie"/>
        </w:rPr>
        <w:t>Cele szczegółowe:</w:t>
      </w:r>
    </w:p>
    <w:p w14:paraId="4A6168DB" w14:textId="77777777" w:rsidR="00C718BF" w:rsidRPr="00672396" w:rsidRDefault="00C718BF" w:rsidP="00C718BF">
      <w:pPr>
        <w:numPr>
          <w:ilvl w:val="1"/>
          <w:numId w:val="22"/>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Cel 1:</w:t>
      </w:r>
      <w:r w:rsidRPr="00672396">
        <w:rPr>
          <w:rFonts w:ascii="Times New Roman" w:hAnsi="Times New Roman" w:cs="Times New Roman"/>
          <w:sz w:val="24"/>
          <w:szCs w:val="24"/>
        </w:rPr>
        <w:t xml:space="preserve"> Wypracowanie i wdrożenie ogólnopolskiego mechanizmu rekrutacji i szkolenia rodzin zastępczych gotowych na przyjęcie dzieci cudzoziemskich.</w:t>
      </w:r>
    </w:p>
    <w:p w14:paraId="1600702E" w14:textId="77777777" w:rsidR="00C718BF" w:rsidRPr="00672396" w:rsidRDefault="00C718BF" w:rsidP="00C718BF">
      <w:pPr>
        <w:numPr>
          <w:ilvl w:val="1"/>
          <w:numId w:val="22"/>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Cel 2:</w:t>
      </w:r>
      <w:r w:rsidRPr="00672396">
        <w:rPr>
          <w:rFonts w:ascii="Times New Roman" w:hAnsi="Times New Roman" w:cs="Times New Roman"/>
          <w:sz w:val="24"/>
          <w:szCs w:val="24"/>
        </w:rPr>
        <w:t xml:space="preserve"> Ustanowienie jasnego modelu przekazywania dzieci do rodzin zastępczych przez Straż Graniczną (SG) oraz sądy rodzinne.</w:t>
      </w:r>
    </w:p>
    <w:p w14:paraId="29DC474A" w14:textId="77777777" w:rsidR="00C718BF" w:rsidRPr="00672396" w:rsidRDefault="00C718BF" w:rsidP="00C718BF">
      <w:pPr>
        <w:numPr>
          <w:ilvl w:val="1"/>
          <w:numId w:val="22"/>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Cel 3:</w:t>
      </w:r>
      <w:r w:rsidRPr="00672396">
        <w:rPr>
          <w:rFonts w:ascii="Times New Roman" w:hAnsi="Times New Roman" w:cs="Times New Roman"/>
          <w:sz w:val="24"/>
          <w:szCs w:val="24"/>
        </w:rPr>
        <w:t xml:space="preserve"> Włączenie w system rodzin z grup migranckich (np. przy wsparciu UNICEF) w celu zapewnienia dzieciom opieki adekwatnej kulturowo.</w:t>
      </w:r>
    </w:p>
    <w:p w14:paraId="02A7ACAA" w14:textId="77777777" w:rsidR="00C718BF" w:rsidRPr="00672396" w:rsidRDefault="00C718BF" w:rsidP="00C718BF">
      <w:pPr>
        <w:numPr>
          <w:ilvl w:val="1"/>
          <w:numId w:val="22"/>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Cel 4:</w:t>
      </w:r>
      <w:r w:rsidRPr="00672396">
        <w:rPr>
          <w:rFonts w:ascii="Times New Roman" w:hAnsi="Times New Roman" w:cs="Times New Roman"/>
          <w:sz w:val="24"/>
          <w:szCs w:val="24"/>
        </w:rPr>
        <w:t xml:space="preserve"> Zapewnienie stałego monitorowania oraz systemowego wsparcia psychologicznego i merytorycznego dla rodzin zastępczych.</w:t>
      </w:r>
    </w:p>
    <w:p w14:paraId="7597B3DF" w14:textId="77777777" w:rsidR="00C718BF" w:rsidRPr="00672396" w:rsidRDefault="00C718BF" w:rsidP="00C718BF">
      <w:pPr>
        <w:numPr>
          <w:ilvl w:val="1"/>
          <w:numId w:val="22"/>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Cel 5:</w:t>
      </w:r>
      <w:r w:rsidRPr="00672396">
        <w:rPr>
          <w:rFonts w:ascii="Times New Roman" w:hAnsi="Times New Roman" w:cs="Times New Roman"/>
          <w:sz w:val="24"/>
          <w:szCs w:val="24"/>
        </w:rPr>
        <w:t xml:space="preserve"> Wzmocnienie pieczy instytucjonalnej i zaprzestanie detencji małoletnich.</w:t>
      </w:r>
    </w:p>
    <w:p w14:paraId="57DC621B" w14:textId="77777777" w:rsidR="00C718BF" w:rsidRPr="00D17F06" w:rsidRDefault="00C718BF" w:rsidP="00C718BF">
      <w:pPr>
        <w:pStyle w:val="NormalnyWeb"/>
        <w:numPr>
          <w:ilvl w:val="0"/>
          <w:numId w:val="22"/>
        </w:numPr>
      </w:pPr>
      <w:r w:rsidRPr="00D17F06">
        <w:rPr>
          <w:rStyle w:val="Pogrubienie"/>
        </w:rPr>
        <w:t>Oczekiwany rezultat:</w:t>
      </w:r>
      <w:r w:rsidRPr="00D17F06">
        <w:t xml:space="preserve"> Zapewnienie bezpiecznego i stabilnego środowiska wychowawczego dla każdego niezaopiekowanego dziecka cudzoziemskiego w Polsce.</w:t>
      </w:r>
    </w:p>
    <w:p w14:paraId="3CAC8C89" w14:textId="77777777" w:rsidR="00C718BF" w:rsidRPr="00D17F06" w:rsidRDefault="00C718BF" w:rsidP="00C718BF">
      <w:pPr>
        <w:pStyle w:val="NormalnyWeb"/>
        <w:numPr>
          <w:ilvl w:val="0"/>
          <w:numId w:val="22"/>
        </w:numPr>
      </w:pPr>
      <w:r w:rsidRPr="00D17F06">
        <w:rPr>
          <w:rStyle w:val="Pogrubienie"/>
        </w:rPr>
        <w:t>Measures (Działania):</w:t>
      </w:r>
    </w:p>
    <w:p w14:paraId="42983EBC" w14:textId="77777777" w:rsidR="00C718BF" w:rsidRPr="00672396" w:rsidRDefault="00C718BF" w:rsidP="00C718BF">
      <w:pPr>
        <w:numPr>
          <w:ilvl w:val="1"/>
          <w:numId w:val="22"/>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Reforma:</w:t>
      </w:r>
      <w:r w:rsidRPr="00672396">
        <w:rPr>
          <w:rFonts w:ascii="Times New Roman" w:hAnsi="Times New Roman" w:cs="Times New Roman"/>
          <w:sz w:val="24"/>
          <w:szCs w:val="24"/>
        </w:rPr>
        <w:t xml:space="preserve"> Stworzenie i wdrożenie kompleksowego systemu prawnego i organizacyjnego pieczy zastępczej dla cudzoziemców.</w:t>
      </w:r>
    </w:p>
    <w:p w14:paraId="65AB7967" w14:textId="77777777" w:rsidR="00C718BF" w:rsidRPr="00672396" w:rsidRDefault="00C718BF" w:rsidP="00C718BF">
      <w:pPr>
        <w:numPr>
          <w:ilvl w:val="1"/>
          <w:numId w:val="22"/>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Inwestycja:</w:t>
      </w:r>
      <w:r w:rsidRPr="00672396">
        <w:rPr>
          <w:rFonts w:ascii="Times New Roman" w:hAnsi="Times New Roman" w:cs="Times New Roman"/>
          <w:sz w:val="24"/>
          <w:szCs w:val="24"/>
        </w:rPr>
        <w:t xml:space="preserve"> Opracowanie i realizacja programów szkoleniowych dla rodzin zastępczych oraz personelu ośrodków.</w:t>
      </w:r>
    </w:p>
    <w:p w14:paraId="7E5D4CB7" w14:textId="77777777" w:rsidR="00C718BF" w:rsidRPr="00672396" w:rsidRDefault="00C718BF" w:rsidP="00C718BF">
      <w:pPr>
        <w:numPr>
          <w:ilvl w:val="1"/>
          <w:numId w:val="22"/>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lastRenderedPageBreak/>
        <w:t>Inwestycja:</w:t>
      </w:r>
      <w:r w:rsidRPr="00672396">
        <w:rPr>
          <w:rFonts w:ascii="Times New Roman" w:hAnsi="Times New Roman" w:cs="Times New Roman"/>
          <w:sz w:val="24"/>
          <w:szCs w:val="24"/>
        </w:rPr>
        <w:t xml:space="preserve"> Budowa bazy technicznej i szkolenie specjalistów do spraw badania wieku (metody, sprzęt, ośrodki).</w:t>
      </w:r>
    </w:p>
    <w:p w14:paraId="5C5502B0" w14:textId="77777777" w:rsidR="00C718BF" w:rsidRPr="00672396" w:rsidRDefault="00C718BF" w:rsidP="00C718BF">
      <w:pPr>
        <w:numPr>
          <w:ilvl w:val="1"/>
          <w:numId w:val="22"/>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Inwestycja:</w:t>
      </w:r>
      <w:r w:rsidRPr="00672396">
        <w:rPr>
          <w:rFonts w:ascii="Times New Roman" w:hAnsi="Times New Roman" w:cs="Times New Roman"/>
          <w:sz w:val="24"/>
          <w:szCs w:val="24"/>
        </w:rPr>
        <w:t xml:space="preserve"> Pakiet wsparcia na start (usamodzielnienie) dla młodych migrantów opuszczających pieczę po 18. roku życia.</w:t>
      </w:r>
    </w:p>
    <w:p w14:paraId="4454FDAB" w14:textId="77777777" w:rsidR="00C718BF" w:rsidRPr="00D17F06" w:rsidRDefault="00C718BF" w:rsidP="00C718BF">
      <w:pPr>
        <w:pStyle w:val="NormalnyWeb"/>
        <w:numPr>
          <w:ilvl w:val="0"/>
          <w:numId w:val="22"/>
        </w:numPr>
      </w:pPr>
      <w:r w:rsidRPr="00D17F06">
        <w:rPr>
          <w:rStyle w:val="Pogrubienie"/>
        </w:rPr>
        <w:t>Wskaźniki:</w:t>
      </w:r>
    </w:p>
    <w:p w14:paraId="0B9459E6" w14:textId="77777777" w:rsidR="00C718BF" w:rsidRPr="00672396" w:rsidRDefault="00C718BF" w:rsidP="00C718BF">
      <w:pPr>
        <w:numPr>
          <w:ilvl w:val="1"/>
          <w:numId w:val="22"/>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Wskaźnik produktu:</w:t>
      </w:r>
      <w:r w:rsidRPr="00672396">
        <w:rPr>
          <w:rFonts w:ascii="Times New Roman" w:hAnsi="Times New Roman" w:cs="Times New Roman"/>
          <w:sz w:val="24"/>
          <w:szCs w:val="24"/>
        </w:rPr>
        <w:t xml:space="preserve"> Liczba przygotowanych i przeszkolonych rodzin zastępczych.</w:t>
      </w:r>
    </w:p>
    <w:p w14:paraId="554978B0" w14:textId="77777777" w:rsidR="00C718BF" w:rsidRPr="00672396" w:rsidRDefault="00C718BF" w:rsidP="00C718BF">
      <w:pPr>
        <w:numPr>
          <w:ilvl w:val="1"/>
          <w:numId w:val="22"/>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Wskaźnik rezultatu:</w:t>
      </w:r>
      <w:r w:rsidRPr="00672396">
        <w:rPr>
          <w:rFonts w:ascii="Times New Roman" w:hAnsi="Times New Roman" w:cs="Times New Roman"/>
          <w:sz w:val="24"/>
          <w:szCs w:val="24"/>
        </w:rPr>
        <w:t xml:space="preserve"> Gotowość systemu mierzona obecnością przynajmniej jednej przeszkolonej rodziny w każdym powiecie.</w:t>
      </w:r>
    </w:p>
    <w:p w14:paraId="7EA7D140" w14:textId="77777777" w:rsidR="00C718BF" w:rsidRPr="00D17F06" w:rsidRDefault="00C718BF" w:rsidP="00C718BF">
      <w:pPr>
        <w:pStyle w:val="NormalnyWeb"/>
        <w:numPr>
          <w:ilvl w:val="0"/>
          <w:numId w:val="22"/>
        </w:numPr>
      </w:pPr>
      <w:r w:rsidRPr="00D17F06">
        <w:rPr>
          <w:rStyle w:val="Pogrubienie"/>
        </w:rPr>
        <w:t>Poziom działania:</w:t>
      </w:r>
      <w:r w:rsidRPr="00D17F06">
        <w:t xml:space="preserve"> Ogólnopolski / Krajowy.</w:t>
      </w:r>
    </w:p>
    <w:p w14:paraId="071371E0" w14:textId="77777777" w:rsidR="00C718BF" w:rsidRPr="00D17F06" w:rsidRDefault="00C718BF" w:rsidP="00C718BF">
      <w:pPr>
        <w:pStyle w:val="NormalnyWeb"/>
        <w:numPr>
          <w:ilvl w:val="0"/>
          <w:numId w:val="22"/>
        </w:numPr>
      </w:pPr>
      <w:r w:rsidRPr="00D17F06">
        <w:rPr>
          <w:rStyle w:val="Pogrubienie"/>
        </w:rPr>
        <w:t>Instytucje odpowiedzialne:</w:t>
      </w:r>
      <w:r w:rsidRPr="00D17F06">
        <w:t xml:space="preserve"> MRPiPS (Ministerstwo Rodziny, Pracy i Polityki Społecznej), MSWiA, Straż Graniczna, sądy rodzinne, samorządy powiatowe oraz organizacje międzynarodowe (UNICEF).</w:t>
      </w:r>
    </w:p>
    <w:p w14:paraId="100447F7" w14:textId="77777777" w:rsidR="00C718BF" w:rsidRPr="00D17F06" w:rsidRDefault="00C718BF" w:rsidP="00765658">
      <w:pPr>
        <w:spacing w:before="100" w:beforeAutospacing="1" w:after="100" w:afterAutospacing="1" w:line="240" w:lineRule="auto"/>
        <w:outlineLvl w:val="3"/>
        <w:rPr>
          <w:rFonts w:ascii="Times New Roman" w:eastAsia="Times New Roman" w:hAnsi="Times New Roman" w:cs="Times New Roman"/>
          <w:b/>
          <w:bCs/>
          <w:sz w:val="24"/>
          <w:szCs w:val="24"/>
          <w:lang w:eastAsia="pl-PL"/>
        </w:rPr>
      </w:pPr>
    </w:p>
    <w:p w14:paraId="0F497AF1" w14:textId="77777777" w:rsidR="00C718BF" w:rsidRPr="00672396" w:rsidRDefault="00C718BF" w:rsidP="00C718BF">
      <w:pPr>
        <w:pStyle w:val="Nagwek4"/>
        <w:rPr>
          <w:u w:val="single"/>
        </w:rPr>
      </w:pPr>
      <w:r w:rsidRPr="00672396">
        <w:rPr>
          <w:rStyle w:val="Pogrubienie"/>
          <w:b/>
          <w:bCs/>
          <w:u w:val="single"/>
        </w:rPr>
        <w:t>Wyzwanie: Nauka języka polskiego i potwierdzenie znajomości języka</w:t>
      </w:r>
    </w:p>
    <w:p w14:paraId="10FE2979" w14:textId="77777777" w:rsidR="00C718BF" w:rsidRPr="00D17F06" w:rsidRDefault="00C718BF" w:rsidP="00C718BF">
      <w:pPr>
        <w:pStyle w:val="NormalnyWeb"/>
      </w:pPr>
      <w:r w:rsidRPr="00D17F06">
        <w:t xml:space="preserve">Głównym problemem zidentyfikowanym przez uczestników warsztatów jest </w:t>
      </w:r>
      <w:r w:rsidRPr="00D17F06">
        <w:rPr>
          <w:rStyle w:val="Pogrubienie"/>
        </w:rPr>
        <w:t>brak systemowej oferty nauki języka polskiego</w:t>
      </w:r>
      <w:r w:rsidRPr="00D17F06">
        <w:t xml:space="preserve"> skierowanej do migrantów oraz znaczące ograniczenia w dostępie do certyfikacji. Obecny system certyfikacji jest określany jako </w:t>
      </w:r>
      <w:r w:rsidRPr="00D17F06">
        <w:rPr>
          <w:rStyle w:val="Pogrubienie"/>
        </w:rPr>
        <w:t>„wąskie gardło na zapisy”</w:t>
      </w:r>
      <w:r w:rsidRPr="00D17F06">
        <w:t xml:space="preserve"> – występuje zbyt mała liczba egzaminów w stosunku do potrzeb, co uniemożliwia cudzoziemcom formalne potwierdzenie stopnia znajomości języka, niezbędne w procesach legalizacyjnych i na rynku pracy. Brakuje kursów dostosowanych do specyficznych potrzeb różnych grup wiekowych (dzieci, młodzież, seniorzy) oraz kursów języka specjalistycznego pozwalających na pełne włączenie zawodowe.</w:t>
      </w:r>
    </w:p>
    <w:p w14:paraId="0189CA19" w14:textId="77777777" w:rsidR="00C718BF" w:rsidRPr="00D17F06" w:rsidRDefault="00C718BF" w:rsidP="00C718BF">
      <w:pPr>
        <w:pStyle w:val="NormalnyWeb"/>
        <w:numPr>
          <w:ilvl w:val="0"/>
          <w:numId w:val="24"/>
        </w:numPr>
      </w:pPr>
      <w:r w:rsidRPr="00D17F06">
        <w:rPr>
          <w:rStyle w:val="Pogrubienie"/>
        </w:rPr>
        <w:t>Strategia działania:</w:t>
      </w:r>
      <w:r w:rsidRPr="00D17F06">
        <w:t xml:space="preserve"> Drastyczne zwiększenie dostępności, drożności oraz elastyczności systemu nauki języka polskiego jako obcego poprzez rozbudowę usług publicznych i wdrożenie nowoczesnych form certyfikacji.</w:t>
      </w:r>
    </w:p>
    <w:p w14:paraId="1E1ACAF8" w14:textId="77777777" w:rsidR="00C718BF" w:rsidRPr="00D17F06" w:rsidRDefault="00C718BF" w:rsidP="00C718BF">
      <w:pPr>
        <w:pStyle w:val="NormalnyWeb"/>
        <w:numPr>
          <w:ilvl w:val="0"/>
          <w:numId w:val="24"/>
        </w:numPr>
      </w:pPr>
      <w:r w:rsidRPr="00D17F06">
        <w:rPr>
          <w:rStyle w:val="Pogrubienie"/>
        </w:rPr>
        <w:t>Cele szczegółowe:</w:t>
      </w:r>
    </w:p>
    <w:p w14:paraId="04E9542E" w14:textId="77777777" w:rsidR="00C718BF" w:rsidRPr="00672396" w:rsidRDefault="00C718BF" w:rsidP="00C718BF">
      <w:pPr>
        <w:numPr>
          <w:ilvl w:val="1"/>
          <w:numId w:val="24"/>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Cel 1:</w:t>
      </w:r>
      <w:r w:rsidRPr="00672396">
        <w:rPr>
          <w:rFonts w:ascii="Times New Roman" w:hAnsi="Times New Roman" w:cs="Times New Roman"/>
          <w:sz w:val="24"/>
          <w:szCs w:val="24"/>
        </w:rPr>
        <w:t xml:space="preserve"> Wpłynięcie na powszechną dostępność nauki języka polskiego dla różnych grup migrantów (dzieci, młodzież, starsi).</w:t>
      </w:r>
    </w:p>
    <w:p w14:paraId="064F1DA7" w14:textId="77777777" w:rsidR="00C718BF" w:rsidRPr="00672396" w:rsidRDefault="00C718BF" w:rsidP="00C718BF">
      <w:pPr>
        <w:numPr>
          <w:ilvl w:val="1"/>
          <w:numId w:val="24"/>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Cel 2:</w:t>
      </w:r>
      <w:r w:rsidRPr="00672396">
        <w:rPr>
          <w:rFonts w:ascii="Times New Roman" w:hAnsi="Times New Roman" w:cs="Times New Roman"/>
          <w:sz w:val="24"/>
          <w:szCs w:val="24"/>
        </w:rPr>
        <w:t xml:space="preserve"> Zapewnienie szerokiej oferty kursów języka specjalistycznego, ułatwiających funkcjonowanie w konkretnych obszarach rynku pracy.</w:t>
      </w:r>
    </w:p>
    <w:p w14:paraId="24313C97" w14:textId="77777777" w:rsidR="00C718BF" w:rsidRPr="00672396" w:rsidRDefault="00C718BF" w:rsidP="00C718BF">
      <w:pPr>
        <w:numPr>
          <w:ilvl w:val="1"/>
          <w:numId w:val="24"/>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Cel 3:</w:t>
      </w:r>
      <w:r w:rsidRPr="00672396">
        <w:rPr>
          <w:rFonts w:ascii="Times New Roman" w:hAnsi="Times New Roman" w:cs="Times New Roman"/>
          <w:sz w:val="24"/>
          <w:szCs w:val="24"/>
        </w:rPr>
        <w:t xml:space="preserve"> Udrożnienie systemu certyfikacji i zwiększenie jej częstotliwości.</w:t>
      </w:r>
    </w:p>
    <w:p w14:paraId="0FEE2F6F" w14:textId="77777777" w:rsidR="00C718BF" w:rsidRPr="00D17F06" w:rsidRDefault="00C718BF" w:rsidP="00C718BF">
      <w:pPr>
        <w:pStyle w:val="NormalnyWeb"/>
        <w:numPr>
          <w:ilvl w:val="0"/>
          <w:numId w:val="24"/>
        </w:numPr>
      </w:pPr>
      <w:r w:rsidRPr="00D17F06">
        <w:rPr>
          <w:rStyle w:val="Pogrubienie"/>
        </w:rPr>
        <w:t>Oczekiwany rezultat:</w:t>
      </w:r>
      <w:r w:rsidRPr="00D17F06">
        <w:t xml:space="preserve"> Zwiększenie liczby migrantów dysponujących udokumentowaną znajomością języka polskiego, co przełoży się na ich lepszą integrację społeczną oraz wzrost efektywności na rynku pracy.</w:t>
      </w:r>
    </w:p>
    <w:p w14:paraId="3F9E647E" w14:textId="77777777" w:rsidR="00C718BF" w:rsidRPr="00D17F06" w:rsidRDefault="00C718BF" w:rsidP="00C718BF">
      <w:pPr>
        <w:pStyle w:val="NormalnyWeb"/>
        <w:numPr>
          <w:ilvl w:val="0"/>
          <w:numId w:val="24"/>
        </w:numPr>
      </w:pPr>
      <w:r w:rsidRPr="00D17F06">
        <w:rPr>
          <w:rStyle w:val="Pogrubienie"/>
        </w:rPr>
        <w:t>Measures (Działania):</w:t>
      </w:r>
    </w:p>
    <w:p w14:paraId="3A820995" w14:textId="77777777" w:rsidR="00C718BF" w:rsidRPr="00672396" w:rsidRDefault="00C718BF" w:rsidP="00C718BF">
      <w:pPr>
        <w:numPr>
          <w:ilvl w:val="1"/>
          <w:numId w:val="24"/>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Reforma:</w:t>
      </w:r>
      <w:r w:rsidRPr="00672396">
        <w:rPr>
          <w:rFonts w:ascii="Times New Roman" w:hAnsi="Times New Roman" w:cs="Times New Roman"/>
          <w:sz w:val="24"/>
          <w:szCs w:val="24"/>
        </w:rPr>
        <w:t xml:space="preserve"> Rozszerzenie listy podmiotów uprawnionych do prowadzenia kursów akredytowanych przez państwo (np. wzmocnienie roli NGO w tym zakresie).</w:t>
      </w:r>
    </w:p>
    <w:p w14:paraId="29B66628" w14:textId="77777777" w:rsidR="00C718BF" w:rsidRPr="00672396" w:rsidRDefault="00C718BF" w:rsidP="00C718BF">
      <w:pPr>
        <w:numPr>
          <w:ilvl w:val="1"/>
          <w:numId w:val="24"/>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Inwestycja:</w:t>
      </w:r>
      <w:r w:rsidRPr="00672396">
        <w:rPr>
          <w:rFonts w:ascii="Times New Roman" w:hAnsi="Times New Roman" w:cs="Times New Roman"/>
          <w:sz w:val="24"/>
          <w:szCs w:val="24"/>
        </w:rPr>
        <w:t xml:space="preserve"> Rozbudowa usług instytucji państwowych w obszarze dydaktyki języka polskiego jako obcego.</w:t>
      </w:r>
    </w:p>
    <w:p w14:paraId="5579DBE1" w14:textId="77777777" w:rsidR="00C718BF" w:rsidRPr="00672396" w:rsidRDefault="00C718BF" w:rsidP="00C718BF">
      <w:pPr>
        <w:numPr>
          <w:ilvl w:val="1"/>
          <w:numId w:val="24"/>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Inwestycja:</w:t>
      </w:r>
      <w:r w:rsidRPr="00672396">
        <w:rPr>
          <w:rFonts w:ascii="Times New Roman" w:hAnsi="Times New Roman" w:cs="Times New Roman"/>
          <w:sz w:val="24"/>
          <w:szCs w:val="24"/>
        </w:rPr>
        <w:t xml:space="preserve"> Zwiększenie liczby dostępnych kursów i szkoleń językowych.</w:t>
      </w:r>
    </w:p>
    <w:p w14:paraId="3EF52E4A" w14:textId="77777777" w:rsidR="00C718BF" w:rsidRPr="00672396" w:rsidRDefault="00C718BF" w:rsidP="00C718BF">
      <w:pPr>
        <w:numPr>
          <w:ilvl w:val="1"/>
          <w:numId w:val="24"/>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Inwestycja:</w:t>
      </w:r>
      <w:r w:rsidRPr="00672396">
        <w:rPr>
          <w:rFonts w:ascii="Times New Roman" w:hAnsi="Times New Roman" w:cs="Times New Roman"/>
          <w:sz w:val="24"/>
          <w:szCs w:val="24"/>
        </w:rPr>
        <w:t xml:space="preserve"> Zwiększenie liczby egzaminów państwowych oraz częstotliwości ich przeprowadzania.</w:t>
      </w:r>
    </w:p>
    <w:p w14:paraId="5EFDA7C5" w14:textId="77777777" w:rsidR="00C718BF" w:rsidRPr="00672396" w:rsidRDefault="00C718BF" w:rsidP="00C718BF">
      <w:pPr>
        <w:numPr>
          <w:ilvl w:val="1"/>
          <w:numId w:val="24"/>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lastRenderedPageBreak/>
        <w:t>Inwestycja:</w:t>
      </w:r>
      <w:r w:rsidRPr="00672396">
        <w:rPr>
          <w:rFonts w:ascii="Times New Roman" w:hAnsi="Times New Roman" w:cs="Times New Roman"/>
          <w:sz w:val="24"/>
          <w:szCs w:val="24"/>
        </w:rPr>
        <w:t xml:space="preserve"> Wdrożenie systemu </w:t>
      </w:r>
      <w:r w:rsidRPr="00672396">
        <w:rPr>
          <w:rStyle w:val="Pogrubienie"/>
          <w:rFonts w:ascii="Times New Roman" w:hAnsi="Times New Roman" w:cs="Times New Roman"/>
          <w:sz w:val="24"/>
          <w:szCs w:val="24"/>
        </w:rPr>
        <w:t>certyfikacji online</w:t>
      </w:r>
      <w:r w:rsidRPr="00672396">
        <w:rPr>
          <w:rFonts w:ascii="Times New Roman" w:hAnsi="Times New Roman" w:cs="Times New Roman"/>
          <w:sz w:val="24"/>
          <w:szCs w:val="24"/>
        </w:rPr>
        <w:t>, co pozwoli na skrócenie kolejek i zwiększenie dostępności procesu dla osób z mniejszych ośrodków.</w:t>
      </w:r>
    </w:p>
    <w:p w14:paraId="441A1712" w14:textId="77777777" w:rsidR="00C718BF" w:rsidRPr="00D17F06" w:rsidRDefault="00C718BF" w:rsidP="00C718BF">
      <w:pPr>
        <w:pStyle w:val="NormalnyWeb"/>
        <w:numPr>
          <w:ilvl w:val="0"/>
          <w:numId w:val="24"/>
        </w:numPr>
      </w:pPr>
      <w:r w:rsidRPr="00D17F06">
        <w:rPr>
          <w:rStyle w:val="Pogrubienie"/>
        </w:rPr>
        <w:t>Wskaźniki:</w:t>
      </w:r>
    </w:p>
    <w:p w14:paraId="37F3D399" w14:textId="77777777" w:rsidR="00C718BF" w:rsidRPr="00672396" w:rsidRDefault="00C718BF" w:rsidP="00C718BF">
      <w:pPr>
        <w:numPr>
          <w:ilvl w:val="1"/>
          <w:numId w:val="24"/>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Wskaźnik produktu:</w:t>
      </w:r>
      <w:r w:rsidRPr="00672396">
        <w:rPr>
          <w:rFonts w:ascii="Times New Roman" w:hAnsi="Times New Roman" w:cs="Times New Roman"/>
          <w:sz w:val="24"/>
          <w:szCs w:val="24"/>
        </w:rPr>
        <w:t xml:space="preserve"> Liczba przeprowadzonych egzaminów państwowych.</w:t>
      </w:r>
    </w:p>
    <w:p w14:paraId="2009680E" w14:textId="77777777" w:rsidR="00C718BF" w:rsidRPr="00672396" w:rsidRDefault="00C718BF" w:rsidP="00C718BF">
      <w:pPr>
        <w:numPr>
          <w:ilvl w:val="1"/>
          <w:numId w:val="24"/>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Wskaźnik rezultatu:</w:t>
      </w:r>
      <w:r w:rsidRPr="00672396">
        <w:rPr>
          <w:rFonts w:ascii="Times New Roman" w:hAnsi="Times New Roman" w:cs="Times New Roman"/>
          <w:sz w:val="24"/>
          <w:szCs w:val="24"/>
        </w:rPr>
        <w:t xml:space="preserve"> Liczba przeszkolonych osób (uczestników kursów).</w:t>
      </w:r>
    </w:p>
    <w:p w14:paraId="23E9A1E7" w14:textId="77777777" w:rsidR="00C718BF" w:rsidRPr="00672396" w:rsidRDefault="00C718BF" w:rsidP="00C718BF">
      <w:pPr>
        <w:numPr>
          <w:ilvl w:val="1"/>
          <w:numId w:val="24"/>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Wskaźnik rezultatu:</w:t>
      </w:r>
      <w:r w:rsidRPr="00672396">
        <w:rPr>
          <w:rFonts w:ascii="Times New Roman" w:hAnsi="Times New Roman" w:cs="Times New Roman"/>
          <w:sz w:val="24"/>
          <w:szCs w:val="24"/>
        </w:rPr>
        <w:t xml:space="preserve"> Liczba wydanych certyfikatów potwierdzających znajomość języka polskiego.</w:t>
      </w:r>
    </w:p>
    <w:p w14:paraId="54F4D2F7" w14:textId="77777777" w:rsidR="00C718BF" w:rsidRPr="00D17F06" w:rsidRDefault="00C718BF" w:rsidP="00C718BF">
      <w:pPr>
        <w:pStyle w:val="NormalnyWeb"/>
        <w:numPr>
          <w:ilvl w:val="0"/>
          <w:numId w:val="24"/>
        </w:numPr>
      </w:pPr>
      <w:r w:rsidRPr="00D17F06">
        <w:rPr>
          <w:rStyle w:val="Pogrubienie"/>
        </w:rPr>
        <w:t>Poziom działania:</w:t>
      </w:r>
      <w:r w:rsidRPr="00D17F06">
        <w:t xml:space="preserve"> Krajowy i regionalny.</w:t>
      </w:r>
    </w:p>
    <w:p w14:paraId="4F4E2279" w14:textId="77777777" w:rsidR="00C718BF" w:rsidRPr="00D17F06" w:rsidRDefault="00C718BF" w:rsidP="00C718BF">
      <w:pPr>
        <w:pStyle w:val="NormalnyWeb"/>
        <w:numPr>
          <w:ilvl w:val="0"/>
          <w:numId w:val="24"/>
        </w:numPr>
      </w:pPr>
      <w:r w:rsidRPr="00D17F06">
        <w:rPr>
          <w:rStyle w:val="Pogrubienie"/>
        </w:rPr>
        <w:t xml:space="preserve">Instytucje odpowiedzialne: </w:t>
      </w:r>
      <w:r w:rsidRPr="00D17F06">
        <w:t>uczelnie wyższe, samorządy oraz akredytowane organizacje pozarządowe.</w:t>
      </w:r>
    </w:p>
    <w:p w14:paraId="038D6682" w14:textId="77777777" w:rsidR="00C718BF" w:rsidRPr="00672396" w:rsidRDefault="00C718BF" w:rsidP="00765658">
      <w:pPr>
        <w:spacing w:before="100" w:beforeAutospacing="1" w:after="100" w:afterAutospacing="1" w:line="240" w:lineRule="auto"/>
        <w:outlineLvl w:val="3"/>
        <w:rPr>
          <w:rFonts w:ascii="Times New Roman" w:eastAsia="Times New Roman" w:hAnsi="Times New Roman" w:cs="Times New Roman"/>
          <w:b/>
          <w:bCs/>
          <w:sz w:val="24"/>
          <w:szCs w:val="24"/>
          <w:u w:val="single"/>
          <w:lang w:eastAsia="pl-PL"/>
        </w:rPr>
      </w:pPr>
    </w:p>
    <w:p w14:paraId="62A247F1" w14:textId="77777777" w:rsidR="00C718BF" w:rsidRPr="00672396" w:rsidRDefault="00C718BF" w:rsidP="00C718BF">
      <w:pPr>
        <w:pStyle w:val="Nagwek4"/>
        <w:rPr>
          <w:u w:val="single"/>
        </w:rPr>
      </w:pPr>
      <w:r w:rsidRPr="00672396">
        <w:rPr>
          <w:rStyle w:val="Pogrubienie"/>
          <w:b/>
          <w:bCs/>
          <w:u w:val="single"/>
        </w:rPr>
        <w:t>WYZWANIE: WSPARCIE PRAWNE DLA MIGRANTÓW</w:t>
      </w:r>
    </w:p>
    <w:p w14:paraId="06AEC3AB" w14:textId="77777777" w:rsidR="00C718BF" w:rsidRPr="00672396" w:rsidRDefault="00C718BF" w:rsidP="00C718BF">
      <w:pPr>
        <w:numPr>
          <w:ilvl w:val="0"/>
          <w:numId w:val="25"/>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Opis:</w:t>
      </w:r>
      <w:r w:rsidRPr="00672396">
        <w:rPr>
          <w:rFonts w:ascii="Times New Roman" w:hAnsi="Times New Roman" w:cs="Times New Roman"/>
          <w:sz w:val="24"/>
          <w:szCs w:val="24"/>
        </w:rPr>
        <w:t xml:space="preserve"> Głównym problemem jest zbyt mała dostępność profesjonalnych usług prawnych oraz plaga „nieuczciwych pełnomocników” i nieprofesjonalnych doradców, którzy wykorzystują niewiedzę cudzoziemców. Obecny system nie zapewnia wystarczającej liczby darmowych punktów pomocy prawnej, co zmusza migrantów do korzystania z drogich i często rzetelnie niespójnych usług komercyjnych.</w:t>
      </w:r>
    </w:p>
    <w:p w14:paraId="799525CC" w14:textId="77777777" w:rsidR="00C718BF" w:rsidRPr="00672396" w:rsidRDefault="00C718BF" w:rsidP="00C718BF">
      <w:pPr>
        <w:numPr>
          <w:ilvl w:val="0"/>
          <w:numId w:val="25"/>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Strategia działania:</w:t>
      </w:r>
      <w:r w:rsidRPr="00672396">
        <w:rPr>
          <w:rFonts w:ascii="Times New Roman" w:hAnsi="Times New Roman" w:cs="Times New Roman"/>
          <w:sz w:val="24"/>
          <w:szCs w:val="24"/>
        </w:rPr>
        <w:t xml:space="preserve"> Stworzenie skutecznego i powszechnie dostępnego systemu wsparcia prawnego dla osób migrujących, opartego na wykwalifikowanych kadrach i współpracy z sektorem pozarządowym.</w:t>
      </w:r>
    </w:p>
    <w:p w14:paraId="69D80987" w14:textId="77777777" w:rsidR="00C718BF" w:rsidRPr="00672396" w:rsidRDefault="00C718BF" w:rsidP="00C718BF">
      <w:pPr>
        <w:numPr>
          <w:ilvl w:val="0"/>
          <w:numId w:val="25"/>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Cele szczegółowe:</w:t>
      </w:r>
      <w:r w:rsidRPr="00672396">
        <w:rPr>
          <w:rFonts w:ascii="Times New Roman" w:hAnsi="Times New Roman" w:cs="Times New Roman"/>
          <w:sz w:val="24"/>
          <w:szCs w:val="24"/>
        </w:rPr>
        <w:t xml:space="preserve"> </w:t>
      </w:r>
    </w:p>
    <w:p w14:paraId="1FF27B27" w14:textId="77777777" w:rsidR="00C718BF" w:rsidRPr="00672396" w:rsidRDefault="00C718BF" w:rsidP="00C718BF">
      <w:pPr>
        <w:numPr>
          <w:ilvl w:val="1"/>
          <w:numId w:val="25"/>
        </w:numPr>
        <w:spacing w:before="100" w:beforeAutospacing="1" w:after="100" w:afterAutospacing="1" w:line="240" w:lineRule="auto"/>
        <w:rPr>
          <w:rFonts w:ascii="Times New Roman" w:hAnsi="Times New Roman" w:cs="Times New Roman"/>
          <w:sz w:val="24"/>
          <w:szCs w:val="24"/>
        </w:rPr>
      </w:pPr>
      <w:r w:rsidRPr="00672396">
        <w:rPr>
          <w:rFonts w:ascii="Times New Roman" w:hAnsi="Times New Roman" w:cs="Times New Roman"/>
          <w:sz w:val="24"/>
          <w:szCs w:val="24"/>
        </w:rPr>
        <w:t>Zwiększenie dostępności darmowej pomocy prawnej w każdym regionie.</w:t>
      </w:r>
    </w:p>
    <w:p w14:paraId="346B4B5B" w14:textId="77777777" w:rsidR="00C718BF" w:rsidRPr="00672396" w:rsidRDefault="00C718BF" w:rsidP="00C718BF">
      <w:pPr>
        <w:numPr>
          <w:ilvl w:val="1"/>
          <w:numId w:val="25"/>
        </w:numPr>
        <w:spacing w:before="100" w:beforeAutospacing="1" w:after="100" w:afterAutospacing="1" w:line="240" w:lineRule="auto"/>
        <w:rPr>
          <w:rFonts w:ascii="Times New Roman" w:hAnsi="Times New Roman" w:cs="Times New Roman"/>
          <w:sz w:val="24"/>
          <w:szCs w:val="24"/>
        </w:rPr>
      </w:pPr>
      <w:r w:rsidRPr="00672396">
        <w:rPr>
          <w:rFonts w:ascii="Times New Roman" w:hAnsi="Times New Roman" w:cs="Times New Roman"/>
          <w:sz w:val="24"/>
          <w:szCs w:val="24"/>
        </w:rPr>
        <w:t>Wzmocnienie potencjału organizacji pozarządowych (NGO) w zakresie świadczenia poradnictwa prawnego.</w:t>
      </w:r>
    </w:p>
    <w:p w14:paraId="1336A0C7" w14:textId="77777777" w:rsidR="00C718BF" w:rsidRPr="00672396" w:rsidRDefault="00C718BF" w:rsidP="00C718BF">
      <w:pPr>
        <w:numPr>
          <w:ilvl w:val="1"/>
          <w:numId w:val="25"/>
        </w:numPr>
        <w:spacing w:before="100" w:beforeAutospacing="1" w:after="100" w:afterAutospacing="1" w:line="240" w:lineRule="auto"/>
        <w:rPr>
          <w:rFonts w:ascii="Times New Roman" w:hAnsi="Times New Roman" w:cs="Times New Roman"/>
          <w:sz w:val="24"/>
          <w:szCs w:val="24"/>
        </w:rPr>
      </w:pPr>
      <w:r w:rsidRPr="00672396">
        <w:rPr>
          <w:rFonts w:ascii="Times New Roman" w:hAnsi="Times New Roman" w:cs="Times New Roman"/>
          <w:sz w:val="24"/>
          <w:szCs w:val="24"/>
        </w:rPr>
        <w:t>Eliminacja nadużyć ze strony nieuczciwych doradców poprzez działania edukacyjne i kontrolne.</w:t>
      </w:r>
    </w:p>
    <w:p w14:paraId="31C2A70B" w14:textId="77777777" w:rsidR="00C718BF" w:rsidRPr="00672396" w:rsidRDefault="00C718BF" w:rsidP="00C718BF">
      <w:pPr>
        <w:numPr>
          <w:ilvl w:val="0"/>
          <w:numId w:val="25"/>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Oczekiwany rezultat i wskaźniki:</w:t>
      </w:r>
      <w:r w:rsidRPr="00672396">
        <w:rPr>
          <w:rFonts w:ascii="Times New Roman" w:hAnsi="Times New Roman" w:cs="Times New Roman"/>
          <w:sz w:val="24"/>
          <w:szCs w:val="24"/>
        </w:rPr>
        <w:t xml:space="preserve"> </w:t>
      </w:r>
    </w:p>
    <w:p w14:paraId="138F260B" w14:textId="77777777" w:rsidR="00C718BF" w:rsidRPr="00672396" w:rsidRDefault="00C718BF" w:rsidP="00C718BF">
      <w:pPr>
        <w:numPr>
          <w:ilvl w:val="1"/>
          <w:numId w:val="25"/>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Wskaźnik produktu:</w:t>
      </w:r>
      <w:r w:rsidRPr="00672396">
        <w:rPr>
          <w:rFonts w:ascii="Times New Roman" w:hAnsi="Times New Roman" w:cs="Times New Roman"/>
          <w:sz w:val="24"/>
          <w:szCs w:val="24"/>
        </w:rPr>
        <w:t xml:space="preserve"> Liczba punktów darmowej pomocy prawnej dedykowanych migrantom.</w:t>
      </w:r>
    </w:p>
    <w:p w14:paraId="75B32DB0" w14:textId="77777777" w:rsidR="00C718BF" w:rsidRPr="00672396" w:rsidRDefault="00C718BF" w:rsidP="00C718BF">
      <w:pPr>
        <w:numPr>
          <w:ilvl w:val="1"/>
          <w:numId w:val="25"/>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Wskaźnik rezultatu:</w:t>
      </w:r>
      <w:r w:rsidRPr="00672396">
        <w:rPr>
          <w:rFonts w:ascii="Times New Roman" w:hAnsi="Times New Roman" w:cs="Times New Roman"/>
          <w:sz w:val="24"/>
          <w:szCs w:val="24"/>
        </w:rPr>
        <w:t xml:space="preserve"> Liczba osób objętych profesjonalnym wsparciem prawnym.</w:t>
      </w:r>
    </w:p>
    <w:p w14:paraId="75ECB3E4" w14:textId="77777777" w:rsidR="00C718BF" w:rsidRPr="00672396" w:rsidRDefault="00C718BF" w:rsidP="00C718BF">
      <w:pPr>
        <w:numPr>
          <w:ilvl w:val="1"/>
          <w:numId w:val="25"/>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Wskaźnik rezultatu:</w:t>
      </w:r>
      <w:r w:rsidRPr="00672396">
        <w:rPr>
          <w:rFonts w:ascii="Times New Roman" w:hAnsi="Times New Roman" w:cs="Times New Roman"/>
          <w:sz w:val="24"/>
          <w:szCs w:val="24"/>
        </w:rPr>
        <w:t xml:space="preserve"> Liczba migrantów przypadających na jednego dostępnego prawnika w systemie wsparcia.</w:t>
      </w:r>
    </w:p>
    <w:p w14:paraId="14BE34E1" w14:textId="77777777" w:rsidR="00C718BF" w:rsidRPr="00672396" w:rsidRDefault="00C718BF" w:rsidP="00C718BF">
      <w:pPr>
        <w:numPr>
          <w:ilvl w:val="0"/>
          <w:numId w:val="25"/>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Measures (Działania):</w:t>
      </w:r>
      <w:r w:rsidRPr="00672396">
        <w:rPr>
          <w:rFonts w:ascii="Times New Roman" w:hAnsi="Times New Roman" w:cs="Times New Roman"/>
          <w:sz w:val="24"/>
          <w:szCs w:val="24"/>
        </w:rPr>
        <w:t xml:space="preserve"> </w:t>
      </w:r>
    </w:p>
    <w:p w14:paraId="5FFF69BD" w14:textId="77777777" w:rsidR="00C718BF" w:rsidRPr="00672396" w:rsidRDefault="00C718BF" w:rsidP="00C718BF">
      <w:pPr>
        <w:numPr>
          <w:ilvl w:val="1"/>
          <w:numId w:val="25"/>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Inwestycja:</w:t>
      </w:r>
      <w:r w:rsidRPr="00672396">
        <w:rPr>
          <w:rFonts w:ascii="Times New Roman" w:hAnsi="Times New Roman" w:cs="Times New Roman"/>
          <w:sz w:val="24"/>
          <w:szCs w:val="24"/>
        </w:rPr>
        <w:t xml:space="preserve"> Przygotowanie i certyfikacja wykwalifikowanych kadr do świadczenia pracy prawnej na rzecz cudzoziemców.</w:t>
      </w:r>
    </w:p>
    <w:p w14:paraId="648854DE" w14:textId="77777777" w:rsidR="00C718BF" w:rsidRPr="00672396" w:rsidRDefault="00C718BF" w:rsidP="00C718BF">
      <w:pPr>
        <w:numPr>
          <w:ilvl w:val="1"/>
          <w:numId w:val="25"/>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Inwestycja:</w:t>
      </w:r>
      <w:r w:rsidRPr="00672396">
        <w:rPr>
          <w:rFonts w:ascii="Times New Roman" w:hAnsi="Times New Roman" w:cs="Times New Roman"/>
          <w:sz w:val="24"/>
          <w:szCs w:val="24"/>
        </w:rPr>
        <w:t xml:space="preserve"> Uruchomienie i dofinansowanie sieci punktów doradztwa prawnego darmowych dla cudzoziemców.</w:t>
      </w:r>
    </w:p>
    <w:p w14:paraId="5D2CC75A" w14:textId="77777777" w:rsidR="00C718BF" w:rsidRPr="00672396" w:rsidRDefault="00C718BF" w:rsidP="00C718BF">
      <w:pPr>
        <w:numPr>
          <w:ilvl w:val="1"/>
          <w:numId w:val="25"/>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Reforma:</w:t>
      </w:r>
      <w:r w:rsidRPr="00672396">
        <w:rPr>
          <w:rFonts w:ascii="Times New Roman" w:hAnsi="Times New Roman" w:cs="Times New Roman"/>
          <w:sz w:val="24"/>
          <w:szCs w:val="24"/>
        </w:rPr>
        <w:t xml:space="preserve"> Kampanie promocyjne informujące o oficjalnej ofercie pomocy oraz kampanie wymierzone w nieuczciwych prawników i doradców.</w:t>
      </w:r>
    </w:p>
    <w:p w14:paraId="19E8A775" w14:textId="77777777" w:rsidR="00C718BF" w:rsidRPr="00672396" w:rsidRDefault="00C718BF" w:rsidP="00C718BF">
      <w:pPr>
        <w:numPr>
          <w:ilvl w:val="0"/>
          <w:numId w:val="25"/>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Poziom działania:</w:t>
      </w:r>
      <w:r w:rsidRPr="00672396">
        <w:rPr>
          <w:rFonts w:ascii="Times New Roman" w:hAnsi="Times New Roman" w:cs="Times New Roman"/>
          <w:sz w:val="24"/>
          <w:szCs w:val="24"/>
        </w:rPr>
        <w:t xml:space="preserve"> Krajowy i regionalny.</w:t>
      </w:r>
    </w:p>
    <w:p w14:paraId="0D6CEC3A" w14:textId="77777777" w:rsidR="00C718BF" w:rsidRPr="00672396" w:rsidRDefault="00C718BF" w:rsidP="00C718BF">
      <w:pPr>
        <w:numPr>
          <w:ilvl w:val="0"/>
          <w:numId w:val="25"/>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Instytucje odpowiedzialne:</w:t>
      </w:r>
      <w:r w:rsidRPr="00672396">
        <w:rPr>
          <w:rFonts w:ascii="Times New Roman" w:hAnsi="Times New Roman" w:cs="Times New Roman"/>
          <w:sz w:val="24"/>
          <w:szCs w:val="24"/>
        </w:rPr>
        <w:t xml:space="preserve"> MSWiA, Ministerstwo Sprawiedliwości, Urząd do Spraw Cudzoziemców (UdSC) oraz organizacje pozarządowe.</w:t>
      </w:r>
    </w:p>
    <w:p w14:paraId="26AF33CE" w14:textId="77777777" w:rsidR="00C718BF" w:rsidRPr="00672396" w:rsidRDefault="00C718BF" w:rsidP="00C718BF">
      <w:pPr>
        <w:pStyle w:val="Nagwek4"/>
        <w:rPr>
          <w:u w:val="single"/>
        </w:rPr>
      </w:pPr>
      <w:r w:rsidRPr="00672396">
        <w:rPr>
          <w:rStyle w:val="Pogrubienie"/>
          <w:b/>
          <w:bCs/>
          <w:u w:val="single"/>
        </w:rPr>
        <w:t>WYZWANIE: ZDECENTRALIZOWANY, NIEAKTUALNY SYSTEM INFORMACJI RZĄDOWEJ O ZASADACH LEGALIZACJI POBYTU I PRACY</w:t>
      </w:r>
    </w:p>
    <w:p w14:paraId="2A632B4C" w14:textId="77777777" w:rsidR="00C718BF" w:rsidRPr="00672396" w:rsidRDefault="00C718BF" w:rsidP="00C718BF">
      <w:pPr>
        <w:numPr>
          <w:ilvl w:val="0"/>
          <w:numId w:val="26"/>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lastRenderedPageBreak/>
        <w:t>Opis:</w:t>
      </w:r>
      <w:r w:rsidRPr="00672396">
        <w:rPr>
          <w:rFonts w:ascii="Times New Roman" w:hAnsi="Times New Roman" w:cs="Times New Roman"/>
          <w:sz w:val="24"/>
          <w:szCs w:val="24"/>
        </w:rPr>
        <w:t xml:space="preserve"> System informacji rządowej jest obecnie rozproszony, a dane prezentowane na platformach centralnych (UDSC) oraz wojewódzkich są często niespójne, nieaktualne i nieodpowiadające realnym potrzebom grup docelowych. Cudzoziemcy oraz pracodawcy skarżą się na brak jednoznacznych wytycznych, co potęguje chaos informacyjny i utrudnia procesy legalizacyjne.</w:t>
      </w:r>
    </w:p>
    <w:p w14:paraId="3980C4B2" w14:textId="77777777" w:rsidR="00C718BF" w:rsidRPr="00672396" w:rsidRDefault="00C718BF" w:rsidP="00C718BF">
      <w:pPr>
        <w:numPr>
          <w:ilvl w:val="0"/>
          <w:numId w:val="26"/>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Strategia działania:</w:t>
      </w:r>
      <w:r w:rsidRPr="00672396">
        <w:rPr>
          <w:rFonts w:ascii="Times New Roman" w:hAnsi="Times New Roman" w:cs="Times New Roman"/>
          <w:sz w:val="24"/>
          <w:szCs w:val="24"/>
        </w:rPr>
        <w:t xml:space="preserve"> Budowa nowoczesnego, zintegrowanego i spójnego portalu informacyjnego, stanowiącego jedno źródło prawdy w zakresie procedur pobytowych i pracy w Polsce.</w:t>
      </w:r>
    </w:p>
    <w:p w14:paraId="1C06C273" w14:textId="77777777" w:rsidR="00C718BF" w:rsidRPr="00672396" w:rsidRDefault="00C718BF" w:rsidP="00C718BF">
      <w:pPr>
        <w:numPr>
          <w:ilvl w:val="0"/>
          <w:numId w:val="26"/>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Cele szczegółowe:</w:t>
      </w:r>
      <w:r w:rsidRPr="00672396">
        <w:rPr>
          <w:rFonts w:ascii="Times New Roman" w:hAnsi="Times New Roman" w:cs="Times New Roman"/>
          <w:sz w:val="24"/>
          <w:szCs w:val="24"/>
        </w:rPr>
        <w:t xml:space="preserve"> </w:t>
      </w:r>
    </w:p>
    <w:p w14:paraId="4A5E6AD4" w14:textId="77777777" w:rsidR="00C718BF" w:rsidRPr="00672396" w:rsidRDefault="00C718BF" w:rsidP="00C718BF">
      <w:pPr>
        <w:numPr>
          <w:ilvl w:val="1"/>
          <w:numId w:val="26"/>
        </w:numPr>
        <w:spacing w:before="100" w:beforeAutospacing="1" w:after="100" w:afterAutospacing="1" w:line="240" w:lineRule="auto"/>
        <w:rPr>
          <w:rFonts w:ascii="Times New Roman" w:hAnsi="Times New Roman" w:cs="Times New Roman"/>
          <w:sz w:val="24"/>
          <w:szCs w:val="24"/>
        </w:rPr>
      </w:pPr>
      <w:r w:rsidRPr="00672396">
        <w:rPr>
          <w:rFonts w:ascii="Times New Roman" w:hAnsi="Times New Roman" w:cs="Times New Roman"/>
          <w:sz w:val="24"/>
          <w:szCs w:val="24"/>
        </w:rPr>
        <w:t>Zapewnienie dostępu do jednoznacznych, spójnych i wielojęzycznych informacji rządowych.</w:t>
      </w:r>
    </w:p>
    <w:p w14:paraId="23351192" w14:textId="77777777" w:rsidR="00C718BF" w:rsidRPr="00672396" w:rsidRDefault="00C718BF" w:rsidP="00C718BF">
      <w:pPr>
        <w:numPr>
          <w:ilvl w:val="1"/>
          <w:numId w:val="26"/>
        </w:numPr>
        <w:spacing w:before="100" w:beforeAutospacing="1" w:after="100" w:afterAutospacing="1" w:line="240" w:lineRule="auto"/>
        <w:rPr>
          <w:rFonts w:ascii="Times New Roman" w:hAnsi="Times New Roman" w:cs="Times New Roman"/>
          <w:sz w:val="24"/>
          <w:szCs w:val="24"/>
        </w:rPr>
      </w:pPr>
      <w:r w:rsidRPr="00672396">
        <w:rPr>
          <w:rFonts w:ascii="Times New Roman" w:hAnsi="Times New Roman" w:cs="Times New Roman"/>
          <w:sz w:val="24"/>
          <w:szCs w:val="24"/>
        </w:rPr>
        <w:t>Ujednolicenie przekazu informacyjnego między poziomem centralnym a poszczególnymi województwami.</w:t>
      </w:r>
    </w:p>
    <w:p w14:paraId="45EFDD9D" w14:textId="77777777" w:rsidR="00C718BF" w:rsidRPr="00672396" w:rsidRDefault="00C718BF" w:rsidP="00C718BF">
      <w:pPr>
        <w:numPr>
          <w:ilvl w:val="1"/>
          <w:numId w:val="26"/>
        </w:numPr>
        <w:spacing w:before="100" w:beforeAutospacing="1" w:after="100" w:afterAutospacing="1" w:line="240" w:lineRule="auto"/>
        <w:rPr>
          <w:rFonts w:ascii="Times New Roman" w:hAnsi="Times New Roman" w:cs="Times New Roman"/>
          <w:sz w:val="24"/>
          <w:szCs w:val="24"/>
        </w:rPr>
      </w:pPr>
      <w:r w:rsidRPr="00672396">
        <w:rPr>
          <w:rFonts w:ascii="Times New Roman" w:hAnsi="Times New Roman" w:cs="Times New Roman"/>
          <w:sz w:val="24"/>
          <w:szCs w:val="24"/>
        </w:rPr>
        <w:t>Automatyzacja dostępu do informacji o statusie prowadzonych spraw.</w:t>
      </w:r>
    </w:p>
    <w:p w14:paraId="1E15A621" w14:textId="77777777" w:rsidR="00C718BF" w:rsidRPr="00672396" w:rsidRDefault="00C718BF" w:rsidP="00C718BF">
      <w:pPr>
        <w:numPr>
          <w:ilvl w:val="0"/>
          <w:numId w:val="26"/>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Oczekiwany rezultat i wskaźniki:</w:t>
      </w:r>
      <w:r w:rsidRPr="00672396">
        <w:rPr>
          <w:rFonts w:ascii="Times New Roman" w:hAnsi="Times New Roman" w:cs="Times New Roman"/>
          <w:sz w:val="24"/>
          <w:szCs w:val="24"/>
        </w:rPr>
        <w:t xml:space="preserve"> </w:t>
      </w:r>
    </w:p>
    <w:p w14:paraId="3F930E83" w14:textId="77777777" w:rsidR="00C718BF" w:rsidRPr="00672396" w:rsidRDefault="00C718BF" w:rsidP="00C718BF">
      <w:pPr>
        <w:numPr>
          <w:ilvl w:val="1"/>
          <w:numId w:val="26"/>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Wskaźnik produktu:</w:t>
      </w:r>
      <w:r w:rsidRPr="00672396">
        <w:rPr>
          <w:rFonts w:ascii="Times New Roman" w:hAnsi="Times New Roman" w:cs="Times New Roman"/>
          <w:sz w:val="24"/>
          <w:szCs w:val="24"/>
        </w:rPr>
        <w:t xml:space="preserve"> Uruchomienie zintegrowanego Portalu Informacyjnego dla Cudzoziemców.</w:t>
      </w:r>
    </w:p>
    <w:p w14:paraId="07A09F38" w14:textId="77777777" w:rsidR="00C718BF" w:rsidRPr="00672396" w:rsidRDefault="00C718BF" w:rsidP="00C718BF">
      <w:pPr>
        <w:numPr>
          <w:ilvl w:val="1"/>
          <w:numId w:val="26"/>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Wskaźnik rezultatu:</w:t>
      </w:r>
      <w:r w:rsidRPr="00672396">
        <w:rPr>
          <w:rFonts w:ascii="Times New Roman" w:hAnsi="Times New Roman" w:cs="Times New Roman"/>
          <w:sz w:val="24"/>
          <w:szCs w:val="24"/>
        </w:rPr>
        <w:t xml:space="preserve"> Poziom satysfakcji użytkowników z jakości i przejrzystości uzyskanych informacji (badania ankietowe).</w:t>
      </w:r>
    </w:p>
    <w:p w14:paraId="3808E2D6" w14:textId="77777777" w:rsidR="00C718BF" w:rsidRPr="00672396" w:rsidRDefault="00C718BF" w:rsidP="00C718BF">
      <w:pPr>
        <w:numPr>
          <w:ilvl w:val="1"/>
          <w:numId w:val="26"/>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Wskaźnik rezultatu:</w:t>
      </w:r>
      <w:r w:rsidRPr="00672396">
        <w:rPr>
          <w:rFonts w:ascii="Times New Roman" w:hAnsi="Times New Roman" w:cs="Times New Roman"/>
          <w:sz w:val="24"/>
          <w:szCs w:val="24"/>
        </w:rPr>
        <w:t xml:space="preserve"> Zmniejszenie liczby błędów formalnych w składanych wnioskach wynikających z niedoinformowania.</w:t>
      </w:r>
    </w:p>
    <w:p w14:paraId="47F30E1F" w14:textId="77777777" w:rsidR="00C718BF" w:rsidRPr="00672396" w:rsidRDefault="00C718BF" w:rsidP="00C718BF">
      <w:pPr>
        <w:numPr>
          <w:ilvl w:val="0"/>
          <w:numId w:val="26"/>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Measures (Działania):</w:t>
      </w:r>
      <w:r w:rsidRPr="00672396">
        <w:rPr>
          <w:rFonts w:ascii="Times New Roman" w:hAnsi="Times New Roman" w:cs="Times New Roman"/>
          <w:sz w:val="24"/>
          <w:szCs w:val="24"/>
        </w:rPr>
        <w:t xml:space="preserve"> </w:t>
      </w:r>
    </w:p>
    <w:p w14:paraId="5271A80F" w14:textId="77777777" w:rsidR="00C718BF" w:rsidRPr="00672396" w:rsidRDefault="00C718BF" w:rsidP="00C718BF">
      <w:pPr>
        <w:numPr>
          <w:ilvl w:val="1"/>
          <w:numId w:val="26"/>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Inwestycja:</w:t>
      </w:r>
      <w:r w:rsidRPr="00672396">
        <w:rPr>
          <w:rFonts w:ascii="Times New Roman" w:hAnsi="Times New Roman" w:cs="Times New Roman"/>
          <w:sz w:val="24"/>
          <w:szCs w:val="24"/>
        </w:rPr>
        <w:t xml:space="preserve"> Całkowita przebudowa i integracja platform informacyjnych UDSC oraz platform wojewódzkich w jeden spójny system.</w:t>
      </w:r>
    </w:p>
    <w:p w14:paraId="6D491765" w14:textId="77777777" w:rsidR="00C718BF" w:rsidRPr="00672396" w:rsidRDefault="00C718BF" w:rsidP="00C718BF">
      <w:pPr>
        <w:numPr>
          <w:ilvl w:val="1"/>
          <w:numId w:val="26"/>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Reforma:</w:t>
      </w:r>
      <w:r w:rsidRPr="00672396">
        <w:rPr>
          <w:rFonts w:ascii="Times New Roman" w:hAnsi="Times New Roman" w:cs="Times New Roman"/>
          <w:sz w:val="24"/>
          <w:szCs w:val="24"/>
        </w:rPr>
        <w:t xml:space="preserve"> Wprowadzenie standardów obowiązkowej aktualizacji i ujednolicenia zasad informowania cudzoziemców we wszystkich urzędach.</w:t>
      </w:r>
    </w:p>
    <w:p w14:paraId="281376A1" w14:textId="77777777" w:rsidR="00C718BF" w:rsidRPr="00672396" w:rsidRDefault="00C718BF" w:rsidP="00C718BF">
      <w:pPr>
        <w:numPr>
          <w:ilvl w:val="1"/>
          <w:numId w:val="26"/>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Inwestycja:</w:t>
      </w:r>
      <w:r w:rsidRPr="00672396">
        <w:rPr>
          <w:rFonts w:ascii="Times New Roman" w:hAnsi="Times New Roman" w:cs="Times New Roman"/>
          <w:sz w:val="24"/>
          <w:szCs w:val="24"/>
        </w:rPr>
        <w:t xml:space="preserve"> Budowa interaktywnych narzędzi (chatboty, kreatory wniosków) wspierających cudzoziemców w procesie legalizacji.</w:t>
      </w:r>
    </w:p>
    <w:p w14:paraId="0DBAB890" w14:textId="77777777" w:rsidR="00C718BF" w:rsidRPr="00672396" w:rsidRDefault="00C718BF" w:rsidP="00C718BF">
      <w:pPr>
        <w:numPr>
          <w:ilvl w:val="0"/>
          <w:numId w:val="26"/>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Poziom działania:</w:t>
      </w:r>
      <w:r w:rsidRPr="00672396">
        <w:rPr>
          <w:rFonts w:ascii="Times New Roman" w:hAnsi="Times New Roman" w:cs="Times New Roman"/>
          <w:sz w:val="24"/>
          <w:szCs w:val="24"/>
        </w:rPr>
        <w:t xml:space="preserve"> Krajowy i regionalny.</w:t>
      </w:r>
    </w:p>
    <w:p w14:paraId="4F471705" w14:textId="77777777" w:rsidR="00C718BF" w:rsidRPr="00672396" w:rsidRDefault="00C718BF" w:rsidP="00C718BF">
      <w:pPr>
        <w:numPr>
          <w:ilvl w:val="0"/>
          <w:numId w:val="26"/>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Instytucje odpowiedzialne:</w:t>
      </w:r>
      <w:r w:rsidRPr="00672396">
        <w:rPr>
          <w:rFonts w:ascii="Times New Roman" w:hAnsi="Times New Roman" w:cs="Times New Roman"/>
          <w:sz w:val="24"/>
          <w:szCs w:val="24"/>
        </w:rPr>
        <w:t xml:space="preserve"> MSWiA, Urząd do Spraw Cudzoziemców (UdSC), Urzędy Wojewódzkie oraz Ministerstwo Cyfryzacji.</w:t>
      </w:r>
    </w:p>
    <w:p w14:paraId="754B092F" w14:textId="77777777" w:rsidR="00C718BF" w:rsidRPr="00D17F06" w:rsidRDefault="00C718BF" w:rsidP="00765658">
      <w:pPr>
        <w:spacing w:before="100" w:beforeAutospacing="1" w:after="100" w:afterAutospacing="1" w:line="240" w:lineRule="auto"/>
        <w:outlineLvl w:val="3"/>
        <w:rPr>
          <w:rFonts w:ascii="Times New Roman" w:eastAsia="Times New Roman" w:hAnsi="Times New Roman" w:cs="Times New Roman"/>
          <w:b/>
          <w:bCs/>
          <w:sz w:val="24"/>
          <w:szCs w:val="24"/>
          <w:lang w:eastAsia="pl-PL"/>
        </w:rPr>
      </w:pPr>
    </w:p>
    <w:p w14:paraId="5AAC3F44" w14:textId="77777777" w:rsidR="00C718BF" w:rsidRPr="00D17F06" w:rsidRDefault="00C718BF" w:rsidP="00765658">
      <w:pPr>
        <w:spacing w:before="100" w:beforeAutospacing="1" w:after="100" w:afterAutospacing="1" w:line="240" w:lineRule="auto"/>
        <w:outlineLvl w:val="3"/>
        <w:rPr>
          <w:rFonts w:ascii="Times New Roman" w:eastAsia="Times New Roman" w:hAnsi="Times New Roman" w:cs="Times New Roman"/>
          <w:b/>
          <w:bCs/>
          <w:sz w:val="24"/>
          <w:szCs w:val="24"/>
          <w:lang w:eastAsia="pl-PL"/>
        </w:rPr>
      </w:pPr>
    </w:p>
    <w:p w14:paraId="1D0402D3" w14:textId="77777777" w:rsidR="00765658" w:rsidRPr="00672396" w:rsidRDefault="00C718BF" w:rsidP="00765658">
      <w:pPr>
        <w:spacing w:before="100" w:beforeAutospacing="1" w:after="100" w:afterAutospacing="1" w:line="240" w:lineRule="auto"/>
        <w:outlineLvl w:val="3"/>
        <w:rPr>
          <w:rFonts w:ascii="Times New Roman" w:eastAsia="Times New Roman" w:hAnsi="Times New Roman" w:cs="Times New Roman"/>
          <w:b/>
          <w:bCs/>
          <w:sz w:val="24"/>
          <w:szCs w:val="24"/>
          <w:u w:val="single"/>
          <w:lang w:eastAsia="pl-PL"/>
        </w:rPr>
      </w:pPr>
      <w:r w:rsidRPr="00672396">
        <w:rPr>
          <w:rFonts w:ascii="Times New Roman" w:eastAsia="Times New Roman" w:hAnsi="Times New Roman" w:cs="Times New Roman"/>
          <w:b/>
          <w:bCs/>
          <w:sz w:val="24"/>
          <w:szCs w:val="24"/>
          <w:u w:val="single"/>
          <w:lang w:eastAsia="pl-PL"/>
        </w:rPr>
        <w:t>Wyzwanie</w:t>
      </w:r>
      <w:r w:rsidR="00765658" w:rsidRPr="00672396">
        <w:rPr>
          <w:rFonts w:ascii="Times New Roman" w:eastAsia="Times New Roman" w:hAnsi="Times New Roman" w:cs="Times New Roman"/>
          <w:b/>
          <w:bCs/>
          <w:sz w:val="24"/>
          <w:szCs w:val="24"/>
          <w:u w:val="single"/>
          <w:lang w:eastAsia="pl-PL"/>
        </w:rPr>
        <w:t>: Niewydolność i przewlekłość systemów legalizacji pobytu oraz pracy</w:t>
      </w:r>
    </w:p>
    <w:p w14:paraId="3DED1A71" w14:textId="77777777" w:rsidR="00765658" w:rsidRPr="00D17F06" w:rsidRDefault="00765658" w:rsidP="00765658">
      <w:pPr>
        <w:spacing w:before="100" w:beforeAutospacing="1" w:after="100" w:afterAutospacing="1" w:line="240" w:lineRule="auto"/>
        <w:rPr>
          <w:rFonts w:ascii="Times New Roman" w:eastAsia="Times New Roman" w:hAnsi="Times New Roman" w:cs="Times New Roman"/>
          <w:sz w:val="24"/>
          <w:szCs w:val="24"/>
          <w:lang w:eastAsia="pl-PL"/>
        </w:rPr>
      </w:pPr>
      <w:r w:rsidRPr="00D17F06">
        <w:rPr>
          <w:rFonts w:ascii="Times New Roman" w:eastAsia="Times New Roman" w:hAnsi="Times New Roman" w:cs="Times New Roman"/>
          <w:sz w:val="24"/>
          <w:szCs w:val="24"/>
          <w:lang w:eastAsia="pl-PL"/>
        </w:rPr>
        <w:t>Obecne procedury są niedostatecznie szczelne, fragmentarycznie cyfryzowane i automatyzowane, co prowadzi do drastycznej przewlekłości postępowań (nawet do 15–24 miesięcy). Kluczowym problemem jest ryzyko „wypadania z systemu” cudzoziemców na skutek błędów formalnych lub braku ciągłości tytułów pobytowych po zakończeniu ochrony czasowej. Urzędy wojewódzkie borykają się z ogromnymi brakami kadrowymi i niedofinansowaniem, co uniemożliwia sprawną obsługę rosnącej liczby wniosków.</w:t>
      </w:r>
    </w:p>
    <w:p w14:paraId="4C1C26F5" w14:textId="77777777" w:rsidR="00765658" w:rsidRPr="00D17F06" w:rsidRDefault="00765658" w:rsidP="00765658">
      <w:pPr>
        <w:numPr>
          <w:ilvl w:val="0"/>
          <w:numId w:val="1"/>
        </w:numPr>
        <w:spacing w:before="100" w:beforeAutospacing="1" w:after="100" w:afterAutospacing="1" w:line="240" w:lineRule="auto"/>
        <w:rPr>
          <w:rFonts w:ascii="Times New Roman" w:eastAsia="Times New Roman" w:hAnsi="Times New Roman" w:cs="Times New Roman"/>
          <w:sz w:val="24"/>
          <w:szCs w:val="24"/>
          <w:lang w:eastAsia="pl-PL"/>
        </w:rPr>
      </w:pPr>
      <w:r w:rsidRPr="00D17F06">
        <w:rPr>
          <w:rFonts w:ascii="Times New Roman" w:eastAsia="Times New Roman" w:hAnsi="Times New Roman" w:cs="Times New Roman"/>
          <w:b/>
          <w:bCs/>
          <w:sz w:val="24"/>
          <w:szCs w:val="24"/>
          <w:lang w:eastAsia="pl-PL"/>
        </w:rPr>
        <w:t>Strategia działania:</w:t>
      </w:r>
      <w:r w:rsidRPr="00D17F06">
        <w:rPr>
          <w:rFonts w:ascii="Times New Roman" w:eastAsia="Times New Roman" w:hAnsi="Times New Roman" w:cs="Times New Roman"/>
          <w:sz w:val="24"/>
          <w:szCs w:val="24"/>
          <w:lang w:eastAsia="pl-PL"/>
        </w:rPr>
        <w:t xml:space="preserve"> Ujednolicenie standardów koordynacji migracji na poziomie krajowym oraz całkowita cyfryzacja procesów obsługi spraw.</w:t>
      </w:r>
    </w:p>
    <w:p w14:paraId="6F0F70E6" w14:textId="77777777" w:rsidR="00765658" w:rsidRPr="00D17F06" w:rsidRDefault="00765658" w:rsidP="00765658">
      <w:pPr>
        <w:numPr>
          <w:ilvl w:val="0"/>
          <w:numId w:val="1"/>
        </w:numPr>
        <w:spacing w:before="100" w:beforeAutospacing="1" w:after="100" w:afterAutospacing="1" w:line="240" w:lineRule="auto"/>
        <w:rPr>
          <w:rFonts w:ascii="Times New Roman" w:eastAsia="Times New Roman" w:hAnsi="Times New Roman" w:cs="Times New Roman"/>
          <w:sz w:val="24"/>
          <w:szCs w:val="24"/>
          <w:lang w:eastAsia="pl-PL"/>
        </w:rPr>
      </w:pPr>
      <w:r w:rsidRPr="00D17F06">
        <w:rPr>
          <w:rFonts w:ascii="Times New Roman" w:eastAsia="Times New Roman" w:hAnsi="Times New Roman" w:cs="Times New Roman"/>
          <w:b/>
          <w:bCs/>
          <w:sz w:val="24"/>
          <w:szCs w:val="24"/>
          <w:lang w:eastAsia="pl-PL"/>
        </w:rPr>
        <w:t>Cele szczegółowe:</w:t>
      </w:r>
      <w:r w:rsidRPr="00D17F06">
        <w:rPr>
          <w:rFonts w:ascii="Times New Roman" w:eastAsia="Times New Roman" w:hAnsi="Times New Roman" w:cs="Times New Roman"/>
          <w:sz w:val="24"/>
          <w:szCs w:val="24"/>
          <w:lang w:eastAsia="pl-PL"/>
        </w:rPr>
        <w:t xml:space="preserve"> </w:t>
      </w:r>
    </w:p>
    <w:p w14:paraId="3E6B16F9" w14:textId="77777777" w:rsidR="00765658" w:rsidRPr="00D17F06" w:rsidRDefault="00765658" w:rsidP="00765658">
      <w:pPr>
        <w:numPr>
          <w:ilvl w:val="1"/>
          <w:numId w:val="1"/>
        </w:numPr>
        <w:spacing w:before="100" w:beforeAutospacing="1" w:after="100" w:afterAutospacing="1" w:line="240" w:lineRule="auto"/>
        <w:rPr>
          <w:rFonts w:ascii="Times New Roman" w:eastAsia="Times New Roman" w:hAnsi="Times New Roman" w:cs="Times New Roman"/>
          <w:sz w:val="24"/>
          <w:szCs w:val="24"/>
          <w:lang w:eastAsia="pl-PL"/>
        </w:rPr>
      </w:pPr>
      <w:r w:rsidRPr="00D17F06">
        <w:rPr>
          <w:rFonts w:ascii="Times New Roman" w:eastAsia="Times New Roman" w:hAnsi="Times New Roman" w:cs="Times New Roman"/>
          <w:sz w:val="24"/>
          <w:szCs w:val="24"/>
          <w:lang w:eastAsia="pl-PL"/>
        </w:rPr>
        <w:lastRenderedPageBreak/>
        <w:t>Skrócenie czasu oczekiwania na decyzję i zapewnienie przejrzystości procedur.</w:t>
      </w:r>
    </w:p>
    <w:p w14:paraId="2D5D2C32" w14:textId="77777777" w:rsidR="00765658" w:rsidRPr="00D17F06" w:rsidRDefault="00765658" w:rsidP="00765658">
      <w:pPr>
        <w:numPr>
          <w:ilvl w:val="1"/>
          <w:numId w:val="1"/>
        </w:numPr>
        <w:spacing w:before="100" w:beforeAutospacing="1" w:after="100" w:afterAutospacing="1" w:line="240" w:lineRule="auto"/>
        <w:rPr>
          <w:rFonts w:ascii="Times New Roman" w:eastAsia="Times New Roman" w:hAnsi="Times New Roman" w:cs="Times New Roman"/>
          <w:sz w:val="24"/>
          <w:szCs w:val="24"/>
          <w:lang w:eastAsia="pl-PL"/>
        </w:rPr>
      </w:pPr>
      <w:r w:rsidRPr="00D17F06">
        <w:rPr>
          <w:rFonts w:ascii="Times New Roman" w:eastAsia="Times New Roman" w:hAnsi="Times New Roman" w:cs="Times New Roman"/>
          <w:sz w:val="24"/>
          <w:szCs w:val="24"/>
          <w:lang w:eastAsia="pl-PL"/>
        </w:rPr>
        <w:t>Wzmocnienie potencjału kadrowego Urzędów Wojewódzkich oraz UDSC.</w:t>
      </w:r>
    </w:p>
    <w:p w14:paraId="6A75368E" w14:textId="77777777" w:rsidR="00765658" w:rsidRPr="00D17F06" w:rsidRDefault="00765658" w:rsidP="00765658">
      <w:pPr>
        <w:numPr>
          <w:ilvl w:val="0"/>
          <w:numId w:val="1"/>
        </w:numPr>
        <w:spacing w:before="100" w:beforeAutospacing="1" w:after="100" w:afterAutospacing="1" w:line="240" w:lineRule="auto"/>
        <w:rPr>
          <w:rFonts w:ascii="Times New Roman" w:eastAsia="Times New Roman" w:hAnsi="Times New Roman" w:cs="Times New Roman"/>
          <w:sz w:val="24"/>
          <w:szCs w:val="24"/>
          <w:lang w:eastAsia="pl-PL"/>
        </w:rPr>
      </w:pPr>
      <w:r w:rsidRPr="00D17F06">
        <w:rPr>
          <w:rFonts w:ascii="Times New Roman" w:eastAsia="Times New Roman" w:hAnsi="Times New Roman" w:cs="Times New Roman"/>
          <w:b/>
          <w:bCs/>
          <w:sz w:val="24"/>
          <w:szCs w:val="24"/>
          <w:lang w:eastAsia="pl-PL"/>
        </w:rPr>
        <w:t>Oczekiwany rezultat:</w:t>
      </w:r>
      <w:r w:rsidRPr="00D17F06">
        <w:rPr>
          <w:rFonts w:ascii="Times New Roman" w:eastAsia="Times New Roman" w:hAnsi="Times New Roman" w:cs="Times New Roman"/>
          <w:sz w:val="24"/>
          <w:szCs w:val="24"/>
          <w:lang w:eastAsia="pl-PL"/>
        </w:rPr>
        <w:t xml:space="preserve"> Szybszy i odporny na nadużycia system zarządzania legalną migracją.</w:t>
      </w:r>
    </w:p>
    <w:p w14:paraId="2DBACEDD" w14:textId="77777777" w:rsidR="00765658" w:rsidRPr="00D17F06" w:rsidRDefault="00765658" w:rsidP="00765658">
      <w:pPr>
        <w:numPr>
          <w:ilvl w:val="0"/>
          <w:numId w:val="1"/>
        </w:numPr>
        <w:spacing w:before="100" w:beforeAutospacing="1" w:after="100" w:afterAutospacing="1" w:line="240" w:lineRule="auto"/>
        <w:rPr>
          <w:rFonts w:ascii="Times New Roman" w:eastAsia="Times New Roman" w:hAnsi="Times New Roman" w:cs="Times New Roman"/>
          <w:sz w:val="24"/>
          <w:szCs w:val="24"/>
          <w:lang w:eastAsia="pl-PL"/>
        </w:rPr>
      </w:pPr>
      <w:r w:rsidRPr="00D17F06">
        <w:rPr>
          <w:rFonts w:ascii="Times New Roman" w:eastAsia="Times New Roman" w:hAnsi="Times New Roman" w:cs="Times New Roman"/>
          <w:b/>
          <w:bCs/>
          <w:sz w:val="24"/>
          <w:szCs w:val="24"/>
          <w:lang w:eastAsia="pl-PL"/>
        </w:rPr>
        <w:t>Działania (Measures):</w:t>
      </w:r>
      <w:r w:rsidRPr="00D17F06">
        <w:rPr>
          <w:rFonts w:ascii="Times New Roman" w:eastAsia="Times New Roman" w:hAnsi="Times New Roman" w:cs="Times New Roman"/>
          <w:sz w:val="24"/>
          <w:szCs w:val="24"/>
          <w:lang w:eastAsia="pl-PL"/>
        </w:rPr>
        <w:t xml:space="preserve"> </w:t>
      </w:r>
    </w:p>
    <w:p w14:paraId="729EAFA0" w14:textId="77777777" w:rsidR="00765658" w:rsidRPr="00D17F06" w:rsidRDefault="00765658" w:rsidP="00765658">
      <w:pPr>
        <w:numPr>
          <w:ilvl w:val="1"/>
          <w:numId w:val="1"/>
        </w:numPr>
        <w:spacing w:before="100" w:beforeAutospacing="1" w:after="100" w:afterAutospacing="1" w:line="240" w:lineRule="auto"/>
        <w:rPr>
          <w:rFonts w:ascii="Times New Roman" w:eastAsia="Times New Roman" w:hAnsi="Times New Roman" w:cs="Times New Roman"/>
          <w:sz w:val="24"/>
          <w:szCs w:val="24"/>
          <w:lang w:eastAsia="pl-PL"/>
        </w:rPr>
      </w:pPr>
      <w:r w:rsidRPr="00D17F06">
        <w:rPr>
          <w:rFonts w:ascii="Times New Roman" w:eastAsia="Times New Roman" w:hAnsi="Times New Roman" w:cs="Times New Roman"/>
          <w:b/>
          <w:bCs/>
          <w:sz w:val="24"/>
          <w:szCs w:val="24"/>
          <w:lang w:eastAsia="pl-PL"/>
        </w:rPr>
        <w:t>Reforma:</w:t>
      </w:r>
      <w:r w:rsidRPr="00D17F06">
        <w:rPr>
          <w:rFonts w:ascii="Times New Roman" w:eastAsia="Times New Roman" w:hAnsi="Times New Roman" w:cs="Times New Roman"/>
          <w:sz w:val="24"/>
          <w:szCs w:val="24"/>
          <w:lang w:eastAsia="pl-PL"/>
        </w:rPr>
        <w:t xml:space="preserve"> Wprowadzenie mechanizmów reintegracji/abolicji dla osób pracujących, które utraciły status na skutek błędów administracyjnych.</w:t>
      </w:r>
    </w:p>
    <w:p w14:paraId="4CC487EF" w14:textId="77777777" w:rsidR="00765658" w:rsidRPr="00D17F06" w:rsidRDefault="00765658" w:rsidP="00765658">
      <w:pPr>
        <w:numPr>
          <w:ilvl w:val="1"/>
          <w:numId w:val="1"/>
        </w:numPr>
        <w:spacing w:before="100" w:beforeAutospacing="1" w:after="100" w:afterAutospacing="1" w:line="240" w:lineRule="auto"/>
        <w:rPr>
          <w:rFonts w:ascii="Times New Roman" w:eastAsia="Times New Roman" w:hAnsi="Times New Roman" w:cs="Times New Roman"/>
          <w:sz w:val="24"/>
          <w:szCs w:val="24"/>
          <w:lang w:eastAsia="pl-PL"/>
        </w:rPr>
      </w:pPr>
      <w:r w:rsidRPr="00D17F06">
        <w:rPr>
          <w:rFonts w:ascii="Times New Roman" w:eastAsia="Times New Roman" w:hAnsi="Times New Roman" w:cs="Times New Roman"/>
          <w:b/>
          <w:bCs/>
          <w:sz w:val="24"/>
          <w:szCs w:val="24"/>
          <w:lang w:eastAsia="pl-PL"/>
        </w:rPr>
        <w:t>Inwestycja:</w:t>
      </w:r>
      <w:r w:rsidRPr="00D17F06">
        <w:rPr>
          <w:rFonts w:ascii="Times New Roman" w:eastAsia="Times New Roman" w:hAnsi="Times New Roman" w:cs="Times New Roman"/>
          <w:sz w:val="24"/>
          <w:szCs w:val="24"/>
          <w:lang w:eastAsia="pl-PL"/>
        </w:rPr>
        <w:t xml:space="preserve"> Budowa zintegrowanej platformy Systemu Obsługi Spraw (SOS) łączącej moduły MOS, EZD i e-Doręczenia.</w:t>
      </w:r>
    </w:p>
    <w:p w14:paraId="2A9FAA93" w14:textId="77777777" w:rsidR="00765658" w:rsidRPr="00672396" w:rsidRDefault="00C718BF" w:rsidP="00765658">
      <w:pPr>
        <w:spacing w:before="100" w:beforeAutospacing="1" w:after="100" w:afterAutospacing="1" w:line="240" w:lineRule="auto"/>
        <w:outlineLvl w:val="3"/>
        <w:rPr>
          <w:rFonts w:ascii="Times New Roman" w:eastAsia="Times New Roman" w:hAnsi="Times New Roman" w:cs="Times New Roman"/>
          <w:b/>
          <w:bCs/>
          <w:sz w:val="24"/>
          <w:szCs w:val="24"/>
          <w:u w:val="single"/>
          <w:lang w:eastAsia="pl-PL"/>
        </w:rPr>
      </w:pPr>
      <w:r w:rsidRPr="00672396">
        <w:rPr>
          <w:rFonts w:ascii="Times New Roman" w:eastAsia="Times New Roman" w:hAnsi="Times New Roman" w:cs="Times New Roman"/>
          <w:b/>
          <w:bCs/>
          <w:sz w:val="24"/>
          <w:szCs w:val="24"/>
          <w:u w:val="single"/>
          <w:lang w:eastAsia="pl-PL"/>
        </w:rPr>
        <w:t>Wyzwanie</w:t>
      </w:r>
      <w:r w:rsidR="00765658" w:rsidRPr="00672396">
        <w:rPr>
          <w:rFonts w:ascii="Times New Roman" w:eastAsia="Times New Roman" w:hAnsi="Times New Roman" w:cs="Times New Roman"/>
          <w:b/>
          <w:bCs/>
          <w:sz w:val="24"/>
          <w:szCs w:val="24"/>
          <w:u w:val="single"/>
          <w:lang w:eastAsia="pl-PL"/>
        </w:rPr>
        <w:t>: Brak systemowych rozwiązań dla grup wrażliwych i dzieci bez opieki</w:t>
      </w:r>
    </w:p>
    <w:p w14:paraId="4A5F9F92" w14:textId="77777777" w:rsidR="00765658" w:rsidRPr="00D17F06" w:rsidRDefault="00765658" w:rsidP="00765658">
      <w:pPr>
        <w:spacing w:before="100" w:beforeAutospacing="1" w:after="100" w:afterAutospacing="1" w:line="240" w:lineRule="auto"/>
        <w:rPr>
          <w:rFonts w:ascii="Times New Roman" w:eastAsia="Times New Roman" w:hAnsi="Times New Roman" w:cs="Times New Roman"/>
          <w:sz w:val="24"/>
          <w:szCs w:val="24"/>
          <w:lang w:eastAsia="pl-PL"/>
        </w:rPr>
      </w:pPr>
      <w:r w:rsidRPr="00D17F06">
        <w:rPr>
          <w:rFonts w:ascii="Times New Roman" w:eastAsia="Times New Roman" w:hAnsi="Times New Roman" w:cs="Times New Roman"/>
          <w:sz w:val="24"/>
          <w:szCs w:val="24"/>
          <w:lang w:eastAsia="pl-PL"/>
        </w:rPr>
        <w:t>Zidentyfikowano krytyczny brak systemowej pieczy zastępczej dedykowanej dzieciom cudzoziemskim bez opieki oraz brak mechanizmów wsparcia dla osób opuszczających ośrodki recepcyjne (ryzyko bezdomności). Istniejące rozwiązania nie uwzględniają specyfiki kulturowej oraz traum doświadczonych przez najsłabsze grupy migrantów (seniorzy, osoby z niepełnosprawnościami).</w:t>
      </w:r>
    </w:p>
    <w:p w14:paraId="51797988" w14:textId="77777777" w:rsidR="00765658" w:rsidRPr="00D17F06" w:rsidRDefault="00765658" w:rsidP="00765658">
      <w:pPr>
        <w:numPr>
          <w:ilvl w:val="0"/>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D17F06">
        <w:rPr>
          <w:rFonts w:ascii="Times New Roman" w:eastAsia="Times New Roman" w:hAnsi="Times New Roman" w:cs="Times New Roman"/>
          <w:b/>
          <w:bCs/>
          <w:sz w:val="24"/>
          <w:szCs w:val="24"/>
          <w:lang w:eastAsia="pl-PL"/>
        </w:rPr>
        <w:t>Strategia działania:</w:t>
      </w:r>
      <w:r w:rsidRPr="00D17F06">
        <w:rPr>
          <w:rFonts w:ascii="Times New Roman" w:eastAsia="Times New Roman" w:hAnsi="Times New Roman" w:cs="Times New Roman"/>
          <w:sz w:val="24"/>
          <w:szCs w:val="24"/>
          <w:lang w:eastAsia="pl-PL"/>
        </w:rPr>
        <w:t xml:space="preserve"> Stworzenie wielopoziomowego systemu ochrony i wsparcia grup wrażliwych zintegrowanego z krajowym systemem pomocy społecznej.</w:t>
      </w:r>
    </w:p>
    <w:p w14:paraId="3C3839E9" w14:textId="77777777" w:rsidR="00765658" w:rsidRPr="00D17F06" w:rsidRDefault="00765658" w:rsidP="00765658">
      <w:pPr>
        <w:numPr>
          <w:ilvl w:val="0"/>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D17F06">
        <w:rPr>
          <w:rFonts w:ascii="Times New Roman" w:eastAsia="Times New Roman" w:hAnsi="Times New Roman" w:cs="Times New Roman"/>
          <w:b/>
          <w:bCs/>
          <w:sz w:val="24"/>
          <w:szCs w:val="24"/>
          <w:lang w:eastAsia="pl-PL"/>
        </w:rPr>
        <w:t>Cele szczegółowe:</w:t>
      </w:r>
      <w:r w:rsidRPr="00D17F06">
        <w:rPr>
          <w:rFonts w:ascii="Times New Roman" w:eastAsia="Times New Roman" w:hAnsi="Times New Roman" w:cs="Times New Roman"/>
          <w:sz w:val="24"/>
          <w:szCs w:val="24"/>
          <w:lang w:eastAsia="pl-PL"/>
        </w:rPr>
        <w:t xml:space="preserve"> </w:t>
      </w:r>
    </w:p>
    <w:p w14:paraId="541281E0" w14:textId="77777777" w:rsidR="00765658" w:rsidRPr="00D17F06" w:rsidRDefault="00765658" w:rsidP="00765658">
      <w:pPr>
        <w:numPr>
          <w:ilvl w:val="1"/>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D17F06">
        <w:rPr>
          <w:rFonts w:ascii="Times New Roman" w:eastAsia="Times New Roman" w:hAnsi="Times New Roman" w:cs="Times New Roman"/>
          <w:sz w:val="24"/>
          <w:szCs w:val="24"/>
          <w:lang w:eastAsia="pl-PL"/>
        </w:rPr>
        <w:t>Budowa systemu rekrutacji i szkolenia rodzin zastępczych (również z grup migranckich).</w:t>
      </w:r>
    </w:p>
    <w:p w14:paraId="650D4D3B" w14:textId="77777777" w:rsidR="00765658" w:rsidRPr="00D17F06" w:rsidRDefault="00765658" w:rsidP="00765658">
      <w:pPr>
        <w:numPr>
          <w:ilvl w:val="1"/>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D17F06">
        <w:rPr>
          <w:rFonts w:ascii="Times New Roman" w:eastAsia="Times New Roman" w:hAnsi="Times New Roman" w:cs="Times New Roman"/>
          <w:sz w:val="24"/>
          <w:szCs w:val="24"/>
          <w:lang w:eastAsia="pl-PL"/>
        </w:rPr>
        <w:t>Zapewnienie dostępu do darmowej pomocy prawnej i psychologicznej.</w:t>
      </w:r>
    </w:p>
    <w:p w14:paraId="4A58CEFD" w14:textId="77777777" w:rsidR="00765658" w:rsidRPr="00D17F06" w:rsidRDefault="00765658" w:rsidP="00765658">
      <w:pPr>
        <w:numPr>
          <w:ilvl w:val="0"/>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D17F06">
        <w:rPr>
          <w:rFonts w:ascii="Times New Roman" w:eastAsia="Times New Roman" w:hAnsi="Times New Roman" w:cs="Times New Roman"/>
          <w:b/>
          <w:bCs/>
          <w:sz w:val="24"/>
          <w:szCs w:val="24"/>
          <w:lang w:eastAsia="pl-PL"/>
        </w:rPr>
        <w:t>Działania (Measures):</w:t>
      </w:r>
      <w:r w:rsidRPr="00D17F06">
        <w:rPr>
          <w:rFonts w:ascii="Times New Roman" w:eastAsia="Times New Roman" w:hAnsi="Times New Roman" w:cs="Times New Roman"/>
          <w:sz w:val="24"/>
          <w:szCs w:val="24"/>
          <w:lang w:eastAsia="pl-PL"/>
        </w:rPr>
        <w:t xml:space="preserve"> </w:t>
      </w:r>
    </w:p>
    <w:p w14:paraId="4C0991BB" w14:textId="77777777" w:rsidR="00765658" w:rsidRPr="00D17F06" w:rsidRDefault="00765658" w:rsidP="00765658">
      <w:pPr>
        <w:numPr>
          <w:ilvl w:val="1"/>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D17F06">
        <w:rPr>
          <w:rFonts w:ascii="Times New Roman" w:eastAsia="Times New Roman" w:hAnsi="Times New Roman" w:cs="Times New Roman"/>
          <w:b/>
          <w:bCs/>
          <w:sz w:val="24"/>
          <w:szCs w:val="24"/>
          <w:lang w:eastAsia="pl-PL"/>
        </w:rPr>
        <w:t>Inwestycja:</w:t>
      </w:r>
      <w:r w:rsidRPr="00D17F06">
        <w:rPr>
          <w:rFonts w:ascii="Times New Roman" w:eastAsia="Times New Roman" w:hAnsi="Times New Roman" w:cs="Times New Roman"/>
          <w:sz w:val="24"/>
          <w:szCs w:val="24"/>
          <w:lang w:eastAsia="pl-PL"/>
        </w:rPr>
        <w:t xml:space="preserve"> Budowa sieci mieszkań treningowych oraz wsparcie dla ośrodków wsparcia w sytuacjach kryzysowych.</w:t>
      </w:r>
    </w:p>
    <w:p w14:paraId="26289A43" w14:textId="77777777" w:rsidR="00765658" w:rsidRPr="00D17F06" w:rsidRDefault="00765658" w:rsidP="00765658">
      <w:pPr>
        <w:numPr>
          <w:ilvl w:val="1"/>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D17F06">
        <w:rPr>
          <w:rFonts w:ascii="Times New Roman" w:eastAsia="Times New Roman" w:hAnsi="Times New Roman" w:cs="Times New Roman"/>
          <w:b/>
          <w:bCs/>
          <w:sz w:val="24"/>
          <w:szCs w:val="24"/>
          <w:lang w:eastAsia="pl-PL"/>
        </w:rPr>
        <w:t>Inwestycja:</w:t>
      </w:r>
      <w:r w:rsidRPr="00D17F06">
        <w:rPr>
          <w:rFonts w:ascii="Times New Roman" w:eastAsia="Times New Roman" w:hAnsi="Times New Roman" w:cs="Times New Roman"/>
          <w:sz w:val="24"/>
          <w:szCs w:val="24"/>
          <w:lang w:eastAsia="pl-PL"/>
        </w:rPr>
        <w:t xml:space="preserve"> Programy wsparcia dla młodzieży migranckiej wchodzącej w dorosłość.</w:t>
      </w:r>
    </w:p>
    <w:p w14:paraId="7EB2C252" w14:textId="77777777" w:rsidR="00C718BF" w:rsidRPr="00D17F06" w:rsidRDefault="00C718BF" w:rsidP="00C718BF">
      <w:pPr>
        <w:pStyle w:val="NormalnyWeb"/>
      </w:pPr>
      <w:r w:rsidRPr="00D17F06">
        <w:t>Oto opracowanie rekomendacji dla wyzwania dotyczącego ryzyka wykluczenia migrantów z systemu, przygotowane na wzór dokumentu podsumowującego warsztat „Edukacja”, z wykorzystaniem zapisów z notatek warsztatowych z Opola oraz treści Twojego zapytania.</w:t>
      </w:r>
    </w:p>
    <w:p w14:paraId="2AD5B6A8" w14:textId="77777777" w:rsidR="00C718BF" w:rsidRPr="00672396" w:rsidRDefault="00C718BF" w:rsidP="00C718BF">
      <w:pPr>
        <w:pStyle w:val="Nagwek4"/>
        <w:rPr>
          <w:u w:val="single"/>
        </w:rPr>
      </w:pPr>
      <w:r w:rsidRPr="00672396">
        <w:rPr>
          <w:rStyle w:val="Pogrubienie"/>
          <w:b/>
          <w:bCs/>
          <w:u w:val="single"/>
        </w:rPr>
        <w:t>Wyzwanie: Wyrzucanie migrantów poza system w przypadku „potknięć” w legalizacji (BEZ ABOLICJI)</w:t>
      </w:r>
    </w:p>
    <w:p w14:paraId="63CD100A" w14:textId="77777777" w:rsidR="00C718BF" w:rsidRPr="00D17F06" w:rsidRDefault="00C718BF" w:rsidP="00C718BF">
      <w:pPr>
        <w:pStyle w:val="NormalnyWeb"/>
      </w:pPr>
      <w:r w:rsidRPr="00D17F06">
        <w:t xml:space="preserve">Podczas warsztatów zidentyfikowano problem braku elastyczności systemu w sytuacjach, gdy cudzoziemiec traci prawo do legalnego pobytu lub pracy na skutek drobnych błędów formalnych lub proceduralnych (tzw. „potknięć”). Obecnie system działa w sposób bezwzględny – „jak się raz wypadnie poza system, to nie ma możliwości powrotu na drogę legalizacji”. Maksymalna skala tego wyzwania objawia się w sytuacjach, gdy samo </w:t>
      </w:r>
      <w:r w:rsidRPr="00D17F06">
        <w:rPr>
          <w:rStyle w:val="Pogrubienie"/>
        </w:rPr>
        <w:t>przegapienie terminu złożenia wniosku</w:t>
      </w:r>
      <w:r w:rsidRPr="00D17F06">
        <w:t xml:space="preserve"> skutkuje natychmiastowym „wpadnięciem w nielegalność” i koniecznością opuszczenia kraju. Sytuacja ta uderza w stabilność rynku pracy oraz jest sprzeczna z długofalową strategią migracyjną państwa.</w:t>
      </w:r>
    </w:p>
    <w:p w14:paraId="4CED34A3" w14:textId="77777777" w:rsidR="00C718BF" w:rsidRPr="00D17F06" w:rsidRDefault="00C718BF" w:rsidP="00C718BF">
      <w:pPr>
        <w:pStyle w:val="NormalnyWeb"/>
        <w:numPr>
          <w:ilvl w:val="0"/>
          <w:numId w:val="27"/>
        </w:numPr>
      </w:pPr>
      <w:r w:rsidRPr="00D17F06">
        <w:rPr>
          <w:rStyle w:val="Pogrubienie"/>
        </w:rPr>
        <w:lastRenderedPageBreak/>
        <w:t>Strategia działania:</w:t>
      </w:r>
      <w:r w:rsidRPr="00D17F06">
        <w:t xml:space="preserve"> Wprowadzenie mechanizmów umożliwiających naprawę statusu prawnego (reintegrację) osób, które naruszyły przepisy w sposób nieumyślny, przy jednoczesnym wzmocnieniu kontroli nad nieuczciwymi pracodawcami.</w:t>
      </w:r>
    </w:p>
    <w:p w14:paraId="4309255C" w14:textId="77777777" w:rsidR="00C718BF" w:rsidRPr="00D17F06" w:rsidRDefault="00C718BF" w:rsidP="00C718BF">
      <w:pPr>
        <w:pStyle w:val="NormalnyWeb"/>
        <w:numPr>
          <w:ilvl w:val="0"/>
          <w:numId w:val="27"/>
        </w:numPr>
      </w:pPr>
      <w:r w:rsidRPr="00D17F06">
        <w:rPr>
          <w:rStyle w:val="Pogrubienie"/>
        </w:rPr>
        <w:t>Cele szczegółowe:</w:t>
      </w:r>
    </w:p>
    <w:p w14:paraId="50EB1396" w14:textId="77777777" w:rsidR="00C718BF" w:rsidRPr="00672396" w:rsidRDefault="00C718BF" w:rsidP="00C718BF">
      <w:pPr>
        <w:numPr>
          <w:ilvl w:val="1"/>
          <w:numId w:val="27"/>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Cel 1:</w:t>
      </w:r>
      <w:r w:rsidRPr="00672396">
        <w:rPr>
          <w:rFonts w:ascii="Times New Roman" w:hAnsi="Times New Roman" w:cs="Times New Roman"/>
          <w:sz w:val="24"/>
          <w:szCs w:val="24"/>
        </w:rPr>
        <w:t xml:space="preserve"> Zmiana postrzegania sytuacji cudzoziemców wykonujących nielegalną pracę na skutek błędów formalnych i umożliwienie im powrotu do legalności.</w:t>
      </w:r>
    </w:p>
    <w:p w14:paraId="655B412C" w14:textId="77777777" w:rsidR="00C718BF" w:rsidRPr="00672396" w:rsidRDefault="00C718BF" w:rsidP="00C718BF">
      <w:pPr>
        <w:numPr>
          <w:ilvl w:val="1"/>
          <w:numId w:val="27"/>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Cel 2:</w:t>
      </w:r>
      <w:r w:rsidRPr="00672396">
        <w:rPr>
          <w:rFonts w:ascii="Times New Roman" w:hAnsi="Times New Roman" w:cs="Times New Roman"/>
          <w:sz w:val="24"/>
          <w:szCs w:val="24"/>
        </w:rPr>
        <w:t xml:space="preserve"> Ustanowienie mechanizmu reintegracji zamiast automatycznego wydawania decyzji o zobowiązaniu do powrotu.</w:t>
      </w:r>
    </w:p>
    <w:p w14:paraId="78E03376" w14:textId="77777777" w:rsidR="00C718BF" w:rsidRPr="00672396" w:rsidRDefault="00C718BF" w:rsidP="00C718BF">
      <w:pPr>
        <w:numPr>
          <w:ilvl w:val="1"/>
          <w:numId w:val="27"/>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Cel 3:</w:t>
      </w:r>
      <w:r w:rsidRPr="00672396">
        <w:rPr>
          <w:rFonts w:ascii="Times New Roman" w:hAnsi="Times New Roman" w:cs="Times New Roman"/>
          <w:sz w:val="24"/>
          <w:szCs w:val="24"/>
        </w:rPr>
        <w:t xml:space="preserve"> Wdrożenie rzetelnej kontroli przesiewowej (screeningu) w toku postępowań powrotowych, aby odróżnić „potknięcia” od celowego łamania prawa.</w:t>
      </w:r>
    </w:p>
    <w:p w14:paraId="4C232715" w14:textId="77777777" w:rsidR="00C718BF" w:rsidRPr="00D17F06" w:rsidRDefault="00C718BF" w:rsidP="00C718BF">
      <w:pPr>
        <w:pStyle w:val="NormalnyWeb"/>
        <w:numPr>
          <w:ilvl w:val="0"/>
          <w:numId w:val="27"/>
        </w:numPr>
      </w:pPr>
      <w:r w:rsidRPr="00D17F06">
        <w:rPr>
          <w:rStyle w:val="Pogrubienie"/>
        </w:rPr>
        <w:t>Oczekiwany rezultat:</w:t>
      </w:r>
      <w:r w:rsidRPr="00D17F06">
        <w:t xml:space="preserve"> Zatrzymanie na polskim rynku pracy wykwalifikowanych pracowników, którzy chcą pracować legalnie, oraz zmniejszenie liczby zbędnych i kosztownych procedur deportacyjnych w sprawach o niskiej szkodliwości.</w:t>
      </w:r>
    </w:p>
    <w:p w14:paraId="7B9F3C26" w14:textId="77777777" w:rsidR="00C718BF" w:rsidRPr="00D17F06" w:rsidRDefault="00C718BF" w:rsidP="00C718BF">
      <w:pPr>
        <w:pStyle w:val="NormalnyWeb"/>
        <w:numPr>
          <w:ilvl w:val="0"/>
          <w:numId w:val="27"/>
        </w:numPr>
      </w:pPr>
      <w:r w:rsidRPr="00D17F06">
        <w:rPr>
          <w:rStyle w:val="Pogrubienie"/>
        </w:rPr>
        <w:t>Measures (Działania):</w:t>
      </w:r>
    </w:p>
    <w:p w14:paraId="26D370BF" w14:textId="77777777" w:rsidR="00C718BF" w:rsidRPr="00672396" w:rsidRDefault="00C718BF" w:rsidP="00C718BF">
      <w:pPr>
        <w:numPr>
          <w:ilvl w:val="1"/>
          <w:numId w:val="27"/>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Reforma:</w:t>
      </w:r>
      <w:r w:rsidRPr="00672396">
        <w:rPr>
          <w:rFonts w:ascii="Times New Roman" w:hAnsi="Times New Roman" w:cs="Times New Roman"/>
          <w:sz w:val="24"/>
          <w:szCs w:val="24"/>
        </w:rPr>
        <w:t xml:space="preserve"> Zmiana przepisów prawnych umożliwiająca stosowanie </w:t>
      </w:r>
      <w:r w:rsidRPr="00672396">
        <w:rPr>
          <w:rStyle w:val="Pogrubienie"/>
          <w:rFonts w:ascii="Times New Roman" w:hAnsi="Times New Roman" w:cs="Times New Roman"/>
          <w:sz w:val="24"/>
          <w:szCs w:val="24"/>
        </w:rPr>
        <w:t>abolicji dla osób pracujących nielegalnie</w:t>
      </w:r>
      <w:r w:rsidRPr="00672396">
        <w:rPr>
          <w:rFonts w:ascii="Times New Roman" w:hAnsi="Times New Roman" w:cs="Times New Roman"/>
          <w:sz w:val="24"/>
          <w:szCs w:val="24"/>
        </w:rPr>
        <w:t xml:space="preserve"> (obecnie prawo przewiduje jedynie dwa wyjątki).</w:t>
      </w:r>
    </w:p>
    <w:p w14:paraId="18991B71" w14:textId="77777777" w:rsidR="00C718BF" w:rsidRPr="00672396" w:rsidRDefault="00C718BF" w:rsidP="00C718BF">
      <w:pPr>
        <w:numPr>
          <w:ilvl w:val="1"/>
          <w:numId w:val="27"/>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Reforma:</w:t>
      </w:r>
      <w:r w:rsidRPr="00672396">
        <w:rPr>
          <w:rFonts w:ascii="Times New Roman" w:hAnsi="Times New Roman" w:cs="Times New Roman"/>
          <w:sz w:val="24"/>
          <w:szCs w:val="24"/>
        </w:rPr>
        <w:t xml:space="preserve"> Ustanowienie procedury reintegracyjnej jako alternatywy dla nakazu powrotu w przypadku uchybień terminów.</w:t>
      </w:r>
    </w:p>
    <w:p w14:paraId="44BE7F8A" w14:textId="77777777" w:rsidR="00C718BF" w:rsidRPr="00672396" w:rsidRDefault="00C718BF" w:rsidP="00C718BF">
      <w:pPr>
        <w:numPr>
          <w:ilvl w:val="1"/>
          <w:numId w:val="27"/>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Inwestycja:</w:t>
      </w:r>
      <w:r w:rsidRPr="00672396">
        <w:rPr>
          <w:rFonts w:ascii="Times New Roman" w:hAnsi="Times New Roman" w:cs="Times New Roman"/>
          <w:sz w:val="24"/>
          <w:szCs w:val="24"/>
        </w:rPr>
        <w:t xml:space="preserve"> Ogólnopolska kampania informacyjna skierowana do cudzoziemców i pracodawców dotycząca zasad poprawnego dokumentowania pobytu i pracy.</w:t>
      </w:r>
    </w:p>
    <w:p w14:paraId="5B2FA188" w14:textId="77777777" w:rsidR="00C718BF" w:rsidRPr="00672396" w:rsidRDefault="00C718BF" w:rsidP="00C718BF">
      <w:pPr>
        <w:numPr>
          <w:ilvl w:val="1"/>
          <w:numId w:val="27"/>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Inwestycja:</w:t>
      </w:r>
      <w:r w:rsidRPr="00672396">
        <w:rPr>
          <w:rFonts w:ascii="Times New Roman" w:hAnsi="Times New Roman" w:cs="Times New Roman"/>
          <w:sz w:val="24"/>
          <w:szCs w:val="24"/>
        </w:rPr>
        <w:t xml:space="preserve"> Wzmocnienie systemów ścigania i nakładania kar na </w:t>
      </w:r>
      <w:r w:rsidRPr="00672396">
        <w:rPr>
          <w:rStyle w:val="Pogrubienie"/>
          <w:rFonts w:ascii="Times New Roman" w:hAnsi="Times New Roman" w:cs="Times New Roman"/>
          <w:sz w:val="24"/>
          <w:szCs w:val="24"/>
        </w:rPr>
        <w:t>nieuczciwych pracodawców</w:t>
      </w:r>
      <w:r w:rsidRPr="00672396">
        <w:rPr>
          <w:rFonts w:ascii="Times New Roman" w:hAnsi="Times New Roman" w:cs="Times New Roman"/>
          <w:sz w:val="24"/>
          <w:szCs w:val="24"/>
        </w:rPr>
        <w:t>, którzy świadomie wprowadzają cudzoziemców w błąd lub wykorzystują ich sytuację.</w:t>
      </w:r>
    </w:p>
    <w:p w14:paraId="4D54B46C" w14:textId="77777777" w:rsidR="00C718BF" w:rsidRPr="00D17F06" w:rsidRDefault="00C718BF" w:rsidP="00C718BF">
      <w:pPr>
        <w:pStyle w:val="NormalnyWeb"/>
        <w:numPr>
          <w:ilvl w:val="0"/>
          <w:numId w:val="27"/>
        </w:numPr>
      </w:pPr>
      <w:r w:rsidRPr="00D17F06">
        <w:rPr>
          <w:rStyle w:val="Pogrubienie"/>
        </w:rPr>
        <w:t>Wskaźniki:</w:t>
      </w:r>
    </w:p>
    <w:p w14:paraId="459A8127" w14:textId="77777777" w:rsidR="00C718BF" w:rsidRPr="00672396" w:rsidRDefault="00C718BF" w:rsidP="00C718BF">
      <w:pPr>
        <w:numPr>
          <w:ilvl w:val="1"/>
          <w:numId w:val="27"/>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Wskaźnik produktu:</w:t>
      </w:r>
      <w:r w:rsidRPr="00672396">
        <w:rPr>
          <w:rFonts w:ascii="Times New Roman" w:hAnsi="Times New Roman" w:cs="Times New Roman"/>
          <w:sz w:val="24"/>
          <w:szCs w:val="24"/>
        </w:rPr>
        <w:t xml:space="preserve"> Liczba cudzoziemców, którzy skorzystali z możliwości reintegracji statusu.</w:t>
      </w:r>
    </w:p>
    <w:p w14:paraId="5359A0EA" w14:textId="77777777" w:rsidR="00C718BF" w:rsidRPr="00672396" w:rsidRDefault="00C718BF" w:rsidP="00C718BF">
      <w:pPr>
        <w:numPr>
          <w:ilvl w:val="1"/>
          <w:numId w:val="27"/>
        </w:numPr>
        <w:spacing w:before="100" w:beforeAutospacing="1" w:after="100" w:afterAutospacing="1" w:line="240" w:lineRule="auto"/>
        <w:rPr>
          <w:rFonts w:ascii="Times New Roman" w:hAnsi="Times New Roman" w:cs="Times New Roman"/>
          <w:sz w:val="24"/>
          <w:szCs w:val="24"/>
        </w:rPr>
      </w:pPr>
      <w:r w:rsidRPr="00672396">
        <w:rPr>
          <w:rStyle w:val="Pogrubienie"/>
          <w:rFonts w:ascii="Times New Roman" w:hAnsi="Times New Roman" w:cs="Times New Roman"/>
          <w:sz w:val="24"/>
          <w:szCs w:val="24"/>
        </w:rPr>
        <w:t>Wskaźnik rezultatu:</w:t>
      </w:r>
      <w:r w:rsidRPr="00672396">
        <w:rPr>
          <w:rFonts w:ascii="Times New Roman" w:hAnsi="Times New Roman" w:cs="Times New Roman"/>
          <w:sz w:val="24"/>
          <w:szCs w:val="24"/>
        </w:rPr>
        <w:t xml:space="preserve"> Ilość umorzonych postępowań o wydanie decyzji o zobowiązaniu do powrotu, wszczętych wyłącznie na podstawie wykonywania nielegalnej pracy wynikającej z uchybień formalnych.</w:t>
      </w:r>
    </w:p>
    <w:p w14:paraId="307F127E" w14:textId="77777777" w:rsidR="00C718BF" w:rsidRPr="00D17F06" w:rsidRDefault="00C718BF" w:rsidP="00C718BF">
      <w:pPr>
        <w:pStyle w:val="NormalnyWeb"/>
        <w:numPr>
          <w:ilvl w:val="0"/>
          <w:numId w:val="27"/>
        </w:numPr>
      </w:pPr>
      <w:r w:rsidRPr="00D17F06">
        <w:rPr>
          <w:rStyle w:val="Pogrubienie"/>
        </w:rPr>
        <w:t>Poziom działania:</w:t>
      </w:r>
      <w:r w:rsidRPr="00D17F06">
        <w:t xml:space="preserve"> Krajowy (z priorytetem w obszarze procedur powrotowych).</w:t>
      </w:r>
    </w:p>
    <w:p w14:paraId="15F52B51" w14:textId="77777777" w:rsidR="00C718BF" w:rsidRPr="00D17F06" w:rsidRDefault="00C718BF" w:rsidP="00C718BF">
      <w:pPr>
        <w:pStyle w:val="NormalnyWeb"/>
        <w:numPr>
          <w:ilvl w:val="0"/>
          <w:numId w:val="27"/>
        </w:numPr>
      </w:pPr>
      <w:r w:rsidRPr="00D17F06">
        <w:rPr>
          <w:rStyle w:val="Pogrubienie"/>
        </w:rPr>
        <w:t>Instytucje odpowiedzialne:</w:t>
      </w:r>
      <w:r w:rsidRPr="00D17F06">
        <w:t xml:space="preserve"> MSWiA, Straż Graniczna (SG), Państwowa Inspekcja Pracy (PIP) oraz Ministerstwo Rodziny, Pracy i Polityki Społecznej.</w:t>
      </w:r>
    </w:p>
    <w:p w14:paraId="798B7719" w14:textId="77777777" w:rsidR="00DE01E0" w:rsidRPr="00672396" w:rsidRDefault="00DE01E0">
      <w:pPr>
        <w:rPr>
          <w:rFonts w:ascii="Times New Roman" w:hAnsi="Times New Roman" w:cs="Times New Roman"/>
          <w:sz w:val="24"/>
          <w:szCs w:val="24"/>
        </w:rPr>
      </w:pPr>
    </w:p>
    <w:p w14:paraId="7664EE85" w14:textId="77777777" w:rsidR="00C718BF" w:rsidRPr="00D17F06" w:rsidRDefault="00C718BF" w:rsidP="00C718BF">
      <w:pPr>
        <w:pStyle w:val="NormalnyWeb"/>
        <w:spacing w:after="0" w:afterAutospacing="0"/>
        <w:rPr>
          <w:color w:val="1F1F1F"/>
        </w:rPr>
      </w:pPr>
      <w:r w:rsidRPr="00D17F06">
        <w:rPr>
          <w:color w:val="1F1F1F"/>
        </w:rPr>
        <w:t xml:space="preserve">Poniżej znajduje się spis tematów zidentyfikowanych przez uczestników warsztatów jako kluczowe, które ze względu na ramy czasowe oraz intensywność prac nad głównymi kierunkami reform PPKR, nie zostały w pełni szczegółowo omówione. </w:t>
      </w:r>
    </w:p>
    <w:p w14:paraId="191F48A6" w14:textId="77777777" w:rsidR="00C718BF" w:rsidRPr="00D17F06" w:rsidRDefault="00C718BF" w:rsidP="00C718BF">
      <w:pPr>
        <w:pStyle w:val="NormalnyWeb"/>
        <w:spacing w:after="0" w:afterAutospacing="0"/>
        <w:rPr>
          <w:color w:val="1F1F1F"/>
        </w:rPr>
      </w:pPr>
      <w:r w:rsidRPr="00D17F06">
        <w:rPr>
          <w:color w:val="1F1F1F"/>
        </w:rPr>
        <w:t>Tematy zostały pogrupowane w logiczne bloki na podstawie notatek z warsztatów w Opolu.</w:t>
      </w:r>
    </w:p>
    <w:p w14:paraId="6032C42C" w14:textId="77777777" w:rsidR="00C718BF" w:rsidRPr="00672396" w:rsidRDefault="00C718BF" w:rsidP="00C718BF">
      <w:pPr>
        <w:pStyle w:val="Nagwek3"/>
        <w:spacing w:after="0" w:afterAutospacing="0"/>
        <w:rPr>
          <w:color w:val="1F1F1F"/>
          <w:sz w:val="24"/>
          <w:szCs w:val="24"/>
        </w:rPr>
      </w:pPr>
      <w:r w:rsidRPr="00672396">
        <w:rPr>
          <w:color w:val="1F1F1F"/>
          <w:sz w:val="24"/>
          <w:szCs w:val="24"/>
        </w:rPr>
        <w:t>I. Procedury legalizacyjne i sprawność administracji</w:t>
      </w:r>
    </w:p>
    <w:p w14:paraId="169CAAD9" w14:textId="77777777" w:rsidR="00C718BF" w:rsidRPr="00D17F06" w:rsidRDefault="00C718BF" w:rsidP="00C718BF">
      <w:pPr>
        <w:pStyle w:val="NormalnyWeb"/>
        <w:spacing w:after="0" w:afterAutospacing="0"/>
        <w:rPr>
          <w:color w:val="1F1F1F"/>
        </w:rPr>
      </w:pPr>
      <w:r w:rsidRPr="00D17F06">
        <w:rPr>
          <w:color w:val="1F1F1F"/>
        </w:rPr>
        <w:t>W tym obszarze uczestnicy wskazywali na krytyczną potrzebę systemowego usprawnienia obsługi cudzoziemców, co wiąże się z obecnie diagnozowaną przewlekłością postępowań oraz brakami kadrowymi w urzędach.</w:t>
      </w:r>
    </w:p>
    <w:p w14:paraId="1352F8AA" w14:textId="77777777" w:rsidR="00C718BF" w:rsidRPr="00D17F06" w:rsidRDefault="00C718BF" w:rsidP="00C718BF">
      <w:pPr>
        <w:pStyle w:val="NormalnyWeb"/>
        <w:numPr>
          <w:ilvl w:val="0"/>
          <w:numId w:val="32"/>
        </w:numPr>
        <w:spacing w:after="0" w:afterAutospacing="0"/>
        <w:ind w:left="0"/>
        <w:rPr>
          <w:color w:val="1F1F1F"/>
        </w:rPr>
      </w:pPr>
      <w:r w:rsidRPr="00D17F06">
        <w:rPr>
          <w:b/>
          <w:bCs/>
          <w:color w:val="1F1F1F"/>
          <w:bdr w:val="none" w:sz="0" w:space="0" w:color="auto" w:frame="1"/>
        </w:rPr>
        <w:lastRenderedPageBreak/>
        <w:t>LEGALIZACJA – SPRAWNE PROCEDURY:</w:t>
      </w:r>
      <w:r w:rsidRPr="00D17F06">
        <w:rPr>
          <w:color w:val="1F1F1F"/>
        </w:rPr>
        <w:t xml:space="preserve"> Postulat skrócenia czasu oczekiwania na decyzje, który obecnie wynosi nawet od 15 do 24 miesięcy.</w:t>
      </w:r>
    </w:p>
    <w:p w14:paraId="711A3D37" w14:textId="77777777" w:rsidR="00C718BF" w:rsidRPr="00D17F06" w:rsidRDefault="00C718BF" w:rsidP="00C718BF">
      <w:pPr>
        <w:pStyle w:val="NormalnyWeb"/>
        <w:numPr>
          <w:ilvl w:val="0"/>
          <w:numId w:val="32"/>
        </w:numPr>
        <w:spacing w:after="0" w:afterAutospacing="0"/>
        <w:ind w:left="0"/>
        <w:rPr>
          <w:color w:val="1F1F1F"/>
        </w:rPr>
      </w:pPr>
      <w:r w:rsidRPr="00D17F06">
        <w:rPr>
          <w:b/>
          <w:bCs/>
          <w:color w:val="1F1F1F"/>
          <w:bdr w:val="none" w:sz="0" w:space="0" w:color="auto" w:frame="1"/>
        </w:rPr>
        <w:t>PRZEWLEKŁOŚĆ PROCEDUR / UPROSZCZENIE:</w:t>
      </w:r>
      <w:r w:rsidRPr="00D17F06">
        <w:rPr>
          <w:color w:val="1F1F1F"/>
        </w:rPr>
        <w:t xml:space="preserve"> Konieczność ujednolicenia zasad między poszczególnymi urzędami wojewódzkimi, aby uniknąć rozbieżności w interpretacji przepisów.</w:t>
      </w:r>
    </w:p>
    <w:p w14:paraId="16AB4E4F" w14:textId="77777777" w:rsidR="00C718BF" w:rsidRPr="00D17F06" w:rsidRDefault="00C718BF" w:rsidP="00C718BF">
      <w:pPr>
        <w:pStyle w:val="NormalnyWeb"/>
        <w:numPr>
          <w:ilvl w:val="0"/>
          <w:numId w:val="32"/>
        </w:numPr>
        <w:spacing w:after="0" w:afterAutospacing="0"/>
        <w:ind w:left="0"/>
        <w:rPr>
          <w:color w:val="1F1F1F"/>
        </w:rPr>
      </w:pPr>
      <w:r w:rsidRPr="00D17F06">
        <w:rPr>
          <w:b/>
          <w:bCs/>
          <w:color w:val="1F1F1F"/>
          <w:bdr w:val="none" w:sz="0" w:space="0" w:color="auto" w:frame="1"/>
        </w:rPr>
        <w:t>UPROSZCZONE PROCESY LEGALIZACYJNE DŁUGOTRWAŁYCH POBYTÓW:</w:t>
      </w:r>
      <w:r w:rsidRPr="00D17F06">
        <w:rPr>
          <w:color w:val="1F1F1F"/>
        </w:rPr>
        <w:t xml:space="preserve"> Potrzeba stworzenia jasnych ścieżek dla osób przebywających w Polsce od wielu lat, aby zapobiec ich „wypadaniu z systemu”.</w:t>
      </w:r>
    </w:p>
    <w:p w14:paraId="44E7F2C2" w14:textId="77777777" w:rsidR="00C718BF" w:rsidRPr="00D17F06" w:rsidRDefault="00C718BF" w:rsidP="00C718BF">
      <w:pPr>
        <w:pStyle w:val="NormalnyWeb"/>
        <w:numPr>
          <w:ilvl w:val="0"/>
          <w:numId w:val="32"/>
        </w:numPr>
        <w:spacing w:after="0" w:afterAutospacing="0"/>
        <w:ind w:left="0"/>
        <w:rPr>
          <w:color w:val="1F1F1F"/>
        </w:rPr>
      </w:pPr>
      <w:r w:rsidRPr="00D17F06">
        <w:rPr>
          <w:b/>
          <w:bCs/>
          <w:color w:val="1F1F1F"/>
          <w:bdr w:val="none" w:sz="0" w:space="0" w:color="auto" w:frame="1"/>
        </w:rPr>
        <w:t>WZMOCNIENIE KADROWE URZĘDÓW:</w:t>
      </w:r>
      <w:r w:rsidRPr="00D17F06">
        <w:rPr>
          <w:color w:val="1F1F1F"/>
        </w:rPr>
        <w:t xml:space="preserve"> Postulat dofinansowania i zwiększenia liczby etatów, zwłaszcza w urzędach wojewódzkich, które są obecnie „zapchane” i niedofinansowane.</w:t>
      </w:r>
    </w:p>
    <w:p w14:paraId="1158CFF3" w14:textId="77777777" w:rsidR="00C718BF" w:rsidRPr="00D17F06" w:rsidRDefault="00C718BF" w:rsidP="00C718BF">
      <w:pPr>
        <w:pStyle w:val="NormalnyWeb"/>
        <w:numPr>
          <w:ilvl w:val="0"/>
          <w:numId w:val="32"/>
        </w:numPr>
        <w:spacing w:after="0" w:afterAutospacing="0"/>
        <w:ind w:left="0"/>
        <w:rPr>
          <w:color w:val="1F1F1F"/>
        </w:rPr>
      </w:pPr>
      <w:r w:rsidRPr="00D17F06">
        <w:rPr>
          <w:b/>
          <w:bCs/>
          <w:color w:val="1F1F1F"/>
          <w:bdr w:val="none" w:sz="0" w:space="0" w:color="auto" w:frame="1"/>
        </w:rPr>
        <w:t>DOSTOSOWANIE SYSTEMU DO SKALI:</w:t>
      </w:r>
      <w:r w:rsidRPr="00D17F06">
        <w:rPr>
          <w:color w:val="1F1F1F"/>
        </w:rPr>
        <w:t xml:space="preserve"> Wyzwanie związane z gwałtownym wzrostem liczby wniosków, który przekracza obecną wydolność infrastruktury urzędowej.</w:t>
      </w:r>
    </w:p>
    <w:p w14:paraId="172E5E18" w14:textId="77777777" w:rsidR="00C718BF" w:rsidRPr="00D17F06" w:rsidRDefault="00C718BF" w:rsidP="00C718BF">
      <w:pPr>
        <w:pStyle w:val="NormalnyWeb"/>
        <w:numPr>
          <w:ilvl w:val="0"/>
          <w:numId w:val="32"/>
        </w:numPr>
        <w:spacing w:after="0" w:afterAutospacing="0"/>
        <w:ind w:left="0"/>
        <w:rPr>
          <w:color w:val="1F1F1F"/>
        </w:rPr>
      </w:pPr>
      <w:r w:rsidRPr="00D17F06">
        <w:rPr>
          <w:b/>
          <w:bCs/>
          <w:color w:val="1F1F1F"/>
          <w:bdr w:val="none" w:sz="0" w:space="0" w:color="auto" w:frame="1"/>
        </w:rPr>
        <w:t>(SZKOLENIA JĘZYKOWE DLA URZĘDNIKÓW)?:</w:t>
      </w:r>
      <w:r w:rsidRPr="00D17F06">
        <w:rPr>
          <w:color w:val="1F1F1F"/>
        </w:rPr>
        <w:t xml:space="preserve"> Propozycja podniesienia kompetencji kadr urzędniczych w zakresie komunikacji w językach obcych.</w:t>
      </w:r>
    </w:p>
    <w:p w14:paraId="68DC76C3" w14:textId="77777777" w:rsidR="00C718BF" w:rsidRPr="00D17F06" w:rsidRDefault="00C718BF" w:rsidP="00C718BF">
      <w:pPr>
        <w:pStyle w:val="NormalnyWeb"/>
        <w:numPr>
          <w:ilvl w:val="0"/>
          <w:numId w:val="32"/>
        </w:numPr>
        <w:spacing w:after="0" w:afterAutospacing="0"/>
        <w:ind w:left="0"/>
        <w:rPr>
          <w:color w:val="1F1F1F"/>
        </w:rPr>
      </w:pPr>
      <w:r w:rsidRPr="00D17F06">
        <w:rPr>
          <w:b/>
          <w:bCs/>
        </w:rPr>
        <w:t>KRYZYS MIESZKANIOWY W OKRESIE PRZEJŚCIOWYM:</w:t>
      </w:r>
      <w:r w:rsidRPr="00D17F06">
        <w:t xml:space="preserve"> Wyzwanie związane z dotkliwym brakiem dostępnych lokali mieszkalnych dla osób opuszczających ośrodki dla cudzoziemców, co tworzy lukę systemową i drastycznie utrudnia proces usamodzielniania się w początkowym etapie po wyjściu z placówki.</w:t>
      </w:r>
    </w:p>
    <w:p w14:paraId="6CC511F2" w14:textId="77777777" w:rsidR="00C718BF" w:rsidRPr="00672396" w:rsidRDefault="00C718BF" w:rsidP="00C718BF">
      <w:pPr>
        <w:pStyle w:val="Nagwek3"/>
        <w:spacing w:after="0" w:afterAutospacing="0"/>
        <w:rPr>
          <w:color w:val="1F1F1F"/>
          <w:sz w:val="24"/>
          <w:szCs w:val="24"/>
        </w:rPr>
      </w:pPr>
      <w:r w:rsidRPr="00672396">
        <w:rPr>
          <w:color w:val="1F1F1F"/>
          <w:sz w:val="24"/>
          <w:szCs w:val="24"/>
        </w:rPr>
        <w:t>II. Edukacja i wsparcie międzykulturowe</w:t>
      </w:r>
    </w:p>
    <w:p w14:paraId="5F4E5B76" w14:textId="77777777" w:rsidR="00C718BF" w:rsidRPr="00D17F06" w:rsidRDefault="00C718BF" w:rsidP="00C718BF">
      <w:pPr>
        <w:pStyle w:val="NormalnyWeb"/>
        <w:spacing w:after="0" w:afterAutospacing="0"/>
        <w:rPr>
          <w:color w:val="1F1F1F"/>
        </w:rPr>
      </w:pPr>
      <w:r w:rsidRPr="00D17F06">
        <w:rPr>
          <w:color w:val="1F1F1F"/>
        </w:rPr>
        <w:t>Tematyka ta dotyczy stałych zmian w polskim systemie oświaty wywołanych nagłym napływem uczniów cudzoziemskich.</w:t>
      </w:r>
    </w:p>
    <w:p w14:paraId="5C17A318" w14:textId="77777777" w:rsidR="00C718BF" w:rsidRPr="00D17F06" w:rsidRDefault="00C718BF" w:rsidP="00C718BF">
      <w:pPr>
        <w:pStyle w:val="NormalnyWeb"/>
        <w:numPr>
          <w:ilvl w:val="0"/>
          <w:numId w:val="33"/>
        </w:numPr>
        <w:spacing w:after="0" w:afterAutospacing="0"/>
        <w:ind w:left="0"/>
        <w:rPr>
          <w:color w:val="1F1F1F"/>
        </w:rPr>
      </w:pPr>
      <w:r w:rsidRPr="00D17F06">
        <w:rPr>
          <w:b/>
          <w:bCs/>
          <w:color w:val="1F1F1F"/>
          <w:bdr w:val="none" w:sz="0" w:space="0" w:color="auto" w:frame="1"/>
        </w:rPr>
        <w:t>ASYSTENCI KULTUROWI DLA RODZIN:</w:t>
      </w:r>
      <w:r w:rsidRPr="00D17F06">
        <w:rPr>
          <w:color w:val="1F1F1F"/>
        </w:rPr>
        <w:t xml:space="preserve"> Postulat systemowego finansowania etatu asystenta, który wspierałby nie tylko ucznia w szkole, ale całą rodzinę w procesie adaptacji.</w:t>
      </w:r>
    </w:p>
    <w:p w14:paraId="11D8B8C5" w14:textId="77777777" w:rsidR="00C718BF" w:rsidRPr="00D17F06" w:rsidRDefault="00C718BF" w:rsidP="00C718BF">
      <w:pPr>
        <w:pStyle w:val="NormalnyWeb"/>
        <w:numPr>
          <w:ilvl w:val="0"/>
          <w:numId w:val="33"/>
        </w:numPr>
        <w:spacing w:after="0" w:afterAutospacing="0"/>
        <w:ind w:left="0"/>
        <w:rPr>
          <w:color w:val="1F1F1F"/>
        </w:rPr>
      </w:pPr>
      <w:r w:rsidRPr="00D17F06">
        <w:rPr>
          <w:b/>
          <w:bCs/>
          <w:color w:val="1F1F1F"/>
          <w:bdr w:val="none" w:sz="0" w:space="0" w:color="auto" w:frame="1"/>
        </w:rPr>
        <w:t>KSZTAŁCENIE NAUCZYCIELI Z PRACY Z GRUPĄ MIĘDZYKULTUROWĄ:</w:t>
      </w:r>
      <w:r w:rsidRPr="00D17F06">
        <w:rPr>
          <w:color w:val="1F1F1F"/>
        </w:rPr>
        <w:t xml:space="preserve"> Odpowiedź na wyzwanie niskiego przygotowania kadr pedagogicznych do pracy w zróżnicowanych klasach oraz narastającego zjawiska wypalenia zawodowego.</w:t>
      </w:r>
    </w:p>
    <w:p w14:paraId="42352A5E" w14:textId="77777777" w:rsidR="00C718BF" w:rsidRPr="00D17F06" w:rsidRDefault="00C718BF" w:rsidP="00C718BF">
      <w:pPr>
        <w:pStyle w:val="NormalnyWeb"/>
        <w:numPr>
          <w:ilvl w:val="0"/>
          <w:numId w:val="33"/>
        </w:numPr>
        <w:spacing w:after="0" w:afterAutospacing="0"/>
        <w:ind w:left="0"/>
        <w:rPr>
          <w:color w:val="1F1F1F"/>
        </w:rPr>
      </w:pPr>
      <w:r w:rsidRPr="00D17F06">
        <w:rPr>
          <w:b/>
          <w:bCs/>
          <w:color w:val="1F1F1F"/>
          <w:bdr w:val="none" w:sz="0" w:space="0" w:color="auto" w:frame="1"/>
        </w:rPr>
        <w:t>WSPARCIE MŁODYCH MIGRANTÓW EDUKACJA + RYNEK PRACY:</w:t>
      </w:r>
      <w:r w:rsidRPr="00D17F06">
        <w:rPr>
          <w:color w:val="1F1F1F"/>
        </w:rPr>
        <w:t xml:space="preserve"> Potrzeba stworzenia programów ułatwiających młodzieży migranckiej wchodzenie w dorosłość, w tym pomoc w wyborze ścieżki zawodowej.</w:t>
      </w:r>
    </w:p>
    <w:p w14:paraId="0CA738F6" w14:textId="77777777" w:rsidR="00C718BF" w:rsidRPr="00D17F06" w:rsidRDefault="00C718BF" w:rsidP="00C718BF">
      <w:pPr>
        <w:pStyle w:val="NormalnyWeb"/>
        <w:numPr>
          <w:ilvl w:val="0"/>
          <w:numId w:val="33"/>
        </w:numPr>
        <w:spacing w:after="0" w:afterAutospacing="0"/>
        <w:ind w:left="0"/>
        <w:rPr>
          <w:color w:val="1F1F1F"/>
        </w:rPr>
      </w:pPr>
      <w:r w:rsidRPr="00D17F06">
        <w:rPr>
          <w:b/>
          <w:bCs/>
          <w:color w:val="1F1F1F"/>
          <w:bdr w:val="none" w:sz="0" w:space="0" w:color="auto" w:frame="1"/>
        </w:rPr>
        <w:t>UZNAWANIE KWALIFIKACJI:</w:t>
      </w:r>
      <w:r w:rsidRPr="00D17F06">
        <w:rPr>
          <w:color w:val="1F1F1F"/>
        </w:rPr>
        <w:t xml:space="preserve"> Wyzwanie dotyczące ułatwienia cudzoziemcom nostryfikacji dyplomów i potwierdzania kompetencji zawodowych zdobytych w krajach pochodzenia.</w:t>
      </w:r>
    </w:p>
    <w:p w14:paraId="0640DC8F" w14:textId="77777777" w:rsidR="00C718BF" w:rsidRPr="00672396" w:rsidRDefault="00C718BF" w:rsidP="00C718BF">
      <w:pPr>
        <w:pStyle w:val="Nagwek3"/>
        <w:spacing w:after="0" w:afterAutospacing="0"/>
        <w:rPr>
          <w:color w:val="1F1F1F"/>
          <w:sz w:val="24"/>
          <w:szCs w:val="24"/>
        </w:rPr>
      </w:pPr>
      <w:r w:rsidRPr="00672396">
        <w:rPr>
          <w:color w:val="1F1F1F"/>
          <w:sz w:val="24"/>
          <w:szCs w:val="24"/>
        </w:rPr>
        <w:t>III. Dobrostan psychofizyczny i postawy społeczne</w:t>
      </w:r>
    </w:p>
    <w:p w14:paraId="015A0D5B" w14:textId="77777777" w:rsidR="00C718BF" w:rsidRPr="00D17F06" w:rsidRDefault="00C718BF" w:rsidP="00C718BF">
      <w:pPr>
        <w:pStyle w:val="NormalnyWeb"/>
        <w:spacing w:after="0" w:afterAutospacing="0"/>
        <w:rPr>
          <w:color w:val="1F1F1F"/>
        </w:rPr>
      </w:pPr>
      <w:r w:rsidRPr="00D17F06">
        <w:rPr>
          <w:color w:val="1F1F1F"/>
        </w:rPr>
        <w:t>Uczestnicy zwrócili uwagę na „miękkie” aspekty integracji, które są niezbędne dla zachowania spójności społecznej.</w:t>
      </w:r>
    </w:p>
    <w:p w14:paraId="76BF0065" w14:textId="77777777" w:rsidR="00C718BF" w:rsidRPr="00D17F06" w:rsidRDefault="00C718BF" w:rsidP="00C718BF">
      <w:pPr>
        <w:pStyle w:val="NormalnyWeb"/>
        <w:numPr>
          <w:ilvl w:val="0"/>
          <w:numId w:val="34"/>
        </w:numPr>
        <w:spacing w:after="0" w:afterAutospacing="0"/>
        <w:ind w:left="0"/>
        <w:rPr>
          <w:color w:val="1F1F1F"/>
        </w:rPr>
      </w:pPr>
      <w:r w:rsidRPr="00D17F06">
        <w:rPr>
          <w:b/>
          <w:bCs/>
          <w:color w:val="1F1F1F"/>
          <w:bdr w:val="none" w:sz="0" w:space="0" w:color="auto" w:frame="1"/>
        </w:rPr>
        <w:t>OPIEKA PSYCHOLOGICZNA:</w:t>
      </w:r>
      <w:r w:rsidRPr="00D17F06">
        <w:rPr>
          <w:color w:val="1F1F1F"/>
        </w:rPr>
        <w:t xml:space="preserve"> Wskazano na brak powszechnego dostępu do profesjonalnej opieki psychologicznej dla migrantów, w tym diagnozy traum uchodźczych.</w:t>
      </w:r>
    </w:p>
    <w:p w14:paraId="187F2692" w14:textId="77777777" w:rsidR="00C718BF" w:rsidRPr="00672396" w:rsidRDefault="00C718BF">
      <w:pPr>
        <w:rPr>
          <w:rFonts w:ascii="Times New Roman" w:hAnsi="Times New Roman" w:cs="Times New Roman"/>
          <w:sz w:val="24"/>
          <w:szCs w:val="24"/>
        </w:rPr>
      </w:pPr>
    </w:p>
    <w:p w14:paraId="60F76210" w14:textId="77777777" w:rsidR="00C718BF" w:rsidRPr="00672396" w:rsidRDefault="00C718BF">
      <w:pPr>
        <w:rPr>
          <w:rFonts w:ascii="Times New Roman" w:hAnsi="Times New Roman" w:cs="Times New Roman"/>
          <w:sz w:val="24"/>
          <w:szCs w:val="24"/>
        </w:rPr>
      </w:pPr>
    </w:p>
    <w:sectPr w:rsidR="00C718BF" w:rsidRPr="00672396">
      <w:footerReference w:type="default" r:id="rId7"/>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3657F05" w16cex:dateUtc="2026-06-25T07: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65DC55F" w16cid:durableId="43657F05"/>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CD06F1" w14:textId="77777777" w:rsidR="00AA1A8F" w:rsidRDefault="00AA1A8F" w:rsidP="000921A6">
      <w:pPr>
        <w:spacing w:after="0" w:line="240" w:lineRule="auto"/>
      </w:pPr>
      <w:r>
        <w:separator/>
      </w:r>
    </w:p>
  </w:endnote>
  <w:endnote w:type="continuationSeparator" w:id="0">
    <w:p w14:paraId="6970FEA0" w14:textId="77777777" w:rsidR="00AA1A8F" w:rsidRDefault="00AA1A8F" w:rsidP="000921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297112" w14:textId="4401CC36" w:rsidR="000921A6" w:rsidRDefault="000921A6" w:rsidP="00672396">
    <w:pPr>
      <w:pStyle w:val="Stopka"/>
      <w:jc w:val="center"/>
    </w:pPr>
    <w:r>
      <w:rPr>
        <w:rFonts w:asciiTheme="majorHAnsi" w:hAnsiTheme="majorHAnsi" w:cstheme="majorHAnsi"/>
        <w:b/>
        <w:bCs/>
        <w:noProof/>
        <w:lang w:eastAsia="pl-PL"/>
      </w:rPr>
      <w:drawing>
        <wp:inline distT="0" distB="0" distL="0" distR="0" wp14:anchorId="1403FFE6" wp14:editId="787CCA95">
          <wp:extent cx="3528060" cy="689795"/>
          <wp:effectExtent l="0" t="0" r="0" b="0"/>
          <wp:docPr id="169074531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28060" cy="68979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0564B0" w14:textId="77777777" w:rsidR="00AA1A8F" w:rsidRDefault="00AA1A8F" w:rsidP="000921A6">
      <w:pPr>
        <w:spacing w:after="0" w:line="240" w:lineRule="auto"/>
      </w:pPr>
      <w:r>
        <w:separator/>
      </w:r>
    </w:p>
  </w:footnote>
  <w:footnote w:type="continuationSeparator" w:id="0">
    <w:p w14:paraId="37A62563" w14:textId="77777777" w:rsidR="00AA1A8F" w:rsidRDefault="00AA1A8F" w:rsidP="000921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E5308"/>
    <w:multiLevelType w:val="multilevel"/>
    <w:tmpl w:val="4A761E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6A5A44"/>
    <w:multiLevelType w:val="multilevel"/>
    <w:tmpl w:val="7E5026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D64944"/>
    <w:multiLevelType w:val="multilevel"/>
    <w:tmpl w:val="FD2E9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F76F26"/>
    <w:multiLevelType w:val="multilevel"/>
    <w:tmpl w:val="89DC38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042528"/>
    <w:multiLevelType w:val="multilevel"/>
    <w:tmpl w:val="62140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322913"/>
    <w:multiLevelType w:val="multilevel"/>
    <w:tmpl w:val="D994A4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0F2F52"/>
    <w:multiLevelType w:val="multilevel"/>
    <w:tmpl w:val="1DB4D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5A5ACB"/>
    <w:multiLevelType w:val="multilevel"/>
    <w:tmpl w:val="E81AD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E34C85"/>
    <w:multiLevelType w:val="multilevel"/>
    <w:tmpl w:val="AB902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8A694A"/>
    <w:multiLevelType w:val="multilevel"/>
    <w:tmpl w:val="114C1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A81F44"/>
    <w:multiLevelType w:val="multilevel"/>
    <w:tmpl w:val="67B4F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FD20F3"/>
    <w:multiLevelType w:val="multilevel"/>
    <w:tmpl w:val="67CA4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EA68D4"/>
    <w:multiLevelType w:val="multilevel"/>
    <w:tmpl w:val="C9542E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453D5D"/>
    <w:multiLevelType w:val="multilevel"/>
    <w:tmpl w:val="9AA40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0C7606"/>
    <w:multiLevelType w:val="multilevel"/>
    <w:tmpl w:val="211C7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A14149"/>
    <w:multiLevelType w:val="multilevel"/>
    <w:tmpl w:val="90CAF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DD5D69"/>
    <w:multiLevelType w:val="multilevel"/>
    <w:tmpl w:val="A5620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776C6F"/>
    <w:multiLevelType w:val="multilevel"/>
    <w:tmpl w:val="452885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E3520B"/>
    <w:multiLevelType w:val="multilevel"/>
    <w:tmpl w:val="5240C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4D1D54"/>
    <w:multiLevelType w:val="multilevel"/>
    <w:tmpl w:val="A3F8D8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0D2DED"/>
    <w:multiLevelType w:val="multilevel"/>
    <w:tmpl w:val="4DCCE7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8101444"/>
    <w:multiLevelType w:val="multilevel"/>
    <w:tmpl w:val="7658A7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1C3F5E"/>
    <w:multiLevelType w:val="multilevel"/>
    <w:tmpl w:val="8154F9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D36785"/>
    <w:multiLevelType w:val="multilevel"/>
    <w:tmpl w:val="734CA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4782866"/>
    <w:multiLevelType w:val="multilevel"/>
    <w:tmpl w:val="2460DE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775BA5"/>
    <w:multiLevelType w:val="multilevel"/>
    <w:tmpl w:val="046011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089159F"/>
    <w:multiLevelType w:val="multilevel"/>
    <w:tmpl w:val="4948AF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3E02F1F"/>
    <w:multiLevelType w:val="multilevel"/>
    <w:tmpl w:val="D144A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7530847"/>
    <w:multiLevelType w:val="multilevel"/>
    <w:tmpl w:val="736C9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A2246F"/>
    <w:multiLevelType w:val="multilevel"/>
    <w:tmpl w:val="C8FC1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3D764B"/>
    <w:multiLevelType w:val="multilevel"/>
    <w:tmpl w:val="E9420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DF3A76"/>
    <w:multiLevelType w:val="multilevel"/>
    <w:tmpl w:val="11E85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DED4659"/>
    <w:multiLevelType w:val="multilevel"/>
    <w:tmpl w:val="274E4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E0C5C29"/>
    <w:multiLevelType w:val="multilevel"/>
    <w:tmpl w:val="A8624A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2"/>
  </w:num>
  <w:num w:numId="3">
    <w:abstractNumId w:val="22"/>
  </w:num>
  <w:num w:numId="4">
    <w:abstractNumId w:val="19"/>
  </w:num>
  <w:num w:numId="5">
    <w:abstractNumId w:val="13"/>
  </w:num>
  <w:num w:numId="6">
    <w:abstractNumId w:val="30"/>
  </w:num>
  <w:num w:numId="7">
    <w:abstractNumId w:val="18"/>
  </w:num>
  <w:num w:numId="8">
    <w:abstractNumId w:val="8"/>
  </w:num>
  <w:num w:numId="9">
    <w:abstractNumId w:val="23"/>
  </w:num>
  <w:num w:numId="10">
    <w:abstractNumId w:val="16"/>
  </w:num>
  <w:num w:numId="11">
    <w:abstractNumId w:val="14"/>
  </w:num>
  <w:num w:numId="12">
    <w:abstractNumId w:val="4"/>
  </w:num>
  <w:num w:numId="13">
    <w:abstractNumId w:val="9"/>
  </w:num>
  <w:num w:numId="14">
    <w:abstractNumId w:val="2"/>
  </w:num>
  <w:num w:numId="15">
    <w:abstractNumId w:val="27"/>
  </w:num>
  <w:num w:numId="16">
    <w:abstractNumId w:val="29"/>
  </w:num>
  <w:num w:numId="17">
    <w:abstractNumId w:val="28"/>
  </w:num>
  <w:num w:numId="18">
    <w:abstractNumId w:val="11"/>
  </w:num>
  <w:num w:numId="19">
    <w:abstractNumId w:val="20"/>
  </w:num>
  <w:num w:numId="20">
    <w:abstractNumId w:val="5"/>
  </w:num>
  <w:num w:numId="21">
    <w:abstractNumId w:val="33"/>
  </w:num>
  <w:num w:numId="22">
    <w:abstractNumId w:val="21"/>
  </w:num>
  <w:num w:numId="23">
    <w:abstractNumId w:val="25"/>
  </w:num>
  <w:num w:numId="24">
    <w:abstractNumId w:val="1"/>
  </w:num>
  <w:num w:numId="25">
    <w:abstractNumId w:val="17"/>
  </w:num>
  <w:num w:numId="26">
    <w:abstractNumId w:val="0"/>
  </w:num>
  <w:num w:numId="27">
    <w:abstractNumId w:val="24"/>
  </w:num>
  <w:num w:numId="28">
    <w:abstractNumId w:val="26"/>
  </w:num>
  <w:num w:numId="29">
    <w:abstractNumId w:val="31"/>
  </w:num>
  <w:num w:numId="30">
    <w:abstractNumId w:val="7"/>
  </w:num>
  <w:num w:numId="31">
    <w:abstractNumId w:val="10"/>
  </w:num>
  <w:num w:numId="32">
    <w:abstractNumId w:val="15"/>
  </w:num>
  <w:num w:numId="33">
    <w:abstractNumId w:val="6"/>
  </w:num>
  <w:num w:numId="3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5658"/>
    <w:rsid w:val="000921A6"/>
    <w:rsid w:val="000C5BF3"/>
    <w:rsid w:val="00437846"/>
    <w:rsid w:val="00620179"/>
    <w:rsid w:val="00672396"/>
    <w:rsid w:val="00765658"/>
    <w:rsid w:val="008E17F6"/>
    <w:rsid w:val="009A59AF"/>
    <w:rsid w:val="009B210C"/>
    <w:rsid w:val="009F3985"/>
    <w:rsid w:val="00AA1A8F"/>
    <w:rsid w:val="00C718BF"/>
    <w:rsid w:val="00CF4D09"/>
    <w:rsid w:val="00D17F06"/>
    <w:rsid w:val="00DE01E0"/>
    <w:rsid w:val="00E64DC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9CC40"/>
  <w15:chartTrackingRefBased/>
  <w15:docId w15:val="{70E2E114-A01F-48B9-A3E0-82F5D496D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link w:val="Nagwek1Znak"/>
    <w:uiPriority w:val="9"/>
    <w:qFormat/>
    <w:rsid w:val="0076565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paragraph" w:styleId="Nagwek2">
    <w:name w:val="heading 2"/>
    <w:basedOn w:val="Normalny"/>
    <w:next w:val="Normalny"/>
    <w:link w:val="Nagwek2Znak"/>
    <w:uiPriority w:val="9"/>
    <w:unhideWhenUsed/>
    <w:qFormat/>
    <w:rsid w:val="009B210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link w:val="Nagwek3Znak"/>
    <w:uiPriority w:val="9"/>
    <w:qFormat/>
    <w:rsid w:val="00765658"/>
    <w:pPr>
      <w:spacing w:before="100" w:beforeAutospacing="1" w:after="100" w:afterAutospacing="1" w:line="240" w:lineRule="auto"/>
      <w:outlineLvl w:val="2"/>
    </w:pPr>
    <w:rPr>
      <w:rFonts w:ascii="Times New Roman" w:eastAsia="Times New Roman" w:hAnsi="Times New Roman" w:cs="Times New Roman"/>
      <w:b/>
      <w:bCs/>
      <w:sz w:val="27"/>
      <w:szCs w:val="27"/>
      <w:lang w:eastAsia="pl-PL"/>
    </w:rPr>
  </w:style>
  <w:style w:type="paragraph" w:styleId="Nagwek4">
    <w:name w:val="heading 4"/>
    <w:basedOn w:val="Normalny"/>
    <w:link w:val="Nagwek4Znak"/>
    <w:uiPriority w:val="9"/>
    <w:qFormat/>
    <w:rsid w:val="00765658"/>
    <w:pPr>
      <w:spacing w:before="100" w:beforeAutospacing="1" w:after="100" w:afterAutospacing="1" w:line="240" w:lineRule="auto"/>
      <w:outlineLvl w:val="3"/>
    </w:pPr>
    <w:rPr>
      <w:rFonts w:ascii="Times New Roman" w:eastAsia="Times New Roman" w:hAnsi="Times New Roman" w:cs="Times New Roman"/>
      <w:b/>
      <w:bCs/>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65658"/>
    <w:rPr>
      <w:rFonts w:ascii="Times New Roman" w:eastAsia="Times New Roman" w:hAnsi="Times New Roman" w:cs="Times New Roman"/>
      <w:b/>
      <w:bCs/>
      <w:kern w:val="36"/>
      <w:sz w:val="48"/>
      <w:szCs w:val="48"/>
      <w:lang w:eastAsia="pl-PL"/>
    </w:rPr>
  </w:style>
  <w:style w:type="character" w:customStyle="1" w:styleId="Nagwek3Znak">
    <w:name w:val="Nagłówek 3 Znak"/>
    <w:basedOn w:val="Domylnaczcionkaakapitu"/>
    <w:link w:val="Nagwek3"/>
    <w:uiPriority w:val="9"/>
    <w:rsid w:val="00765658"/>
    <w:rPr>
      <w:rFonts w:ascii="Times New Roman" w:eastAsia="Times New Roman" w:hAnsi="Times New Roman" w:cs="Times New Roman"/>
      <w:b/>
      <w:bCs/>
      <w:sz w:val="27"/>
      <w:szCs w:val="27"/>
      <w:lang w:eastAsia="pl-PL"/>
    </w:rPr>
  </w:style>
  <w:style w:type="character" w:customStyle="1" w:styleId="Nagwek4Znak">
    <w:name w:val="Nagłówek 4 Znak"/>
    <w:basedOn w:val="Domylnaczcionkaakapitu"/>
    <w:link w:val="Nagwek4"/>
    <w:uiPriority w:val="9"/>
    <w:rsid w:val="00765658"/>
    <w:rPr>
      <w:rFonts w:ascii="Times New Roman" w:eastAsia="Times New Roman" w:hAnsi="Times New Roman" w:cs="Times New Roman"/>
      <w:b/>
      <w:bCs/>
      <w:sz w:val="24"/>
      <w:szCs w:val="24"/>
      <w:lang w:eastAsia="pl-PL"/>
    </w:rPr>
  </w:style>
  <w:style w:type="paragraph" w:styleId="NormalnyWeb">
    <w:name w:val="Normal (Web)"/>
    <w:basedOn w:val="Normalny"/>
    <w:uiPriority w:val="99"/>
    <w:semiHidden/>
    <w:unhideWhenUsed/>
    <w:rsid w:val="00765658"/>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765658"/>
    <w:rPr>
      <w:b/>
      <w:bCs/>
    </w:rPr>
  </w:style>
  <w:style w:type="paragraph" w:styleId="Tytu">
    <w:name w:val="Title"/>
    <w:basedOn w:val="Normalny"/>
    <w:next w:val="Normalny"/>
    <w:link w:val="TytuZnak"/>
    <w:uiPriority w:val="10"/>
    <w:qFormat/>
    <w:rsid w:val="009B210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9B210C"/>
    <w:rPr>
      <w:rFonts w:asciiTheme="majorHAnsi" w:eastAsiaTheme="majorEastAsia" w:hAnsiTheme="majorHAnsi" w:cstheme="majorBidi"/>
      <w:spacing w:val="-10"/>
      <w:kern w:val="28"/>
      <w:sz w:val="56"/>
      <w:szCs w:val="56"/>
    </w:rPr>
  </w:style>
  <w:style w:type="character" w:customStyle="1" w:styleId="Nagwek2Znak">
    <w:name w:val="Nagłówek 2 Znak"/>
    <w:basedOn w:val="Domylnaczcionkaakapitu"/>
    <w:link w:val="Nagwek2"/>
    <w:uiPriority w:val="9"/>
    <w:rsid w:val="009B210C"/>
    <w:rPr>
      <w:rFonts w:asciiTheme="majorHAnsi" w:eastAsiaTheme="majorEastAsia" w:hAnsiTheme="majorHAnsi" w:cstheme="majorBidi"/>
      <w:color w:val="2E74B5" w:themeColor="accent1" w:themeShade="BF"/>
      <w:sz w:val="26"/>
      <w:szCs w:val="26"/>
    </w:rPr>
  </w:style>
  <w:style w:type="paragraph" w:styleId="Poprawka">
    <w:name w:val="Revision"/>
    <w:hidden/>
    <w:uiPriority w:val="99"/>
    <w:semiHidden/>
    <w:rsid w:val="00CF4D09"/>
    <w:pPr>
      <w:spacing w:after="0" w:line="240" w:lineRule="auto"/>
    </w:pPr>
  </w:style>
  <w:style w:type="character" w:styleId="Odwoaniedokomentarza">
    <w:name w:val="annotation reference"/>
    <w:basedOn w:val="Domylnaczcionkaakapitu"/>
    <w:uiPriority w:val="99"/>
    <w:semiHidden/>
    <w:unhideWhenUsed/>
    <w:rsid w:val="00CF4D09"/>
    <w:rPr>
      <w:sz w:val="16"/>
      <w:szCs w:val="16"/>
    </w:rPr>
  </w:style>
  <w:style w:type="paragraph" w:styleId="Tekstkomentarza">
    <w:name w:val="annotation text"/>
    <w:basedOn w:val="Normalny"/>
    <w:link w:val="TekstkomentarzaZnak"/>
    <w:uiPriority w:val="99"/>
    <w:unhideWhenUsed/>
    <w:rsid w:val="00CF4D09"/>
    <w:pPr>
      <w:spacing w:line="240" w:lineRule="auto"/>
    </w:pPr>
    <w:rPr>
      <w:sz w:val="20"/>
      <w:szCs w:val="20"/>
    </w:rPr>
  </w:style>
  <w:style w:type="character" w:customStyle="1" w:styleId="TekstkomentarzaZnak">
    <w:name w:val="Tekst komentarza Znak"/>
    <w:basedOn w:val="Domylnaczcionkaakapitu"/>
    <w:link w:val="Tekstkomentarza"/>
    <w:uiPriority w:val="99"/>
    <w:rsid w:val="00CF4D09"/>
    <w:rPr>
      <w:sz w:val="20"/>
      <w:szCs w:val="20"/>
    </w:rPr>
  </w:style>
  <w:style w:type="paragraph" w:styleId="Tematkomentarza">
    <w:name w:val="annotation subject"/>
    <w:basedOn w:val="Tekstkomentarza"/>
    <w:next w:val="Tekstkomentarza"/>
    <w:link w:val="TematkomentarzaZnak"/>
    <w:uiPriority w:val="99"/>
    <w:semiHidden/>
    <w:unhideWhenUsed/>
    <w:rsid w:val="00CF4D09"/>
    <w:rPr>
      <w:b/>
      <w:bCs/>
    </w:rPr>
  </w:style>
  <w:style w:type="character" w:customStyle="1" w:styleId="TematkomentarzaZnak">
    <w:name w:val="Temat komentarza Znak"/>
    <w:basedOn w:val="TekstkomentarzaZnak"/>
    <w:link w:val="Tematkomentarza"/>
    <w:uiPriority w:val="99"/>
    <w:semiHidden/>
    <w:rsid w:val="00CF4D09"/>
    <w:rPr>
      <w:b/>
      <w:bCs/>
      <w:sz w:val="20"/>
      <w:szCs w:val="20"/>
    </w:rPr>
  </w:style>
  <w:style w:type="paragraph" w:styleId="Nagwek">
    <w:name w:val="header"/>
    <w:basedOn w:val="Normalny"/>
    <w:link w:val="NagwekZnak"/>
    <w:uiPriority w:val="99"/>
    <w:unhideWhenUsed/>
    <w:rsid w:val="000921A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921A6"/>
  </w:style>
  <w:style w:type="paragraph" w:styleId="Stopka">
    <w:name w:val="footer"/>
    <w:basedOn w:val="Normalny"/>
    <w:link w:val="StopkaZnak"/>
    <w:uiPriority w:val="99"/>
    <w:unhideWhenUsed/>
    <w:rsid w:val="000921A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921A6"/>
  </w:style>
  <w:style w:type="paragraph" w:styleId="Tekstdymka">
    <w:name w:val="Balloon Text"/>
    <w:basedOn w:val="Normalny"/>
    <w:link w:val="TekstdymkaZnak"/>
    <w:uiPriority w:val="99"/>
    <w:semiHidden/>
    <w:unhideWhenUsed/>
    <w:rsid w:val="0067239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7239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1917887">
      <w:bodyDiv w:val="1"/>
      <w:marLeft w:val="0"/>
      <w:marRight w:val="0"/>
      <w:marTop w:val="0"/>
      <w:marBottom w:val="0"/>
      <w:divBdr>
        <w:top w:val="none" w:sz="0" w:space="0" w:color="auto"/>
        <w:left w:val="none" w:sz="0" w:space="0" w:color="auto"/>
        <w:bottom w:val="none" w:sz="0" w:space="0" w:color="auto"/>
        <w:right w:val="none" w:sz="0" w:space="0" w:color="auto"/>
      </w:divBdr>
    </w:div>
    <w:div w:id="554119517">
      <w:bodyDiv w:val="1"/>
      <w:marLeft w:val="0"/>
      <w:marRight w:val="0"/>
      <w:marTop w:val="0"/>
      <w:marBottom w:val="0"/>
      <w:divBdr>
        <w:top w:val="none" w:sz="0" w:space="0" w:color="auto"/>
        <w:left w:val="none" w:sz="0" w:space="0" w:color="auto"/>
        <w:bottom w:val="none" w:sz="0" w:space="0" w:color="auto"/>
        <w:right w:val="none" w:sz="0" w:space="0" w:color="auto"/>
      </w:divBdr>
    </w:div>
    <w:div w:id="558521669">
      <w:bodyDiv w:val="1"/>
      <w:marLeft w:val="0"/>
      <w:marRight w:val="0"/>
      <w:marTop w:val="0"/>
      <w:marBottom w:val="0"/>
      <w:divBdr>
        <w:top w:val="none" w:sz="0" w:space="0" w:color="auto"/>
        <w:left w:val="none" w:sz="0" w:space="0" w:color="auto"/>
        <w:bottom w:val="none" w:sz="0" w:space="0" w:color="auto"/>
        <w:right w:val="none" w:sz="0" w:space="0" w:color="auto"/>
      </w:divBdr>
    </w:div>
    <w:div w:id="771318030">
      <w:bodyDiv w:val="1"/>
      <w:marLeft w:val="0"/>
      <w:marRight w:val="0"/>
      <w:marTop w:val="0"/>
      <w:marBottom w:val="0"/>
      <w:divBdr>
        <w:top w:val="none" w:sz="0" w:space="0" w:color="auto"/>
        <w:left w:val="none" w:sz="0" w:space="0" w:color="auto"/>
        <w:bottom w:val="none" w:sz="0" w:space="0" w:color="auto"/>
        <w:right w:val="none" w:sz="0" w:space="0" w:color="auto"/>
      </w:divBdr>
    </w:div>
    <w:div w:id="898630186">
      <w:bodyDiv w:val="1"/>
      <w:marLeft w:val="0"/>
      <w:marRight w:val="0"/>
      <w:marTop w:val="0"/>
      <w:marBottom w:val="0"/>
      <w:divBdr>
        <w:top w:val="none" w:sz="0" w:space="0" w:color="auto"/>
        <w:left w:val="none" w:sz="0" w:space="0" w:color="auto"/>
        <w:bottom w:val="none" w:sz="0" w:space="0" w:color="auto"/>
        <w:right w:val="none" w:sz="0" w:space="0" w:color="auto"/>
      </w:divBdr>
    </w:div>
    <w:div w:id="924799340">
      <w:bodyDiv w:val="1"/>
      <w:marLeft w:val="0"/>
      <w:marRight w:val="0"/>
      <w:marTop w:val="0"/>
      <w:marBottom w:val="0"/>
      <w:divBdr>
        <w:top w:val="none" w:sz="0" w:space="0" w:color="auto"/>
        <w:left w:val="none" w:sz="0" w:space="0" w:color="auto"/>
        <w:bottom w:val="none" w:sz="0" w:space="0" w:color="auto"/>
        <w:right w:val="none" w:sz="0" w:space="0" w:color="auto"/>
      </w:divBdr>
    </w:div>
    <w:div w:id="931745675">
      <w:bodyDiv w:val="1"/>
      <w:marLeft w:val="0"/>
      <w:marRight w:val="0"/>
      <w:marTop w:val="0"/>
      <w:marBottom w:val="0"/>
      <w:divBdr>
        <w:top w:val="none" w:sz="0" w:space="0" w:color="auto"/>
        <w:left w:val="none" w:sz="0" w:space="0" w:color="auto"/>
        <w:bottom w:val="none" w:sz="0" w:space="0" w:color="auto"/>
        <w:right w:val="none" w:sz="0" w:space="0" w:color="auto"/>
      </w:divBdr>
    </w:div>
    <w:div w:id="940379852">
      <w:bodyDiv w:val="1"/>
      <w:marLeft w:val="0"/>
      <w:marRight w:val="0"/>
      <w:marTop w:val="0"/>
      <w:marBottom w:val="0"/>
      <w:divBdr>
        <w:top w:val="none" w:sz="0" w:space="0" w:color="auto"/>
        <w:left w:val="none" w:sz="0" w:space="0" w:color="auto"/>
        <w:bottom w:val="none" w:sz="0" w:space="0" w:color="auto"/>
        <w:right w:val="none" w:sz="0" w:space="0" w:color="auto"/>
      </w:divBdr>
    </w:div>
    <w:div w:id="963655993">
      <w:bodyDiv w:val="1"/>
      <w:marLeft w:val="0"/>
      <w:marRight w:val="0"/>
      <w:marTop w:val="0"/>
      <w:marBottom w:val="0"/>
      <w:divBdr>
        <w:top w:val="none" w:sz="0" w:space="0" w:color="auto"/>
        <w:left w:val="none" w:sz="0" w:space="0" w:color="auto"/>
        <w:bottom w:val="none" w:sz="0" w:space="0" w:color="auto"/>
        <w:right w:val="none" w:sz="0" w:space="0" w:color="auto"/>
      </w:divBdr>
    </w:div>
    <w:div w:id="1030649389">
      <w:bodyDiv w:val="1"/>
      <w:marLeft w:val="0"/>
      <w:marRight w:val="0"/>
      <w:marTop w:val="0"/>
      <w:marBottom w:val="0"/>
      <w:divBdr>
        <w:top w:val="none" w:sz="0" w:space="0" w:color="auto"/>
        <w:left w:val="none" w:sz="0" w:space="0" w:color="auto"/>
        <w:bottom w:val="none" w:sz="0" w:space="0" w:color="auto"/>
        <w:right w:val="none" w:sz="0" w:space="0" w:color="auto"/>
      </w:divBdr>
    </w:div>
    <w:div w:id="1106851204">
      <w:bodyDiv w:val="1"/>
      <w:marLeft w:val="0"/>
      <w:marRight w:val="0"/>
      <w:marTop w:val="0"/>
      <w:marBottom w:val="0"/>
      <w:divBdr>
        <w:top w:val="none" w:sz="0" w:space="0" w:color="auto"/>
        <w:left w:val="none" w:sz="0" w:space="0" w:color="auto"/>
        <w:bottom w:val="none" w:sz="0" w:space="0" w:color="auto"/>
        <w:right w:val="none" w:sz="0" w:space="0" w:color="auto"/>
      </w:divBdr>
    </w:div>
    <w:div w:id="1140265481">
      <w:bodyDiv w:val="1"/>
      <w:marLeft w:val="0"/>
      <w:marRight w:val="0"/>
      <w:marTop w:val="0"/>
      <w:marBottom w:val="0"/>
      <w:divBdr>
        <w:top w:val="none" w:sz="0" w:space="0" w:color="auto"/>
        <w:left w:val="none" w:sz="0" w:space="0" w:color="auto"/>
        <w:bottom w:val="none" w:sz="0" w:space="0" w:color="auto"/>
        <w:right w:val="none" w:sz="0" w:space="0" w:color="auto"/>
      </w:divBdr>
    </w:div>
    <w:div w:id="1495603137">
      <w:bodyDiv w:val="1"/>
      <w:marLeft w:val="0"/>
      <w:marRight w:val="0"/>
      <w:marTop w:val="0"/>
      <w:marBottom w:val="0"/>
      <w:divBdr>
        <w:top w:val="none" w:sz="0" w:space="0" w:color="auto"/>
        <w:left w:val="none" w:sz="0" w:space="0" w:color="auto"/>
        <w:bottom w:val="none" w:sz="0" w:space="0" w:color="auto"/>
        <w:right w:val="none" w:sz="0" w:space="0" w:color="auto"/>
      </w:divBdr>
    </w:div>
    <w:div w:id="1814525190">
      <w:bodyDiv w:val="1"/>
      <w:marLeft w:val="0"/>
      <w:marRight w:val="0"/>
      <w:marTop w:val="0"/>
      <w:marBottom w:val="0"/>
      <w:divBdr>
        <w:top w:val="none" w:sz="0" w:space="0" w:color="auto"/>
        <w:left w:val="none" w:sz="0" w:space="0" w:color="auto"/>
        <w:bottom w:val="none" w:sz="0" w:space="0" w:color="auto"/>
        <w:right w:val="none" w:sz="0" w:space="0" w:color="auto"/>
      </w:divBdr>
    </w:div>
    <w:div w:id="1957057771">
      <w:bodyDiv w:val="1"/>
      <w:marLeft w:val="0"/>
      <w:marRight w:val="0"/>
      <w:marTop w:val="0"/>
      <w:marBottom w:val="0"/>
      <w:divBdr>
        <w:top w:val="none" w:sz="0" w:space="0" w:color="auto"/>
        <w:left w:val="none" w:sz="0" w:space="0" w:color="auto"/>
        <w:bottom w:val="none" w:sz="0" w:space="0" w:color="auto"/>
        <w:right w:val="none" w:sz="0" w:space="0" w:color="auto"/>
      </w:divBdr>
    </w:div>
    <w:div w:id="2092464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 Id="rId14" Type="http://schemas.microsoft.com/office/2016/09/relationships/commentsIds" Target="commentsIds.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4700</Words>
  <Characters>28201</Characters>
  <Application>Microsoft Office Word</Application>
  <DocSecurity>0</DocSecurity>
  <Lines>235</Lines>
  <Paragraphs>65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32836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Krzysztof Holynski</dc:creator>
  <cp:keywords/>
  <dc:description/>
  <cp:lastModifiedBy>Krzysztof Holynski</cp:lastModifiedBy>
  <cp:revision>5</cp:revision>
  <dcterms:created xsi:type="dcterms:W3CDTF">2026-06-25T07:50:00Z</dcterms:created>
  <dcterms:modified xsi:type="dcterms:W3CDTF">2026-06-25T08:14:00Z</dcterms:modified>
</cp:coreProperties>
</file>