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5AEF64" w14:textId="29C38D72" w:rsidR="00044110" w:rsidRPr="005711EB" w:rsidRDefault="0042724B">
      <w:pPr>
        <w:spacing w:after="144" w:line="259" w:lineRule="auto"/>
        <w:ind w:left="20" w:firstLine="0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sz w:val="28"/>
        </w:rPr>
        <w:t>P</w:t>
      </w:r>
      <w:r w:rsidR="005D625A" w:rsidRPr="005711EB">
        <w:rPr>
          <w:rFonts w:asciiTheme="minorHAnsi" w:hAnsiTheme="minorHAnsi" w:cstheme="minorHAnsi"/>
          <w:b/>
          <w:sz w:val="28"/>
        </w:rPr>
        <w:t>rotok</w:t>
      </w:r>
      <w:r>
        <w:rPr>
          <w:rFonts w:asciiTheme="minorHAnsi" w:hAnsiTheme="minorHAnsi" w:cstheme="minorHAnsi"/>
          <w:b/>
          <w:sz w:val="28"/>
        </w:rPr>
        <w:t>ó</w:t>
      </w:r>
      <w:r w:rsidR="005D625A">
        <w:rPr>
          <w:rFonts w:asciiTheme="minorHAnsi" w:hAnsiTheme="minorHAnsi" w:cstheme="minorHAnsi"/>
          <w:b/>
          <w:sz w:val="28"/>
        </w:rPr>
        <w:t>ł</w:t>
      </w:r>
    </w:p>
    <w:p w14:paraId="349EB947" w14:textId="77777777" w:rsidR="00044110" w:rsidRPr="005711EB" w:rsidRDefault="005D625A">
      <w:pPr>
        <w:spacing w:after="144" w:line="259" w:lineRule="auto"/>
        <w:ind w:left="39" w:firstLine="0"/>
        <w:rPr>
          <w:rFonts w:asciiTheme="minorHAnsi" w:hAnsiTheme="minorHAnsi" w:cstheme="minorHAnsi"/>
        </w:rPr>
      </w:pPr>
      <w:r w:rsidRPr="005711EB">
        <w:rPr>
          <w:rFonts w:asciiTheme="minorHAnsi" w:hAnsiTheme="minorHAnsi" w:cstheme="minorHAnsi"/>
          <w:b/>
          <w:sz w:val="28"/>
        </w:rPr>
        <w:t xml:space="preserve">z X posiedzenia Podkomitetu do spraw rozwoju lokalnego kierowanego przez </w:t>
      </w:r>
    </w:p>
    <w:p w14:paraId="4836AC7D" w14:textId="77777777" w:rsidR="00044110" w:rsidRPr="005711EB" w:rsidRDefault="005D625A">
      <w:pPr>
        <w:spacing w:after="684" w:line="259" w:lineRule="auto"/>
        <w:ind w:left="21" w:firstLine="0"/>
        <w:jc w:val="center"/>
        <w:rPr>
          <w:rFonts w:asciiTheme="minorHAnsi" w:hAnsiTheme="minorHAnsi" w:cstheme="minorHAnsi"/>
        </w:rPr>
      </w:pPr>
      <w:r w:rsidRPr="005711EB">
        <w:rPr>
          <w:rFonts w:asciiTheme="minorHAnsi" w:hAnsiTheme="minorHAnsi" w:cstheme="minorHAnsi"/>
          <w:b/>
          <w:sz w:val="28"/>
        </w:rPr>
        <w:t xml:space="preserve">społeczność (RLKS) w dniu </w:t>
      </w:r>
      <w:r>
        <w:rPr>
          <w:rFonts w:asciiTheme="minorHAnsi" w:hAnsiTheme="minorHAnsi" w:cstheme="minorHAnsi"/>
          <w:b/>
          <w:sz w:val="28"/>
        </w:rPr>
        <w:t>6</w:t>
      </w:r>
      <w:r w:rsidRPr="005711EB">
        <w:rPr>
          <w:rFonts w:asciiTheme="minorHAnsi" w:hAnsiTheme="minorHAnsi" w:cstheme="minorHAnsi"/>
          <w:b/>
          <w:sz w:val="28"/>
        </w:rPr>
        <w:t xml:space="preserve"> </w:t>
      </w:r>
      <w:r>
        <w:rPr>
          <w:rFonts w:asciiTheme="minorHAnsi" w:hAnsiTheme="minorHAnsi" w:cstheme="minorHAnsi"/>
          <w:b/>
          <w:sz w:val="28"/>
        </w:rPr>
        <w:t>maja</w:t>
      </w:r>
      <w:r w:rsidRPr="005711EB">
        <w:rPr>
          <w:rFonts w:asciiTheme="minorHAnsi" w:hAnsiTheme="minorHAnsi" w:cstheme="minorHAnsi"/>
          <w:b/>
          <w:sz w:val="28"/>
        </w:rPr>
        <w:t xml:space="preserve"> 202</w:t>
      </w:r>
      <w:r>
        <w:rPr>
          <w:rFonts w:asciiTheme="minorHAnsi" w:hAnsiTheme="minorHAnsi" w:cstheme="minorHAnsi"/>
          <w:b/>
          <w:sz w:val="28"/>
        </w:rPr>
        <w:t>6</w:t>
      </w:r>
      <w:r w:rsidRPr="005711EB">
        <w:rPr>
          <w:rFonts w:asciiTheme="minorHAnsi" w:hAnsiTheme="minorHAnsi" w:cstheme="minorHAnsi"/>
          <w:b/>
          <w:sz w:val="28"/>
        </w:rPr>
        <w:t xml:space="preserve"> r.</w:t>
      </w:r>
    </w:p>
    <w:p w14:paraId="74840D20" w14:textId="77777777" w:rsidR="00044110" w:rsidRPr="005711EB" w:rsidRDefault="005D625A" w:rsidP="005711EB">
      <w:pPr>
        <w:spacing w:after="16" w:line="360" w:lineRule="auto"/>
        <w:ind w:left="426" w:right="470" w:hanging="377"/>
        <w:rPr>
          <w:rFonts w:asciiTheme="minorHAnsi" w:hAnsiTheme="minorHAnsi" w:cstheme="minorHAnsi"/>
        </w:rPr>
      </w:pPr>
      <w:r w:rsidRPr="005711EB">
        <w:rPr>
          <w:rFonts w:asciiTheme="minorHAnsi" w:hAnsiTheme="minorHAnsi" w:cstheme="minorHAnsi"/>
          <w:b/>
        </w:rPr>
        <w:t>I.</w:t>
      </w:r>
      <w:r w:rsidRPr="005711EB">
        <w:rPr>
          <w:rFonts w:asciiTheme="minorHAnsi" w:hAnsiTheme="minorHAnsi" w:cstheme="minorHAnsi"/>
          <w:b/>
        </w:rPr>
        <w:tab/>
        <w:t>Informacje o dacie i sposobie zawiadamiania członków Podkomitetu ds. RLKS o</w:t>
      </w:r>
      <w:r>
        <w:rPr>
          <w:rFonts w:asciiTheme="minorHAnsi" w:hAnsiTheme="minorHAnsi" w:cstheme="minorHAnsi"/>
          <w:b/>
        </w:rPr>
        <w:t> </w:t>
      </w:r>
      <w:r w:rsidRPr="005711EB">
        <w:rPr>
          <w:rFonts w:asciiTheme="minorHAnsi" w:hAnsiTheme="minorHAnsi" w:cstheme="minorHAnsi"/>
          <w:b/>
        </w:rPr>
        <w:t>posiedzeniu</w:t>
      </w:r>
    </w:p>
    <w:p w14:paraId="08F87D0A" w14:textId="77777777" w:rsidR="00044110" w:rsidRPr="005711EB" w:rsidRDefault="005D625A" w:rsidP="005711EB">
      <w:pPr>
        <w:numPr>
          <w:ilvl w:val="0"/>
          <w:numId w:val="1"/>
        </w:numPr>
        <w:spacing w:after="6"/>
        <w:ind w:left="709" w:hanging="360"/>
        <w:rPr>
          <w:rFonts w:asciiTheme="minorHAnsi" w:hAnsiTheme="minorHAnsi" w:cstheme="minorHAnsi"/>
        </w:rPr>
      </w:pPr>
      <w:r w:rsidRPr="005711EB">
        <w:rPr>
          <w:rFonts w:asciiTheme="minorHAnsi" w:hAnsiTheme="minorHAnsi" w:cstheme="minorHAnsi"/>
        </w:rPr>
        <w:t xml:space="preserve">Data i miejsce posiedzenia Podkomitetu ds. RLKS: 6 maja 2026 r., posiedzenie online na platformie </w:t>
      </w:r>
      <w:proofErr w:type="spellStart"/>
      <w:r w:rsidRPr="005711EB">
        <w:rPr>
          <w:rFonts w:asciiTheme="minorHAnsi" w:hAnsiTheme="minorHAnsi" w:cstheme="minorHAnsi"/>
        </w:rPr>
        <w:t>Teams</w:t>
      </w:r>
      <w:proofErr w:type="spellEnd"/>
      <w:r w:rsidRPr="005711EB">
        <w:rPr>
          <w:rFonts w:asciiTheme="minorHAnsi" w:hAnsiTheme="minorHAnsi" w:cstheme="minorHAnsi"/>
        </w:rPr>
        <w:t xml:space="preserve">. </w:t>
      </w:r>
    </w:p>
    <w:p w14:paraId="3FE19836" w14:textId="77777777" w:rsidR="008E1B30" w:rsidRPr="005711EB" w:rsidRDefault="005D625A" w:rsidP="005711EB">
      <w:pPr>
        <w:numPr>
          <w:ilvl w:val="0"/>
          <w:numId w:val="1"/>
        </w:numPr>
        <w:spacing w:after="123" w:line="259" w:lineRule="auto"/>
        <w:ind w:left="709" w:hanging="360"/>
        <w:rPr>
          <w:rFonts w:asciiTheme="minorHAnsi" w:hAnsiTheme="minorHAnsi" w:cstheme="minorHAnsi"/>
        </w:rPr>
      </w:pPr>
      <w:r w:rsidRPr="005711EB">
        <w:rPr>
          <w:rFonts w:asciiTheme="minorHAnsi" w:hAnsiTheme="minorHAnsi" w:cstheme="minorHAnsi"/>
        </w:rPr>
        <w:t xml:space="preserve">Sposób, w jaki zawiadomiono uczestników Podkomitetu ds. RLKS o posiedzeniu: </w:t>
      </w:r>
    </w:p>
    <w:p w14:paraId="4C993691" w14:textId="77777777" w:rsidR="008E1B30" w:rsidRPr="005711EB" w:rsidRDefault="005D625A" w:rsidP="005711EB">
      <w:pPr>
        <w:spacing w:after="0" w:line="373" w:lineRule="auto"/>
        <w:ind w:left="709" w:right="9" w:firstLine="0"/>
        <w:rPr>
          <w:rFonts w:asciiTheme="minorHAnsi" w:hAnsiTheme="minorHAnsi" w:cstheme="minorHAnsi"/>
        </w:rPr>
      </w:pPr>
      <w:r w:rsidRPr="005711EB">
        <w:rPr>
          <w:rFonts w:asciiTheme="minorHAnsi" w:hAnsiTheme="minorHAnsi" w:cstheme="minorHAnsi"/>
        </w:rPr>
        <w:t>Zaproszenie na posiedzenie stacjonarne wysłano pocztą elektroniczną 22.04.2026</w:t>
      </w:r>
      <w:r>
        <w:rPr>
          <w:rFonts w:asciiTheme="minorHAnsi" w:hAnsiTheme="minorHAnsi" w:cstheme="minorHAnsi"/>
        </w:rPr>
        <w:t xml:space="preserve"> r.</w:t>
      </w:r>
    </w:p>
    <w:p w14:paraId="2CCF488C" w14:textId="77777777" w:rsidR="008E1B30" w:rsidRPr="005711EB" w:rsidRDefault="005D625A" w:rsidP="005711EB">
      <w:pPr>
        <w:spacing w:after="0" w:line="373" w:lineRule="auto"/>
        <w:ind w:left="709" w:right="9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wyniku decyzji o z</w:t>
      </w:r>
      <w:r w:rsidRPr="005711EB">
        <w:rPr>
          <w:rFonts w:asciiTheme="minorHAnsi" w:hAnsiTheme="minorHAnsi" w:cstheme="minorHAnsi"/>
        </w:rPr>
        <w:t>mian</w:t>
      </w:r>
      <w:r>
        <w:rPr>
          <w:rFonts w:asciiTheme="minorHAnsi" w:hAnsiTheme="minorHAnsi" w:cstheme="minorHAnsi"/>
        </w:rPr>
        <w:t>ie</w:t>
      </w:r>
      <w:r w:rsidRPr="005711EB">
        <w:rPr>
          <w:rFonts w:asciiTheme="minorHAnsi" w:hAnsiTheme="minorHAnsi" w:cstheme="minorHAnsi"/>
        </w:rPr>
        <w:t xml:space="preserve"> formy organizacyjnej X posiedzenia Podkomitetu ze stacjonarnej na </w:t>
      </w:r>
      <w:r>
        <w:rPr>
          <w:rFonts w:asciiTheme="minorHAnsi" w:hAnsiTheme="minorHAnsi" w:cstheme="minorHAnsi"/>
        </w:rPr>
        <w:t>zdalną, z</w:t>
      </w:r>
      <w:r w:rsidRPr="005711EB">
        <w:rPr>
          <w:rFonts w:asciiTheme="minorHAnsi" w:hAnsiTheme="minorHAnsi" w:cstheme="minorHAnsi"/>
        </w:rPr>
        <w:t>aproszenie na posiedzenie online wysłano 30.04.2026</w:t>
      </w:r>
      <w:r>
        <w:rPr>
          <w:rFonts w:asciiTheme="minorHAnsi" w:hAnsiTheme="minorHAnsi" w:cstheme="minorHAnsi"/>
        </w:rPr>
        <w:t xml:space="preserve"> r.</w:t>
      </w:r>
    </w:p>
    <w:p w14:paraId="271EDD9B" w14:textId="77777777" w:rsidR="00044110" w:rsidRPr="005711EB" w:rsidRDefault="005D625A" w:rsidP="005711EB">
      <w:pPr>
        <w:tabs>
          <w:tab w:val="left" w:pos="426"/>
        </w:tabs>
        <w:spacing w:after="0" w:line="373" w:lineRule="auto"/>
        <w:ind w:left="0" w:right="1843" w:firstLine="0"/>
        <w:rPr>
          <w:rFonts w:asciiTheme="minorHAnsi" w:hAnsiTheme="minorHAnsi" w:cstheme="minorHAnsi"/>
        </w:rPr>
      </w:pPr>
      <w:r w:rsidRPr="005711EB">
        <w:rPr>
          <w:rFonts w:asciiTheme="minorHAnsi" w:hAnsiTheme="minorHAnsi" w:cstheme="minorHAnsi"/>
        </w:rPr>
        <w:t xml:space="preserve"> </w:t>
      </w:r>
      <w:r w:rsidRPr="005711EB">
        <w:rPr>
          <w:rFonts w:asciiTheme="minorHAnsi" w:hAnsiTheme="minorHAnsi" w:cstheme="minorHAnsi"/>
          <w:b/>
        </w:rPr>
        <w:t>II.</w:t>
      </w:r>
      <w:r>
        <w:rPr>
          <w:rFonts w:asciiTheme="minorHAnsi" w:hAnsiTheme="minorHAnsi" w:cstheme="minorHAnsi"/>
          <w:b/>
        </w:rPr>
        <w:tab/>
      </w:r>
      <w:r w:rsidRPr="005711EB">
        <w:rPr>
          <w:rFonts w:asciiTheme="minorHAnsi" w:hAnsiTheme="minorHAnsi" w:cstheme="minorHAnsi"/>
          <w:b/>
        </w:rPr>
        <w:t xml:space="preserve">Porządek posiedzenia </w:t>
      </w:r>
    </w:p>
    <w:p w14:paraId="6628465E" w14:textId="77777777" w:rsidR="00044110" w:rsidRPr="005711EB" w:rsidRDefault="005D625A" w:rsidP="00C67442">
      <w:pPr>
        <w:pStyle w:val="Akapitzlist"/>
        <w:numPr>
          <w:ilvl w:val="0"/>
          <w:numId w:val="10"/>
        </w:numPr>
        <w:spacing w:after="0"/>
        <w:ind w:left="714" w:hanging="357"/>
        <w:rPr>
          <w:rFonts w:asciiTheme="minorHAnsi" w:hAnsiTheme="minorHAnsi" w:cstheme="minorHAnsi"/>
        </w:rPr>
      </w:pPr>
      <w:r w:rsidRPr="005711EB">
        <w:rPr>
          <w:rFonts w:asciiTheme="minorHAnsi" w:hAnsiTheme="minorHAnsi" w:cstheme="minorHAnsi"/>
        </w:rPr>
        <w:t>Otwarcie posiedzenia, przywitanie uczestników i przedstawienie agendy spotkania.</w:t>
      </w:r>
    </w:p>
    <w:p w14:paraId="322073CB" w14:textId="77777777" w:rsidR="00DE4801" w:rsidRPr="005711EB" w:rsidRDefault="005D625A" w:rsidP="00C67442">
      <w:pPr>
        <w:pStyle w:val="Akapitzlist"/>
        <w:numPr>
          <w:ilvl w:val="0"/>
          <w:numId w:val="10"/>
        </w:numPr>
        <w:spacing w:after="0"/>
        <w:ind w:left="714" w:hanging="357"/>
        <w:rPr>
          <w:rFonts w:asciiTheme="minorHAnsi" w:hAnsiTheme="minorHAnsi" w:cstheme="minorHAnsi"/>
        </w:rPr>
      </w:pPr>
      <w:r w:rsidRPr="005711EB">
        <w:rPr>
          <w:rFonts w:asciiTheme="minorHAnsi" w:hAnsiTheme="minorHAnsi" w:cstheme="minorHAnsi"/>
        </w:rPr>
        <w:t xml:space="preserve">Prezentacja aktualnego stanu wdrażania instrumentu RLKS (wspólna prezentacja </w:t>
      </w:r>
      <w:proofErr w:type="spellStart"/>
      <w:r w:rsidRPr="005711EB">
        <w:rPr>
          <w:rFonts w:asciiTheme="minorHAnsi" w:hAnsiTheme="minorHAnsi" w:cstheme="minorHAnsi"/>
        </w:rPr>
        <w:t>MFiPR</w:t>
      </w:r>
      <w:proofErr w:type="spellEnd"/>
      <w:r w:rsidRPr="005711EB">
        <w:rPr>
          <w:rFonts w:asciiTheme="minorHAnsi" w:hAnsiTheme="minorHAnsi" w:cstheme="minorHAnsi"/>
        </w:rPr>
        <w:t xml:space="preserve"> i </w:t>
      </w:r>
      <w:proofErr w:type="spellStart"/>
      <w:r w:rsidRPr="005711EB">
        <w:rPr>
          <w:rFonts w:asciiTheme="minorHAnsi" w:hAnsiTheme="minorHAnsi" w:cstheme="minorHAnsi"/>
        </w:rPr>
        <w:t>MRiRW</w:t>
      </w:r>
      <w:proofErr w:type="spellEnd"/>
      <w:r w:rsidRPr="005711EB">
        <w:rPr>
          <w:rFonts w:asciiTheme="minorHAnsi" w:hAnsiTheme="minorHAnsi" w:cstheme="minorHAnsi"/>
        </w:rPr>
        <w:t>).</w:t>
      </w:r>
    </w:p>
    <w:p w14:paraId="2206FEF3" w14:textId="77777777" w:rsidR="00DE4801" w:rsidRPr="005711EB" w:rsidRDefault="005D625A" w:rsidP="005711EB">
      <w:pPr>
        <w:pStyle w:val="Akapitzlist"/>
        <w:numPr>
          <w:ilvl w:val="0"/>
          <w:numId w:val="10"/>
        </w:numPr>
        <w:spacing w:after="0" w:line="360" w:lineRule="auto"/>
        <w:ind w:left="714" w:hanging="357"/>
        <w:rPr>
          <w:rFonts w:asciiTheme="minorHAnsi" w:hAnsiTheme="minorHAnsi" w:cstheme="minorHAnsi"/>
        </w:rPr>
      </w:pPr>
      <w:r w:rsidRPr="005711EB">
        <w:rPr>
          <w:rFonts w:asciiTheme="minorHAnsi" w:hAnsiTheme="minorHAnsi" w:cstheme="minorHAnsi"/>
        </w:rPr>
        <w:t xml:space="preserve">Podsumowanie realizacji LSR </w:t>
      </w:r>
      <w:r>
        <w:rPr>
          <w:rFonts w:asciiTheme="minorHAnsi" w:hAnsiTheme="minorHAnsi" w:cstheme="minorHAnsi"/>
        </w:rPr>
        <w:t xml:space="preserve">w 2025 r. </w:t>
      </w:r>
      <w:r w:rsidRPr="005711EB">
        <w:rPr>
          <w:rFonts w:asciiTheme="minorHAnsi" w:hAnsiTheme="minorHAnsi" w:cstheme="minorHAnsi"/>
        </w:rPr>
        <w:t>(na podstawie sprawozdań rocznych z</w:t>
      </w:r>
      <w:r>
        <w:rPr>
          <w:rFonts w:asciiTheme="minorHAnsi" w:hAnsiTheme="minorHAnsi" w:cstheme="minorHAnsi"/>
        </w:rPr>
        <w:t> </w:t>
      </w:r>
      <w:r w:rsidRPr="005711EB">
        <w:rPr>
          <w:rFonts w:asciiTheme="minorHAnsi" w:hAnsiTheme="minorHAnsi" w:cstheme="minorHAnsi"/>
        </w:rPr>
        <w:t>wdrażania RLKS w</w:t>
      </w:r>
      <w:r>
        <w:rPr>
          <w:rFonts w:asciiTheme="minorHAnsi" w:hAnsiTheme="minorHAnsi" w:cstheme="minorHAnsi"/>
        </w:rPr>
        <w:t> </w:t>
      </w:r>
      <w:r w:rsidRPr="005711EB">
        <w:rPr>
          <w:rFonts w:asciiTheme="minorHAnsi" w:hAnsiTheme="minorHAnsi" w:cstheme="minorHAnsi"/>
        </w:rPr>
        <w:t xml:space="preserve">2025 r. - prezentacja </w:t>
      </w:r>
      <w:proofErr w:type="spellStart"/>
      <w:r w:rsidRPr="005711EB">
        <w:rPr>
          <w:rFonts w:asciiTheme="minorHAnsi" w:hAnsiTheme="minorHAnsi" w:cstheme="minorHAnsi"/>
        </w:rPr>
        <w:t>MFiPR</w:t>
      </w:r>
      <w:proofErr w:type="spellEnd"/>
      <w:r w:rsidRPr="005711EB">
        <w:rPr>
          <w:rFonts w:asciiTheme="minorHAnsi" w:hAnsiTheme="minorHAnsi" w:cstheme="minorHAnsi"/>
        </w:rPr>
        <w:t>)</w:t>
      </w:r>
    </w:p>
    <w:p w14:paraId="016F7FB5" w14:textId="77777777" w:rsidR="00DE4801" w:rsidRPr="005711EB" w:rsidRDefault="005D625A" w:rsidP="005711EB">
      <w:pPr>
        <w:pStyle w:val="Akapitzlist"/>
        <w:numPr>
          <w:ilvl w:val="0"/>
          <w:numId w:val="10"/>
        </w:numPr>
        <w:spacing w:after="0" w:line="360" w:lineRule="auto"/>
        <w:ind w:left="714" w:hanging="357"/>
        <w:rPr>
          <w:rFonts w:asciiTheme="minorHAnsi" w:hAnsiTheme="minorHAnsi" w:cstheme="minorHAnsi"/>
        </w:rPr>
      </w:pPr>
      <w:r w:rsidRPr="005711EB">
        <w:rPr>
          <w:rFonts w:asciiTheme="minorHAnsi" w:hAnsiTheme="minorHAnsi" w:cstheme="minorHAnsi"/>
        </w:rPr>
        <w:t xml:space="preserve">Wybór projektów w ramach RLKS – wnioski i doświadczenia (na podstawie ankiet zebranych przez </w:t>
      </w:r>
      <w:proofErr w:type="spellStart"/>
      <w:r w:rsidRPr="005711EB">
        <w:rPr>
          <w:rFonts w:asciiTheme="minorHAnsi" w:hAnsiTheme="minorHAnsi" w:cstheme="minorHAnsi"/>
        </w:rPr>
        <w:t>MRiRW</w:t>
      </w:r>
      <w:proofErr w:type="spellEnd"/>
      <w:r w:rsidRPr="005711EB">
        <w:rPr>
          <w:rFonts w:asciiTheme="minorHAnsi" w:hAnsiTheme="minorHAnsi" w:cstheme="minorHAnsi"/>
        </w:rPr>
        <w:t>)</w:t>
      </w:r>
    </w:p>
    <w:p w14:paraId="2D82E48C" w14:textId="77777777" w:rsidR="00DE4801" w:rsidRPr="005711EB" w:rsidRDefault="005D625A" w:rsidP="005711EB">
      <w:pPr>
        <w:pStyle w:val="Akapitzlist"/>
        <w:numPr>
          <w:ilvl w:val="0"/>
          <w:numId w:val="10"/>
        </w:numPr>
        <w:spacing w:after="0" w:line="360" w:lineRule="auto"/>
        <w:ind w:left="714" w:hanging="357"/>
        <w:rPr>
          <w:rFonts w:asciiTheme="minorHAnsi" w:hAnsiTheme="minorHAnsi" w:cstheme="minorHAnsi"/>
        </w:rPr>
      </w:pPr>
      <w:r w:rsidRPr="005711EB">
        <w:rPr>
          <w:rFonts w:asciiTheme="minorHAnsi" w:hAnsiTheme="minorHAnsi" w:cstheme="minorHAnsi"/>
        </w:rPr>
        <w:t>Projekt Wytycznych w zakresie monitoringu i ewaluacji LSR (</w:t>
      </w:r>
      <w:proofErr w:type="spellStart"/>
      <w:r w:rsidRPr="005711EB">
        <w:rPr>
          <w:rFonts w:asciiTheme="minorHAnsi" w:hAnsiTheme="minorHAnsi" w:cstheme="minorHAnsi"/>
        </w:rPr>
        <w:t>MRiRW</w:t>
      </w:r>
      <w:proofErr w:type="spellEnd"/>
      <w:r w:rsidRPr="005711EB">
        <w:rPr>
          <w:rFonts w:asciiTheme="minorHAnsi" w:hAnsiTheme="minorHAnsi" w:cstheme="minorHAnsi"/>
        </w:rPr>
        <w:t>)</w:t>
      </w:r>
    </w:p>
    <w:p w14:paraId="1186A5A1" w14:textId="77777777" w:rsidR="00DE4801" w:rsidRPr="005711EB" w:rsidRDefault="005D625A" w:rsidP="005711EB">
      <w:pPr>
        <w:pStyle w:val="Akapitzlist"/>
        <w:numPr>
          <w:ilvl w:val="0"/>
          <w:numId w:val="10"/>
        </w:numPr>
        <w:spacing w:after="0" w:line="360" w:lineRule="auto"/>
        <w:ind w:left="714" w:hanging="357"/>
        <w:rPr>
          <w:rFonts w:asciiTheme="minorHAnsi" w:hAnsiTheme="minorHAnsi" w:cstheme="minorHAnsi"/>
        </w:rPr>
      </w:pPr>
      <w:r w:rsidRPr="005711EB">
        <w:rPr>
          <w:rFonts w:asciiTheme="minorHAnsi" w:hAnsiTheme="minorHAnsi" w:cstheme="minorHAnsi"/>
        </w:rPr>
        <w:t>Wspieranie gotowości cywilnej w województwach podkarpackim i</w:t>
      </w:r>
      <w:r>
        <w:rPr>
          <w:rFonts w:asciiTheme="minorHAnsi" w:hAnsiTheme="minorHAnsi" w:cstheme="minorHAnsi"/>
        </w:rPr>
        <w:t> </w:t>
      </w:r>
      <w:r w:rsidRPr="005711EB">
        <w:rPr>
          <w:rFonts w:asciiTheme="minorHAnsi" w:hAnsiTheme="minorHAnsi" w:cstheme="minorHAnsi"/>
        </w:rPr>
        <w:t xml:space="preserve">zachodniopomorskim. Nowa rola LGD – </w:t>
      </w:r>
      <w:proofErr w:type="spellStart"/>
      <w:r w:rsidRPr="005711EB">
        <w:rPr>
          <w:rFonts w:asciiTheme="minorHAnsi" w:hAnsiTheme="minorHAnsi" w:cstheme="minorHAnsi"/>
        </w:rPr>
        <w:t>case</w:t>
      </w:r>
      <w:proofErr w:type="spellEnd"/>
      <w:r w:rsidRPr="005711EB">
        <w:rPr>
          <w:rFonts w:asciiTheme="minorHAnsi" w:hAnsiTheme="minorHAnsi" w:cstheme="minorHAnsi"/>
        </w:rPr>
        <w:t xml:space="preserve"> </w:t>
      </w:r>
      <w:proofErr w:type="spellStart"/>
      <w:r w:rsidRPr="005711EB">
        <w:rPr>
          <w:rFonts w:asciiTheme="minorHAnsi" w:hAnsiTheme="minorHAnsi" w:cstheme="minorHAnsi"/>
        </w:rPr>
        <w:t>study</w:t>
      </w:r>
      <w:proofErr w:type="spellEnd"/>
      <w:r w:rsidRPr="005711E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(UM WP, UM WZ)</w:t>
      </w:r>
    </w:p>
    <w:p w14:paraId="758CDD80" w14:textId="77777777" w:rsidR="00DE4801" w:rsidRPr="005711EB" w:rsidRDefault="005D625A" w:rsidP="005711EB">
      <w:pPr>
        <w:pStyle w:val="Akapitzlist"/>
        <w:numPr>
          <w:ilvl w:val="0"/>
          <w:numId w:val="10"/>
        </w:numPr>
        <w:spacing w:after="0" w:line="360" w:lineRule="auto"/>
        <w:ind w:left="714" w:hanging="357"/>
        <w:rPr>
          <w:rFonts w:asciiTheme="minorHAnsi" w:hAnsiTheme="minorHAnsi" w:cstheme="minorHAnsi"/>
        </w:rPr>
      </w:pPr>
      <w:r w:rsidRPr="005711EB">
        <w:rPr>
          <w:rFonts w:asciiTheme="minorHAnsi" w:hAnsiTheme="minorHAnsi" w:cstheme="minorHAnsi"/>
        </w:rPr>
        <w:t>Sprawy różne</w:t>
      </w:r>
    </w:p>
    <w:p w14:paraId="381A6F0D" w14:textId="77777777" w:rsidR="00044110" w:rsidRPr="005711EB" w:rsidRDefault="005D625A" w:rsidP="005711EB">
      <w:pPr>
        <w:pStyle w:val="Akapitzlist"/>
        <w:numPr>
          <w:ilvl w:val="0"/>
          <w:numId w:val="10"/>
        </w:numPr>
        <w:spacing w:after="0" w:line="360" w:lineRule="auto"/>
        <w:ind w:left="714" w:hanging="357"/>
        <w:rPr>
          <w:rFonts w:asciiTheme="minorHAnsi" w:hAnsiTheme="minorHAnsi" w:cstheme="minorHAnsi"/>
        </w:rPr>
      </w:pPr>
      <w:r w:rsidRPr="005711EB">
        <w:rPr>
          <w:rFonts w:asciiTheme="minorHAnsi" w:hAnsiTheme="minorHAnsi" w:cstheme="minorHAnsi"/>
        </w:rPr>
        <w:t>Podsumowanie i zamknięcie posiedzenia.</w:t>
      </w:r>
    </w:p>
    <w:p w14:paraId="69230509" w14:textId="77777777" w:rsidR="005711EB" w:rsidRDefault="0064597C">
      <w:pPr>
        <w:spacing w:after="281" w:line="259" w:lineRule="auto"/>
        <w:ind w:left="25"/>
        <w:rPr>
          <w:rFonts w:asciiTheme="minorHAnsi" w:hAnsiTheme="minorHAnsi" w:cstheme="minorHAnsi"/>
          <w:b/>
        </w:rPr>
      </w:pPr>
    </w:p>
    <w:p w14:paraId="7F8516C3" w14:textId="77777777" w:rsidR="005711EB" w:rsidRDefault="0064597C">
      <w:pPr>
        <w:spacing w:after="281" w:line="259" w:lineRule="auto"/>
        <w:ind w:left="25"/>
        <w:rPr>
          <w:rFonts w:asciiTheme="minorHAnsi" w:hAnsiTheme="minorHAnsi" w:cstheme="minorHAnsi"/>
          <w:b/>
        </w:rPr>
      </w:pPr>
    </w:p>
    <w:p w14:paraId="286D83B4" w14:textId="0C626A75" w:rsidR="00C7104A" w:rsidRDefault="00F178D0" w:rsidP="00F178D0">
      <w:pPr>
        <w:spacing w:after="160" w:line="259" w:lineRule="auto"/>
        <w:ind w:left="0" w:firstLine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br w:type="page"/>
      </w:r>
    </w:p>
    <w:p w14:paraId="08AE71B6" w14:textId="77777777" w:rsidR="00044110" w:rsidRPr="005711EB" w:rsidRDefault="005D625A">
      <w:pPr>
        <w:spacing w:after="281" w:line="259" w:lineRule="auto"/>
        <w:ind w:left="25"/>
        <w:rPr>
          <w:rFonts w:asciiTheme="minorHAnsi" w:hAnsiTheme="minorHAnsi" w:cstheme="minorHAnsi"/>
        </w:rPr>
      </w:pPr>
      <w:r w:rsidRPr="005711EB">
        <w:rPr>
          <w:rFonts w:asciiTheme="minorHAnsi" w:hAnsiTheme="minorHAnsi" w:cstheme="minorHAnsi"/>
          <w:b/>
        </w:rPr>
        <w:lastRenderedPageBreak/>
        <w:t>Ad. 1</w:t>
      </w:r>
      <w:r>
        <w:rPr>
          <w:rFonts w:asciiTheme="minorHAnsi" w:hAnsiTheme="minorHAnsi" w:cstheme="minorHAnsi"/>
          <w:b/>
        </w:rPr>
        <w:t>. Otwarcie posiedzenia</w:t>
      </w:r>
    </w:p>
    <w:p w14:paraId="274D1282" w14:textId="77777777" w:rsidR="00833112" w:rsidRDefault="005D625A" w:rsidP="00B83196">
      <w:pPr>
        <w:spacing w:after="123" w:line="360" w:lineRule="auto"/>
        <w:ind w:left="10"/>
        <w:rPr>
          <w:rFonts w:asciiTheme="minorHAnsi" w:hAnsiTheme="minorHAnsi" w:cstheme="minorHAnsi"/>
        </w:rPr>
      </w:pPr>
      <w:r w:rsidRPr="005711EB">
        <w:rPr>
          <w:rFonts w:asciiTheme="minorHAnsi" w:hAnsiTheme="minorHAnsi" w:cstheme="minorHAnsi"/>
        </w:rPr>
        <w:t>IX posiedzenie Podkomitetu ds. RLKS otworzy</w:t>
      </w:r>
      <w:r>
        <w:rPr>
          <w:rFonts w:asciiTheme="minorHAnsi" w:hAnsiTheme="minorHAnsi" w:cstheme="minorHAnsi"/>
        </w:rPr>
        <w:t>ł</w:t>
      </w:r>
      <w:r w:rsidRPr="005711E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p</w:t>
      </w:r>
      <w:r w:rsidRPr="004B7697">
        <w:rPr>
          <w:rFonts w:asciiTheme="minorHAnsi" w:hAnsiTheme="minorHAnsi" w:cstheme="minorHAnsi"/>
        </w:rPr>
        <w:t xml:space="preserve">an Piotr Zygadło, </w:t>
      </w:r>
      <w:r>
        <w:rPr>
          <w:rFonts w:asciiTheme="minorHAnsi" w:hAnsiTheme="minorHAnsi" w:cstheme="minorHAnsi"/>
        </w:rPr>
        <w:t>p</w:t>
      </w:r>
      <w:r w:rsidRPr="004B7697">
        <w:rPr>
          <w:rFonts w:asciiTheme="minorHAnsi" w:hAnsiTheme="minorHAnsi" w:cstheme="minorHAnsi"/>
        </w:rPr>
        <w:t>rzewodniczący Podkomitetu ds. RLKS</w:t>
      </w:r>
      <w:r>
        <w:rPr>
          <w:rFonts w:asciiTheme="minorHAnsi" w:hAnsiTheme="minorHAnsi" w:cstheme="minorHAnsi"/>
        </w:rPr>
        <w:t>, d</w:t>
      </w:r>
      <w:r w:rsidRPr="004B7697">
        <w:rPr>
          <w:rFonts w:asciiTheme="minorHAnsi" w:hAnsiTheme="minorHAnsi" w:cstheme="minorHAnsi"/>
        </w:rPr>
        <w:t>yrektor Departamentu Programów Regionalnych (DRP) Ministerstwa Funduszy i Polityki Regionalnej (</w:t>
      </w:r>
      <w:proofErr w:type="spellStart"/>
      <w:r w:rsidRPr="004B7697">
        <w:rPr>
          <w:rFonts w:asciiTheme="minorHAnsi" w:hAnsiTheme="minorHAnsi" w:cstheme="minorHAnsi"/>
        </w:rPr>
        <w:t>MFiPR</w:t>
      </w:r>
      <w:proofErr w:type="spellEnd"/>
      <w:r w:rsidRPr="004B7697">
        <w:rPr>
          <w:rFonts w:asciiTheme="minorHAnsi" w:hAnsiTheme="minorHAnsi" w:cstheme="minorHAnsi"/>
        </w:rPr>
        <w:t>)</w:t>
      </w:r>
      <w:r>
        <w:rPr>
          <w:rFonts w:asciiTheme="minorHAnsi" w:hAnsiTheme="minorHAnsi" w:cstheme="minorHAnsi"/>
        </w:rPr>
        <w:t>. Uczestników spotkania przywitali również:</w:t>
      </w:r>
    </w:p>
    <w:p w14:paraId="52CBD254" w14:textId="77777777" w:rsidR="00833112" w:rsidRDefault="005D625A" w:rsidP="00B83196">
      <w:pPr>
        <w:spacing w:after="123" w:line="360" w:lineRule="auto"/>
        <w:ind w:left="1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 ze strony rządowej: p</w:t>
      </w:r>
      <w:r w:rsidRPr="004B7697">
        <w:rPr>
          <w:rFonts w:asciiTheme="minorHAnsi" w:hAnsiTheme="minorHAnsi" w:cstheme="minorHAnsi"/>
        </w:rPr>
        <w:t xml:space="preserve">ani Anna Sulińska-Wójcik, zastępca Dyrektora DRP </w:t>
      </w:r>
      <w:proofErr w:type="spellStart"/>
      <w:r w:rsidRPr="004B7697">
        <w:rPr>
          <w:rFonts w:asciiTheme="minorHAnsi" w:hAnsiTheme="minorHAnsi" w:cstheme="minorHAnsi"/>
        </w:rPr>
        <w:t>MFiPR</w:t>
      </w:r>
      <w:proofErr w:type="spellEnd"/>
      <w:r>
        <w:rPr>
          <w:rFonts w:asciiTheme="minorHAnsi" w:hAnsiTheme="minorHAnsi" w:cstheme="minorHAnsi"/>
        </w:rPr>
        <w:t xml:space="preserve"> i p</w:t>
      </w:r>
      <w:r w:rsidRPr="004B7697">
        <w:rPr>
          <w:rFonts w:asciiTheme="minorHAnsi" w:hAnsiTheme="minorHAnsi" w:cstheme="minorHAnsi"/>
        </w:rPr>
        <w:t>ani Beata Rodak</w:t>
      </w:r>
      <w:r>
        <w:rPr>
          <w:rFonts w:asciiTheme="minorHAnsi" w:hAnsiTheme="minorHAnsi" w:cstheme="minorHAnsi"/>
        </w:rPr>
        <w:t>,</w:t>
      </w:r>
      <w:r w:rsidRPr="00B83196">
        <w:t xml:space="preserve"> </w:t>
      </w:r>
      <w:r w:rsidRPr="00B83196">
        <w:rPr>
          <w:rFonts w:asciiTheme="minorHAnsi" w:hAnsiTheme="minorHAnsi" w:cstheme="minorHAnsi"/>
        </w:rPr>
        <w:t>naczelnik Wydział</w:t>
      </w:r>
      <w:r>
        <w:rPr>
          <w:rFonts w:asciiTheme="minorHAnsi" w:hAnsiTheme="minorHAnsi" w:cstheme="minorHAnsi"/>
        </w:rPr>
        <w:t xml:space="preserve">u </w:t>
      </w:r>
      <w:r w:rsidRPr="00B83196">
        <w:rPr>
          <w:rFonts w:asciiTheme="minorHAnsi" w:hAnsiTheme="minorHAnsi" w:cstheme="minorHAnsi"/>
        </w:rPr>
        <w:t>Aktywizacji Obszarów Wiejskich</w:t>
      </w:r>
      <w:r>
        <w:rPr>
          <w:rFonts w:asciiTheme="minorHAnsi" w:hAnsiTheme="minorHAnsi" w:cstheme="minorHAnsi"/>
        </w:rPr>
        <w:t xml:space="preserve"> w </w:t>
      </w:r>
      <w:r w:rsidRPr="00B83196">
        <w:rPr>
          <w:rFonts w:asciiTheme="minorHAnsi" w:hAnsiTheme="minorHAnsi" w:cstheme="minorHAnsi"/>
        </w:rPr>
        <w:t>Departamen</w:t>
      </w:r>
      <w:r>
        <w:rPr>
          <w:rFonts w:asciiTheme="minorHAnsi" w:hAnsiTheme="minorHAnsi" w:cstheme="minorHAnsi"/>
        </w:rPr>
        <w:t>cie</w:t>
      </w:r>
      <w:r w:rsidRPr="00B83196">
        <w:rPr>
          <w:rFonts w:asciiTheme="minorHAnsi" w:hAnsiTheme="minorHAnsi" w:cstheme="minorHAnsi"/>
        </w:rPr>
        <w:t xml:space="preserve"> Wspólnej Polityki Rolnej</w:t>
      </w:r>
      <w:r w:rsidRPr="004B7697">
        <w:rPr>
          <w:rFonts w:asciiTheme="minorHAnsi" w:hAnsiTheme="minorHAnsi" w:cstheme="minorHAnsi"/>
        </w:rPr>
        <w:t xml:space="preserve"> Ministerstwa Rolnictwa i</w:t>
      </w:r>
      <w:r>
        <w:rPr>
          <w:rFonts w:asciiTheme="minorHAnsi" w:hAnsiTheme="minorHAnsi" w:cstheme="minorHAnsi"/>
        </w:rPr>
        <w:t xml:space="preserve"> </w:t>
      </w:r>
      <w:r w:rsidRPr="004B7697">
        <w:rPr>
          <w:rFonts w:asciiTheme="minorHAnsi" w:hAnsiTheme="minorHAnsi" w:cstheme="minorHAnsi"/>
        </w:rPr>
        <w:t>R</w:t>
      </w:r>
      <w:r>
        <w:rPr>
          <w:rFonts w:asciiTheme="minorHAnsi" w:hAnsiTheme="minorHAnsi" w:cstheme="minorHAnsi"/>
        </w:rPr>
        <w:t xml:space="preserve">ozwoju </w:t>
      </w:r>
      <w:r w:rsidRPr="004B7697">
        <w:rPr>
          <w:rFonts w:asciiTheme="minorHAnsi" w:hAnsiTheme="minorHAnsi" w:cstheme="minorHAnsi"/>
        </w:rPr>
        <w:t>W</w:t>
      </w:r>
      <w:r>
        <w:rPr>
          <w:rFonts w:asciiTheme="minorHAnsi" w:hAnsiTheme="minorHAnsi" w:cstheme="minorHAnsi"/>
        </w:rPr>
        <w:t>si (</w:t>
      </w:r>
      <w:proofErr w:type="spellStart"/>
      <w:r>
        <w:rPr>
          <w:rFonts w:asciiTheme="minorHAnsi" w:hAnsiTheme="minorHAnsi" w:cstheme="minorHAnsi"/>
        </w:rPr>
        <w:t>MRiRW</w:t>
      </w:r>
      <w:proofErr w:type="spellEnd"/>
      <w:r>
        <w:rPr>
          <w:rFonts w:asciiTheme="minorHAnsi" w:hAnsiTheme="minorHAnsi" w:cstheme="minorHAnsi"/>
        </w:rPr>
        <w:t>);</w:t>
      </w:r>
    </w:p>
    <w:p w14:paraId="7050B6D5" w14:textId="77777777" w:rsidR="009D59CC" w:rsidRPr="004B7697" w:rsidRDefault="005D625A" w:rsidP="00833112">
      <w:pPr>
        <w:spacing w:after="123" w:line="360" w:lineRule="auto"/>
        <w:ind w:left="1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ze strony samorządowej: </w:t>
      </w:r>
      <w:r w:rsidRPr="004B7697">
        <w:rPr>
          <w:rFonts w:asciiTheme="minorHAnsi" w:hAnsiTheme="minorHAnsi" w:cstheme="minorHAnsi"/>
        </w:rPr>
        <w:t>pani Justyna Durzyńska</w:t>
      </w:r>
      <w:r>
        <w:rPr>
          <w:rFonts w:asciiTheme="minorHAnsi" w:hAnsiTheme="minorHAnsi" w:cstheme="minorHAnsi"/>
        </w:rPr>
        <w:t xml:space="preserve">, </w:t>
      </w:r>
      <w:r w:rsidRPr="004B7697">
        <w:rPr>
          <w:rFonts w:asciiTheme="minorHAnsi" w:hAnsiTheme="minorHAnsi" w:cstheme="minorHAnsi"/>
        </w:rPr>
        <w:t>dyrektor Departamentu Programów Rozwoju Obszarów Wiejskic</w:t>
      </w:r>
      <w:r>
        <w:rPr>
          <w:rFonts w:asciiTheme="minorHAnsi" w:hAnsiTheme="minorHAnsi" w:cstheme="minorHAnsi"/>
        </w:rPr>
        <w:t>h</w:t>
      </w:r>
      <w:r w:rsidRPr="0083311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w Urzędzie Marszałkowskim </w:t>
      </w:r>
      <w:r w:rsidRPr="004B7697">
        <w:rPr>
          <w:rFonts w:asciiTheme="minorHAnsi" w:hAnsiTheme="minorHAnsi" w:cstheme="minorHAnsi"/>
        </w:rPr>
        <w:t>Województw</w:t>
      </w:r>
      <w:r>
        <w:rPr>
          <w:rFonts w:asciiTheme="minorHAnsi" w:hAnsiTheme="minorHAnsi" w:cstheme="minorHAnsi"/>
        </w:rPr>
        <w:t>a</w:t>
      </w:r>
      <w:r w:rsidRPr="004B7697">
        <w:rPr>
          <w:rFonts w:asciiTheme="minorHAnsi" w:hAnsiTheme="minorHAnsi" w:cstheme="minorHAnsi"/>
        </w:rPr>
        <w:t xml:space="preserve"> Pomorskie</w:t>
      </w:r>
      <w:r>
        <w:rPr>
          <w:rFonts w:asciiTheme="minorHAnsi" w:hAnsiTheme="minorHAnsi" w:cstheme="minorHAnsi"/>
        </w:rPr>
        <w:t>go – w</w:t>
      </w:r>
      <w:r w:rsidRPr="004B7697">
        <w:rPr>
          <w:rFonts w:asciiTheme="minorHAnsi" w:hAnsiTheme="minorHAnsi" w:cstheme="minorHAnsi"/>
        </w:rPr>
        <w:t>iceprzewodnicząca Podkomitetu</w:t>
      </w:r>
      <w:r>
        <w:rPr>
          <w:rFonts w:asciiTheme="minorHAnsi" w:hAnsiTheme="minorHAnsi" w:cstheme="minorHAnsi"/>
        </w:rPr>
        <w:t xml:space="preserve"> – oraz p</w:t>
      </w:r>
      <w:r w:rsidRPr="004B7697">
        <w:rPr>
          <w:rFonts w:asciiTheme="minorHAnsi" w:hAnsiTheme="minorHAnsi" w:cstheme="minorHAnsi"/>
        </w:rPr>
        <w:t>an Marek Bednarz</w:t>
      </w:r>
      <w:r>
        <w:rPr>
          <w:rFonts w:asciiTheme="minorHAnsi" w:hAnsiTheme="minorHAnsi" w:cstheme="minorHAnsi"/>
        </w:rPr>
        <w:t>,</w:t>
      </w:r>
      <w:r w:rsidRPr="00B83196">
        <w:t xml:space="preserve"> </w:t>
      </w:r>
      <w:r>
        <w:t xml:space="preserve">kierownik </w:t>
      </w:r>
      <w:r w:rsidRPr="00B83196">
        <w:rPr>
          <w:rFonts w:asciiTheme="minorHAnsi" w:hAnsiTheme="minorHAnsi" w:cstheme="minorHAnsi"/>
        </w:rPr>
        <w:t>Oddział</w:t>
      </w:r>
      <w:r>
        <w:rPr>
          <w:rFonts w:asciiTheme="minorHAnsi" w:hAnsiTheme="minorHAnsi" w:cstheme="minorHAnsi"/>
        </w:rPr>
        <w:t>u</w:t>
      </w:r>
      <w:r w:rsidRPr="00B83196">
        <w:rPr>
          <w:rFonts w:asciiTheme="minorHAnsi" w:hAnsiTheme="minorHAnsi" w:cstheme="minorHAnsi"/>
        </w:rPr>
        <w:t xml:space="preserve"> nadzoru i</w:t>
      </w:r>
      <w:r>
        <w:rPr>
          <w:rFonts w:asciiTheme="minorHAnsi" w:hAnsiTheme="minorHAnsi" w:cstheme="minorHAnsi"/>
        </w:rPr>
        <w:t> </w:t>
      </w:r>
      <w:r w:rsidRPr="00B83196">
        <w:rPr>
          <w:rFonts w:asciiTheme="minorHAnsi" w:hAnsiTheme="minorHAnsi" w:cstheme="minorHAnsi"/>
        </w:rPr>
        <w:t>kontroli nad Lokalnymi Grupami Działania</w:t>
      </w:r>
      <w:r w:rsidRPr="004B7697">
        <w:rPr>
          <w:rFonts w:asciiTheme="minorHAnsi" w:hAnsiTheme="minorHAnsi" w:cstheme="minorHAnsi"/>
        </w:rPr>
        <w:t xml:space="preserve"> w Urzęd</w:t>
      </w:r>
      <w:r>
        <w:rPr>
          <w:rFonts w:asciiTheme="minorHAnsi" w:hAnsiTheme="minorHAnsi" w:cstheme="minorHAnsi"/>
        </w:rPr>
        <w:t>zie</w:t>
      </w:r>
      <w:r w:rsidRPr="004B7697">
        <w:rPr>
          <w:rFonts w:asciiTheme="minorHAnsi" w:hAnsiTheme="minorHAnsi" w:cstheme="minorHAnsi"/>
        </w:rPr>
        <w:t xml:space="preserve"> Marszałkowski</w:t>
      </w:r>
      <w:r>
        <w:rPr>
          <w:rFonts w:asciiTheme="minorHAnsi" w:hAnsiTheme="minorHAnsi" w:cstheme="minorHAnsi"/>
        </w:rPr>
        <w:t>m</w:t>
      </w:r>
      <w:r w:rsidRPr="004B7697">
        <w:rPr>
          <w:rFonts w:asciiTheme="minorHAnsi" w:hAnsiTheme="minorHAnsi" w:cstheme="minorHAnsi"/>
        </w:rPr>
        <w:t xml:space="preserve"> Województwa Podkarpackiego</w:t>
      </w:r>
      <w:r>
        <w:rPr>
          <w:rFonts w:asciiTheme="minorHAnsi" w:hAnsiTheme="minorHAnsi" w:cstheme="minorHAnsi"/>
        </w:rPr>
        <w:t xml:space="preserve"> (przedstawiciel regionu współprzewodniczącego w poprzednim półroczu).</w:t>
      </w:r>
    </w:p>
    <w:p w14:paraId="6382ECCF" w14:textId="77777777" w:rsidR="00044110" w:rsidRDefault="005D625A">
      <w:pPr>
        <w:spacing w:after="0"/>
        <w:ind w:left="10"/>
        <w:rPr>
          <w:rFonts w:asciiTheme="minorHAnsi" w:hAnsiTheme="minorHAnsi" w:cstheme="minorHAnsi"/>
        </w:rPr>
      </w:pPr>
      <w:r w:rsidRPr="004B7697">
        <w:rPr>
          <w:rFonts w:asciiTheme="minorHAnsi" w:hAnsiTheme="minorHAnsi" w:cstheme="minorHAnsi"/>
        </w:rPr>
        <w:t>Prowadzący obrady przedstawi</w:t>
      </w:r>
      <w:r>
        <w:rPr>
          <w:rFonts w:asciiTheme="minorHAnsi" w:hAnsiTheme="minorHAnsi" w:cstheme="minorHAnsi"/>
        </w:rPr>
        <w:t>ł</w:t>
      </w:r>
      <w:r w:rsidRPr="004B7697">
        <w:rPr>
          <w:rFonts w:asciiTheme="minorHAnsi" w:hAnsiTheme="minorHAnsi" w:cstheme="minorHAnsi"/>
        </w:rPr>
        <w:t xml:space="preserve"> porządek spotkania</w:t>
      </w:r>
      <w:r>
        <w:rPr>
          <w:rFonts w:asciiTheme="minorHAnsi" w:hAnsiTheme="minorHAnsi" w:cstheme="minorHAnsi"/>
        </w:rPr>
        <w:t>, do którego nie zgłoszono uwag</w:t>
      </w:r>
      <w:r w:rsidRPr="004B7697">
        <w:rPr>
          <w:rFonts w:asciiTheme="minorHAnsi" w:hAnsiTheme="minorHAnsi" w:cstheme="minorHAnsi"/>
        </w:rPr>
        <w:t xml:space="preserve">. </w:t>
      </w:r>
    </w:p>
    <w:p w14:paraId="30C39C8A" w14:textId="77777777" w:rsidR="004B7697" w:rsidRPr="004B7697" w:rsidRDefault="0064597C">
      <w:pPr>
        <w:spacing w:after="0"/>
        <w:ind w:left="10"/>
        <w:rPr>
          <w:rFonts w:asciiTheme="minorHAnsi" w:hAnsiTheme="minorHAnsi" w:cstheme="minorHAnsi"/>
        </w:rPr>
      </w:pPr>
    </w:p>
    <w:p w14:paraId="5B591DB7" w14:textId="77777777" w:rsidR="00044110" w:rsidRPr="005711EB" w:rsidRDefault="005D625A" w:rsidP="00F56385">
      <w:pPr>
        <w:spacing w:after="300"/>
        <w:ind w:left="10"/>
        <w:rPr>
          <w:rFonts w:asciiTheme="minorHAnsi" w:hAnsiTheme="minorHAnsi" w:cstheme="minorHAnsi"/>
        </w:rPr>
      </w:pPr>
      <w:r w:rsidRPr="00CD2554">
        <w:rPr>
          <w:rFonts w:asciiTheme="minorHAnsi" w:hAnsiTheme="minorHAnsi" w:cstheme="minorHAnsi"/>
        </w:rPr>
        <w:t xml:space="preserve">Przewodniczący Podkomitetu </w:t>
      </w:r>
      <w:r>
        <w:rPr>
          <w:rFonts w:asciiTheme="minorHAnsi" w:hAnsiTheme="minorHAnsi" w:cstheme="minorHAnsi"/>
        </w:rPr>
        <w:t xml:space="preserve">wyjaśnił okoliczności podjęcia decyzji o </w:t>
      </w:r>
      <w:r w:rsidRPr="00CD2554">
        <w:rPr>
          <w:rFonts w:asciiTheme="minorHAnsi" w:hAnsiTheme="minorHAnsi" w:cstheme="minorHAnsi"/>
        </w:rPr>
        <w:t>zmian</w:t>
      </w:r>
      <w:r>
        <w:rPr>
          <w:rFonts w:asciiTheme="minorHAnsi" w:hAnsiTheme="minorHAnsi" w:cstheme="minorHAnsi"/>
        </w:rPr>
        <w:t>ie</w:t>
      </w:r>
      <w:r w:rsidRPr="00CD2554">
        <w:rPr>
          <w:rFonts w:asciiTheme="minorHAnsi" w:hAnsiTheme="minorHAnsi" w:cstheme="minorHAnsi"/>
        </w:rPr>
        <w:t xml:space="preserve"> formuły X</w:t>
      </w:r>
      <w:r>
        <w:rPr>
          <w:rFonts w:asciiTheme="minorHAnsi" w:hAnsiTheme="minorHAnsi" w:cstheme="minorHAnsi"/>
        </w:rPr>
        <w:t> </w:t>
      </w:r>
      <w:r w:rsidRPr="00CD2554">
        <w:rPr>
          <w:rFonts w:asciiTheme="minorHAnsi" w:hAnsiTheme="minorHAnsi" w:cstheme="minorHAnsi"/>
        </w:rPr>
        <w:t>posiedzenia Podkomitetu ds. RLKS ze stacjonarnej na zdalną</w:t>
      </w:r>
      <w:r w:rsidRPr="00560812">
        <w:rPr>
          <w:rFonts w:asciiTheme="minorHAnsi" w:hAnsiTheme="minorHAnsi" w:cstheme="minorHAnsi"/>
          <w:b/>
          <w:bCs/>
        </w:rPr>
        <w:t xml:space="preserve">. </w:t>
      </w:r>
      <w:r w:rsidRPr="00560812">
        <w:rPr>
          <w:rFonts w:asciiTheme="minorHAnsi" w:hAnsiTheme="minorHAnsi" w:cstheme="minorHAnsi"/>
        </w:rPr>
        <w:t>Powodem tego był fakt, że</w:t>
      </w:r>
      <w:r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</w:rPr>
        <w:t xml:space="preserve">wybrany </w:t>
      </w:r>
      <w:r w:rsidRPr="00CD2554">
        <w:rPr>
          <w:rFonts w:asciiTheme="minorHAnsi" w:hAnsiTheme="minorHAnsi" w:cstheme="minorHAnsi"/>
        </w:rPr>
        <w:t>w</w:t>
      </w:r>
      <w:r>
        <w:rPr>
          <w:rFonts w:asciiTheme="minorHAnsi" w:hAnsiTheme="minorHAnsi" w:cstheme="minorHAnsi"/>
        </w:rPr>
        <w:t> </w:t>
      </w:r>
      <w:r w:rsidRPr="00CD2554">
        <w:rPr>
          <w:rFonts w:asciiTheme="minorHAnsi" w:hAnsiTheme="minorHAnsi" w:cstheme="minorHAnsi"/>
        </w:rPr>
        <w:t>Polańczyku</w:t>
      </w:r>
      <w:r>
        <w:rPr>
          <w:rFonts w:asciiTheme="minorHAnsi" w:hAnsiTheme="minorHAnsi" w:cstheme="minorHAnsi"/>
        </w:rPr>
        <w:t xml:space="preserve"> </w:t>
      </w:r>
      <w:r w:rsidRPr="00CD2554">
        <w:rPr>
          <w:rFonts w:asciiTheme="minorHAnsi" w:hAnsiTheme="minorHAnsi" w:cstheme="minorHAnsi"/>
        </w:rPr>
        <w:t xml:space="preserve">obiekt </w:t>
      </w:r>
      <w:r>
        <w:rPr>
          <w:rFonts w:asciiTheme="minorHAnsi" w:hAnsiTheme="minorHAnsi" w:cstheme="minorHAnsi"/>
        </w:rPr>
        <w:t xml:space="preserve">konferencyjny nie spełniał wymogów przeciwpożarowych, o czym organizatorzy – </w:t>
      </w:r>
      <w:proofErr w:type="spellStart"/>
      <w:r>
        <w:rPr>
          <w:rFonts w:asciiTheme="minorHAnsi" w:hAnsiTheme="minorHAnsi" w:cstheme="minorHAnsi"/>
        </w:rPr>
        <w:t>MFiPR</w:t>
      </w:r>
      <w:proofErr w:type="spellEnd"/>
      <w:r>
        <w:rPr>
          <w:rFonts w:asciiTheme="minorHAnsi" w:hAnsiTheme="minorHAnsi" w:cstheme="minorHAnsi"/>
        </w:rPr>
        <w:t xml:space="preserve"> i </w:t>
      </w:r>
      <w:r w:rsidRPr="00CD2554">
        <w:rPr>
          <w:rFonts w:asciiTheme="minorHAnsi" w:hAnsiTheme="minorHAnsi" w:cstheme="minorHAnsi"/>
        </w:rPr>
        <w:t>Urz</w:t>
      </w:r>
      <w:r>
        <w:rPr>
          <w:rFonts w:asciiTheme="minorHAnsi" w:hAnsiTheme="minorHAnsi" w:cstheme="minorHAnsi"/>
        </w:rPr>
        <w:t>ąd</w:t>
      </w:r>
      <w:r w:rsidRPr="00CD2554">
        <w:rPr>
          <w:rFonts w:asciiTheme="minorHAnsi" w:hAnsiTheme="minorHAnsi" w:cstheme="minorHAnsi"/>
        </w:rPr>
        <w:t xml:space="preserve"> Marszałkowski Województwa Podkarpackiego</w:t>
      </w:r>
      <w:r>
        <w:rPr>
          <w:rFonts w:asciiTheme="minorHAnsi" w:hAnsiTheme="minorHAnsi" w:cstheme="minorHAnsi"/>
        </w:rPr>
        <w:t xml:space="preserve"> – dowiedzieli się po wyborze lokalizacji. </w:t>
      </w:r>
      <w:r w:rsidRPr="00CD2554">
        <w:rPr>
          <w:rFonts w:asciiTheme="minorHAnsi" w:hAnsiTheme="minorHAnsi" w:cstheme="minorHAnsi"/>
        </w:rPr>
        <w:t xml:space="preserve">Pan </w:t>
      </w:r>
      <w:r>
        <w:rPr>
          <w:rFonts w:asciiTheme="minorHAnsi" w:hAnsiTheme="minorHAnsi" w:cstheme="minorHAnsi"/>
        </w:rPr>
        <w:t xml:space="preserve">Piotr </w:t>
      </w:r>
      <w:r w:rsidRPr="00CD2554">
        <w:rPr>
          <w:rFonts w:asciiTheme="minorHAnsi" w:hAnsiTheme="minorHAnsi" w:cstheme="minorHAnsi"/>
        </w:rPr>
        <w:t xml:space="preserve">Zygadło podziękował </w:t>
      </w:r>
      <w:r>
        <w:rPr>
          <w:rFonts w:asciiTheme="minorHAnsi" w:hAnsiTheme="minorHAnsi" w:cstheme="minorHAnsi"/>
        </w:rPr>
        <w:t>p</w:t>
      </w:r>
      <w:r w:rsidRPr="00CD2554">
        <w:rPr>
          <w:rFonts w:asciiTheme="minorHAnsi" w:hAnsiTheme="minorHAnsi" w:cstheme="minorHAnsi"/>
        </w:rPr>
        <w:t xml:space="preserve">ani </w:t>
      </w:r>
      <w:r>
        <w:rPr>
          <w:rFonts w:asciiTheme="minorHAnsi" w:hAnsiTheme="minorHAnsi" w:cstheme="minorHAnsi"/>
        </w:rPr>
        <w:t xml:space="preserve">Magdalenie </w:t>
      </w:r>
      <w:r w:rsidRPr="00CD2554">
        <w:rPr>
          <w:rFonts w:asciiTheme="minorHAnsi" w:hAnsiTheme="minorHAnsi" w:cstheme="minorHAnsi"/>
        </w:rPr>
        <w:t>Sobinie</w:t>
      </w:r>
      <w:r>
        <w:rPr>
          <w:rFonts w:asciiTheme="minorHAnsi" w:hAnsiTheme="minorHAnsi" w:cstheme="minorHAnsi"/>
        </w:rPr>
        <w:t xml:space="preserve">, dyrektor </w:t>
      </w:r>
      <w:r w:rsidRPr="00CD2554">
        <w:rPr>
          <w:rFonts w:asciiTheme="minorHAnsi" w:hAnsiTheme="minorHAnsi" w:cstheme="minorHAnsi"/>
        </w:rPr>
        <w:t xml:space="preserve">z Podkarpackiego Urzędu Marszałkowskiego </w:t>
      </w:r>
      <w:r>
        <w:rPr>
          <w:rFonts w:asciiTheme="minorHAnsi" w:hAnsiTheme="minorHAnsi" w:cstheme="minorHAnsi"/>
        </w:rPr>
        <w:t xml:space="preserve">oraz wszystkim zaangażowanym osobom, w szczególności Lokalnym Grupom Działania (LGD), za </w:t>
      </w:r>
      <w:r w:rsidRPr="00CD2554">
        <w:rPr>
          <w:rFonts w:asciiTheme="minorHAnsi" w:hAnsiTheme="minorHAnsi" w:cstheme="minorHAnsi"/>
        </w:rPr>
        <w:t xml:space="preserve">pomoc przy </w:t>
      </w:r>
      <w:r>
        <w:rPr>
          <w:rFonts w:asciiTheme="minorHAnsi" w:hAnsiTheme="minorHAnsi" w:cstheme="minorHAnsi"/>
        </w:rPr>
        <w:t xml:space="preserve">organizacji posiedzenia i za </w:t>
      </w:r>
      <w:r w:rsidRPr="00CD2554">
        <w:rPr>
          <w:rFonts w:asciiTheme="minorHAnsi" w:hAnsiTheme="minorHAnsi" w:cstheme="minorHAnsi"/>
        </w:rPr>
        <w:t>przygotowani</w:t>
      </w:r>
      <w:r>
        <w:rPr>
          <w:rFonts w:asciiTheme="minorHAnsi" w:hAnsiTheme="minorHAnsi" w:cstheme="minorHAnsi"/>
        </w:rPr>
        <w:t>e</w:t>
      </w:r>
      <w:r w:rsidRPr="00CD2554">
        <w:rPr>
          <w:rFonts w:asciiTheme="minorHAnsi" w:hAnsiTheme="minorHAnsi" w:cstheme="minorHAnsi"/>
        </w:rPr>
        <w:t xml:space="preserve"> wizyt studyjnych</w:t>
      </w:r>
      <w:r>
        <w:rPr>
          <w:rFonts w:asciiTheme="minorHAnsi" w:hAnsiTheme="minorHAnsi" w:cstheme="minorHAnsi"/>
        </w:rPr>
        <w:t>. W</w:t>
      </w:r>
      <w:r w:rsidRPr="00CD2554">
        <w:rPr>
          <w:rFonts w:asciiTheme="minorHAnsi" w:hAnsiTheme="minorHAnsi" w:cstheme="minorHAnsi"/>
        </w:rPr>
        <w:t xml:space="preserve">yraził nadzieję na realizację </w:t>
      </w:r>
      <w:r>
        <w:rPr>
          <w:rFonts w:asciiTheme="minorHAnsi" w:hAnsiTheme="minorHAnsi" w:cstheme="minorHAnsi"/>
        </w:rPr>
        <w:t xml:space="preserve">pierwotnych planów </w:t>
      </w:r>
      <w:r w:rsidRPr="00CD2554">
        <w:rPr>
          <w:rFonts w:asciiTheme="minorHAnsi" w:hAnsiTheme="minorHAnsi" w:cstheme="minorHAnsi"/>
        </w:rPr>
        <w:t xml:space="preserve">w innym terminie. </w:t>
      </w:r>
      <w:r>
        <w:rPr>
          <w:rFonts w:asciiTheme="minorHAnsi" w:hAnsiTheme="minorHAnsi" w:cstheme="minorHAnsi"/>
        </w:rPr>
        <w:t>Pani Justyna Durzyńska</w:t>
      </w:r>
      <w:r w:rsidRPr="005711EB">
        <w:rPr>
          <w:rFonts w:asciiTheme="minorHAnsi" w:hAnsiTheme="minorHAnsi" w:cstheme="minorHAnsi"/>
        </w:rPr>
        <w:t xml:space="preserve"> zapr</w:t>
      </w:r>
      <w:r>
        <w:rPr>
          <w:rFonts w:asciiTheme="minorHAnsi" w:hAnsiTheme="minorHAnsi" w:cstheme="minorHAnsi"/>
        </w:rPr>
        <w:t xml:space="preserve">osiła </w:t>
      </w:r>
      <w:r w:rsidRPr="005711EB">
        <w:rPr>
          <w:rFonts w:asciiTheme="minorHAnsi" w:hAnsiTheme="minorHAnsi" w:cstheme="minorHAnsi"/>
        </w:rPr>
        <w:t>uczestników do</w:t>
      </w:r>
      <w:r>
        <w:rPr>
          <w:rFonts w:asciiTheme="minorHAnsi" w:hAnsiTheme="minorHAnsi" w:cstheme="minorHAnsi"/>
        </w:rPr>
        <w:t xml:space="preserve"> </w:t>
      </w:r>
      <w:r w:rsidRPr="005711EB">
        <w:rPr>
          <w:rFonts w:asciiTheme="minorHAnsi" w:hAnsiTheme="minorHAnsi" w:cstheme="minorHAnsi"/>
        </w:rPr>
        <w:t>organizacj</w:t>
      </w:r>
      <w:r>
        <w:rPr>
          <w:rFonts w:asciiTheme="minorHAnsi" w:hAnsiTheme="minorHAnsi" w:cstheme="minorHAnsi"/>
        </w:rPr>
        <w:t>i kolejnego posiedzenia stacjonarnego na P</w:t>
      </w:r>
      <w:r w:rsidRPr="005711EB">
        <w:rPr>
          <w:rFonts w:asciiTheme="minorHAnsi" w:hAnsiTheme="minorHAnsi" w:cstheme="minorHAnsi"/>
        </w:rPr>
        <w:t>omorzu.</w:t>
      </w:r>
    </w:p>
    <w:p w14:paraId="04D5EF8B" w14:textId="77777777" w:rsidR="00044110" w:rsidRPr="005711EB" w:rsidRDefault="005D625A" w:rsidP="005711EB">
      <w:pPr>
        <w:pStyle w:val="Akapitzlist"/>
        <w:numPr>
          <w:ilvl w:val="0"/>
          <w:numId w:val="14"/>
        </w:numPr>
        <w:spacing w:after="264" w:line="259" w:lineRule="auto"/>
        <w:rPr>
          <w:rFonts w:asciiTheme="minorHAnsi" w:hAnsiTheme="minorHAnsi" w:cstheme="minorHAnsi"/>
        </w:rPr>
      </w:pPr>
      <w:r w:rsidRPr="005711EB">
        <w:rPr>
          <w:rFonts w:asciiTheme="minorHAnsi" w:eastAsia="Wingdings" w:hAnsiTheme="minorHAnsi" w:cstheme="minorHAnsi"/>
          <w:sz w:val="28"/>
        </w:rPr>
        <w:t xml:space="preserve"> </w:t>
      </w:r>
      <w:r w:rsidRPr="005711EB">
        <w:rPr>
          <w:rFonts w:asciiTheme="minorHAnsi" w:hAnsiTheme="minorHAnsi" w:cstheme="minorHAnsi"/>
          <w:i/>
        </w:rPr>
        <w:t>Agenda posiedzenia stanowi załącznik nr 1 do Protokołu.</w:t>
      </w:r>
    </w:p>
    <w:p w14:paraId="1E5356DA" w14:textId="77777777" w:rsidR="00AF4FAE" w:rsidRPr="005711EB" w:rsidRDefault="005D625A" w:rsidP="00560812">
      <w:pPr>
        <w:spacing w:after="123" w:line="259" w:lineRule="auto"/>
        <w:ind w:left="25"/>
        <w:rPr>
          <w:rFonts w:asciiTheme="minorHAnsi" w:hAnsiTheme="minorHAnsi" w:cstheme="minorHAnsi"/>
        </w:rPr>
      </w:pPr>
      <w:r w:rsidRPr="005711EB">
        <w:rPr>
          <w:rFonts w:asciiTheme="minorHAnsi" w:hAnsiTheme="minorHAnsi" w:cstheme="minorHAnsi"/>
          <w:b/>
        </w:rPr>
        <w:t xml:space="preserve">Ad. 2 </w:t>
      </w:r>
      <w:r w:rsidRPr="002F0700">
        <w:rPr>
          <w:rFonts w:asciiTheme="minorHAnsi" w:hAnsiTheme="minorHAnsi" w:cstheme="minorHAnsi"/>
          <w:b/>
          <w:bCs/>
        </w:rPr>
        <w:t>Prezentacja stanu wdrażania RLKS</w:t>
      </w:r>
    </w:p>
    <w:p w14:paraId="7E37BB3D" w14:textId="77777777" w:rsidR="00966DDF" w:rsidRDefault="005D625A" w:rsidP="005711EB">
      <w:pPr>
        <w:ind w:left="0" w:firstLine="0"/>
        <w:rPr>
          <w:rFonts w:asciiTheme="minorHAnsi" w:hAnsiTheme="minorHAnsi" w:cstheme="minorHAnsi"/>
        </w:rPr>
      </w:pPr>
      <w:r w:rsidRPr="005711EB">
        <w:rPr>
          <w:rFonts w:asciiTheme="minorHAnsi" w:hAnsiTheme="minorHAnsi" w:cstheme="minorHAnsi"/>
        </w:rPr>
        <w:t>Pan Piotr Zygadło</w:t>
      </w:r>
      <w:r>
        <w:rPr>
          <w:rFonts w:asciiTheme="minorHAnsi" w:hAnsiTheme="minorHAnsi" w:cstheme="minorHAnsi"/>
        </w:rPr>
        <w:t xml:space="preserve"> i pan</w:t>
      </w:r>
      <w:r w:rsidRPr="005711EB">
        <w:rPr>
          <w:rFonts w:asciiTheme="minorHAnsi" w:hAnsiTheme="minorHAnsi" w:cstheme="minorHAnsi"/>
        </w:rPr>
        <w:t xml:space="preserve"> Michał Kret, </w:t>
      </w:r>
      <w:r>
        <w:rPr>
          <w:rFonts w:asciiTheme="minorHAnsi" w:hAnsiTheme="minorHAnsi" w:cstheme="minorHAnsi"/>
        </w:rPr>
        <w:t>n</w:t>
      </w:r>
      <w:r w:rsidRPr="005711EB">
        <w:rPr>
          <w:rFonts w:asciiTheme="minorHAnsi" w:hAnsiTheme="minorHAnsi" w:cstheme="minorHAnsi"/>
        </w:rPr>
        <w:t>aczelnik Wydziału Finansów i Monitorowania</w:t>
      </w:r>
      <w:r>
        <w:rPr>
          <w:rFonts w:asciiTheme="minorHAnsi" w:hAnsiTheme="minorHAnsi" w:cstheme="minorHAnsi"/>
        </w:rPr>
        <w:t xml:space="preserve"> w </w:t>
      </w:r>
      <w:r w:rsidRPr="005711EB">
        <w:rPr>
          <w:rFonts w:asciiTheme="minorHAnsi" w:hAnsiTheme="minorHAnsi" w:cstheme="minorHAnsi"/>
        </w:rPr>
        <w:t>Departamen</w:t>
      </w:r>
      <w:r>
        <w:rPr>
          <w:rFonts w:asciiTheme="minorHAnsi" w:hAnsiTheme="minorHAnsi" w:cstheme="minorHAnsi"/>
        </w:rPr>
        <w:t>cie</w:t>
      </w:r>
      <w:r w:rsidRPr="005711EB">
        <w:rPr>
          <w:rFonts w:asciiTheme="minorHAnsi" w:hAnsiTheme="minorHAnsi" w:cstheme="minorHAnsi"/>
        </w:rPr>
        <w:t xml:space="preserve"> Wspólnej Polityki Rolnej </w:t>
      </w:r>
      <w:proofErr w:type="spellStart"/>
      <w:r w:rsidRPr="005711EB">
        <w:rPr>
          <w:rFonts w:asciiTheme="minorHAnsi" w:hAnsiTheme="minorHAnsi" w:cstheme="minorHAnsi"/>
        </w:rPr>
        <w:t>MRiRW</w:t>
      </w:r>
      <w:proofErr w:type="spellEnd"/>
      <w:r>
        <w:rPr>
          <w:rFonts w:asciiTheme="minorHAnsi" w:hAnsiTheme="minorHAnsi" w:cstheme="minorHAnsi"/>
        </w:rPr>
        <w:t>,</w:t>
      </w:r>
      <w:r w:rsidRPr="005711EB">
        <w:rPr>
          <w:rFonts w:asciiTheme="minorHAnsi" w:hAnsiTheme="minorHAnsi" w:cstheme="minorHAnsi"/>
        </w:rPr>
        <w:t xml:space="preserve"> przedstawili </w:t>
      </w:r>
      <w:r>
        <w:rPr>
          <w:rFonts w:asciiTheme="minorHAnsi" w:hAnsiTheme="minorHAnsi" w:cstheme="minorHAnsi"/>
        </w:rPr>
        <w:t xml:space="preserve">wspólną </w:t>
      </w:r>
      <w:r w:rsidRPr="005711EB">
        <w:rPr>
          <w:rFonts w:asciiTheme="minorHAnsi" w:hAnsiTheme="minorHAnsi" w:cstheme="minorHAnsi"/>
        </w:rPr>
        <w:t xml:space="preserve">prezentację </w:t>
      </w:r>
      <w:r>
        <w:rPr>
          <w:rFonts w:asciiTheme="minorHAnsi" w:hAnsiTheme="minorHAnsi" w:cstheme="minorHAnsi"/>
        </w:rPr>
        <w:t>dotyczącą</w:t>
      </w:r>
      <w:r w:rsidRPr="00966DDF">
        <w:rPr>
          <w:rFonts w:asciiTheme="minorHAnsi" w:hAnsiTheme="minorHAnsi" w:cstheme="minorHAnsi"/>
        </w:rPr>
        <w:t xml:space="preserve"> </w:t>
      </w:r>
      <w:r w:rsidRPr="00966DDF">
        <w:rPr>
          <w:rFonts w:asciiTheme="minorHAnsi" w:hAnsiTheme="minorHAnsi" w:cstheme="minorHAnsi"/>
        </w:rPr>
        <w:lastRenderedPageBreak/>
        <w:t xml:space="preserve">aktualnego stanu wdrażania instrumentu RLKS. </w:t>
      </w:r>
      <w:r>
        <w:rPr>
          <w:rFonts w:asciiTheme="minorHAnsi" w:hAnsiTheme="minorHAnsi" w:cstheme="minorHAnsi"/>
        </w:rPr>
        <w:t>Jest to instrument, który dotyczy ponad połowy polskich obywateli, ponieważ na obszarach objętych Lokalnymi</w:t>
      </w:r>
      <w:r w:rsidRPr="002E22CD">
        <w:rPr>
          <w:rFonts w:asciiTheme="minorHAnsi" w:hAnsiTheme="minorHAnsi" w:cstheme="minorHAnsi"/>
        </w:rPr>
        <w:t xml:space="preserve"> Strategiami Rozwoju (LSR)</w:t>
      </w:r>
      <w:r>
        <w:rPr>
          <w:rFonts w:asciiTheme="minorHAnsi" w:hAnsiTheme="minorHAnsi" w:cstheme="minorHAnsi"/>
        </w:rPr>
        <w:t xml:space="preserve"> mieszka ok</w:t>
      </w:r>
      <w:r w:rsidRPr="002E22CD">
        <w:rPr>
          <w:rFonts w:asciiTheme="minorHAnsi" w:hAnsiTheme="minorHAnsi" w:cstheme="minorHAnsi"/>
        </w:rPr>
        <w:t xml:space="preserve">oło 20 milionów </w:t>
      </w:r>
      <w:r>
        <w:rPr>
          <w:rFonts w:asciiTheme="minorHAnsi" w:hAnsiTheme="minorHAnsi" w:cstheme="minorHAnsi"/>
        </w:rPr>
        <w:t>osób. Ł</w:t>
      </w:r>
      <w:r w:rsidRPr="002E22CD">
        <w:rPr>
          <w:rFonts w:asciiTheme="minorHAnsi" w:hAnsiTheme="minorHAnsi" w:cstheme="minorHAnsi"/>
        </w:rPr>
        <w:t xml:space="preserve">ączna alokacja </w:t>
      </w:r>
      <w:r>
        <w:rPr>
          <w:rFonts w:asciiTheme="minorHAnsi" w:hAnsiTheme="minorHAnsi" w:cstheme="minorHAnsi"/>
        </w:rPr>
        <w:t xml:space="preserve">instrumentu </w:t>
      </w:r>
      <w:r w:rsidRPr="002E22CD">
        <w:rPr>
          <w:rFonts w:asciiTheme="minorHAnsi" w:hAnsiTheme="minorHAnsi" w:cstheme="minorHAnsi"/>
        </w:rPr>
        <w:t>z funduszy EFS+, EFRR i</w:t>
      </w:r>
      <w:r>
        <w:rPr>
          <w:rFonts w:asciiTheme="minorHAnsi" w:hAnsiTheme="minorHAnsi" w:cstheme="minorHAnsi"/>
        </w:rPr>
        <w:t> </w:t>
      </w:r>
      <w:r w:rsidRPr="002E22CD">
        <w:rPr>
          <w:rFonts w:asciiTheme="minorHAnsi" w:hAnsiTheme="minorHAnsi" w:cstheme="minorHAnsi"/>
        </w:rPr>
        <w:t xml:space="preserve">EFRROW przekracza 1 miliard euro. </w:t>
      </w:r>
    </w:p>
    <w:p w14:paraId="3B170F64" w14:textId="77777777" w:rsidR="008228C8" w:rsidRDefault="005D625A" w:rsidP="005711EB">
      <w:pPr>
        <w:ind w:left="0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stosunku do informacji, prezentowanych w sprawozdaniach dotyczących wdrażania LSR w 2024 r., widoczny jest znaczny postęp we wdrażaniu instrumentu. W</w:t>
      </w:r>
      <w:r w:rsidRPr="002E22CD">
        <w:rPr>
          <w:rFonts w:asciiTheme="minorHAnsi" w:hAnsiTheme="minorHAnsi" w:cstheme="minorHAnsi"/>
        </w:rPr>
        <w:t xml:space="preserve"> ramach Planu Strategicznego WPR</w:t>
      </w:r>
      <w:r>
        <w:rPr>
          <w:rFonts w:asciiTheme="minorHAnsi" w:hAnsiTheme="minorHAnsi" w:cstheme="minorHAnsi"/>
        </w:rPr>
        <w:t xml:space="preserve"> </w:t>
      </w:r>
      <w:r w:rsidRPr="002E22CD">
        <w:rPr>
          <w:rFonts w:asciiTheme="minorHAnsi" w:hAnsiTheme="minorHAnsi" w:cstheme="minorHAnsi"/>
        </w:rPr>
        <w:t xml:space="preserve">wszystkie </w:t>
      </w:r>
      <w:r>
        <w:rPr>
          <w:rFonts w:asciiTheme="minorHAnsi" w:hAnsiTheme="minorHAnsi" w:cstheme="minorHAnsi"/>
        </w:rPr>
        <w:t xml:space="preserve">LGD, korzystające z EFRROW, </w:t>
      </w:r>
      <w:r w:rsidRPr="002E22CD">
        <w:rPr>
          <w:rFonts w:asciiTheme="minorHAnsi" w:hAnsiTheme="minorHAnsi" w:cstheme="minorHAnsi"/>
        </w:rPr>
        <w:t>uruchomiły co najmniej jeden nabór</w:t>
      </w:r>
      <w:r>
        <w:rPr>
          <w:rFonts w:asciiTheme="minorHAnsi" w:hAnsiTheme="minorHAnsi" w:cstheme="minorHAnsi"/>
        </w:rPr>
        <w:t xml:space="preserve">. Rekordowa liczba to aż 16 uruchomionych naborów w jednej LGD. </w:t>
      </w:r>
      <w:r w:rsidRPr="002E22CD">
        <w:rPr>
          <w:rFonts w:asciiTheme="minorHAnsi" w:hAnsiTheme="minorHAnsi" w:cstheme="minorHAnsi"/>
        </w:rPr>
        <w:t>Do połowy kwietnia złożono blisko 12 tysięcy wniosków na kwotę około 2 miliardów złotych, z</w:t>
      </w:r>
      <w:r>
        <w:rPr>
          <w:rFonts w:asciiTheme="minorHAnsi" w:hAnsiTheme="minorHAnsi" w:cstheme="minorHAnsi"/>
        </w:rPr>
        <w:t> </w:t>
      </w:r>
      <w:r w:rsidRPr="002E22CD">
        <w:rPr>
          <w:rFonts w:asciiTheme="minorHAnsi" w:hAnsiTheme="minorHAnsi" w:cstheme="minorHAnsi"/>
        </w:rPr>
        <w:t xml:space="preserve">czego najwięcej dotyczyło rozwoju przedsiębiorczości i infrastruktury publicznej. </w:t>
      </w:r>
      <w:r>
        <w:rPr>
          <w:rFonts w:asciiTheme="minorHAnsi" w:hAnsiTheme="minorHAnsi" w:cstheme="minorHAnsi"/>
        </w:rPr>
        <w:t xml:space="preserve">W przypadku programów regionalnych </w:t>
      </w:r>
      <w:r w:rsidRPr="002E22CD">
        <w:rPr>
          <w:rFonts w:asciiTheme="minorHAnsi" w:hAnsiTheme="minorHAnsi" w:cstheme="minorHAnsi"/>
        </w:rPr>
        <w:t>ogłosz</w:t>
      </w:r>
      <w:r>
        <w:rPr>
          <w:rFonts w:asciiTheme="minorHAnsi" w:hAnsiTheme="minorHAnsi" w:cstheme="minorHAnsi"/>
        </w:rPr>
        <w:t>ono</w:t>
      </w:r>
      <w:r w:rsidRPr="002E22CD">
        <w:rPr>
          <w:rFonts w:asciiTheme="minorHAnsi" w:hAnsiTheme="minorHAnsi" w:cstheme="minorHAnsi"/>
        </w:rPr>
        <w:t xml:space="preserve"> ponad 3</w:t>
      </w:r>
      <w:r>
        <w:rPr>
          <w:rFonts w:asciiTheme="minorHAnsi" w:hAnsiTheme="minorHAnsi" w:cstheme="minorHAnsi"/>
        </w:rPr>
        <w:t>6</w:t>
      </w:r>
      <w:r w:rsidRPr="002E22CD">
        <w:rPr>
          <w:rFonts w:asciiTheme="minorHAnsi" w:hAnsiTheme="minorHAnsi" w:cstheme="minorHAnsi"/>
        </w:rPr>
        <w:t>0 naborów o wartości 1,5 miliarda złotych</w:t>
      </w:r>
      <w:r>
        <w:rPr>
          <w:rFonts w:asciiTheme="minorHAnsi" w:hAnsiTheme="minorHAnsi" w:cstheme="minorHAnsi"/>
        </w:rPr>
        <w:t xml:space="preserve">. </w:t>
      </w:r>
    </w:p>
    <w:p w14:paraId="7EB64F75" w14:textId="77777777" w:rsidR="00132D5C" w:rsidRPr="002E22CD" w:rsidRDefault="005D625A" w:rsidP="005711EB">
      <w:pPr>
        <w:ind w:left="0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Pomimo znacznego przyspieszenia, nadal poziom wdrażania RLKS odbiega od średniej dla innych działań realizowanych w programach regionalnych.</w:t>
      </w:r>
    </w:p>
    <w:p w14:paraId="33133D6E" w14:textId="77777777" w:rsidR="00B822E7" w:rsidRPr="004C163B" w:rsidRDefault="005D625A" w:rsidP="00B822E7">
      <w:pPr>
        <w:ind w:left="10"/>
        <w:rPr>
          <w:rFonts w:asciiTheme="minorHAnsi" w:hAnsiTheme="minorHAnsi" w:cstheme="minorHAnsi"/>
          <w:b/>
          <w:bCs/>
        </w:rPr>
      </w:pPr>
      <w:r w:rsidRPr="004C163B">
        <w:rPr>
          <w:rFonts w:asciiTheme="minorHAnsi" w:hAnsiTheme="minorHAnsi" w:cstheme="minorHAnsi"/>
          <w:b/>
          <w:bCs/>
        </w:rPr>
        <w:t>Dyskusja</w:t>
      </w:r>
    </w:p>
    <w:p w14:paraId="04287D9B" w14:textId="77777777" w:rsidR="008228C8" w:rsidRDefault="005D625A" w:rsidP="004C163B">
      <w:pPr>
        <w:ind w:left="0"/>
      </w:pPr>
      <w:r>
        <w:rPr>
          <w:rFonts w:asciiTheme="minorHAnsi" w:hAnsiTheme="minorHAnsi" w:cstheme="minorHAnsi"/>
        </w:rPr>
        <w:t xml:space="preserve">Pan Piotr Zygadło podkreślił, że </w:t>
      </w:r>
      <w:r w:rsidRPr="004C163B">
        <w:rPr>
          <w:rFonts w:asciiTheme="minorHAnsi" w:hAnsiTheme="minorHAnsi" w:cstheme="minorHAnsi"/>
        </w:rPr>
        <w:t xml:space="preserve">proces wyboru </w:t>
      </w:r>
      <w:r>
        <w:rPr>
          <w:rFonts w:asciiTheme="minorHAnsi" w:hAnsiTheme="minorHAnsi" w:cstheme="minorHAnsi"/>
        </w:rPr>
        <w:t xml:space="preserve">oddolnie opracowanych </w:t>
      </w:r>
      <w:r w:rsidRPr="004C163B">
        <w:rPr>
          <w:rFonts w:asciiTheme="minorHAnsi" w:hAnsiTheme="minorHAnsi" w:cstheme="minorHAnsi"/>
        </w:rPr>
        <w:t>strategii</w:t>
      </w:r>
      <w:r>
        <w:rPr>
          <w:rFonts w:asciiTheme="minorHAnsi" w:hAnsiTheme="minorHAnsi" w:cstheme="minorHAnsi"/>
        </w:rPr>
        <w:t xml:space="preserve"> </w:t>
      </w:r>
      <w:r w:rsidRPr="004C163B">
        <w:rPr>
          <w:rFonts w:asciiTheme="minorHAnsi" w:hAnsiTheme="minorHAnsi" w:cstheme="minorHAnsi"/>
        </w:rPr>
        <w:t>stanowi fundamentalny etap programowania</w:t>
      </w:r>
      <w:r>
        <w:rPr>
          <w:rFonts w:asciiTheme="minorHAnsi" w:hAnsiTheme="minorHAnsi" w:cstheme="minorHAnsi"/>
        </w:rPr>
        <w:t>.</w:t>
      </w:r>
      <w:r w:rsidRPr="004C163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Jest to jednak proces czasochłonny. Dotyczy to wszystkich instrumentów terytorialnych, realizowanych w oparciu o strategie opracowywane w ten sposób. Następująca po tym kontraktacja </w:t>
      </w:r>
      <w:r w:rsidRPr="00BC4096">
        <w:t xml:space="preserve">następuje szybciej lub później </w:t>
      </w:r>
      <w:r>
        <w:t>– w </w:t>
      </w:r>
      <w:r w:rsidRPr="00BC4096">
        <w:t>zależności od tego czy projekty</w:t>
      </w:r>
      <w:r>
        <w:t xml:space="preserve"> są już przygotowane</w:t>
      </w:r>
      <w:r w:rsidRPr="00BC4096">
        <w:t xml:space="preserve">, czy dopiero określa </w:t>
      </w:r>
      <w:r>
        <w:t xml:space="preserve">się </w:t>
      </w:r>
      <w:r w:rsidRPr="00BC4096">
        <w:t xml:space="preserve">obszary interwencji. </w:t>
      </w:r>
    </w:p>
    <w:p w14:paraId="20675237" w14:textId="77777777" w:rsidR="008228C8" w:rsidRDefault="005D625A" w:rsidP="004C163B">
      <w:pPr>
        <w:ind w:left="0"/>
      </w:pPr>
      <w:r w:rsidRPr="00BC4096">
        <w:t>Model standardowy</w:t>
      </w:r>
      <w:r>
        <w:t xml:space="preserve">, </w:t>
      </w:r>
      <w:r w:rsidRPr="00BC4096">
        <w:t xml:space="preserve">czyli wybór </w:t>
      </w:r>
      <w:r>
        <w:t xml:space="preserve">operacji </w:t>
      </w:r>
      <w:r w:rsidRPr="00BC4096">
        <w:t>przez LGD</w:t>
      </w:r>
      <w:r>
        <w:t xml:space="preserve">, </w:t>
      </w:r>
      <w:r w:rsidRPr="00BC4096">
        <w:t>jest najdłuższy</w:t>
      </w:r>
      <w:r>
        <w:t xml:space="preserve">. </w:t>
      </w:r>
      <w:r w:rsidRPr="004C163B">
        <w:t xml:space="preserve">Trzeba myśleć o takich rozwiązaniach, które </w:t>
      </w:r>
      <w:r>
        <w:t xml:space="preserve">pozwolą </w:t>
      </w:r>
      <w:r w:rsidRPr="004C163B">
        <w:t>przyspieszyć ten proces. Najbardziej optymalny wydaje się wariant grantowy</w:t>
      </w:r>
      <w:r>
        <w:t xml:space="preserve">, choć w </w:t>
      </w:r>
      <w:r w:rsidRPr="004C163B">
        <w:t>projekcie grantowym większa jest</w:t>
      </w:r>
      <w:r>
        <w:t xml:space="preserve"> </w:t>
      </w:r>
      <w:r w:rsidRPr="004C163B">
        <w:t xml:space="preserve">odpowiedzialność LGD. Chodzi o </w:t>
      </w:r>
      <w:r>
        <w:t> </w:t>
      </w:r>
      <w:r w:rsidRPr="004C163B">
        <w:t>to, aby nie wypaczyć ro</w:t>
      </w:r>
      <w:r>
        <w:t>li</w:t>
      </w:r>
      <w:r w:rsidRPr="004C163B">
        <w:t xml:space="preserve"> instrumentu, a</w:t>
      </w:r>
      <w:r>
        <w:t>le</w:t>
      </w:r>
      <w:r w:rsidRPr="004C163B">
        <w:t xml:space="preserve"> równocześnie </w:t>
      </w:r>
      <w:r>
        <w:t>zapewnić, że będzie się on</w:t>
      </w:r>
      <w:r w:rsidRPr="004C163B">
        <w:t xml:space="preserve"> wpis</w:t>
      </w:r>
      <w:r>
        <w:t>ywać</w:t>
      </w:r>
      <w:r w:rsidRPr="004C163B">
        <w:t xml:space="preserve"> w nowe projektowane ramy systemu.</w:t>
      </w:r>
    </w:p>
    <w:p w14:paraId="36C9D695" w14:textId="6B5FC1DE" w:rsidR="00107677" w:rsidRPr="004C163B" w:rsidRDefault="005D625A" w:rsidP="004C163B">
      <w:pPr>
        <w:ind w:left="0"/>
        <w:rPr>
          <w:rFonts w:asciiTheme="minorHAnsi" w:hAnsiTheme="minorHAnsi" w:cstheme="minorHAnsi"/>
        </w:rPr>
      </w:pPr>
      <w:r>
        <w:t xml:space="preserve">W kontekście intensywności pomocy, prawdopodobnie w kolejnej perspektywie w Polsce </w:t>
      </w:r>
      <w:r w:rsidRPr="004C163B">
        <w:t>4</w:t>
      </w:r>
      <w:r w:rsidR="00F178D0">
        <w:t> </w:t>
      </w:r>
      <w:r w:rsidRPr="004C163B">
        <w:t xml:space="preserve">województwa </w:t>
      </w:r>
      <w:r>
        <w:t xml:space="preserve">(a nawet 5 – w zależności od wyliczeń KE) zostaną uznane za </w:t>
      </w:r>
      <w:r w:rsidRPr="004C163B">
        <w:t>przejściowe i</w:t>
      </w:r>
      <w:r>
        <w:t> </w:t>
      </w:r>
      <w:r w:rsidRPr="004C163B">
        <w:t xml:space="preserve">jedno </w:t>
      </w:r>
      <w:r>
        <w:t xml:space="preserve">za </w:t>
      </w:r>
      <w:r w:rsidRPr="004C163B">
        <w:t xml:space="preserve">lepiej rozwinięte, gdzie </w:t>
      </w:r>
      <w:r>
        <w:t xml:space="preserve">wymagany </w:t>
      </w:r>
      <w:r w:rsidRPr="004C163B">
        <w:t>wkł</w:t>
      </w:r>
      <w:r>
        <w:t>a</w:t>
      </w:r>
      <w:r w:rsidRPr="004C163B">
        <w:t>d wł</w:t>
      </w:r>
      <w:r>
        <w:t>a</w:t>
      </w:r>
      <w:r w:rsidRPr="004C163B">
        <w:t xml:space="preserve">sny </w:t>
      </w:r>
      <w:r>
        <w:t xml:space="preserve">plasuje się </w:t>
      </w:r>
      <w:r w:rsidRPr="004C163B">
        <w:t xml:space="preserve">na poziomie </w:t>
      </w:r>
      <w:r>
        <w:lastRenderedPageBreak/>
        <w:t xml:space="preserve">odpowiednio: </w:t>
      </w:r>
      <w:r w:rsidRPr="004C163B">
        <w:t>40</w:t>
      </w:r>
      <w:r>
        <w:t>% i 60</w:t>
      </w:r>
      <w:r w:rsidRPr="004C163B">
        <w:t>%</w:t>
      </w:r>
      <w:r>
        <w:t>. Dodatkowo</w:t>
      </w:r>
      <w:r w:rsidRPr="004C163B">
        <w:t xml:space="preserve"> VAT pozosta</w:t>
      </w:r>
      <w:r>
        <w:t>nie</w:t>
      </w:r>
      <w:r w:rsidRPr="004C163B">
        <w:t xml:space="preserve"> zapewne </w:t>
      </w:r>
      <w:r>
        <w:t xml:space="preserve">kosztem </w:t>
      </w:r>
      <w:r w:rsidRPr="004C163B">
        <w:t>niekwalifikowalny</w:t>
      </w:r>
      <w:r>
        <w:t>m, co będzie kolejnym</w:t>
      </w:r>
      <w:r>
        <w:rPr>
          <w:rFonts w:asciiTheme="minorHAnsi" w:hAnsiTheme="minorHAnsi" w:cstheme="minorHAnsi"/>
        </w:rPr>
        <w:t xml:space="preserve"> wyzwaniem dla beneficjentów.</w:t>
      </w:r>
    </w:p>
    <w:p w14:paraId="7839DA5B" w14:textId="77777777" w:rsidR="007C4F2E" w:rsidRPr="002E22CD" w:rsidRDefault="005D625A" w:rsidP="002E22CD">
      <w:pPr>
        <w:pStyle w:val="NormalnyWeb"/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Pani </w:t>
      </w:r>
      <w:r w:rsidRPr="002E22CD">
        <w:rPr>
          <w:rFonts w:asciiTheme="minorHAnsi" w:hAnsiTheme="minorHAnsi" w:cstheme="minorHAnsi"/>
        </w:rPr>
        <w:t xml:space="preserve">Agata </w:t>
      </w:r>
      <w:proofErr w:type="spellStart"/>
      <w:r w:rsidRPr="002E22CD">
        <w:rPr>
          <w:rFonts w:asciiTheme="minorHAnsi" w:hAnsiTheme="minorHAnsi" w:cstheme="minorHAnsi"/>
        </w:rPr>
        <w:t>Domżał</w:t>
      </w:r>
      <w:proofErr w:type="spellEnd"/>
      <w:r w:rsidRPr="002E22CD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>wiceprzewodnicząca</w:t>
      </w:r>
      <w:r w:rsidRPr="00F20A3A">
        <w:rPr>
          <w:rFonts w:asciiTheme="minorHAnsi" w:hAnsiTheme="minorHAnsi" w:cstheme="minorHAnsi"/>
        </w:rPr>
        <w:t xml:space="preserve"> Polskiej Sieci </w:t>
      </w:r>
      <w:r>
        <w:rPr>
          <w:rFonts w:asciiTheme="minorHAnsi" w:hAnsiTheme="minorHAnsi" w:cstheme="minorHAnsi"/>
        </w:rPr>
        <w:t>LGD</w:t>
      </w:r>
      <w:r w:rsidRPr="002E22CD">
        <w:rPr>
          <w:rFonts w:asciiTheme="minorHAnsi" w:hAnsiTheme="minorHAnsi" w:cstheme="minorHAnsi"/>
        </w:rPr>
        <w:t>, podkreśl</w:t>
      </w:r>
      <w:r>
        <w:rPr>
          <w:rFonts w:asciiTheme="minorHAnsi" w:hAnsiTheme="minorHAnsi" w:cstheme="minorHAnsi"/>
        </w:rPr>
        <w:t xml:space="preserve">iła </w:t>
      </w:r>
      <w:r w:rsidRPr="002E22CD">
        <w:rPr>
          <w:rFonts w:asciiTheme="minorHAnsi" w:hAnsiTheme="minorHAnsi" w:cstheme="minorHAnsi"/>
        </w:rPr>
        <w:t xml:space="preserve">potrzebę przeprowadzenia </w:t>
      </w:r>
      <w:r>
        <w:rPr>
          <w:rFonts w:asciiTheme="minorHAnsi" w:hAnsiTheme="minorHAnsi" w:cstheme="minorHAnsi"/>
        </w:rPr>
        <w:t xml:space="preserve">dyskusji nad wdrażaniem RLKS w </w:t>
      </w:r>
      <w:r w:rsidRPr="002E22CD">
        <w:rPr>
          <w:rFonts w:asciiTheme="minorHAnsi" w:hAnsiTheme="minorHAnsi" w:cstheme="minorHAnsi"/>
        </w:rPr>
        <w:t xml:space="preserve">perspektywie finansowej 2028–2034. Polska Sieć LGD skierowała wniosek </w:t>
      </w:r>
      <w:r>
        <w:rPr>
          <w:rFonts w:asciiTheme="minorHAnsi" w:hAnsiTheme="minorHAnsi" w:cstheme="minorHAnsi"/>
        </w:rPr>
        <w:t xml:space="preserve">do DRP </w:t>
      </w:r>
      <w:r w:rsidRPr="002E22CD">
        <w:rPr>
          <w:rFonts w:asciiTheme="minorHAnsi" w:hAnsiTheme="minorHAnsi" w:cstheme="minorHAnsi"/>
        </w:rPr>
        <w:t xml:space="preserve">o </w:t>
      </w:r>
      <w:r>
        <w:rPr>
          <w:rFonts w:asciiTheme="minorHAnsi" w:hAnsiTheme="minorHAnsi" w:cstheme="minorHAnsi"/>
        </w:rPr>
        <w:t>poświęcenie temu tematowi jednego posiedzenia</w:t>
      </w:r>
      <w:r w:rsidRPr="002E22CD">
        <w:rPr>
          <w:rFonts w:asciiTheme="minorHAnsi" w:hAnsiTheme="minorHAnsi" w:cstheme="minorHAnsi"/>
        </w:rPr>
        <w:t xml:space="preserve"> Grupy 8</w:t>
      </w:r>
      <w:r>
        <w:rPr>
          <w:rFonts w:asciiTheme="minorHAnsi" w:hAnsiTheme="minorHAnsi" w:cstheme="minorHAnsi"/>
        </w:rPr>
        <w:t>.</w:t>
      </w:r>
      <w:r w:rsidRPr="002E22CD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P</w:t>
      </w:r>
      <w:r w:rsidRPr="002E22CD">
        <w:rPr>
          <w:rFonts w:asciiTheme="minorHAnsi" w:hAnsiTheme="minorHAnsi" w:cstheme="minorHAnsi"/>
        </w:rPr>
        <w:t>rogramowani</w:t>
      </w:r>
      <w:r>
        <w:rPr>
          <w:rFonts w:asciiTheme="minorHAnsi" w:hAnsiTheme="minorHAnsi" w:cstheme="minorHAnsi"/>
        </w:rPr>
        <w:t>e</w:t>
      </w:r>
      <w:r w:rsidRPr="002E22CD">
        <w:rPr>
          <w:rFonts w:asciiTheme="minorHAnsi" w:hAnsiTheme="minorHAnsi" w:cstheme="minorHAnsi"/>
        </w:rPr>
        <w:t xml:space="preserve"> terytorialne</w:t>
      </w:r>
      <w:r>
        <w:rPr>
          <w:rFonts w:asciiTheme="minorHAnsi" w:hAnsiTheme="minorHAnsi" w:cstheme="minorHAnsi"/>
        </w:rPr>
        <w:t xml:space="preserve"> (działającej w ramach </w:t>
      </w:r>
      <w:r w:rsidRPr="002528C0">
        <w:rPr>
          <w:rFonts w:asciiTheme="minorHAnsi" w:hAnsiTheme="minorHAnsi" w:cstheme="minorHAnsi"/>
        </w:rPr>
        <w:t>Zespołu wspierającego prace nad przygotowaniem PPKR</w:t>
      </w:r>
      <w:r>
        <w:rPr>
          <w:rFonts w:asciiTheme="minorHAnsi" w:hAnsiTheme="minorHAnsi" w:cstheme="minorHAnsi"/>
        </w:rPr>
        <w:t>).</w:t>
      </w:r>
    </w:p>
    <w:p w14:paraId="5E7AD928" w14:textId="77777777" w:rsidR="007C4F2E" w:rsidRPr="002528C0" w:rsidRDefault="005D625A" w:rsidP="002528C0">
      <w:pPr>
        <w:pStyle w:val="NormalnyWeb"/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Pani </w:t>
      </w:r>
      <w:r w:rsidRPr="002528C0">
        <w:rPr>
          <w:rFonts w:asciiTheme="minorHAnsi" w:hAnsiTheme="minorHAnsi" w:cstheme="minorHAnsi"/>
        </w:rPr>
        <w:t>Anna Sulińska-Wójcik</w:t>
      </w:r>
      <w:r>
        <w:rPr>
          <w:rFonts w:asciiTheme="minorHAnsi" w:hAnsiTheme="minorHAnsi" w:cstheme="minorHAnsi"/>
        </w:rPr>
        <w:t xml:space="preserve"> zaproponowała</w:t>
      </w:r>
      <w:r w:rsidRPr="002528C0">
        <w:rPr>
          <w:rFonts w:asciiTheme="minorHAnsi" w:hAnsiTheme="minorHAnsi" w:cstheme="minorHAnsi"/>
        </w:rPr>
        <w:t>, aby zasadnicze prace nad wypracowaniem konkretnych rozwiązań i stanowisk były prowadzone na forum Podkomitetu ds. RLKS</w:t>
      </w:r>
      <w:r>
        <w:rPr>
          <w:rFonts w:asciiTheme="minorHAnsi" w:hAnsiTheme="minorHAnsi" w:cstheme="minorHAnsi"/>
        </w:rPr>
        <w:t xml:space="preserve">, </w:t>
      </w:r>
      <w:r w:rsidRPr="00C132DC">
        <w:rPr>
          <w:rFonts w:asciiTheme="minorHAnsi" w:hAnsiTheme="minorHAnsi" w:cstheme="minorHAnsi"/>
        </w:rPr>
        <w:t>w</w:t>
      </w:r>
      <w:r>
        <w:rPr>
          <w:rFonts w:asciiTheme="minorHAnsi" w:hAnsiTheme="minorHAnsi" w:cstheme="minorHAnsi"/>
        </w:rPr>
        <w:t> </w:t>
      </w:r>
      <w:r w:rsidRPr="00C132DC">
        <w:rPr>
          <w:rFonts w:asciiTheme="minorHAnsi" w:hAnsiTheme="minorHAnsi" w:cstheme="minorHAnsi"/>
        </w:rPr>
        <w:t xml:space="preserve">ramach </w:t>
      </w:r>
      <w:r w:rsidRPr="005F16E6">
        <w:rPr>
          <w:rFonts w:asciiTheme="minorHAnsi" w:hAnsiTheme="minorHAnsi" w:cstheme="minorHAnsi"/>
        </w:rPr>
        <w:t>Grup</w:t>
      </w:r>
      <w:r>
        <w:rPr>
          <w:rFonts w:asciiTheme="minorHAnsi" w:hAnsiTheme="minorHAnsi" w:cstheme="minorHAnsi"/>
        </w:rPr>
        <w:t xml:space="preserve">y roboczej ds. </w:t>
      </w:r>
      <w:r w:rsidRPr="005F16E6">
        <w:rPr>
          <w:rFonts w:asciiTheme="minorHAnsi" w:hAnsiTheme="minorHAnsi" w:cstheme="minorHAnsi"/>
        </w:rPr>
        <w:t xml:space="preserve">spraw horyzontalnych we wdrażaniu instrumentu </w:t>
      </w:r>
      <w:r>
        <w:rPr>
          <w:rFonts w:asciiTheme="minorHAnsi" w:hAnsiTheme="minorHAnsi" w:cstheme="minorHAnsi"/>
        </w:rPr>
        <w:t xml:space="preserve">RLKS (dalej: GR ds. horyzontalnych), a ich </w:t>
      </w:r>
      <w:r w:rsidRPr="002528C0">
        <w:rPr>
          <w:rFonts w:asciiTheme="minorHAnsi" w:hAnsiTheme="minorHAnsi" w:cstheme="minorHAnsi"/>
        </w:rPr>
        <w:t xml:space="preserve">rezultaty </w:t>
      </w:r>
      <w:r>
        <w:rPr>
          <w:rFonts w:asciiTheme="minorHAnsi" w:hAnsiTheme="minorHAnsi" w:cstheme="minorHAnsi"/>
        </w:rPr>
        <w:t xml:space="preserve">zostały </w:t>
      </w:r>
      <w:r w:rsidRPr="002528C0">
        <w:rPr>
          <w:rFonts w:asciiTheme="minorHAnsi" w:hAnsiTheme="minorHAnsi" w:cstheme="minorHAnsi"/>
        </w:rPr>
        <w:t xml:space="preserve">zaprezentowane na jednym z posiedzeń </w:t>
      </w:r>
      <w:r w:rsidRPr="00D47C1A">
        <w:rPr>
          <w:rFonts w:asciiTheme="minorHAnsi" w:hAnsiTheme="minorHAnsi" w:cstheme="minorHAnsi"/>
        </w:rPr>
        <w:t>Grupy 8</w:t>
      </w:r>
      <w:r>
        <w:rPr>
          <w:rFonts w:asciiTheme="minorHAnsi" w:hAnsiTheme="minorHAnsi" w:cstheme="minorHAnsi"/>
        </w:rPr>
        <w:t xml:space="preserve">. </w:t>
      </w:r>
      <w:r w:rsidRPr="00D47C1A">
        <w:rPr>
          <w:rFonts w:asciiTheme="minorHAnsi" w:hAnsiTheme="minorHAnsi" w:cstheme="minorHAnsi"/>
        </w:rPr>
        <w:t>Programowani</w:t>
      </w:r>
      <w:r>
        <w:rPr>
          <w:rFonts w:asciiTheme="minorHAnsi" w:hAnsiTheme="minorHAnsi" w:cstheme="minorHAnsi"/>
        </w:rPr>
        <w:t>e</w:t>
      </w:r>
      <w:r w:rsidRPr="00D47C1A">
        <w:rPr>
          <w:rFonts w:asciiTheme="minorHAnsi" w:hAnsiTheme="minorHAnsi" w:cstheme="minorHAnsi"/>
        </w:rPr>
        <w:t xml:space="preserve"> terytorialne</w:t>
      </w:r>
      <w:r>
        <w:rPr>
          <w:rFonts w:asciiTheme="minorHAnsi" w:hAnsiTheme="minorHAnsi" w:cstheme="minorHAnsi"/>
        </w:rPr>
        <w:t xml:space="preserve">, poświęconym wsparciu obszarów wiejskich. </w:t>
      </w:r>
    </w:p>
    <w:p w14:paraId="29E9B65D" w14:textId="77777777" w:rsidR="0080327C" w:rsidRPr="00C132DC" w:rsidRDefault="005D625A" w:rsidP="00B46D5A">
      <w:pPr>
        <w:pStyle w:val="NormalnyWeb"/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Pani</w:t>
      </w:r>
      <w:r w:rsidRPr="00B83196">
        <w:rPr>
          <w:rFonts w:asciiTheme="minorHAnsi" w:hAnsiTheme="minorHAnsi" w:cstheme="minorHAnsi"/>
        </w:rPr>
        <w:t xml:space="preserve"> Katarzyna </w:t>
      </w:r>
      <w:proofErr w:type="spellStart"/>
      <w:r w:rsidRPr="00B83196">
        <w:rPr>
          <w:rFonts w:asciiTheme="minorHAnsi" w:hAnsiTheme="minorHAnsi" w:cstheme="minorHAnsi"/>
        </w:rPr>
        <w:t>Sylwanowicz</w:t>
      </w:r>
      <w:proofErr w:type="spellEnd"/>
      <w:r w:rsidRPr="00C132DC">
        <w:rPr>
          <w:rFonts w:asciiTheme="minorHAnsi" w:hAnsiTheme="minorHAnsi" w:cstheme="minorHAnsi"/>
        </w:rPr>
        <w:t xml:space="preserve"> z LGD „Zielone Światło</w:t>
      </w:r>
      <w:r>
        <w:rPr>
          <w:rFonts w:asciiTheme="minorHAnsi" w:hAnsiTheme="minorHAnsi" w:cstheme="minorHAnsi"/>
        </w:rPr>
        <w:t>” z</w:t>
      </w:r>
      <w:r w:rsidRPr="00B83196">
        <w:rPr>
          <w:rFonts w:asciiTheme="minorHAnsi" w:hAnsiTheme="minorHAnsi" w:cstheme="minorHAnsi"/>
        </w:rPr>
        <w:t xml:space="preserve">wróciła uwagę, że wsparcie przedsiębiorczości stanowi kluczowy komponent interwencji realizowanych przez </w:t>
      </w:r>
      <w:r>
        <w:rPr>
          <w:rFonts w:asciiTheme="minorHAnsi" w:hAnsiTheme="minorHAnsi" w:cstheme="minorHAnsi"/>
        </w:rPr>
        <w:t>LGD</w:t>
      </w:r>
      <w:r w:rsidRPr="00B83196">
        <w:rPr>
          <w:rFonts w:asciiTheme="minorHAnsi" w:hAnsiTheme="minorHAnsi" w:cstheme="minorHAnsi"/>
        </w:rPr>
        <w:t xml:space="preserve"> i</w:t>
      </w:r>
      <w:r>
        <w:rPr>
          <w:rFonts w:asciiTheme="minorHAnsi" w:hAnsiTheme="minorHAnsi" w:cstheme="minorHAnsi"/>
        </w:rPr>
        <w:t> </w:t>
      </w:r>
      <w:r w:rsidRPr="00B83196">
        <w:rPr>
          <w:rFonts w:asciiTheme="minorHAnsi" w:hAnsiTheme="minorHAnsi" w:cstheme="minorHAnsi"/>
        </w:rPr>
        <w:t xml:space="preserve">obecnie pozostaje jedynym źródłem finansowania rozwoju działalności gospodarczej na obszarach wiejskich. </w:t>
      </w:r>
    </w:p>
    <w:p w14:paraId="0605D7AB" w14:textId="77777777" w:rsidR="00234280" w:rsidRPr="00C132DC" w:rsidRDefault="005D625A" w:rsidP="00234280">
      <w:pPr>
        <w:pStyle w:val="NormalnyWeb"/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Pani </w:t>
      </w:r>
      <w:r w:rsidRPr="00C218DA">
        <w:rPr>
          <w:rFonts w:asciiTheme="minorHAnsi" w:hAnsiTheme="minorHAnsi" w:cstheme="minorHAnsi"/>
        </w:rPr>
        <w:t>Ewa Czeplina</w:t>
      </w:r>
      <w:r>
        <w:rPr>
          <w:rFonts w:asciiTheme="minorHAnsi" w:hAnsiTheme="minorHAnsi" w:cstheme="minorHAnsi"/>
        </w:rPr>
        <w:t xml:space="preserve"> z </w:t>
      </w:r>
      <w:r w:rsidRPr="00C218DA">
        <w:rPr>
          <w:rFonts w:asciiTheme="minorHAnsi" w:hAnsiTheme="minorHAnsi" w:cstheme="minorHAnsi"/>
        </w:rPr>
        <w:t>LGD Chata Kociewia</w:t>
      </w:r>
      <w:r>
        <w:rPr>
          <w:rFonts w:asciiTheme="minorHAnsi" w:hAnsiTheme="minorHAnsi" w:cstheme="minorHAnsi"/>
        </w:rPr>
        <w:t xml:space="preserve"> także podkreśliła</w:t>
      </w:r>
      <w:r w:rsidRPr="00C218DA">
        <w:rPr>
          <w:rFonts w:asciiTheme="minorHAnsi" w:hAnsiTheme="minorHAnsi" w:cstheme="minorHAnsi"/>
        </w:rPr>
        <w:t xml:space="preserve">, że </w:t>
      </w:r>
      <w:r>
        <w:rPr>
          <w:rFonts w:asciiTheme="minorHAnsi" w:hAnsiTheme="minorHAnsi" w:cstheme="minorHAnsi"/>
        </w:rPr>
        <w:t>środki</w:t>
      </w:r>
      <w:r w:rsidRPr="00C218DA">
        <w:rPr>
          <w:rFonts w:asciiTheme="minorHAnsi" w:hAnsiTheme="minorHAnsi" w:cstheme="minorHAnsi"/>
        </w:rPr>
        <w:t xml:space="preserve"> dla </w:t>
      </w:r>
      <w:proofErr w:type="spellStart"/>
      <w:r w:rsidRPr="00C218DA">
        <w:rPr>
          <w:rFonts w:asciiTheme="minorHAnsi" w:hAnsiTheme="minorHAnsi" w:cstheme="minorHAnsi"/>
        </w:rPr>
        <w:t>LGDów</w:t>
      </w:r>
      <w:proofErr w:type="spellEnd"/>
      <w:r w:rsidRPr="00C218DA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są</w:t>
      </w:r>
      <w:r w:rsidRPr="00C218DA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istotną</w:t>
      </w:r>
      <w:r w:rsidRPr="00C218DA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częścią wsparcia </w:t>
      </w:r>
      <w:r w:rsidRPr="00C218DA">
        <w:rPr>
          <w:rFonts w:asciiTheme="minorHAnsi" w:hAnsiTheme="minorHAnsi" w:cstheme="minorHAnsi"/>
        </w:rPr>
        <w:t xml:space="preserve">małych przedsiębiorstw </w:t>
      </w:r>
      <w:r>
        <w:rPr>
          <w:rFonts w:asciiTheme="minorHAnsi" w:hAnsiTheme="minorHAnsi" w:cstheme="minorHAnsi"/>
        </w:rPr>
        <w:t>na o</w:t>
      </w:r>
      <w:r w:rsidRPr="00C218DA">
        <w:rPr>
          <w:rFonts w:asciiTheme="minorHAnsi" w:hAnsiTheme="minorHAnsi" w:cstheme="minorHAnsi"/>
        </w:rPr>
        <w:t xml:space="preserve">bszarach </w:t>
      </w:r>
      <w:r>
        <w:rPr>
          <w:rFonts w:asciiTheme="minorHAnsi" w:hAnsiTheme="minorHAnsi" w:cstheme="minorHAnsi"/>
        </w:rPr>
        <w:t>w</w:t>
      </w:r>
      <w:r w:rsidRPr="00C218DA">
        <w:rPr>
          <w:rFonts w:asciiTheme="minorHAnsi" w:hAnsiTheme="minorHAnsi" w:cstheme="minorHAnsi"/>
        </w:rPr>
        <w:t>iejskich</w:t>
      </w:r>
      <w:r>
        <w:rPr>
          <w:rFonts w:asciiTheme="minorHAnsi" w:hAnsiTheme="minorHAnsi" w:cstheme="minorHAnsi"/>
        </w:rPr>
        <w:t xml:space="preserve">, jednak należy dążyć do doprecyzowania </w:t>
      </w:r>
      <w:r w:rsidRPr="00C218DA">
        <w:rPr>
          <w:rFonts w:asciiTheme="minorHAnsi" w:hAnsiTheme="minorHAnsi" w:cstheme="minorHAnsi"/>
        </w:rPr>
        <w:t xml:space="preserve">możliwego </w:t>
      </w:r>
      <w:r>
        <w:rPr>
          <w:rFonts w:asciiTheme="minorHAnsi" w:hAnsiTheme="minorHAnsi" w:cstheme="minorHAnsi"/>
        </w:rPr>
        <w:t>zakresu wsparcia RLKS w przyszłej perspektywie.</w:t>
      </w:r>
      <w:r w:rsidRPr="00C218DA">
        <w:rPr>
          <w:rFonts w:asciiTheme="minorHAnsi" w:hAnsiTheme="minorHAnsi" w:cstheme="minorHAnsi"/>
        </w:rPr>
        <w:t xml:space="preserve"> Dobry pomysłem jest również merytoryczna dyskusja i wypracowanie </w:t>
      </w:r>
      <w:r>
        <w:rPr>
          <w:rFonts w:asciiTheme="minorHAnsi" w:hAnsiTheme="minorHAnsi" w:cstheme="minorHAnsi"/>
        </w:rPr>
        <w:t>propozycji w tym zakresie</w:t>
      </w:r>
      <w:r w:rsidRPr="00C218DA">
        <w:rPr>
          <w:rFonts w:asciiTheme="minorHAnsi" w:hAnsiTheme="minorHAnsi" w:cstheme="minorHAnsi"/>
        </w:rPr>
        <w:t xml:space="preserve"> na Podkomitecie</w:t>
      </w:r>
      <w:r>
        <w:rPr>
          <w:rFonts w:asciiTheme="minorHAnsi" w:hAnsiTheme="minorHAnsi" w:cstheme="minorHAnsi"/>
        </w:rPr>
        <w:t>,</w:t>
      </w:r>
      <w:r w:rsidRPr="00C218DA">
        <w:rPr>
          <w:rFonts w:asciiTheme="minorHAnsi" w:hAnsiTheme="minorHAnsi" w:cstheme="minorHAnsi"/>
        </w:rPr>
        <w:t xml:space="preserve"> aby potem można je było przedstawić w szerszym gronie podczas prac w</w:t>
      </w:r>
      <w:r>
        <w:rPr>
          <w:rFonts w:asciiTheme="minorHAnsi" w:hAnsiTheme="minorHAnsi" w:cstheme="minorHAnsi"/>
        </w:rPr>
        <w:t> </w:t>
      </w:r>
      <w:r w:rsidRPr="00C218DA">
        <w:rPr>
          <w:rFonts w:asciiTheme="minorHAnsi" w:hAnsiTheme="minorHAnsi" w:cstheme="minorHAnsi"/>
        </w:rPr>
        <w:t xml:space="preserve">Grupie 8. </w:t>
      </w:r>
      <w:r>
        <w:rPr>
          <w:rFonts w:asciiTheme="minorHAnsi" w:hAnsiTheme="minorHAnsi" w:cstheme="minorHAnsi"/>
        </w:rPr>
        <w:t>Programowanie terytorialne. W</w:t>
      </w:r>
      <w:r w:rsidRPr="00C218DA">
        <w:rPr>
          <w:rFonts w:asciiTheme="minorHAnsi" w:hAnsiTheme="minorHAnsi" w:cstheme="minorHAnsi"/>
        </w:rPr>
        <w:t>skaźnik</w:t>
      </w:r>
      <w:r>
        <w:rPr>
          <w:rFonts w:asciiTheme="minorHAnsi" w:hAnsiTheme="minorHAnsi" w:cstheme="minorHAnsi"/>
        </w:rPr>
        <w:t xml:space="preserve">i i </w:t>
      </w:r>
      <w:r w:rsidRPr="00C218DA">
        <w:rPr>
          <w:rFonts w:asciiTheme="minorHAnsi" w:hAnsiTheme="minorHAnsi" w:cstheme="minorHAnsi"/>
        </w:rPr>
        <w:t>płatności nie powinn</w:t>
      </w:r>
      <w:r>
        <w:rPr>
          <w:rFonts w:asciiTheme="minorHAnsi" w:hAnsiTheme="minorHAnsi" w:cstheme="minorHAnsi"/>
        </w:rPr>
        <w:t>y</w:t>
      </w:r>
      <w:r w:rsidRPr="00C132DC">
        <w:rPr>
          <w:rFonts w:asciiTheme="minorHAnsi" w:hAnsiTheme="minorHAnsi" w:cstheme="minorHAnsi"/>
        </w:rPr>
        <w:t xml:space="preserve"> przysłaniać społecznego wymiaru prowadzonych działań, w tym zaangażowania lokalnych społeczności.</w:t>
      </w:r>
      <w:r>
        <w:rPr>
          <w:rFonts w:asciiTheme="minorHAnsi" w:hAnsiTheme="minorHAnsi" w:cstheme="minorHAnsi"/>
        </w:rPr>
        <w:t xml:space="preserve"> Są to często czynniki niewymierne. </w:t>
      </w:r>
    </w:p>
    <w:p w14:paraId="292F7258" w14:textId="77777777" w:rsidR="002D54C3" w:rsidRPr="00AC720B" w:rsidRDefault="005D625A" w:rsidP="00AC720B">
      <w:pPr>
        <w:pStyle w:val="Akapitzlist"/>
        <w:numPr>
          <w:ilvl w:val="0"/>
          <w:numId w:val="14"/>
        </w:numPr>
        <w:spacing w:after="175" w:line="259" w:lineRule="auto"/>
        <w:rPr>
          <w:rFonts w:asciiTheme="minorHAnsi" w:hAnsiTheme="minorHAnsi" w:cstheme="minorHAnsi"/>
          <w:i/>
        </w:rPr>
      </w:pPr>
      <w:r w:rsidRPr="00AC720B">
        <w:rPr>
          <w:rFonts w:asciiTheme="minorHAnsi" w:hAnsiTheme="minorHAnsi" w:cstheme="minorHAnsi"/>
          <w:i/>
        </w:rPr>
        <w:t>Prezentacja 1 stanowi załącznik nr 2 do Protokołu.</w:t>
      </w:r>
    </w:p>
    <w:p w14:paraId="1C426ECA" w14:textId="77777777" w:rsidR="00CC7F93" w:rsidRDefault="0064597C" w:rsidP="002F0700">
      <w:pPr>
        <w:spacing w:after="175" w:line="259" w:lineRule="auto"/>
        <w:ind w:left="720" w:firstLine="0"/>
        <w:rPr>
          <w:rFonts w:asciiTheme="minorHAnsi" w:hAnsiTheme="minorHAnsi" w:cstheme="minorHAnsi"/>
          <w:i/>
        </w:rPr>
      </w:pPr>
    </w:p>
    <w:p w14:paraId="3BA10689" w14:textId="77777777" w:rsidR="00CC7F93" w:rsidRPr="008228C8" w:rsidRDefault="0064597C" w:rsidP="002F0700">
      <w:pPr>
        <w:spacing w:after="175" w:line="259" w:lineRule="auto"/>
        <w:ind w:left="720" w:firstLine="0"/>
        <w:rPr>
          <w:rFonts w:asciiTheme="minorHAnsi" w:hAnsiTheme="minorHAnsi" w:cstheme="minorHAnsi"/>
          <w:b/>
          <w:bCs/>
        </w:rPr>
      </w:pPr>
    </w:p>
    <w:p w14:paraId="2B8496BA" w14:textId="77777777" w:rsidR="00FE4537" w:rsidRPr="005C7A61" w:rsidRDefault="005D625A" w:rsidP="00C37D94">
      <w:pPr>
        <w:ind w:left="0" w:firstLine="0"/>
        <w:rPr>
          <w:rFonts w:asciiTheme="minorHAnsi" w:hAnsiTheme="minorHAnsi" w:cstheme="minorHAnsi"/>
          <w:b/>
          <w:bCs/>
        </w:rPr>
      </w:pPr>
      <w:r w:rsidRPr="005C7A61">
        <w:rPr>
          <w:rFonts w:asciiTheme="minorHAnsi" w:hAnsiTheme="minorHAnsi" w:cstheme="minorHAnsi"/>
          <w:b/>
          <w:bCs/>
        </w:rPr>
        <w:lastRenderedPageBreak/>
        <w:t>Ad.3</w:t>
      </w:r>
      <w:r w:rsidRPr="005C7A61">
        <w:rPr>
          <w:rFonts w:asciiTheme="minorHAnsi" w:hAnsiTheme="minorHAnsi" w:cstheme="minorHAnsi"/>
          <w:b/>
          <w:bCs/>
        </w:rPr>
        <w:tab/>
        <w:t>Podsumowanie realizacji LSR w 2025 r.</w:t>
      </w:r>
    </w:p>
    <w:p w14:paraId="1897390F" w14:textId="77777777" w:rsidR="008228C8" w:rsidRDefault="005D625A" w:rsidP="00C37D94">
      <w:pPr>
        <w:ind w:left="0" w:firstLine="0"/>
        <w:rPr>
          <w:rFonts w:asciiTheme="minorHAnsi" w:hAnsiTheme="minorHAnsi" w:cstheme="minorHAnsi"/>
        </w:rPr>
      </w:pPr>
      <w:r w:rsidRPr="00FE4537">
        <w:rPr>
          <w:rFonts w:asciiTheme="minorHAnsi" w:hAnsiTheme="minorHAnsi" w:cstheme="minorHAnsi"/>
        </w:rPr>
        <w:t xml:space="preserve">Pani Renata Gąsior-Skwarek, naczelnik wydziału </w:t>
      </w:r>
      <w:r>
        <w:rPr>
          <w:rFonts w:asciiTheme="minorHAnsi" w:hAnsiTheme="minorHAnsi" w:cstheme="minorHAnsi"/>
        </w:rPr>
        <w:t xml:space="preserve">Koordynacji Programów Regionalnych w DRP </w:t>
      </w:r>
      <w:proofErr w:type="spellStart"/>
      <w:r w:rsidRPr="00FE4537">
        <w:rPr>
          <w:rFonts w:asciiTheme="minorHAnsi" w:hAnsiTheme="minorHAnsi" w:cstheme="minorHAnsi"/>
        </w:rPr>
        <w:t>MFiPR</w:t>
      </w:r>
      <w:proofErr w:type="spellEnd"/>
      <w:r w:rsidRPr="00FE4537">
        <w:rPr>
          <w:rFonts w:asciiTheme="minorHAnsi" w:hAnsiTheme="minorHAnsi" w:cstheme="minorHAnsi"/>
        </w:rPr>
        <w:t xml:space="preserve">, </w:t>
      </w:r>
      <w:r w:rsidRPr="004948FE">
        <w:rPr>
          <w:rFonts w:asciiTheme="minorHAnsi" w:hAnsiTheme="minorHAnsi" w:cstheme="minorHAnsi"/>
        </w:rPr>
        <w:t xml:space="preserve">podsumowała </w:t>
      </w:r>
      <w:r>
        <w:rPr>
          <w:rFonts w:asciiTheme="minorHAnsi" w:hAnsiTheme="minorHAnsi" w:cstheme="minorHAnsi"/>
        </w:rPr>
        <w:t xml:space="preserve">informacje ze </w:t>
      </w:r>
      <w:r w:rsidRPr="004948FE">
        <w:rPr>
          <w:rFonts w:asciiTheme="minorHAnsi" w:hAnsiTheme="minorHAnsi" w:cstheme="minorHAnsi"/>
        </w:rPr>
        <w:t>sprawozda</w:t>
      </w:r>
      <w:r>
        <w:rPr>
          <w:rFonts w:asciiTheme="minorHAnsi" w:hAnsiTheme="minorHAnsi" w:cstheme="minorHAnsi"/>
        </w:rPr>
        <w:t>ń</w:t>
      </w:r>
      <w:r w:rsidRPr="004948F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dot.</w:t>
      </w:r>
      <w:r w:rsidRPr="004948FE">
        <w:rPr>
          <w:rFonts w:asciiTheme="minorHAnsi" w:hAnsiTheme="minorHAnsi" w:cstheme="minorHAnsi"/>
        </w:rPr>
        <w:t xml:space="preserve"> wdrażania LSR</w:t>
      </w:r>
      <w:r>
        <w:rPr>
          <w:rFonts w:asciiTheme="minorHAnsi" w:hAnsiTheme="minorHAnsi" w:cstheme="minorHAnsi"/>
        </w:rPr>
        <w:t xml:space="preserve"> w 2025 r.</w:t>
      </w:r>
      <w:r w:rsidRPr="004948FE">
        <w:rPr>
          <w:rFonts w:asciiTheme="minorHAnsi" w:hAnsiTheme="minorHAnsi" w:cstheme="minorHAnsi"/>
        </w:rPr>
        <w:t xml:space="preserve">, które </w:t>
      </w:r>
      <w:r>
        <w:rPr>
          <w:rFonts w:asciiTheme="minorHAnsi" w:hAnsiTheme="minorHAnsi" w:cstheme="minorHAnsi"/>
        </w:rPr>
        <w:t>samorządy województw (SW) przesłały</w:t>
      </w:r>
      <w:r w:rsidRPr="004948FE">
        <w:rPr>
          <w:rFonts w:asciiTheme="minorHAnsi" w:hAnsiTheme="minorHAnsi" w:cstheme="minorHAnsi"/>
        </w:rPr>
        <w:t xml:space="preserve"> do </w:t>
      </w:r>
      <w:proofErr w:type="spellStart"/>
      <w:r w:rsidRPr="004948FE">
        <w:rPr>
          <w:rFonts w:asciiTheme="minorHAnsi" w:hAnsiTheme="minorHAnsi" w:cstheme="minorHAnsi"/>
        </w:rPr>
        <w:t>MFiPR</w:t>
      </w:r>
      <w:proofErr w:type="spellEnd"/>
      <w:r>
        <w:rPr>
          <w:rFonts w:asciiTheme="minorHAnsi" w:hAnsiTheme="minorHAnsi" w:cstheme="minorHAnsi"/>
        </w:rPr>
        <w:t xml:space="preserve">. Sprawozdania wpływały do ostatniej chwili przed posiedzeniem, więc </w:t>
      </w:r>
      <w:proofErr w:type="spellStart"/>
      <w:r>
        <w:rPr>
          <w:rFonts w:asciiTheme="minorHAnsi" w:hAnsiTheme="minorHAnsi" w:cstheme="minorHAnsi"/>
        </w:rPr>
        <w:t>MFiPR</w:t>
      </w:r>
      <w:proofErr w:type="spellEnd"/>
      <w:r>
        <w:rPr>
          <w:rFonts w:asciiTheme="minorHAnsi" w:hAnsiTheme="minorHAnsi" w:cstheme="minorHAnsi"/>
        </w:rPr>
        <w:t xml:space="preserve"> zastrzegło </w:t>
      </w:r>
      <w:r w:rsidRPr="004948FE">
        <w:rPr>
          <w:rFonts w:asciiTheme="minorHAnsi" w:hAnsiTheme="minorHAnsi" w:cstheme="minorHAnsi"/>
        </w:rPr>
        <w:t>możliwość dalszej analizy i p</w:t>
      </w:r>
      <w:r>
        <w:rPr>
          <w:rFonts w:asciiTheme="minorHAnsi" w:hAnsiTheme="minorHAnsi" w:cstheme="minorHAnsi"/>
        </w:rPr>
        <w:t xml:space="preserve">rzekazania </w:t>
      </w:r>
      <w:r w:rsidRPr="004948FE">
        <w:rPr>
          <w:rFonts w:asciiTheme="minorHAnsi" w:hAnsiTheme="minorHAnsi" w:cstheme="minorHAnsi"/>
        </w:rPr>
        <w:t>wniosk</w:t>
      </w:r>
      <w:r>
        <w:rPr>
          <w:rFonts w:asciiTheme="minorHAnsi" w:hAnsiTheme="minorHAnsi" w:cstheme="minorHAnsi"/>
        </w:rPr>
        <w:t>ów</w:t>
      </w:r>
      <w:r w:rsidRPr="004948FE">
        <w:rPr>
          <w:rFonts w:asciiTheme="minorHAnsi" w:hAnsiTheme="minorHAnsi" w:cstheme="minorHAnsi"/>
        </w:rPr>
        <w:t xml:space="preserve"> </w:t>
      </w:r>
      <w:proofErr w:type="spellStart"/>
      <w:r w:rsidRPr="004948FE">
        <w:rPr>
          <w:rFonts w:asciiTheme="minorHAnsi" w:hAnsiTheme="minorHAnsi" w:cstheme="minorHAnsi"/>
        </w:rPr>
        <w:t>MRiRW</w:t>
      </w:r>
      <w:proofErr w:type="spellEnd"/>
      <w:r>
        <w:rPr>
          <w:rFonts w:asciiTheme="minorHAnsi" w:hAnsiTheme="minorHAnsi" w:cstheme="minorHAnsi"/>
        </w:rPr>
        <w:t xml:space="preserve"> oraz </w:t>
      </w:r>
      <w:r w:rsidRPr="004948FE">
        <w:rPr>
          <w:rFonts w:asciiTheme="minorHAnsi" w:hAnsiTheme="minorHAnsi" w:cstheme="minorHAnsi"/>
        </w:rPr>
        <w:t>Grup</w:t>
      </w:r>
      <w:r>
        <w:rPr>
          <w:rFonts w:asciiTheme="minorHAnsi" w:hAnsiTheme="minorHAnsi" w:cstheme="minorHAnsi"/>
        </w:rPr>
        <w:t>ie</w:t>
      </w:r>
      <w:r w:rsidRPr="004948FE">
        <w:rPr>
          <w:rFonts w:asciiTheme="minorHAnsi" w:hAnsiTheme="minorHAnsi" w:cstheme="minorHAnsi"/>
        </w:rPr>
        <w:t xml:space="preserve"> robocz</w:t>
      </w:r>
      <w:r>
        <w:rPr>
          <w:rFonts w:asciiTheme="minorHAnsi" w:hAnsiTheme="minorHAnsi" w:cstheme="minorHAnsi"/>
        </w:rPr>
        <w:t>ej</w:t>
      </w:r>
      <w:r w:rsidRPr="004948FE">
        <w:rPr>
          <w:rFonts w:asciiTheme="minorHAnsi" w:hAnsiTheme="minorHAnsi" w:cstheme="minorHAnsi"/>
        </w:rPr>
        <w:t xml:space="preserve"> ds. monitoringu i ewaluacji </w:t>
      </w:r>
      <w:r>
        <w:rPr>
          <w:rFonts w:asciiTheme="minorHAnsi" w:hAnsiTheme="minorHAnsi" w:cstheme="minorHAnsi"/>
        </w:rPr>
        <w:t>w Podkomitecie, na potrzeby prac Grupy nad</w:t>
      </w:r>
      <w:r w:rsidRPr="004948FE">
        <w:rPr>
          <w:rFonts w:asciiTheme="minorHAnsi" w:hAnsiTheme="minorHAnsi" w:cstheme="minorHAnsi"/>
        </w:rPr>
        <w:t xml:space="preserve"> Wytyczny</w:t>
      </w:r>
      <w:r>
        <w:rPr>
          <w:rFonts w:asciiTheme="minorHAnsi" w:hAnsiTheme="minorHAnsi" w:cstheme="minorHAnsi"/>
        </w:rPr>
        <w:t>mi</w:t>
      </w:r>
      <w:r w:rsidRPr="004948FE">
        <w:rPr>
          <w:rFonts w:asciiTheme="minorHAnsi" w:hAnsiTheme="minorHAnsi" w:cstheme="minorHAnsi"/>
        </w:rPr>
        <w:t xml:space="preserve"> w zakresie monitoringu i ewaluacji</w:t>
      </w:r>
      <w:r>
        <w:rPr>
          <w:rFonts w:asciiTheme="minorHAnsi" w:hAnsiTheme="minorHAnsi" w:cstheme="minorHAnsi"/>
        </w:rPr>
        <w:t>.</w:t>
      </w:r>
      <w:r w:rsidRPr="004948FE">
        <w:rPr>
          <w:rFonts w:asciiTheme="minorHAnsi" w:hAnsiTheme="minorHAnsi" w:cstheme="minorHAnsi"/>
        </w:rPr>
        <w:t xml:space="preserve"> </w:t>
      </w:r>
    </w:p>
    <w:p w14:paraId="7C74C5F8" w14:textId="77777777" w:rsidR="00077D64" w:rsidRDefault="005D625A" w:rsidP="00C37D94">
      <w:pPr>
        <w:ind w:left="0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</w:t>
      </w:r>
      <w:r w:rsidRPr="004948FE">
        <w:rPr>
          <w:rFonts w:asciiTheme="minorHAnsi" w:hAnsiTheme="minorHAnsi" w:cstheme="minorHAnsi"/>
        </w:rPr>
        <w:t xml:space="preserve">ednym z głównych zadań Podkomitetu </w:t>
      </w:r>
      <w:r>
        <w:rPr>
          <w:rFonts w:asciiTheme="minorHAnsi" w:hAnsiTheme="minorHAnsi" w:cstheme="minorHAnsi"/>
        </w:rPr>
        <w:t xml:space="preserve">ds. RLKS </w:t>
      </w:r>
      <w:r w:rsidRPr="004948FE">
        <w:rPr>
          <w:rFonts w:asciiTheme="minorHAnsi" w:hAnsiTheme="minorHAnsi" w:cstheme="minorHAnsi"/>
        </w:rPr>
        <w:t xml:space="preserve">jest monitorowanie postępów we wdrażaniu całego instrumentu, ale też zapoznawanie się z ewentualnymi problemami, dyskutowanie o możliwościach ich rozwiązania, </w:t>
      </w:r>
      <w:r>
        <w:rPr>
          <w:rFonts w:asciiTheme="minorHAnsi" w:hAnsiTheme="minorHAnsi" w:cstheme="minorHAnsi"/>
        </w:rPr>
        <w:t xml:space="preserve">aby usprawnić </w:t>
      </w:r>
      <w:r w:rsidRPr="004948FE">
        <w:rPr>
          <w:rFonts w:asciiTheme="minorHAnsi" w:hAnsiTheme="minorHAnsi" w:cstheme="minorHAnsi"/>
        </w:rPr>
        <w:t>wdrażani</w:t>
      </w:r>
      <w:r>
        <w:rPr>
          <w:rFonts w:asciiTheme="minorHAnsi" w:hAnsiTheme="minorHAnsi" w:cstheme="minorHAnsi"/>
        </w:rPr>
        <w:t>e</w:t>
      </w:r>
      <w:r w:rsidRPr="004948FE">
        <w:rPr>
          <w:rFonts w:asciiTheme="minorHAnsi" w:hAnsiTheme="minorHAnsi" w:cstheme="minorHAnsi"/>
        </w:rPr>
        <w:t xml:space="preserve"> instrumentu. Metodologia prac zakładała wysłanie wszystkim LGD ankiet, w których zadano pytania dotyczące </w:t>
      </w:r>
      <w:r>
        <w:rPr>
          <w:rFonts w:asciiTheme="minorHAnsi" w:hAnsiTheme="minorHAnsi" w:cstheme="minorHAnsi"/>
        </w:rPr>
        <w:t>postępu finansowego,</w:t>
      </w:r>
      <w:r w:rsidRPr="004948F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realizacji </w:t>
      </w:r>
      <w:r w:rsidRPr="004948FE">
        <w:rPr>
          <w:rFonts w:asciiTheme="minorHAnsi" w:hAnsiTheme="minorHAnsi" w:cstheme="minorHAnsi"/>
        </w:rPr>
        <w:t xml:space="preserve">wskaźników, działań informacyjno-promocyjnych, </w:t>
      </w:r>
      <w:r>
        <w:rPr>
          <w:rFonts w:asciiTheme="minorHAnsi" w:hAnsiTheme="minorHAnsi" w:cstheme="minorHAnsi"/>
        </w:rPr>
        <w:t>i</w:t>
      </w:r>
      <w:r w:rsidRPr="004948FE">
        <w:rPr>
          <w:rFonts w:asciiTheme="minorHAnsi" w:hAnsiTheme="minorHAnsi" w:cstheme="minorHAnsi"/>
        </w:rPr>
        <w:t xml:space="preserve">dentyfikacji </w:t>
      </w:r>
      <w:proofErr w:type="spellStart"/>
      <w:r w:rsidRPr="004948FE">
        <w:rPr>
          <w:rFonts w:asciiTheme="minorHAnsi" w:hAnsiTheme="minorHAnsi" w:cstheme="minorHAnsi"/>
        </w:rPr>
        <w:t>ryzyk</w:t>
      </w:r>
      <w:proofErr w:type="spellEnd"/>
      <w:r w:rsidRPr="004948F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oraz przeprowadzonych </w:t>
      </w:r>
      <w:r w:rsidRPr="004948FE">
        <w:rPr>
          <w:rFonts w:asciiTheme="minorHAnsi" w:hAnsiTheme="minorHAnsi" w:cstheme="minorHAnsi"/>
        </w:rPr>
        <w:t>ewaluacj</w:t>
      </w:r>
      <w:r>
        <w:rPr>
          <w:rFonts w:asciiTheme="minorHAnsi" w:hAnsiTheme="minorHAnsi" w:cstheme="minorHAnsi"/>
        </w:rPr>
        <w:t>i</w:t>
      </w:r>
      <w:r w:rsidRPr="004948FE">
        <w:rPr>
          <w:rFonts w:asciiTheme="minorHAnsi" w:hAnsiTheme="minorHAnsi" w:cstheme="minorHAnsi"/>
        </w:rPr>
        <w:t xml:space="preserve"> i kontrol</w:t>
      </w:r>
      <w:r>
        <w:rPr>
          <w:rFonts w:asciiTheme="minorHAnsi" w:hAnsiTheme="minorHAnsi" w:cstheme="minorHAnsi"/>
        </w:rPr>
        <w:t>i</w:t>
      </w:r>
      <w:r w:rsidRPr="004948FE"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>Zapytano również o problemy z samą sprawozdawczością w realizacji LSR.</w:t>
      </w:r>
    </w:p>
    <w:p w14:paraId="26DBACE9" w14:textId="77777777" w:rsidR="00C37D94" w:rsidRPr="00B80419" w:rsidRDefault="005D625A" w:rsidP="00C37D94">
      <w:pPr>
        <w:ind w:left="0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Wśród problemów z planowym wdrażaniem LSR powtarzają się: </w:t>
      </w:r>
      <w:r w:rsidRPr="0046456B">
        <w:rPr>
          <w:rFonts w:asciiTheme="minorHAnsi" w:hAnsiTheme="minorHAnsi" w:cstheme="minorHAnsi"/>
        </w:rPr>
        <w:t>niewystarczając</w:t>
      </w:r>
      <w:r>
        <w:rPr>
          <w:rFonts w:asciiTheme="minorHAnsi" w:hAnsiTheme="minorHAnsi" w:cstheme="minorHAnsi"/>
        </w:rPr>
        <w:t>e</w:t>
      </w:r>
      <w:r w:rsidRPr="0046456B">
        <w:rPr>
          <w:rFonts w:asciiTheme="minorHAnsi" w:hAnsiTheme="minorHAnsi" w:cstheme="minorHAnsi"/>
        </w:rPr>
        <w:t xml:space="preserve"> zapotrzebowanie na oferowane wsparcie</w:t>
      </w:r>
      <w:r>
        <w:rPr>
          <w:rFonts w:asciiTheme="minorHAnsi" w:hAnsiTheme="minorHAnsi" w:cstheme="minorHAnsi"/>
        </w:rPr>
        <w:t xml:space="preserve"> (</w:t>
      </w:r>
      <w:r w:rsidRPr="0046456B">
        <w:rPr>
          <w:rFonts w:asciiTheme="minorHAnsi" w:hAnsiTheme="minorHAnsi" w:cstheme="minorHAnsi"/>
        </w:rPr>
        <w:t xml:space="preserve">czyli brak zainteresowania </w:t>
      </w:r>
      <w:r>
        <w:rPr>
          <w:rFonts w:asciiTheme="minorHAnsi" w:hAnsiTheme="minorHAnsi" w:cstheme="minorHAnsi"/>
        </w:rPr>
        <w:t>określonymi działaniami</w:t>
      </w:r>
      <w:r w:rsidRPr="0046456B">
        <w:rPr>
          <w:rFonts w:asciiTheme="minorHAnsi" w:hAnsiTheme="minorHAnsi" w:cstheme="minorHAnsi"/>
        </w:rPr>
        <w:t xml:space="preserve"> ze strony potencjalnych beneficjentów</w:t>
      </w:r>
      <w:r>
        <w:rPr>
          <w:rFonts w:asciiTheme="minorHAnsi" w:hAnsiTheme="minorHAnsi" w:cstheme="minorHAnsi"/>
        </w:rPr>
        <w:t>) i równocześnie słaba jakość składanych wniosków. O</w:t>
      </w:r>
      <w:r w:rsidRPr="0046456B">
        <w:rPr>
          <w:rFonts w:asciiTheme="minorHAnsi" w:hAnsiTheme="minorHAnsi" w:cstheme="minorHAnsi"/>
        </w:rPr>
        <w:t>późnie</w:t>
      </w:r>
      <w:r>
        <w:rPr>
          <w:rFonts w:asciiTheme="minorHAnsi" w:hAnsiTheme="minorHAnsi" w:cstheme="minorHAnsi"/>
        </w:rPr>
        <w:t xml:space="preserve">nia </w:t>
      </w:r>
      <w:r w:rsidRPr="0046456B">
        <w:rPr>
          <w:rFonts w:asciiTheme="minorHAnsi" w:hAnsiTheme="minorHAnsi" w:cstheme="minorHAnsi"/>
        </w:rPr>
        <w:t>w kontraktacji środków</w:t>
      </w:r>
      <w:r>
        <w:rPr>
          <w:rFonts w:asciiTheme="minorHAnsi" w:hAnsiTheme="minorHAnsi" w:cstheme="minorHAnsi"/>
        </w:rPr>
        <w:t xml:space="preserve"> stanowią zagrożenie dla </w:t>
      </w:r>
      <w:r w:rsidRPr="0046456B">
        <w:rPr>
          <w:rFonts w:asciiTheme="minorHAnsi" w:hAnsiTheme="minorHAnsi" w:cstheme="minorHAnsi"/>
        </w:rPr>
        <w:t>osiągnieci</w:t>
      </w:r>
      <w:r>
        <w:rPr>
          <w:rFonts w:asciiTheme="minorHAnsi" w:hAnsiTheme="minorHAnsi" w:cstheme="minorHAnsi"/>
        </w:rPr>
        <w:t>a</w:t>
      </w:r>
      <w:r w:rsidRPr="0046456B">
        <w:rPr>
          <w:rFonts w:asciiTheme="minorHAnsi" w:hAnsiTheme="minorHAnsi" w:cstheme="minorHAnsi"/>
        </w:rPr>
        <w:t xml:space="preserve"> kamieni milowych. </w:t>
      </w:r>
      <w:r>
        <w:rPr>
          <w:rFonts w:asciiTheme="minorHAnsi" w:hAnsiTheme="minorHAnsi" w:cstheme="minorHAnsi"/>
        </w:rPr>
        <w:t>Z kolei p</w:t>
      </w:r>
      <w:r w:rsidRPr="0046456B">
        <w:rPr>
          <w:rFonts w:asciiTheme="minorHAnsi" w:hAnsiTheme="minorHAnsi" w:cstheme="minorHAnsi"/>
        </w:rPr>
        <w:t xml:space="preserve">rzesunięcia </w:t>
      </w:r>
      <w:r>
        <w:rPr>
          <w:rFonts w:asciiTheme="minorHAnsi" w:hAnsiTheme="minorHAnsi" w:cstheme="minorHAnsi"/>
        </w:rPr>
        <w:t>w realizacji</w:t>
      </w:r>
      <w:r w:rsidRPr="0046456B">
        <w:rPr>
          <w:rFonts w:asciiTheme="minorHAnsi" w:hAnsiTheme="minorHAnsi" w:cstheme="minorHAnsi"/>
        </w:rPr>
        <w:t xml:space="preserve"> przedsięwzięć mogą stanowić zagrożenie dla utrzymania płynności finansowej w zakresie zarządzania LSR. Pojawiły się również problemy z</w:t>
      </w:r>
      <w:r>
        <w:rPr>
          <w:rFonts w:asciiTheme="minorHAnsi" w:hAnsiTheme="minorHAnsi" w:cstheme="minorHAnsi"/>
        </w:rPr>
        <w:t> </w:t>
      </w:r>
      <w:r w:rsidRPr="0046456B">
        <w:rPr>
          <w:rFonts w:asciiTheme="minorHAnsi" w:hAnsiTheme="minorHAnsi" w:cstheme="minorHAnsi"/>
        </w:rPr>
        <w:t xml:space="preserve">blokadą środków, związaną z wydłużającą się weryfikacją wniosków </w:t>
      </w:r>
      <w:r>
        <w:rPr>
          <w:rFonts w:asciiTheme="minorHAnsi" w:hAnsiTheme="minorHAnsi" w:cstheme="minorHAnsi"/>
        </w:rPr>
        <w:t>przez SW</w:t>
      </w:r>
      <w:r w:rsidRPr="0046456B">
        <w:rPr>
          <w:rFonts w:asciiTheme="minorHAnsi" w:hAnsiTheme="minorHAnsi" w:cstheme="minorHAnsi"/>
        </w:rPr>
        <w:t xml:space="preserve">. </w:t>
      </w:r>
    </w:p>
    <w:p w14:paraId="54853D30" w14:textId="3E8FB29A" w:rsidR="00077D64" w:rsidRDefault="005D625A" w:rsidP="00B80419">
      <w:pPr>
        <w:ind w:left="1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 2025 r. LGD </w:t>
      </w:r>
      <w:r w:rsidRPr="00B80419">
        <w:rPr>
          <w:rFonts w:asciiTheme="minorHAnsi" w:hAnsiTheme="minorHAnsi" w:cstheme="minorHAnsi"/>
        </w:rPr>
        <w:t>przeprowadz</w:t>
      </w:r>
      <w:r>
        <w:rPr>
          <w:rFonts w:asciiTheme="minorHAnsi" w:hAnsiTheme="minorHAnsi" w:cstheme="minorHAnsi"/>
        </w:rPr>
        <w:t>iły ogółem</w:t>
      </w:r>
      <w:r w:rsidRPr="00B80419">
        <w:rPr>
          <w:rFonts w:asciiTheme="minorHAnsi" w:hAnsiTheme="minorHAnsi" w:cstheme="minorHAnsi"/>
        </w:rPr>
        <w:t xml:space="preserve"> 165 bada</w:t>
      </w:r>
      <w:r>
        <w:rPr>
          <w:rFonts w:asciiTheme="minorHAnsi" w:hAnsiTheme="minorHAnsi" w:cstheme="minorHAnsi"/>
        </w:rPr>
        <w:t>ń ewaluacyjnych</w:t>
      </w:r>
      <w:r w:rsidRPr="00B80419"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 xml:space="preserve">Rekomendacje </w:t>
      </w:r>
      <w:r w:rsidRPr="00B80419">
        <w:rPr>
          <w:rFonts w:asciiTheme="minorHAnsi" w:hAnsiTheme="minorHAnsi" w:cstheme="minorHAnsi"/>
        </w:rPr>
        <w:t xml:space="preserve">dotyczyły </w:t>
      </w:r>
      <w:r>
        <w:rPr>
          <w:rFonts w:asciiTheme="minorHAnsi" w:hAnsiTheme="minorHAnsi" w:cstheme="minorHAnsi"/>
        </w:rPr>
        <w:t xml:space="preserve">m.in. przeszkolenia </w:t>
      </w:r>
      <w:r w:rsidRPr="00B80419">
        <w:rPr>
          <w:rFonts w:asciiTheme="minorHAnsi" w:hAnsiTheme="minorHAnsi" w:cstheme="minorHAnsi"/>
        </w:rPr>
        <w:t xml:space="preserve">potencjalnych wnioskodawców z </w:t>
      </w:r>
      <w:r>
        <w:rPr>
          <w:rFonts w:asciiTheme="minorHAnsi" w:hAnsiTheme="minorHAnsi" w:cstheme="minorHAnsi"/>
        </w:rPr>
        <w:t>obsługi systemów informatycznych, a </w:t>
      </w:r>
      <w:r w:rsidRPr="00B80419">
        <w:rPr>
          <w:rFonts w:asciiTheme="minorHAnsi" w:hAnsiTheme="minorHAnsi" w:cstheme="minorHAnsi"/>
        </w:rPr>
        <w:t xml:space="preserve">członków rady </w:t>
      </w:r>
      <w:r>
        <w:rPr>
          <w:rFonts w:asciiTheme="minorHAnsi" w:hAnsiTheme="minorHAnsi" w:cstheme="minorHAnsi"/>
        </w:rPr>
        <w:t xml:space="preserve">– </w:t>
      </w:r>
      <w:r w:rsidRPr="00B80419">
        <w:rPr>
          <w:rFonts w:asciiTheme="minorHAnsi" w:hAnsiTheme="minorHAnsi" w:cstheme="minorHAnsi"/>
        </w:rPr>
        <w:t>w zakresie oceny wniosków</w:t>
      </w:r>
      <w:r>
        <w:rPr>
          <w:rFonts w:asciiTheme="minorHAnsi" w:hAnsiTheme="minorHAnsi" w:cstheme="minorHAnsi"/>
        </w:rPr>
        <w:t xml:space="preserve">, a także wzmocnienia działań </w:t>
      </w:r>
      <w:r w:rsidRPr="00B80419">
        <w:rPr>
          <w:rFonts w:asciiTheme="minorHAnsi" w:hAnsiTheme="minorHAnsi" w:cstheme="minorHAnsi"/>
        </w:rPr>
        <w:t>informacyjn</w:t>
      </w:r>
      <w:r>
        <w:rPr>
          <w:rFonts w:asciiTheme="minorHAnsi" w:hAnsiTheme="minorHAnsi" w:cstheme="minorHAnsi"/>
        </w:rPr>
        <w:t>ych i</w:t>
      </w:r>
      <w:r w:rsidR="007710BC">
        <w:rPr>
          <w:rFonts w:asciiTheme="minorHAnsi" w:hAnsiTheme="minorHAnsi" w:cstheme="minorHAnsi"/>
        </w:rPr>
        <w:t> </w:t>
      </w:r>
      <w:r w:rsidRPr="00B80419">
        <w:rPr>
          <w:rFonts w:asciiTheme="minorHAnsi" w:hAnsiTheme="minorHAnsi" w:cstheme="minorHAnsi"/>
        </w:rPr>
        <w:t>doradcz</w:t>
      </w:r>
      <w:r>
        <w:rPr>
          <w:rFonts w:asciiTheme="minorHAnsi" w:hAnsiTheme="minorHAnsi" w:cstheme="minorHAnsi"/>
        </w:rPr>
        <w:t>ych.</w:t>
      </w:r>
      <w:r w:rsidRPr="00B80419">
        <w:rPr>
          <w:rFonts w:asciiTheme="minorHAnsi" w:hAnsiTheme="minorHAnsi" w:cstheme="minorHAnsi"/>
        </w:rPr>
        <w:t xml:space="preserve"> </w:t>
      </w:r>
    </w:p>
    <w:p w14:paraId="16892C69" w14:textId="77777777" w:rsidR="00AA0C0D" w:rsidRDefault="005D625A" w:rsidP="00B80419">
      <w:pPr>
        <w:ind w:left="10"/>
        <w:rPr>
          <w:rFonts w:asciiTheme="minorHAnsi" w:hAnsiTheme="minorHAnsi" w:cstheme="minorHAnsi"/>
        </w:rPr>
      </w:pPr>
      <w:r w:rsidRPr="00B80419">
        <w:rPr>
          <w:rFonts w:asciiTheme="minorHAnsi" w:hAnsiTheme="minorHAnsi" w:cstheme="minorHAnsi"/>
        </w:rPr>
        <w:t xml:space="preserve">Przeprowadzono również 214 kontroli LGD (zgodnie z umową ramową </w:t>
      </w:r>
      <w:r>
        <w:rPr>
          <w:rFonts w:asciiTheme="minorHAnsi" w:hAnsiTheme="minorHAnsi" w:cstheme="minorHAnsi"/>
        </w:rPr>
        <w:t>SW</w:t>
      </w:r>
      <w:r w:rsidRPr="00B80419">
        <w:rPr>
          <w:rFonts w:asciiTheme="minorHAnsi" w:hAnsiTheme="minorHAnsi" w:cstheme="minorHAnsi"/>
        </w:rPr>
        <w:t xml:space="preserve"> ma obowiązek przynajmniej raz w roku skontrolować LGD pod kątem realizacji LSR). </w:t>
      </w:r>
      <w:r>
        <w:rPr>
          <w:rFonts w:asciiTheme="minorHAnsi" w:hAnsiTheme="minorHAnsi" w:cstheme="minorHAnsi"/>
        </w:rPr>
        <w:t>W sprawozdaniach n</w:t>
      </w:r>
      <w:r w:rsidRPr="00B80419">
        <w:rPr>
          <w:rFonts w:asciiTheme="minorHAnsi" w:hAnsiTheme="minorHAnsi" w:cstheme="minorHAnsi"/>
        </w:rPr>
        <w:t>ie odnotowano kontroli w</w:t>
      </w:r>
      <w:r>
        <w:rPr>
          <w:rFonts w:asciiTheme="minorHAnsi" w:hAnsiTheme="minorHAnsi" w:cstheme="minorHAnsi"/>
        </w:rPr>
        <w:t> w</w:t>
      </w:r>
      <w:r w:rsidRPr="00B80419">
        <w:rPr>
          <w:rFonts w:asciiTheme="minorHAnsi" w:hAnsiTheme="minorHAnsi" w:cstheme="minorHAnsi"/>
        </w:rPr>
        <w:t>ojewództw</w:t>
      </w:r>
      <w:r>
        <w:rPr>
          <w:rFonts w:asciiTheme="minorHAnsi" w:hAnsiTheme="minorHAnsi" w:cstheme="minorHAnsi"/>
        </w:rPr>
        <w:t>ach</w:t>
      </w:r>
      <w:r w:rsidRPr="00B80419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o</w:t>
      </w:r>
      <w:r w:rsidRPr="00B80419">
        <w:rPr>
          <w:rFonts w:asciiTheme="minorHAnsi" w:hAnsiTheme="minorHAnsi" w:cstheme="minorHAnsi"/>
        </w:rPr>
        <w:t>polskim</w:t>
      </w:r>
      <w:r>
        <w:rPr>
          <w:rFonts w:asciiTheme="minorHAnsi" w:hAnsiTheme="minorHAnsi" w:cstheme="minorHAnsi"/>
        </w:rPr>
        <w:t xml:space="preserve"> i</w:t>
      </w:r>
      <w:r w:rsidRPr="00B80419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ł</w:t>
      </w:r>
      <w:r w:rsidRPr="00B80419">
        <w:rPr>
          <w:rFonts w:asciiTheme="minorHAnsi" w:hAnsiTheme="minorHAnsi" w:cstheme="minorHAnsi"/>
        </w:rPr>
        <w:t xml:space="preserve">ódzkim. </w:t>
      </w:r>
      <w:r>
        <w:rPr>
          <w:rFonts w:asciiTheme="minorHAnsi" w:hAnsiTheme="minorHAnsi" w:cstheme="minorHAnsi"/>
        </w:rPr>
        <w:t>Ustalenia</w:t>
      </w:r>
      <w:r w:rsidRPr="00B80419">
        <w:rPr>
          <w:rFonts w:asciiTheme="minorHAnsi" w:hAnsiTheme="minorHAnsi" w:cstheme="minorHAnsi"/>
        </w:rPr>
        <w:t xml:space="preserve"> z przeprowadzonych </w:t>
      </w:r>
      <w:r w:rsidRPr="00B80419">
        <w:rPr>
          <w:rFonts w:asciiTheme="minorHAnsi" w:hAnsiTheme="minorHAnsi" w:cstheme="minorHAnsi"/>
        </w:rPr>
        <w:lastRenderedPageBreak/>
        <w:t xml:space="preserve">kontroli dotyczyły zarówno kwestii technicznych </w:t>
      </w:r>
      <w:r>
        <w:rPr>
          <w:rFonts w:asciiTheme="minorHAnsi" w:hAnsiTheme="minorHAnsi" w:cstheme="minorHAnsi"/>
        </w:rPr>
        <w:t xml:space="preserve">w dokumentacji </w:t>
      </w:r>
      <w:r w:rsidRPr="00B80419">
        <w:rPr>
          <w:rFonts w:asciiTheme="minorHAnsi" w:hAnsiTheme="minorHAnsi" w:cstheme="minorHAnsi"/>
        </w:rPr>
        <w:t>(brak dat, brak podpisów)</w:t>
      </w:r>
      <w:r>
        <w:rPr>
          <w:rFonts w:asciiTheme="minorHAnsi" w:hAnsiTheme="minorHAnsi" w:cstheme="minorHAnsi"/>
        </w:rPr>
        <w:t>,</w:t>
      </w:r>
      <w:r w:rsidRPr="00B80419">
        <w:rPr>
          <w:rFonts w:asciiTheme="minorHAnsi" w:hAnsiTheme="minorHAnsi" w:cstheme="minorHAnsi"/>
        </w:rPr>
        <w:t xml:space="preserve"> jak i </w:t>
      </w:r>
      <w:r>
        <w:rPr>
          <w:rFonts w:asciiTheme="minorHAnsi" w:hAnsiTheme="minorHAnsi" w:cstheme="minorHAnsi"/>
        </w:rPr>
        <w:t xml:space="preserve">potrzeby </w:t>
      </w:r>
      <w:r w:rsidRPr="00B80419">
        <w:rPr>
          <w:rFonts w:asciiTheme="minorHAnsi" w:hAnsiTheme="minorHAnsi" w:cstheme="minorHAnsi"/>
        </w:rPr>
        <w:t>popraw</w:t>
      </w:r>
      <w:r>
        <w:rPr>
          <w:rFonts w:asciiTheme="minorHAnsi" w:hAnsiTheme="minorHAnsi" w:cstheme="minorHAnsi"/>
        </w:rPr>
        <w:t>y</w:t>
      </w:r>
      <w:r w:rsidRPr="00B80419">
        <w:rPr>
          <w:rFonts w:asciiTheme="minorHAnsi" w:hAnsiTheme="minorHAnsi" w:cstheme="minorHAnsi"/>
        </w:rPr>
        <w:t xml:space="preserve"> działań informacyjno-promocyjnyc</w:t>
      </w:r>
      <w:r>
        <w:rPr>
          <w:rFonts w:asciiTheme="minorHAnsi" w:hAnsiTheme="minorHAnsi" w:cstheme="minorHAnsi"/>
        </w:rPr>
        <w:t>h oraz właściwej realizacji zadań LGD przez pracowników biur</w:t>
      </w:r>
      <w:r w:rsidRPr="00B80419">
        <w:rPr>
          <w:rFonts w:asciiTheme="minorHAnsi" w:hAnsiTheme="minorHAnsi" w:cstheme="minorHAnsi"/>
        </w:rPr>
        <w:t xml:space="preserve">. </w:t>
      </w:r>
    </w:p>
    <w:p w14:paraId="2779870C" w14:textId="77777777" w:rsidR="00077D64" w:rsidRDefault="005D625A" w:rsidP="00B80419">
      <w:pPr>
        <w:ind w:left="1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</w:t>
      </w:r>
      <w:r w:rsidRPr="00AA0C0D">
        <w:rPr>
          <w:rFonts w:asciiTheme="minorHAnsi" w:hAnsiTheme="minorHAnsi" w:cstheme="minorHAnsi"/>
        </w:rPr>
        <w:t xml:space="preserve">ylko 3 województwa </w:t>
      </w:r>
      <w:r>
        <w:rPr>
          <w:rFonts w:asciiTheme="minorHAnsi" w:hAnsiTheme="minorHAnsi" w:cstheme="minorHAnsi"/>
        </w:rPr>
        <w:t>zgłosiły problem z samą sprawozdawczością, zaliczając do nich przede wszystkim kłopoty z dostępem do systemów informatycznych w celu pozyskania danych.</w:t>
      </w:r>
    </w:p>
    <w:p w14:paraId="7C3E9519" w14:textId="77777777" w:rsidR="00FE4537" w:rsidRPr="00FE4537" w:rsidRDefault="005D625A" w:rsidP="00FE4537">
      <w:pPr>
        <w:ind w:left="10"/>
        <w:rPr>
          <w:rFonts w:asciiTheme="minorHAnsi" w:hAnsiTheme="minorHAnsi" w:cstheme="minorHAnsi"/>
          <w:b/>
          <w:bCs/>
        </w:rPr>
      </w:pPr>
      <w:r w:rsidRPr="00FE4537">
        <w:rPr>
          <w:rFonts w:asciiTheme="minorHAnsi" w:hAnsiTheme="minorHAnsi" w:cstheme="minorHAnsi"/>
        </w:rPr>
        <w:t xml:space="preserve">Pani </w:t>
      </w:r>
      <w:r>
        <w:rPr>
          <w:rFonts w:asciiTheme="minorHAnsi" w:hAnsiTheme="minorHAnsi" w:cstheme="minorHAnsi"/>
        </w:rPr>
        <w:t xml:space="preserve">Anna </w:t>
      </w:r>
      <w:r w:rsidRPr="00FE4537">
        <w:rPr>
          <w:rFonts w:asciiTheme="minorHAnsi" w:hAnsiTheme="minorHAnsi" w:cstheme="minorHAnsi"/>
        </w:rPr>
        <w:t xml:space="preserve">Sulińska-Wójcik podziękowała </w:t>
      </w:r>
      <w:r>
        <w:rPr>
          <w:rFonts w:asciiTheme="minorHAnsi" w:hAnsiTheme="minorHAnsi" w:cstheme="minorHAnsi"/>
        </w:rPr>
        <w:t xml:space="preserve">SW i LGD </w:t>
      </w:r>
      <w:r w:rsidRPr="00FE4537">
        <w:rPr>
          <w:rFonts w:asciiTheme="minorHAnsi" w:hAnsiTheme="minorHAnsi" w:cstheme="minorHAnsi"/>
        </w:rPr>
        <w:t>za podjęty wysiłek wypełnienia ankiet i</w:t>
      </w:r>
      <w:r>
        <w:rPr>
          <w:rFonts w:asciiTheme="minorHAnsi" w:hAnsiTheme="minorHAnsi" w:cstheme="minorHAnsi"/>
        </w:rPr>
        <w:t> </w:t>
      </w:r>
      <w:r w:rsidRPr="00FE4537">
        <w:rPr>
          <w:rFonts w:asciiTheme="minorHAnsi" w:hAnsiTheme="minorHAnsi" w:cstheme="minorHAnsi"/>
        </w:rPr>
        <w:t>złożenie sprawozdań</w:t>
      </w:r>
      <w:r>
        <w:rPr>
          <w:rFonts w:asciiTheme="minorHAnsi" w:hAnsiTheme="minorHAnsi" w:cstheme="minorHAnsi"/>
        </w:rPr>
        <w:t>, które są</w:t>
      </w:r>
      <w:r w:rsidRPr="00FE4537">
        <w:rPr>
          <w:rFonts w:asciiTheme="minorHAnsi" w:hAnsiTheme="minorHAnsi" w:cstheme="minorHAnsi"/>
        </w:rPr>
        <w:t xml:space="preserve"> źródłem wielu cennych informacji</w:t>
      </w:r>
      <w:r>
        <w:rPr>
          <w:rFonts w:asciiTheme="minorHAnsi" w:hAnsiTheme="minorHAnsi" w:cstheme="minorHAnsi"/>
        </w:rPr>
        <w:t xml:space="preserve"> dla członków Podkomitetu</w:t>
      </w:r>
      <w:r w:rsidRPr="00FE4537">
        <w:rPr>
          <w:rFonts w:asciiTheme="minorHAnsi" w:hAnsiTheme="minorHAnsi" w:cstheme="minorHAnsi"/>
        </w:rPr>
        <w:t>.</w:t>
      </w:r>
    </w:p>
    <w:p w14:paraId="07EAD3B3" w14:textId="77777777" w:rsidR="00FE4537" w:rsidRPr="00FE4537" w:rsidRDefault="005D625A" w:rsidP="002A5BF3">
      <w:pPr>
        <w:numPr>
          <w:ilvl w:val="0"/>
          <w:numId w:val="3"/>
        </w:numPr>
        <w:spacing w:after="175" w:line="259" w:lineRule="auto"/>
        <w:ind w:left="567" w:hanging="360"/>
        <w:rPr>
          <w:rFonts w:asciiTheme="minorHAnsi" w:hAnsiTheme="minorHAnsi" w:cstheme="minorHAnsi"/>
          <w:b/>
          <w:bCs/>
        </w:rPr>
      </w:pPr>
      <w:r w:rsidRPr="00FE4537">
        <w:rPr>
          <w:rFonts w:asciiTheme="minorHAnsi" w:hAnsiTheme="minorHAnsi" w:cstheme="minorHAnsi"/>
          <w:i/>
        </w:rPr>
        <w:t xml:space="preserve">Prezentacja </w:t>
      </w:r>
      <w:r>
        <w:rPr>
          <w:rFonts w:asciiTheme="minorHAnsi" w:hAnsiTheme="minorHAnsi" w:cstheme="minorHAnsi"/>
          <w:i/>
        </w:rPr>
        <w:t>2</w:t>
      </w:r>
      <w:r w:rsidRPr="00FE4537">
        <w:rPr>
          <w:rFonts w:asciiTheme="minorHAnsi" w:hAnsiTheme="minorHAnsi" w:cstheme="minorHAnsi"/>
          <w:i/>
        </w:rPr>
        <w:t xml:space="preserve"> stanowi załącznik nr </w:t>
      </w:r>
      <w:r>
        <w:rPr>
          <w:rFonts w:asciiTheme="minorHAnsi" w:hAnsiTheme="minorHAnsi" w:cstheme="minorHAnsi"/>
          <w:i/>
        </w:rPr>
        <w:t>3</w:t>
      </w:r>
      <w:r w:rsidRPr="00FE4537">
        <w:rPr>
          <w:rFonts w:asciiTheme="minorHAnsi" w:hAnsiTheme="minorHAnsi" w:cstheme="minorHAnsi"/>
          <w:i/>
        </w:rPr>
        <w:t xml:space="preserve"> do Protokołu.</w:t>
      </w:r>
    </w:p>
    <w:p w14:paraId="56C837FE" w14:textId="77777777" w:rsidR="00FE4537" w:rsidRPr="00FE4537" w:rsidRDefault="0064597C" w:rsidP="002F0700">
      <w:pPr>
        <w:spacing w:after="175" w:line="259" w:lineRule="auto"/>
        <w:rPr>
          <w:rFonts w:asciiTheme="minorHAnsi" w:hAnsiTheme="minorHAnsi" w:cstheme="minorHAnsi"/>
          <w:b/>
          <w:bCs/>
        </w:rPr>
      </w:pPr>
    </w:p>
    <w:p w14:paraId="5A18ED6E" w14:textId="77777777" w:rsidR="009E158E" w:rsidRPr="00FE4537" w:rsidRDefault="005D625A" w:rsidP="00FE4D5F">
      <w:pPr>
        <w:ind w:left="10"/>
        <w:rPr>
          <w:rFonts w:asciiTheme="minorHAnsi" w:hAnsiTheme="minorHAnsi" w:cstheme="minorHAnsi"/>
          <w:b/>
          <w:bCs/>
        </w:rPr>
      </w:pPr>
      <w:r w:rsidRPr="00FE4537">
        <w:rPr>
          <w:rFonts w:asciiTheme="minorHAnsi" w:hAnsiTheme="minorHAnsi" w:cstheme="minorHAnsi"/>
          <w:b/>
          <w:bCs/>
        </w:rPr>
        <w:t>Ad.</w:t>
      </w:r>
      <w:r>
        <w:rPr>
          <w:rFonts w:asciiTheme="minorHAnsi" w:hAnsiTheme="minorHAnsi" w:cstheme="minorHAnsi"/>
          <w:b/>
          <w:bCs/>
        </w:rPr>
        <w:t xml:space="preserve"> </w:t>
      </w:r>
      <w:r w:rsidRPr="00FE4537">
        <w:rPr>
          <w:rFonts w:asciiTheme="minorHAnsi" w:hAnsiTheme="minorHAnsi" w:cstheme="minorHAnsi"/>
          <w:b/>
          <w:bCs/>
        </w:rPr>
        <w:t>4 Wybór projektów – wnioski i doświadczenia</w:t>
      </w:r>
    </w:p>
    <w:p w14:paraId="09596CDB" w14:textId="396E6B18" w:rsidR="00FE4D5F" w:rsidRPr="00CE1179" w:rsidRDefault="005D625A" w:rsidP="0032396A">
      <w:pPr>
        <w:ind w:left="10"/>
        <w:rPr>
          <w:rFonts w:asciiTheme="minorHAnsi" w:hAnsiTheme="minorHAnsi" w:cstheme="minorHAnsi"/>
        </w:rPr>
      </w:pPr>
      <w:r w:rsidRPr="002D2607">
        <w:rPr>
          <w:rFonts w:asciiTheme="minorHAnsi" w:hAnsiTheme="minorHAnsi" w:cstheme="minorHAnsi"/>
        </w:rPr>
        <w:t>Pani Beata Rodak, naczelnik Wydziału Aktywizacji Obszarów Wiejskich</w:t>
      </w:r>
      <w:r>
        <w:rPr>
          <w:rFonts w:asciiTheme="minorHAnsi" w:hAnsiTheme="minorHAnsi" w:cstheme="minorHAnsi"/>
        </w:rPr>
        <w:t xml:space="preserve"> w </w:t>
      </w:r>
      <w:r w:rsidRPr="002D2607">
        <w:rPr>
          <w:rFonts w:asciiTheme="minorHAnsi" w:hAnsiTheme="minorHAnsi" w:cstheme="minorHAnsi"/>
        </w:rPr>
        <w:t>Departamen</w:t>
      </w:r>
      <w:r>
        <w:rPr>
          <w:rFonts w:asciiTheme="minorHAnsi" w:hAnsiTheme="minorHAnsi" w:cstheme="minorHAnsi"/>
        </w:rPr>
        <w:t>cie</w:t>
      </w:r>
      <w:r w:rsidRPr="002D2607">
        <w:rPr>
          <w:rFonts w:asciiTheme="minorHAnsi" w:hAnsiTheme="minorHAnsi" w:cstheme="minorHAnsi"/>
        </w:rPr>
        <w:t xml:space="preserve"> Wspólnej Polityki Rolnej </w:t>
      </w:r>
      <w:proofErr w:type="spellStart"/>
      <w:r w:rsidRPr="002D2607">
        <w:rPr>
          <w:rFonts w:asciiTheme="minorHAnsi" w:hAnsiTheme="minorHAnsi" w:cstheme="minorHAnsi"/>
        </w:rPr>
        <w:t>MRiRW</w:t>
      </w:r>
      <w:proofErr w:type="spellEnd"/>
      <w:r>
        <w:rPr>
          <w:rFonts w:asciiTheme="minorHAnsi" w:hAnsiTheme="minorHAnsi" w:cstheme="minorHAnsi"/>
        </w:rPr>
        <w:t>,</w:t>
      </w:r>
      <w:r w:rsidRPr="002D2607">
        <w:rPr>
          <w:rFonts w:asciiTheme="minorHAnsi" w:hAnsiTheme="minorHAnsi" w:cstheme="minorHAnsi"/>
        </w:rPr>
        <w:t xml:space="preserve"> przedstawiła prezentację, która jest wynikiem kwerendy, na podstawie danych z ankiet </w:t>
      </w:r>
      <w:r>
        <w:rPr>
          <w:rFonts w:asciiTheme="minorHAnsi" w:hAnsiTheme="minorHAnsi" w:cstheme="minorHAnsi"/>
        </w:rPr>
        <w:t>dot.</w:t>
      </w:r>
      <w:r w:rsidRPr="002D2607">
        <w:rPr>
          <w:rFonts w:asciiTheme="minorHAnsi" w:hAnsiTheme="minorHAnsi" w:cstheme="minorHAnsi"/>
        </w:rPr>
        <w:t xml:space="preserve"> 700 naborów, zebranych w </w:t>
      </w:r>
      <w:r>
        <w:rPr>
          <w:rFonts w:asciiTheme="minorHAnsi" w:hAnsiTheme="minorHAnsi" w:cstheme="minorHAnsi"/>
        </w:rPr>
        <w:t>SW</w:t>
      </w:r>
      <w:r w:rsidRPr="002D2607">
        <w:rPr>
          <w:rFonts w:asciiTheme="minorHAnsi" w:hAnsiTheme="minorHAnsi" w:cstheme="minorHAnsi"/>
        </w:rPr>
        <w:t xml:space="preserve"> w 2025 roku</w:t>
      </w:r>
      <w:r>
        <w:rPr>
          <w:rFonts w:asciiTheme="minorHAnsi" w:hAnsiTheme="minorHAnsi" w:cstheme="minorHAnsi"/>
        </w:rPr>
        <w:t xml:space="preserve">. Z tego względu </w:t>
      </w:r>
      <w:r w:rsidRPr="002D2607">
        <w:rPr>
          <w:rFonts w:asciiTheme="minorHAnsi" w:hAnsiTheme="minorHAnsi" w:cstheme="minorHAnsi"/>
        </w:rPr>
        <w:t xml:space="preserve">zaprezentowane </w:t>
      </w:r>
      <w:r>
        <w:rPr>
          <w:rFonts w:asciiTheme="minorHAnsi" w:hAnsiTheme="minorHAnsi" w:cstheme="minorHAnsi"/>
        </w:rPr>
        <w:t>informacje</w:t>
      </w:r>
      <w:r w:rsidRPr="002D2607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mogą być już nieaktualne jeśli chodzi o wartości nominalne, jednak stanowią dobrą podstawę do omówienia </w:t>
      </w:r>
      <w:r w:rsidRPr="002D2607">
        <w:rPr>
          <w:rFonts w:asciiTheme="minorHAnsi" w:hAnsiTheme="minorHAnsi" w:cstheme="minorHAnsi"/>
        </w:rPr>
        <w:t>kwesti</w:t>
      </w:r>
      <w:r>
        <w:rPr>
          <w:rFonts w:asciiTheme="minorHAnsi" w:hAnsiTheme="minorHAnsi" w:cstheme="minorHAnsi"/>
        </w:rPr>
        <w:t>i</w:t>
      </w:r>
      <w:r w:rsidRPr="002D2607">
        <w:rPr>
          <w:rFonts w:asciiTheme="minorHAnsi" w:hAnsiTheme="minorHAnsi" w:cstheme="minorHAnsi"/>
        </w:rPr>
        <w:t xml:space="preserve"> związan</w:t>
      </w:r>
      <w:r>
        <w:rPr>
          <w:rFonts w:asciiTheme="minorHAnsi" w:hAnsiTheme="minorHAnsi" w:cstheme="minorHAnsi"/>
        </w:rPr>
        <w:t xml:space="preserve">ych </w:t>
      </w:r>
      <w:r w:rsidRPr="002D2607">
        <w:rPr>
          <w:rFonts w:asciiTheme="minorHAnsi" w:hAnsiTheme="minorHAnsi" w:cstheme="minorHAnsi"/>
        </w:rPr>
        <w:t xml:space="preserve">z wyborem operacji przez LGD. </w:t>
      </w:r>
      <w:r>
        <w:rPr>
          <w:rFonts w:asciiTheme="minorHAnsi" w:hAnsiTheme="minorHAnsi" w:cstheme="minorHAnsi"/>
        </w:rPr>
        <w:t>Pani Beata Rodak w</w:t>
      </w:r>
      <w:r w:rsidRPr="002D2607">
        <w:rPr>
          <w:rFonts w:asciiTheme="minorHAnsi" w:hAnsiTheme="minorHAnsi" w:cstheme="minorHAnsi"/>
        </w:rPr>
        <w:t>skazała na</w:t>
      </w:r>
      <w:r>
        <w:rPr>
          <w:rFonts w:asciiTheme="minorHAnsi" w:hAnsiTheme="minorHAnsi" w:cstheme="minorHAnsi"/>
        </w:rPr>
        <w:t>:</w:t>
      </w:r>
      <w:r w:rsidRPr="002D2607">
        <w:rPr>
          <w:rFonts w:asciiTheme="minorHAnsi" w:hAnsiTheme="minorHAnsi" w:cstheme="minorHAnsi"/>
        </w:rPr>
        <w:t xml:space="preserve"> nieznaczne problemy z terminowością (z</w:t>
      </w:r>
      <w:r>
        <w:rPr>
          <w:rFonts w:asciiTheme="minorHAnsi" w:hAnsiTheme="minorHAnsi" w:cstheme="minorHAnsi"/>
        </w:rPr>
        <w:t> </w:t>
      </w:r>
      <w:r w:rsidRPr="002D2607">
        <w:rPr>
          <w:rFonts w:asciiTheme="minorHAnsi" w:hAnsiTheme="minorHAnsi" w:cstheme="minorHAnsi"/>
        </w:rPr>
        <w:t>przyczyn niezależnych od LGD), brak</w:t>
      </w:r>
      <w:r>
        <w:rPr>
          <w:rFonts w:asciiTheme="minorHAnsi" w:hAnsiTheme="minorHAnsi" w:cstheme="minorHAnsi"/>
        </w:rPr>
        <w:t xml:space="preserve">i </w:t>
      </w:r>
      <w:r w:rsidRPr="002D2607">
        <w:rPr>
          <w:rFonts w:asciiTheme="minorHAnsi" w:hAnsiTheme="minorHAnsi" w:cstheme="minorHAnsi"/>
        </w:rPr>
        <w:t>w dokumentacji (rejestr interesów, brak informacji o</w:t>
      </w:r>
      <w:r>
        <w:rPr>
          <w:rFonts w:asciiTheme="minorHAnsi" w:hAnsiTheme="minorHAnsi" w:cstheme="minorHAnsi"/>
        </w:rPr>
        <w:t> </w:t>
      </w:r>
      <w:proofErr w:type="spellStart"/>
      <w:r w:rsidRPr="002D2607">
        <w:rPr>
          <w:rFonts w:asciiTheme="minorHAnsi" w:hAnsiTheme="minorHAnsi" w:cstheme="minorHAnsi"/>
        </w:rPr>
        <w:t>wyłączeniach</w:t>
      </w:r>
      <w:proofErr w:type="spellEnd"/>
      <w:r w:rsidRPr="002D2607">
        <w:rPr>
          <w:rFonts w:asciiTheme="minorHAnsi" w:hAnsiTheme="minorHAnsi" w:cstheme="minorHAnsi"/>
        </w:rPr>
        <w:t xml:space="preserve"> członków), koniecznoś</w:t>
      </w:r>
      <w:r>
        <w:rPr>
          <w:rFonts w:asciiTheme="minorHAnsi" w:hAnsiTheme="minorHAnsi" w:cstheme="minorHAnsi"/>
        </w:rPr>
        <w:t>ć</w:t>
      </w:r>
      <w:r w:rsidRPr="002D2607">
        <w:rPr>
          <w:rFonts w:asciiTheme="minorHAnsi" w:hAnsiTheme="minorHAnsi" w:cstheme="minorHAnsi"/>
        </w:rPr>
        <w:t xml:space="preserve"> poprawek (nawet w 41% z wszystkich wniosków, brak podpisów, dat), nieścisłości pojawiając</w:t>
      </w:r>
      <w:r>
        <w:rPr>
          <w:rFonts w:asciiTheme="minorHAnsi" w:hAnsiTheme="minorHAnsi" w:cstheme="minorHAnsi"/>
        </w:rPr>
        <w:t>e</w:t>
      </w:r>
      <w:r w:rsidRPr="002D2607">
        <w:rPr>
          <w:rFonts w:asciiTheme="minorHAnsi" w:hAnsiTheme="minorHAnsi" w:cstheme="minorHAnsi"/>
        </w:rPr>
        <w:t xml:space="preserve"> się przy </w:t>
      </w:r>
      <w:r>
        <w:rPr>
          <w:rFonts w:asciiTheme="minorHAnsi" w:hAnsiTheme="minorHAnsi" w:cstheme="minorHAnsi"/>
        </w:rPr>
        <w:t xml:space="preserve">ocenie </w:t>
      </w:r>
      <w:r w:rsidRPr="002D2607">
        <w:rPr>
          <w:rFonts w:asciiTheme="minorHAnsi" w:hAnsiTheme="minorHAnsi" w:cstheme="minorHAnsi"/>
        </w:rPr>
        <w:t>racjonalności kosztów i</w:t>
      </w:r>
      <w:r>
        <w:rPr>
          <w:rFonts w:asciiTheme="minorHAnsi" w:hAnsiTheme="minorHAnsi" w:cstheme="minorHAnsi"/>
        </w:rPr>
        <w:t> </w:t>
      </w:r>
      <w:r w:rsidRPr="002D2607">
        <w:rPr>
          <w:rFonts w:asciiTheme="minorHAnsi" w:hAnsiTheme="minorHAnsi" w:cstheme="minorHAnsi"/>
        </w:rPr>
        <w:t xml:space="preserve">weryfikacji listy rankingowej (tylko </w:t>
      </w:r>
      <w:r>
        <w:rPr>
          <w:rFonts w:asciiTheme="minorHAnsi" w:hAnsiTheme="minorHAnsi" w:cstheme="minorHAnsi"/>
        </w:rPr>
        <w:t xml:space="preserve">w </w:t>
      </w:r>
      <w:r w:rsidRPr="002D2607">
        <w:rPr>
          <w:rFonts w:asciiTheme="minorHAnsi" w:hAnsiTheme="minorHAnsi" w:cstheme="minorHAnsi"/>
        </w:rPr>
        <w:t>24%</w:t>
      </w:r>
      <w:r>
        <w:rPr>
          <w:rFonts w:asciiTheme="minorHAnsi" w:hAnsiTheme="minorHAnsi" w:cstheme="minorHAnsi"/>
        </w:rPr>
        <w:t xml:space="preserve"> LGD</w:t>
      </w:r>
      <w:r w:rsidRPr="002D2607">
        <w:rPr>
          <w:rFonts w:asciiTheme="minorHAnsi" w:hAnsiTheme="minorHAnsi" w:cstheme="minorHAnsi"/>
        </w:rPr>
        <w:t xml:space="preserve"> </w:t>
      </w:r>
      <w:r w:rsidRPr="002D2607">
        <w:rPr>
          <w:rFonts w:asciiTheme="minorHAnsi" w:hAnsiTheme="minorHAnsi" w:cstheme="minorHAnsi"/>
          <w:u w:val="single"/>
        </w:rPr>
        <w:t>zawsze</w:t>
      </w:r>
      <w:r w:rsidRPr="002D2607">
        <w:rPr>
          <w:rFonts w:asciiTheme="minorHAnsi" w:hAnsiTheme="minorHAnsi" w:cstheme="minorHAnsi"/>
        </w:rPr>
        <w:t xml:space="preserve"> prawidłowo zweryfikował</w:t>
      </w:r>
      <w:r w:rsidR="000800E1">
        <w:rPr>
          <w:rFonts w:asciiTheme="minorHAnsi" w:hAnsiTheme="minorHAnsi" w:cstheme="minorHAnsi"/>
        </w:rPr>
        <w:t>y</w:t>
      </w:r>
      <w:r w:rsidRPr="002D2607">
        <w:rPr>
          <w:rFonts w:asciiTheme="minorHAnsi" w:hAnsiTheme="minorHAnsi" w:cstheme="minorHAnsi"/>
        </w:rPr>
        <w:t xml:space="preserve"> zasadność i</w:t>
      </w:r>
      <w:r>
        <w:rPr>
          <w:rFonts w:asciiTheme="minorHAnsi" w:hAnsiTheme="minorHAnsi" w:cstheme="minorHAnsi"/>
        </w:rPr>
        <w:t> </w:t>
      </w:r>
      <w:r w:rsidRPr="002D2607">
        <w:rPr>
          <w:rFonts w:asciiTheme="minorHAnsi" w:hAnsiTheme="minorHAnsi" w:cstheme="minorHAnsi"/>
        </w:rPr>
        <w:t>racjonalność kosztów) oraz błęd</w:t>
      </w:r>
      <w:r>
        <w:rPr>
          <w:rFonts w:asciiTheme="minorHAnsi" w:hAnsiTheme="minorHAnsi" w:cstheme="minorHAnsi"/>
        </w:rPr>
        <w:t>y</w:t>
      </w:r>
      <w:r w:rsidRPr="002D2607">
        <w:rPr>
          <w:rFonts w:asciiTheme="minorHAnsi" w:hAnsiTheme="minorHAnsi" w:cstheme="minorHAnsi"/>
        </w:rPr>
        <w:t xml:space="preserve"> matematyczn</w:t>
      </w:r>
      <w:r>
        <w:rPr>
          <w:rFonts w:asciiTheme="minorHAnsi" w:hAnsiTheme="minorHAnsi" w:cstheme="minorHAnsi"/>
        </w:rPr>
        <w:t>e</w:t>
      </w:r>
      <w:r w:rsidRPr="002D2607">
        <w:rPr>
          <w:rFonts w:asciiTheme="minorHAnsi" w:hAnsiTheme="minorHAnsi" w:cstheme="minorHAnsi"/>
        </w:rPr>
        <w:t xml:space="preserve"> (nieprawidłowe podliczenia punktów na liście rankingowej). </w:t>
      </w:r>
      <w:r>
        <w:rPr>
          <w:rFonts w:asciiTheme="minorHAnsi" w:hAnsiTheme="minorHAnsi" w:cstheme="minorHAnsi"/>
        </w:rPr>
        <w:t>Niepokojący jest fakt, że zdarzają się LGD</w:t>
      </w:r>
      <w:r w:rsidRPr="002D2607">
        <w:rPr>
          <w:rFonts w:asciiTheme="minorHAnsi" w:hAnsiTheme="minorHAnsi" w:cstheme="minorHAnsi"/>
        </w:rPr>
        <w:t xml:space="preserve"> (rzadko 29%</w:t>
      </w:r>
      <w:r>
        <w:rPr>
          <w:rFonts w:asciiTheme="minorHAnsi" w:hAnsiTheme="minorHAnsi" w:cstheme="minorHAnsi"/>
        </w:rPr>
        <w:t xml:space="preserve"> i</w:t>
      </w:r>
      <w:r w:rsidRPr="002D2607">
        <w:rPr>
          <w:rFonts w:asciiTheme="minorHAnsi" w:hAnsiTheme="minorHAnsi" w:cstheme="minorHAnsi"/>
        </w:rPr>
        <w:t xml:space="preserve"> czasami 18%)</w:t>
      </w:r>
      <w:r>
        <w:rPr>
          <w:rFonts w:asciiTheme="minorHAnsi" w:hAnsiTheme="minorHAnsi" w:cstheme="minorHAnsi"/>
        </w:rPr>
        <w:t>,</w:t>
      </w:r>
      <w:r w:rsidRPr="002D2607">
        <w:rPr>
          <w:rFonts w:asciiTheme="minorHAnsi" w:hAnsiTheme="minorHAnsi" w:cstheme="minorHAnsi"/>
        </w:rPr>
        <w:t xml:space="preserve"> które popełniały </w:t>
      </w:r>
      <w:r>
        <w:rPr>
          <w:rFonts w:asciiTheme="minorHAnsi" w:hAnsiTheme="minorHAnsi" w:cstheme="minorHAnsi"/>
        </w:rPr>
        <w:t>omyłki</w:t>
      </w:r>
      <w:r w:rsidRPr="002D2607">
        <w:rPr>
          <w:rFonts w:asciiTheme="minorHAnsi" w:hAnsiTheme="minorHAnsi" w:cstheme="minorHAnsi"/>
        </w:rPr>
        <w:t xml:space="preserve"> związane </w:t>
      </w:r>
      <w:r>
        <w:rPr>
          <w:rFonts w:asciiTheme="minorHAnsi" w:hAnsiTheme="minorHAnsi" w:cstheme="minorHAnsi"/>
        </w:rPr>
        <w:t xml:space="preserve">z </w:t>
      </w:r>
      <w:r w:rsidRPr="002D2607">
        <w:rPr>
          <w:rFonts w:asciiTheme="minorHAnsi" w:hAnsiTheme="minorHAnsi" w:cstheme="minorHAnsi"/>
        </w:rPr>
        <w:t>kryteriami</w:t>
      </w:r>
      <w:r>
        <w:rPr>
          <w:rFonts w:asciiTheme="minorHAnsi" w:hAnsiTheme="minorHAnsi" w:cstheme="minorHAnsi"/>
        </w:rPr>
        <w:t>, w tym</w:t>
      </w:r>
      <w:r w:rsidRPr="002D2607">
        <w:rPr>
          <w:rFonts w:asciiTheme="minorHAnsi" w:hAnsiTheme="minorHAnsi" w:cstheme="minorHAnsi"/>
        </w:rPr>
        <w:t xml:space="preserve"> policzalnymi</w:t>
      </w:r>
      <w:r>
        <w:rPr>
          <w:rFonts w:asciiTheme="minorHAnsi" w:hAnsiTheme="minorHAnsi" w:cstheme="minorHAnsi"/>
        </w:rPr>
        <w:t>.</w:t>
      </w:r>
      <w:r w:rsidRPr="002D2607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Wśród błędów pojawiały się przypadki: </w:t>
      </w:r>
      <w:r w:rsidRPr="002D2607">
        <w:rPr>
          <w:rFonts w:asciiTheme="minorHAnsi" w:hAnsiTheme="minorHAnsi" w:cstheme="minorHAnsi"/>
        </w:rPr>
        <w:t>złe</w:t>
      </w:r>
      <w:r>
        <w:rPr>
          <w:rFonts w:asciiTheme="minorHAnsi" w:hAnsiTheme="minorHAnsi" w:cstheme="minorHAnsi"/>
        </w:rPr>
        <w:t>go</w:t>
      </w:r>
      <w:r w:rsidRPr="002D2607">
        <w:rPr>
          <w:rFonts w:asciiTheme="minorHAnsi" w:hAnsiTheme="minorHAnsi" w:cstheme="minorHAnsi"/>
        </w:rPr>
        <w:t xml:space="preserve"> zastosowan</w:t>
      </w:r>
      <w:r>
        <w:rPr>
          <w:rFonts w:asciiTheme="minorHAnsi" w:hAnsiTheme="minorHAnsi" w:cstheme="minorHAnsi"/>
        </w:rPr>
        <w:t>ia</w:t>
      </w:r>
      <w:r w:rsidRPr="002D2607">
        <w:rPr>
          <w:rFonts w:asciiTheme="minorHAnsi" w:hAnsiTheme="minorHAnsi" w:cstheme="minorHAnsi"/>
        </w:rPr>
        <w:t xml:space="preserve"> kryterium w całym konkursie, ocen</w:t>
      </w:r>
      <w:r>
        <w:rPr>
          <w:rFonts w:asciiTheme="minorHAnsi" w:hAnsiTheme="minorHAnsi" w:cstheme="minorHAnsi"/>
        </w:rPr>
        <w:t>y</w:t>
      </w:r>
      <w:r w:rsidRPr="002D2607">
        <w:rPr>
          <w:rFonts w:asciiTheme="minorHAnsi" w:hAnsiTheme="minorHAnsi" w:cstheme="minorHAnsi"/>
        </w:rPr>
        <w:t xml:space="preserve"> na podstawie niekompletnych kryteriów, brak</w:t>
      </w:r>
      <w:r>
        <w:rPr>
          <w:rFonts w:asciiTheme="minorHAnsi" w:hAnsiTheme="minorHAnsi" w:cstheme="minorHAnsi"/>
        </w:rPr>
        <w:t>u</w:t>
      </w:r>
      <w:r w:rsidRPr="002D2607">
        <w:rPr>
          <w:rFonts w:asciiTheme="minorHAnsi" w:hAnsiTheme="minorHAnsi" w:cstheme="minorHAnsi"/>
        </w:rPr>
        <w:t xml:space="preserve"> dokumentów potwierdzających kryterium</w:t>
      </w:r>
      <w:r>
        <w:rPr>
          <w:rFonts w:asciiTheme="minorHAnsi" w:hAnsiTheme="minorHAnsi" w:cstheme="minorHAnsi"/>
        </w:rPr>
        <w:t>.</w:t>
      </w:r>
      <w:r w:rsidRPr="002D2607">
        <w:rPr>
          <w:rFonts w:asciiTheme="minorHAnsi" w:hAnsiTheme="minorHAnsi" w:cstheme="minorHAnsi"/>
        </w:rPr>
        <w:t xml:space="preserve"> Podkreśliła wagę przestrzegania art. 17 ustawy o RLKS</w:t>
      </w:r>
      <w:r>
        <w:rPr>
          <w:rFonts w:asciiTheme="minorHAnsi" w:hAnsiTheme="minorHAnsi" w:cstheme="minorHAnsi"/>
        </w:rPr>
        <w:t xml:space="preserve"> i</w:t>
      </w:r>
      <w:r w:rsidRPr="002D2607">
        <w:rPr>
          <w:rFonts w:asciiTheme="minorHAnsi" w:hAnsiTheme="minorHAnsi" w:cstheme="minorHAnsi"/>
        </w:rPr>
        <w:t xml:space="preserve"> unika</w:t>
      </w:r>
      <w:r>
        <w:rPr>
          <w:rFonts w:asciiTheme="minorHAnsi" w:hAnsiTheme="minorHAnsi" w:cstheme="minorHAnsi"/>
        </w:rPr>
        <w:t>nia</w:t>
      </w:r>
      <w:r w:rsidRPr="002D2607">
        <w:rPr>
          <w:rFonts w:asciiTheme="minorHAnsi" w:hAnsiTheme="minorHAnsi" w:cstheme="minorHAnsi"/>
        </w:rPr>
        <w:t xml:space="preserve"> naruszeń procedur wyboru (część A0 karty weryfikacji </w:t>
      </w:r>
      <w:r>
        <w:rPr>
          <w:rFonts w:asciiTheme="minorHAnsi" w:hAnsiTheme="minorHAnsi" w:cstheme="minorHAnsi"/>
        </w:rPr>
        <w:t>stosowanej w procedurach EFRROW</w:t>
      </w:r>
      <w:r w:rsidRPr="002D2607">
        <w:rPr>
          <w:rFonts w:asciiTheme="minorHAnsi" w:hAnsiTheme="minorHAnsi" w:cstheme="minorHAnsi"/>
        </w:rPr>
        <w:t xml:space="preserve"> w zakresie poprawności dokonania wyboru operacji przez LGD).</w:t>
      </w:r>
    </w:p>
    <w:p w14:paraId="46B1C382" w14:textId="77777777" w:rsidR="004459C9" w:rsidRPr="005E1680" w:rsidRDefault="005D625A" w:rsidP="004459C9">
      <w:pPr>
        <w:ind w:left="10"/>
        <w:rPr>
          <w:rFonts w:asciiTheme="minorHAnsi" w:hAnsiTheme="minorHAnsi" w:cstheme="minorHAnsi"/>
          <w:b/>
          <w:bCs/>
        </w:rPr>
      </w:pPr>
      <w:r w:rsidRPr="005E1680">
        <w:rPr>
          <w:rFonts w:asciiTheme="minorHAnsi" w:hAnsiTheme="minorHAnsi" w:cstheme="minorHAnsi"/>
          <w:b/>
          <w:bCs/>
        </w:rPr>
        <w:lastRenderedPageBreak/>
        <w:t>Dyskusja:</w:t>
      </w:r>
    </w:p>
    <w:p w14:paraId="2CA623AD" w14:textId="77777777" w:rsidR="004459C9" w:rsidRPr="005E1680" w:rsidRDefault="005D625A" w:rsidP="004459C9">
      <w:pPr>
        <w:ind w:left="1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Pani</w:t>
      </w:r>
      <w:r w:rsidRPr="005E1680">
        <w:rPr>
          <w:rFonts w:asciiTheme="minorHAnsi" w:hAnsiTheme="minorHAnsi" w:cstheme="minorHAnsi"/>
        </w:rPr>
        <w:t xml:space="preserve"> Anna Sulińska</w:t>
      </w:r>
      <w:r>
        <w:rPr>
          <w:rFonts w:asciiTheme="minorHAnsi" w:hAnsiTheme="minorHAnsi" w:cstheme="minorHAnsi"/>
        </w:rPr>
        <w:t>-Wójcik</w:t>
      </w:r>
      <w:r w:rsidRPr="005E1680">
        <w:rPr>
          <w:rFonts w:asciiTheme="minorHAnsi" w:hAnsiTheme="minorHAnsi" w:cstheme="minorHAnsi"/>
        </w:rPr>
        <w:t xml:space="preserve"> podkreśl</w:t>
      </w:r>
      <w:r>
        <w:rPr>
          <w:rFonts w:asciiTheme="minorHAnsi" w:hAnsiTheme="minorHAnsi" w:cstheme="minorHAnsi"/>
        </w:rPr>
        <w:t>iła</w:t>
      </w:r>
      <w:r w:rsidRPr="005E1680">
        <w:rPr>
          <w:rFonts w:asciiTheme="minorHAnsi" w:hAnsiTheme="minorHAnsi" w:cstheme="minorHAnsi"/>
        </w:rPr>
        <w:t>, że w kontekście nowego planowanego modelu wdrażania instrumentu RLKS</w:t>
      </w:r>
      <w:r>
        <w:rPr>
          <w:rFonts w:asciiTheme="minorHAnsi" w:hAnsiTheme="minorHAnsi" w:cstheme="minorHAnsi"/>
        </w:rPr>
        <w:t>,</w:t>
      </w:r>
      <w:r w:rsidRPr="005E1680">
        <w:rPr>
          <w:rFonts w:asciiTheme="minorHAnsi" w:hAnsiTheme="minorHAnsi" w:cstheme="minorHAnsi"/>
        </w:rPr>
        <w:t xml:space="preserve"> za</w:t>
      </w:r>
      <w:r>
        <w:rPr>
          <w:rFonts w:asciiTheme="minorHAnsi" w:hAnsiTheme="minorHAnsi" w:cstheme="minorHAnsi"/>
        </w:rPr>
        <w:t>chodzi</w:t>
      </w:r>
      <w:r w:rsidRPr="005E1680">
        <w:rPr>
          <w:rFonts w:asciiTheme="minorHAnsi" w:hAnsiTheme="minorHAnsi" w:cstheme="minorHAnsi"/>
        </w:rPr>
        <w:t xml:space="preserve"> konieczność jak największego upraszczania procedur i</w:t>
      </w:r>
      <w:r>
        <w:rPr>
          <w:rFonts w:asciiTheme="minorHAnsi" w:hAnsiTheme="minorHAnsi" w:cstheme="minorHAnsi"/>
        </w:rPr>
        <w:t> </w:t>
      </w:r>
      <w:r w:rsidRPr="005E1680">
        <w:rPr>
          <w:rFonts w:asciiTheme="minorHAnsi" w:hAnsiTheme="minorHAnsi" w:cstheme="minorHAnsi"/>
        </w:rPr>
        <w:t>minimalizowania ryzyka błędów</w:t>
      </w:r>
      <w:r>
        <w:rPr>
          <w:rFonts w:asciiTheme="minorHAnsi" w:hAnsiTheme="minorHAnsi" w:cstheme="minorHAnsi"/>
        </w:rPr>
        <w:t>,</w:t>
      </w:r>
      <w:r w:rsidRPr="005E1680">
        <w:rPr>
          <w:rFonts w:asciiTheme="minorHAnsi" w:hAnsiTheme="minorHAnsi" w:cstheme="minorHAnsi"/>
        </w:rPr>
        <w:t xml:space="preserve"> ponieważ </w:t>
      </w:r>
      <w:r>
        <w:rPr>
          <w:rFonts w:asciiTheme="minorHAnsi" w:hAnsiTheme="minorHAnsi" w:cstheme="minorHAnsi"/>
        </w:rPr>
        <w:t xml:space="preserve">zgodnie z nową filozofią leżącą u podstaw PPKR, opartą nie na udokumentowaniu wydatkowania, a na osiąganiu wyników, </w:t>
      </w:r>
      <w:r w:rsidRPr="005E1680">
        <w:rPr>
          <w:rFonts w:asciiTheme="minorHAnsi" w:hAnsiTheme="minorHAnsi" w:cstheme="minorHAnsi"/>
        </w:rPr>
        <w:t>każdy błąd może kosztować utratę dofinansowania.</w:t>
      </w:r>
    </w:p>
    <w:p w14:paraId="7CB36854" w14:textId="77777777" w:rsidR="004459C9" w:rsidRPr="00CE1179" w:rsidRDefault="005D625A" w:rsidP="00F66572">
      <w:pPr>
        <w:ind w:left="10"/>
        <w:rPr>
          <w:rFonts w:asciiTheme="minorHAnsi" w:hAnsiTheme="minorHAnsi" w:cstheme="minorHAnsi"/>
        </w:rPr>
      </w:pPr>
      <w:r w:rsidRPr="00CE1179">
        <w:rPr>
          <w:rFonts w:asciiTheme="minorHAnsi" w:hAnsiTheme="minorHAnsi" w:cstheme="minorHAnsi"/>
        </w:rPr>
        <w:t>Pani Jadwiga Kulczycka</w:t>
      </w:r>
      <w:r>
        <w:rPr>
          <w:rFonts w:asciiTheme="minorHAnsi" w:hAnsiTheme="minorHAnsi" w:cstheme="minorHAnsi"/>
        </w:rPr>
        <w:t xml:space="preserve"> - </w:t>
      </w:r>
      <w:r w:rsidRPr="006C6CC9">
        <w:rPr>
          <w:rFonts w:asciiTheme="minorHAnsi" w:hAnsiTheme="minorHAnsi" w:cstheme="minorHAnsi"/>
        </w:rPr>
        <w:t xml:space="preserve">LGD </w:t>
      </w:r>
      <w:proofErr w:type="spellStart"/>
      <w:r w:rsidRPr="006C6CC9">
        <w:rPr>
          <w:rFonts w:asciiTheme="minorHAnsi" w:hAnsiTheme="minorHAnsi" w:cstheme="minorHAnsi"/>
        </w:rPr>
        <w:t>Stobrawski</w:t>
      </w:r>
      <w:proofErr w:type="spellEnd"/>
      <w:r w:rsidRPr="006C6CC9">
        <w:rPr>
          <w:rFonts w:asciiTheme="minorHAnsi" w:hAnsiTheme="minorHAnsi" w:cstheme="minorHAnsi"/>
        </w:rPr>
        <w:t xml:space="preserve"> Zielony Szlak</w:t>
      </w:r>
      <w:r>
        <w:rPr>
          <w:rFonts w:asciiTheme="minorHAnsi" w:hAnsiTheme="minorHAnsi" w:cstheme="minorHAnsi"/>
        </w:rPr>
        <w:t xml:space="preserve"> - </w:t>
      </w:r>
      <w:r w:rsidRPr="00CE1179">
        <w:rPr>
          <w:rFonts w:asciiTheme="minorHAnsi" w:hAnsiTheme="minorHAnsi" w:cstheme="minorHAnsi"/>
        </w:rPr>
        <w:t>zgłosiła duże problemy ze zleceniami operacyjnymi</w:t>
      </w:r>
      <w:r>
        <w:rPr>
          <w:rFonts w:asciiTheme="minorHAnsi" w:hAnsiTheme="minorHAnsi" w:cstheme="minorHAnsi"/>
        </w:rPr>
        <w:t xml:space="preserve"> w Centralnym Systemie Obsługi Beneficjentów (CSOB)</w:t>
      </w:r>
      <w:r w:rsidRPr="00CE1179"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>System nie</w:t>
      </w:r>
      <w:r w:rsidRPr="00CE1179">
        <w:rPr>
          <w:rFonts w:asciiTheme="minorHAnsi" w:hAnsiTheme="minorHAnsi" w:cstheme="minorHAnsi"/>
        </w:rPr>
        <w:t xml:space="preserve"> pozwala korygować nawet prostych technicznych błędów</w:t>
      </w:r>
      <w:r>
        <w:rPr>
          <w:rFonts w:asciiTheme="minorHAnsi" w:hAnsiTheme="minorHAnsi" w:cstheme="minorHAnsi"/>
        </w:rPr>
        <w:t>, a obecnie</w:t>
      </w:r>
      <w:r w:rsidRPr="00CE1179">
        <w:rPr>
          <w:rFonts w:asciiTheme="minorHAnsi" w:hAnsiTheme="minorHAnsi" w:cstheme="minorHAnsi"/>
        </w:rPr>
        <w:t xml:space="preserve"> na takie poprawki czeka się </w:t>
      </w:r>
      <w:r>
        <w:rPr>
          <w:rFonts w:asciiTheme="minorHAnsi" w:hAnsiTheme="minorHAnsi" w:cstheme="minorHAnsi"/>
        </w:rPr>
        <w:t xml:space="preserve">bardzo długo. </w:t>
      </w:r>
      <w:r w:rsidRPr="00CE1179">
        <w:rPr>
          <w:rFonts w:asciiTheme="minorHAnsi" w:hAnsiTheme="minorHAnsi" w:cstheme="minorHAnsi"/>
        </w:rPr>
        <w:t xml:space="preserve">Skierowała prośbę do </w:t>
      </w:r>
      <w:r w:rsidRPr="00AF6B02">
        <w:rPr>
          <w:rFonts w:asciiTheme="minorHAnsi" w:hAnsiTheme="minorHAnsi" w:cstheme="minorHAnsi"/>
        </w:rPr>
        <w:t>Agencj</w:t>
      </w:r>
      <w:r>
        <w:rPr>
          <w:rFonts w:asciiTheme="minorHAnsi" w:hAnsiTheme="minorHAnsi" w:cstheme="minorHAnsi"/>
        </w:rPr>
        <w:t>i</w:t>
      </w:r>
      <w:r w:rsidRPr="00AF6B02">
        <w:rPr>
          <w:rFonts w:asciiTheme="minorHAnsi" w:hAnsiTheme="minorHAnsi" w:cstheme="minorHAnsi"/>
        </w:rPr>
        <w:t xml:space="preserve"> Restrukturyzacji</w:t>
      </w:r>
      <w:r>
        <w:rPr>
          <w:rFonts w:asciiTheme="minorHAnsi" w:hAnsiTheme="minorHAnsi" w:cstheme="minorHAnsi"/>
        </w:rPr>
        <w:t xml:space="preserve"> </w:t>
      </w:r>
      <w:r w:rsidRPr="00AF6B02">
        <w:rPr>
          <w:rFonts w:asciiTheme="minorHAnsi" w:hAnsiTheme="minorHAnsi" w:cstheme="minorHAnsi"/>
        </w:rPr>
        <w:t xml:space="preserve">i Modernizacji Rolnictwa </w:t>
      </w:r>
      <w:r w:rsidRPr="00CE1179">
        <w:rPr>
          <w:rFonts w:asciiTheme="minorHAnsi" w:hAnsiTheme="minorHAnsi" w:cstheme="minorHAnsi"/>
        </w:rPr>
        <w:t>(ARi</w:t>
      </w:r>
      <w:r>
        <w:rPr>
          <w:rFonts w:asciiTheme="minorHAnsi" w:hAnsiTheme="minorHAnsi" w:cstheme="minorHAnsi"/>
        </w:rPr>
        <w:t>M</w:t>
      </w:r>
      <w:r w:rsidRPr="00CE1179">
        <w:rPr>
          <w:rFonts w:asciiTheme="minorHAnsi" w:hAnsiTheme="minorHAnsi" w:cstheme="minorHAnsi"/>
        </w:rPr>
        <w:t xml:space="preserve">R) dotyczącą </w:t>
      </w:r>
      <w:r>
        <w:rPr>
          <w:rFonts w:asciiTheme="minorHAnsi" w:hAnsiTheme="minorHAnsi" w:cstheme="minorHAnsi"/>
        </w:rPr>
        <w:t xml:space="preserve">poprawy funkcjonalności systemu przez umożliwienie </w:t>
      </w:r>
      <w:r w:rsidRPr="00CE1179">
        <w:rPr>
          <w:rFonts w:asciiTheme="minorHAnsi" w:hAnsiTheme="minorHAnsi" w:cstheme="minorHAnsi"/>
        </w:rPr>
        <w:t xml:space="preserve">wprowadzania </w:t>
      </w:r>
      <w:r>
        <w:rPr>
          <w:rFonts w:asciiTheme="minorHAnsi" w:hAnsiTheme="minorHAnsi" w:cstheme="minorHAnsi"/>
        </w:rPr>
        <w:t>korekt</w:t>
      </w:r>
      <w:r w:rsidRPr="00CE1179">
        <w:rPr>
          <w:rFonts w:asciiTheme="minorHAnsi" w:hAnsiTheme="minorHAnsi" w:cstheme="minorHAnsi"/>
        </w:rPr>
        <w:t xml:space="preserve"> wniosków samodzielnie przez pracowników LGD.</w:t>
      </w:r>
      <w:r>
        <w:rPr>
          <w:rFonts w:asciiTheme="minorHAnsi" w:hAnsiTheme="minorHAnsi" w:cstheme="minorHAnsi"/>
        </w:rPr>
        <w:t xml:space="preserve"> Problem stanowi też sytuacja, w której SW inaczej </w:t>
      </w:r>
      <w:r w:rsidRPr="00CE1179">
        <w:rPr>
          <w:rFonts w:asciiTheme="minorHAnsi" w:hAnsiTheme="minorHAnsi" w:cstheme="minorHAnsi"/>
        </w:rPr>
        <w:t xml:space="preserve">interpretują </w:t>
      </w:r>
      <w:r>
        <w:rPr>
          <w:rFonts w:asciiTheme="minorHAnsi" w:hAnsiTheme="minorHAnsi" w:cstheme="minorHAnsi"/>
        </w:rPr>
        <w:t xml:space="preserve">obowiązujące </w:t>
      </w:r>
      <w:r w:rsidRPr="00CE1179">
        <w:rPr>
          <w:rFonts w:asciiTheme="minorHAnsi" w:hAnsiTheme="minorHAnsi" w:cstheme="minorHAnsi"/>
        </w:rPr>
        <w:t>wytyczne, zalecenia i nie dopuszczają pewnych rozwiązań.</w:t>
      </w:r>
    </w:p>
    <w:p w14:paraId="13BF41F8" w14:textId="02418D2B" w:rsidR="00876D77" w:rsidRPr="00876D77" w:rsidRDefault="005D625A" w:rsidP="00F178D0">
      <w:pPr>
        <w:ind w:left="10"/>
        <w:rPr>
          <w:rFonts w:asciiTheme="minorHAnsi" w:hAnsiTheme="minorHAnsi" w:cstheme="minorHAnsi"/>
        </w:rPr>
      </w:pPr>
      <w:r w:rsidRPr="00876D77">
        <w:rPr>
          <w:rFonts w:asciiTheme="minorHAnsi" w:hAnsiTheme="minorHAnsi" w:cstheme="minorHAnsi"/>
        </w:rPr>
        <w:t>Pani Jolanta Perkowska, zastępca dyrektora Departamentu Działań Delegowanych w ARiMR, potwierdziła</w:t>
      </w:r>
      <w:r w:rsidR="00876D77" w:rsidRPr="00876D77">
        <w:rPr>
          <w:rFonts w:asciiTheme="minorHAnsi" w:hAnsiTheme="minorHAnsi" w:cstheme="minorHAnsi"/>
        </w:rPr>
        <w:t xml:space="preserve"> występowanie zgłaszanych przez LGD problemów oraz wskazała, że skuteczne rozwiązanie zaistniałych trudności wymaga wspólnych działań ARiMR i</w:t>
      </w:r>
      <w:r w:rsidR="00F178D0">
        <w:rPr>
          <w:rFonts w:asciiTheme="minorHAnsi" w:hAnsiTheme="minorHAnsi" w:cstheme="minorHAnsi"/>
        </w:rPr>
        <w:t xml:space="preserve"> </w:t>
      </w:r>
      <w:r w:rsidR="00876D77" w:rsidRPr="00876D77">
        <w:rPr>
          <w:rFonts w:asciiTheme="minorHAnsi" w:hAnsiTheme="minorHAnsi" w:cstheme="minorHAnsi"/>
        </w:rPr>
        <w:t>Wykonawc</w:t>
      </w:r>
      <w:r w:rsidR="00F178D0">
        <w:rPr>
          <w:rFonts w:asciiTheme="minorHAnsi" w:hAnsiTheme="minorHAnsi" w:cstheme="minorHAnsi"/>
        </w:rPr>
        <w:t>y</w:t>
      </w:r>
      <w:r w:rsidR="00876D77" w:rsidRPr="00876D77">
        <w:rPr>
          <w:rFonts w:asciiTheme="minorHAnsi" w:hAnsiTheme="minorHAnsi" w:cstheme="minorHAnsi"/>
        </w:rPr>
        <w:t xml:space="preserve"> systemu.</w:t>
      </w:r>
      <w:r w:rsidR="00F178D0">
        <w:rPr>
          <w:rFonts w:asciiTheme="minorHAnsi" w:hAnsiTheme="minorHAnsi" w:cstheme="minorHAnsi"/>
        </w:rPr>
        <w:t xml:space="preserve"> </w:t>
      </w:r>
      <w:r w:rsidR="00552A52" w:rsidRPr="00552A52">
        <w:rPr>
          <w:rFonts w:asciiTheme="minorHAnsi" w:hAnsiTheme="minorHAnsi" w:cstheme="minorHAnsi"/>
        </w:rPr>
        <w:t>Jednocześnie poinformowała, że ARiMR podejmuje działania mające na celu przyspieszenie realizacji niezbędnych prac oraz ograniczenie występujących niedogodności do minimum</w:t>
      </w:r>
      <w:r w:rsidR="00876D77">
        <w:rPr>
          <w:rFonts w:asciiTheme="minorHAnsi" w:hAnsiTheme="minorHAnsi" w:cstheme="minorHAnsi"/>
        </w:rPr>
        <w:t>.</w:t>
      </w:r>
      <w:r w:rsidR="00876D77" w:rsidRPr="00876D77">
        <w:rPr>
          <w:rFonts w:asciiTheme="minorHAnsi" w:hAnsiTheme="minorHAnsi" w:cstheme="minorHAnsi"/>
        </w:rPr>
        <w:t xml:space="preserve"> Zastępca Dyrektora zadeklarowała otwartość na zgłaszane uwagi i rekomendacje, zachęcając jednocześnie do przekazywania informacji o problemach za pośrednictwem wyznaczonego opiekuna w Samorządzie Województwa. Takie rozwiązanie ma usprawnić proces komunikacji, umożliwić sprawniejsze monitorowanie zgłoszeń oraz zapewnić ich skuteczną koordynację pomiędzy wszystkimi podmiotami uczestniczącymi w procesie wdrażania i</w:t>
      </w:r>
      <w:r w:rsidR="00F178D0">
        <w:rPr>
          <w:rFonts w:asciiTheme="minorHAnsi" w:hAnsiTheme="minorHAnsi" w:cstheme="minorHAnsi"/>
        </w:rPr>
        <w:t> </w:t>
      </w:r>
      <w:r w:rsidR="00876D77" w:rsidRPr="00876D77">
        <w:rPr>
          <w:rFonts w:asciiTheme="minorHAnsi" w:hAnsiTheme="minorHAnsi" w:cstheme="minorHAnsi"/>
        </w:rPr>
        <w:t>rozwoju systemu.</w:t>
      </w:r>
    </w:p>
    <w:p w14:paraId="3479494C" w14:textId="2367958A" w:rsidR="004459C9" w:rsidRDefault="005D625A" w:rsidP="0032396A">
      <w:pPr>
        <w:ind w:left="10"/>
        <w:rPr>
          <w:rFonts w:asciiTheme="minorHAnsi" w:hAnsiTheme="minorHAnsi" w:cstheme="minorHAnsi"/>
        </w:rPr>
      </w:pPr>
      <w:r w:rsidRPr="001E56A3">
        <w:rPr>
          <w:rFonts w:asciiTheme="minorHAnsi" w:hAnsiTheme="minorHAnsi" w:cstheme="minorHAnsi"/>
        </w:rPr>
        <w:t xml:space="preserve">Pani </w:t>
      </w:r>
      <w:r>
        <w:rPr>
          <w:rFonts w:asciiTheme="minorHAnsi" w:hAnsiTheme="minorHAnsi" w:cstheme="minorHAnsi"/>
        </w:rPr>
        <w:t xml:space="preserve">Anna </w:t>
      </w:r>
      <w:r w:rsidRPr="001E56A3">
        <w:rPr>
          <w:rFonts w:asciiTheme="minorHAnsi" w:hAnsiTheme="minorHAnsi" w:cstheme="minorHAnsi"/>
        </w:rPr>
        <w:t>Sulińska</w:t>
      </w:r>
      <w:r>
        <w:rPr>
          <w:rFonts w:asciiTheme="minorHAnsi" w:hAnsiTheme="minorHAnsi" w:cstheme="minorHAnsi"/>
        </w:rPr>
        <w:t xml:space="preserve">-Wojcik, odnosząc się do dyskusji, </w:t>
      </w:r>
      <w:r w:rsidRPr="001E56A3">
        <w:rPr>
          <w:rFonts w:asciiTheme="minorHAnsi" w:hAnsiTheme="minorHAnsi" w:cstheme="minorHAnsi"/>
        </w:rPr>
        <w:t>zapr</w:t>
      </w:r>
      <w:r>
        <w:rPr>
          <w:rFonts w:asciiTheme="minorHAnsi" w:hAnsiTheme="minorHAnsi" w:cstheme="minorHAnsi"/>
        </w:rPr>
        <w:t>osiła do omówienia tego typu szczegółowych kwestii w trakcie spotkań GR ds. horyzontalnych</w:t>
      </w:r>
      <w:r w:rsidRPr="001E56A3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>podczas których można z</w:t>
      </w:r>
      <w:r w:rsidRPr="001E56A3">
        <w:rPr>
          <w:rFonts w:asciiTheme="minorHAnsi" w:hAnsiTheme="minorHAnsi" w:cstheme="minorHAnsi"/>
        </w:rPr>
        <w:t xml:space="preserve">identyfikować problemy i </w:t>
      </w:r>
      <w:r>
        <w:rPr>
          <w:rFonts w:asciiTheme="minorHAnsi" w:hAnsiTheme="minorHAnsi" w:cstheme="minorHAnsi"/>
        </w:rPr>
        <w:t xml:space="preserve">zastanowić się nad ich rozwiązaniem zarówno obecnie, jak </w:t>
      </w:r>
      <w:r>
        <w:rPr>
          <w:rFonts w:asciiTheme="minorHAnsi" w:hAnsiTheme="minorHAnsi" w:cstheme="minorHAnsi"/>
        </w:rPr>
        <w:lastRenderedPageBreak/>
        <w:t>i</w:t>
      </w:r>
      <w:r w:rsidR="00F178D0">
        <w:rPr>
          <w:rFonts w:asciiTheme="minorHAnsi" w:hAnsiTheme="minorHAnsi" w:cstheme="minorHAnsi"/>
        </w:rPr>
        <w:t> </w:t>
      </w:r>
      <w:r>
        <w:rPr>
          <w:rFonts w:asciiTheme="minorHAnsi" w:hAnsiTheme="minorHAnsi" w:cstheme="minorHAnsi"/>
        </w:rPr>
        <w:t>przygotowując nową p</w:t>
      </w:r>
      <w:r w:rsidRPr="001E56A3">
        <w:rPr>
          <w:rFonts w:asciiTheme="minorHAnsi" w:hAnsiTheme="minorHAnsi" w:cstheme="minorHAnsi"/>
        </w:rPr>
        <w:t>erspektyw</w:t>
      </w:r>
      <w:r>
        <w:rPr>
          <w:rFonts w:asciiTheme="minorHAnsi" w:hAnsiTheme="minorHAnsi" w:cstheme="minorHAnsi"/>
        </w:rPr>
        <w:t>ę</w:t>
      </w:r>
      <w:r w:rsidRPr="001E56A3">
        <w:rPr>
          <w:rFonts w:asciiTheme="minorHAnsi" w:hAnsiTheme="minorHAnsi" w:cstheme="minorHAnsi"/>
        </w:rPr>
        <w:t xml:space="preserve"> finansową 2028-2034. </w:t>
      </w:r>
      <w:r>
        <w:rPr>
          <w:rFonts w:asciiTheme="minorHAnsi" w:hAnsiTheme="minorHAnsi" w:cstheme="minorHAnsi"/>
        </w:rPr>
        <w:t xml:space="preserve">Istnieje potrzeba szerszej </w:t>
      </w:r>
      <w:r w:rsidRPr="001E56A3">
        <w:rPr>
          <w:rFonts w:asciiTheme="minorHAnsi" w:hAnsiTheme="minorHAnsi" w:cstheme="minorHAnsi"/>
        </w:rPr>
        <w:t>dyskusj</w:t>
      </w:r>
      <w:r>
        <w:rPr>
          <w:rFonts w:asciiTheme="minorHAnsi" w:hAnsiTheme="minorHAnsi" w:cstheme="minorHAnsi"/>
        </w:rPr>
        <w:t>i</w:t>
      </w:r>
      <w:r w:rsidRPr="001E56A3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dotyczącej</w:t>
      </w:r>
      <w:r w:rsidRPr="001E56A3">
        <w:rPr>
          <w:rFonts w:asciiTheme="minorHAnsi" w:hAnsiTheme="minorHAnsi" w:cstheme="minorHAnsi"/>
        </w:rPr>
        <w:t xml:space="preserve"> wyboru projektów. </w:t>
      </w:r>
    </w:p>
    <w:p w14:paraId="2BFDC61F" w14:textId="77777777" w:rsidR="00AF4FAE" w:rsidRPr="001E56A3" w:rsidRDefault="005D625A" w:rsidP="00AF4FAE">
      <w:pPr>
        <w:numPr>
          <w:ilvl w:val="0"/>
          <w:numId w:val="3"/>
        </w:numPr>
        <w:spacing w:after="175" w:line="259" w:lineRule="auto"/>
        <w:ind w:hanging="360"/>
        <w:rPr>
          <w:rFonts w:asciiTheme="minorHAnsi" w:hAnsiTheme="minorHAnsi" w:cstheme="minorHAnsi"/>
        </w:rPr>
      </w:pPr>
      <w:r w:rsidRPr="001E56A3">
        <w:rPr>
          <w:rFonts w:asciiTheme="minorHAnsi" w:hAnsiTheme="minorHAnsi" w:cstheme="minorHAnsi"/>
          <w:i/>
        </w:rPr>
        <w:t xml:space="preserve">Prezentacja </w:t>
      </w:r>
      <w:r>
        <w:rPr>
          <w:rFonts w:asciiTheme="minorHAnsi" w:hAnsiTheme="minorHAnsi" w:cstheme="minorHAnsi"/>
          <w:i/>
        </w:rPr>
        <w:t>3</w:t>
      </w:r>
      <w:r w:rsidRPr="001E56A3">
        <w:rPr>
          <w:rFonts w:asciiTheme="minorHAnsi" w:hAnsiTheme="minorHAnsi" w:cstheme="minorHAnsi"/>
          <w:i/>
        </w:rPr>
        <w:t xml:space="preserve"> stanowi załącznik nr </w:t>
      </w:r>
      <w:r>
        <w:rPr>
          <w:rFonts w:asciiTheme="minorHAnsi" w:hAnsiTheme="minorHAnsi" w:cstheme="minorHAnsi"/>
          <w:i/>
        </w:rPr>
        <w:t>4</w:t>
      </w:r>
      <w:r w:rsidRPr="001E56A3">
        <w:rPr>
          <w:rFonts w:asciiTheme="minorHAnsi" w:hAnsiTheme="minorHAnsi" w:cstheme="minorHAnsi"/>
          <w:i/>
        </w:rPr>
        <w:t xml:space="preserve"> do Protokołu</w:t>
      </w:r>
    </w:p>
    <w:p w14:paraId="41A6611D" w14:textId="77777777" w:rsidR="00AF4FAE" w:rsidRPr="00514A31" w:rsidRDefault="0064597C" w:rsidP="00AF4FAE">
      <w:pPr>
        <w:spacing w:after="175" w:line="259" w:lineRule="auto"/>
        <w:ind w:left="0" w:firstLine="0"/>
        <w:rPr>
          <w:rFonts w:asciiTheme="minorHAnsi" w:hAnsiTheme="minorHAnsi" w:cstheme="minorHAnsi"/>
          <w:i/>
        </w:rPr>
      </w:pPr>
    </w:p>
    <w:p w14:paraId="26E864D0" w14:textId="77777777" w:rsidR="00AF4FAE" w:rsidRPr="00514A31" w:rsidRDefault="005D625A" w:rsidP="00AF4FAE">
      <w:pPr>
        <w:spacing w:after="175" w:line="259" w:lineRule="auto"/>
        <w:ind w:left="0" w:firstLine="0"/>
        <w:rPr>
          <w:rFonts w:asciiTheme="minorHAnsi" w:hAnsiTheme="minorHAnsi" w:cstheme="minorHAnsi"/>
          <w:b/>
          <w:bCs/>
        </w:rPr>
      </w:pPr>
      <w:r w:rsidRPr="002F0700">
        <w:rPr>
          <w:rFonts w:asciiTheme="minorHAnsi" w:hAnsiTheme="minorHAnsi" w:cstheme="minorHAnsi"/>
          <w:b/>
          <w:bCs/>
          <w:iCs/>
        </w:rPr>
        <w:t>Ad.5</w:t>
      </w:r>
      <w:r w:rsidRPr="00514A31">
        <w:rPr>
          <w:rFonts w:asciiTheme="minorHAnsi" w:hAnsiTheme="minorHAnsi" w:cstheme="minorHAnsi"/>
          <w:b/>
          <w:bCs/>
          <w:i/>
        </w:rPr>
        <w:t xml:space="preserve"> </w:t>
      </w:r>
      <w:r w:rsidRPr="00514A31">
        <w:rPr>
          <w:rFonts w:asciiTheme="minorHAnsi" w:hAnsiTheme="minorHAnsi" w:cstheme="minorHAnsi"/>
          <w:b/>
          <w:bCs/>
        </w:rPr>
        <w:t>Projekt Wytycznych w zakresie monitoringu i ewaluacji LSR</w:t>
      </w:r>
    </w:p>
    <w:p w14:paraId="3C7039C8" w14:textId="77777777" w:rsidR="0013643F" w:rsidRDefault="005D625A">
      <w:pPr>
        <w:ind w:left="0"/>
        <w:rPr>
          <w:rFonts w:asciiTheme="minorHAnsi" w:hAnsiTheme="minorHAnsi" w:cstheme="minorHAnsi"/>
        </w:rPr>
      </w:pPr>
      <w:r w:rsidRPr="001C65B6">
        <w:rPr>
          <w:rFonts w:asciiTheme="minorHAnsi" w:hAnsiTheme="minorHAnsi" w:cstheme="minorHAnsi"/>
        </w:rPr>
        <w:t>Pan Michał Kret (</w:t>
      </w:r>
      <w:proofErr w:type="spellStart"/>
      <w:r w:rsidRPr="001C65B6">
        <w:rPr>
          <w:rFonts w:asciiTheme="minorHAnsi" w:hAnsiTheme="minorHAnsi" w:cstheme="minorHAnsi"/>
        </w:rPr>
        <w:t>MRiRW</w:t>
      </w:r>
      <w:proofErr w:type="spellEnd"/>
      <w:r w:rsidRPr="001C65B6">
        <w:rPr>
          <w:rFonts w:asciiTheme="minorHAnsi" w:hAnsiTheme="minorHAnsi" w:cstheme="minorHAnsi"/>
        </w:rPr>
        <w:t xml:space="preserve">) przedstawił projekt </w:t>
      </w:r>
      <w:r w:rsidRPr="002F0700">
        <w:rPr>
          <w:rFonts w:asciiTheme="minorHAnsi" w:hAnsiTheme="minorHAnsi" w:cstheme="minorHAnsi"/>
          <w:i/>
          <w:iCs/>
        </w:rPr>
        <w:t>Wytycznych w zakresie ewaluacji, sprawozdań oraz wskaźników strategii rozwoju lokalnego kierowanego przez społeczność wybranych po roku 2020</w:t>
      </w:r>
      <w:r>
        <w:rPr>
          <w:rFonts w:asciiTheme="minorHAnsi" w:hAnsiTheme="minorHAnsi" w:cstheme="minorHAnsi"/>
          <w:i/>
          <w:iCs/>
        </w:rPr>
        <w:t xml:space="preserve">. </w:t>
      </w:r>
      <w:r>
        <w:rPr>
          <w:rFonts w:asciiTheme="minorHAnsi" w:hAnsiTheme="minorHAnsi" w:cstheme="minorHAnsi"/>
        </w:rPr>
        <w:t xml:space="preserve">Dokument był przedmiotem prac </w:t>
      </w:r>
      <w:r w:rsidRPr="001C65B6">
        <w:rPr>
          <w:rFonts w:asciiTheme="minorHAnsi" w:hAnsiTheme="minorHAnsi" w:cstheme="minorHAnsi"/>
        </w:rPr>
        <w:t>Grup</w:t>
      </w:r>
      <w:r>
        <w:rPr>
          <w:rFonts w:asciiTheme="minorHAnsi" w:hAnsiTheme="minorHAnsi" w:cstheme="minorHAnsi"/>
        </w:rPr>
        <w:t>y</w:t>
      </w:r>
      <w:r w:rsidRPr="001C65B6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roboczej ds.</w:t>
      </w:r>
      <w:r w:rsidRPr="001C65B6">
        <w:rPr>
          <w:rFonts w:asciiTheme="minorHAnsi" w:hAnsiTheme="minorHAnsi" w:cstheme="minorHAnsi"/>
        </w:rPr>
        <w:t xml:space="preserve"> sprawozdawczości i</w:t>
      </w:r>
      <w:r>
        <w:rPr>
          <w:rFonts w:asciiTheme="minorHAnsi" w:hAnsiTheme="minorHAnsi" w:cstheme="minorHAnsi"/>
        </w:rPr>
        <w:t> </w:t>
      </w:r>
      <w:r w:rsidRPr="001C65B6">
        <w:rPr>
          <w:rFonts w:asciiTheme="minorHAnsi" w:hAnsiTheme="minorHAnsi" w:cstheme="minorHAnsi"/>
        </w:rPr>
        <w:t>monitoringu</w:t>
      </w:r>
      <w:r>
        <w:rPr>
          <w:rFonts w:asciiTheme="minorHAnsi" w:hAnsiTheme="minorHAnsi" w:cstheme="minorHAnsi"/>
        </w:rPr>
        <w:t xml:space="preserve"> Podkomitetu. Uwagi, które wpłynęły,</w:t>
      </w:r>
      <w:r w:rsidRPr="001C65B6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zostały w większości uwzględnione</w:t>
      </w:r>
      <w:r w:rsidRPr="001C65B6"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>W </w:t>
      </w:r>
      <w:r w:rsidRPr="001C65B6">
        <w:rPr>
          <w:rFonts w:asciiTheme="minorHAnsi" w:hAnsiTheme="minorHAnsi" w:cstheme="minorHAnsi"/>
        </w:rPr>
        <w:t xml:space="preserve">wytycznych </w:t>
      </w:r>
      <w:r>
        <w:rPr>
          <w:rFonts w:asciiTheme="minorHAnsi" w:hAnsiTheme="minorHAnsi" w:cstheme="minorHAnsi"/>
        </w:rPr>
        <w:t>ujęto trzy g</w:t>
      </w:r>
      <w:r w:rsidRPr="001C65B6">
        <w:rPr>
          <w:rFonts w:asciiTheme="minorHAnsi" w:hAnsiTheme="minorHAnsi" w:cstheme="minorHAnsi"/>
        </w:rPr>
        <w:t xml:space="preserve">łówne elementy: </w:t>
      </w:r>
    </w:p>
    <w:p w14:paraId="38658CAB" w14:textId="77777777" w:rsidR="0013643F" w:rsidRDefault="005D625A" w:rsidP="0013643F">
      <w:pPr>
        <w:pStyle w:val="Akapitzlist"/>
        <w:numPr>
          <w:ilvl w:val="0"/>
          <w:numId w:val="15"/>
        </w:numPr>
        <w:rPr>
          <w:rFonts w:asciiTheme="minorHAnsi" w:hAnsiTheme="minorHAnsi" w:cstheme="minorHAnsi"/>
        </w:rPr>
      </w:pPr>
      <w:r w:rsidRPr="002F0700">
        <w:rPr>
          <w:rFonts w:asciiTheme="minorHAnsi" w:hAnsiTheme="minorHAnsi" w:cstheme="minorHAnsi"/>
        </w:rPr>
        <w:t xml:space="preserve">monitorowanie wskaźników realizacji celów LSR oraz przedsięwzięć, </w:t>
      </w:r>
    </w:p>
    <w:p w14:paraId="2AD23BE3" w14:textId="77777777" w:rsidR="0013643F" w:rsidRDefault="005D625A" w:rsidP="0013643F">
      <w:pPr>
        <w:pStyle w:val="Akapitzlist"/>
        <w:numPr>
          <w:ilvl w:val="0"/>
          <w:numId w:val="15"/>
        </w:numPr>
        <w:rPr>
          <w:rFonts w:asciiTheme="minorHAnsi" w:hAnsiTheme="minorHAnsi" w:cstheme="minorHAnsi"/>
        </w:rPr>
      </w:pPr>
      <w:r w:rsidRPr="002F0700">
        <w:rPr>
          <w:rFonts w:asciiTheme="minorHAnsi" w:hAnsiTheme="minorHAnsi" w:cstheme="minorHAnsi"/>
        </w:rPr>
        <w:t xml:space="preserve">coroczne sprawozdanie z realizacji LSR, </w:t>
      </w:r>
    </w:p>
    <w:p w14:paraId="5E503D0B" w14:textId="77777777" w:rsidR="0013643F" w:rsidRDefault="005D625A" w:rsidP="0013643F">
      <w:pPr>
        <w:pStyle w:val="Akapitzlist"/>
        <w:numPr>
          <w:ilvl w:val="0"/>
          <w:numId w:val="15"/>
        </w:numPr>
        <w:rPr>
          <w:rFonts w:asciiTheme="minorHAnsi" w:hAnsiTheme="minorHAnsi" w:cstheme="minorHAnsi"/>
        </w:rPr>
      </w:pPr>
      <w:r w:rsidRPr="002F0700">
        <w:rPr>
          <w:rFonts w:asciiTheme="minorHAnsi" w:hAnsiTheme="minorHAnsi" w:cstheme="minorHAnsi"/>
        </w:rPr>
        <w:t xml:space="preserve">ewaluacje związane z realizacją </w:t>
      </w:r>
      <w:r>
        <w:rPr>
          <w:rFonts w:asciiTheme="minorHAnsi" w:hAnsiTheme="minorHAnsi" w:cstheme="minorHAnsi"/>
        </w:rPr>
        <w:t>LSR</w:t>
      </w:r>
      <w:r w:rsidRPr="002F0700">
        <w:rPr>
          <w:rFonts w:asciiTheme="minorHAnsi" w:hAnsiTheme="minorHAnsi" w:cstheme="minorHAnsi"/>
        </w:rPr>
        <w:t xml:space="preserve">. </w:t>
      </w:r>
    </w:p>
    <w:p w14:paraId="4742B712" w14:textId="77777777" w:rsidR="002D54C3" w:rsidRPr="002F0700" w:rsidRDefault="005D625A" w:rsidP="00880B1C">
      <w:pPr>
        <w:ind w:left="0" w:firstLine="0"/>
        <w:rPr>
          <w:rFonts w:asciiTheme="minorHAnsi" w:hAnsiTheme="minorHAnsi" w:cstheme="minorHAnsi"/>
        </w:rPr>
      </w:pPr>
      <w:r w:rsidRPr="002F0700">
        <w:rPr>
          <w:rFonts w:asciiTheme="minorHAnsi" w:hAnsiTheme="minorHAnsi" w:cstheme="minorHAnsi"/>
        </w:rPr>
        <w:t>Jako najważniejsz</w:t>
      </w:r>
      <w:r>
        <w:rPr>
          <w:rFonts w:asciiTheme="minorHAnsi" w:hAnsiTheme="minorHAnsi" w:cstheme="minorHAnsi"/>
        </w:rPr>
        <w:t>ą</w:t>
      </w:r>
      <w:r w:rsidRPr="002F0700">
        <w:rPr>
          <w:rFonts w:asciiTheme="minorHAnsi" w:hAnsiTheme="minorHAnsi" w:cstheme="minorHAnsi"/>
        </w:rPr>
        <w:t xml:space="preserve"> cześć wskaz</w:t>
      </w:r>
      <w:r>
        <w:rPr>
          <w:rFonts w:asciiTheme="minorHAnsi" w:hAnsiTheme="minorHAnsi" w:cstheme="minorHAnsi"/>
        </w:rPr>
        <w:t xml:space="preserve">ano </w:t>
      </w:r>
      <w:r w:rsidRPr="002F0700">
        <w:rPr>
          <w:rFonts w:asciiTheme="minorHAnsi" w:hAnsiTheme="minorHAnsi" w:cstheme="minorHAnsi"/>
        </w:rPr>
        <w:t>zasady zmiany wskaźników dotyczących realizacji działań w zakresie PS WPR. W przypadku EFRROW wytyczne wprowadzającą dwa okienka czasowe (czerwiec i grudzień) na składanie wniosków o ich korektę, a także ograniczenia w przypadku wybranych wskaźników co do wielkości zmian. Terminy wynikają z raportowania do Komisji Europejskiej przed 15 października każdego roku w zakresie PS WPR</w:t>
      </w:r>
      <w:r>
        <w:rPr>
          <w:rFonts w:asciiTheme="minorHAnsi" w:hAnsiTheme="minorHAnsi" w:cstheme="minorHAnsi"/>
        </w:rPr>
        <w:t>. N</w:t>
      </w:r>
      <w:r w:rsidRPr="00FB37E3">
        <w:rPr>
          <w:rFonts w:asciiTheme="minorHAnsi" w:hAnsiTheme="minorHAnsi" w:cstheme="minorHAnsi"/>
        </w:rPr>
        <w:t>atomiast</w:t>
      </w:r>
      <w:r w:rsidRPr="0013643F">
        <w:rPr>
          <w:rFonts w:asciiTheme="minorHAnsi" w:hAnsiTheme="minorHAnsi" w:cstheme="minorHAnsi"/>
        </w:rPr>
        <w:t xml:space="preserve"> </w:t>
      </w:r>
      <w:r w:rsidRPr="002F0700">
        <w:rPr>
          <w:rFonts w:asciiTheme="minorHAnsi" w:hAnsiTheme="minorHAnsi" w:cstheme="minorHAnsi"/>
        </w:rPr>
        <w:t>w przypadku wskaźników z zakresu polityki spójności o zmiany można wnioskować w trybie ciągłym. LGD są też zobowiązane do przeprowadzania ewaluacji w trakcie wdrażania LSR</w:t>
      </w:r>
      <w:r>
        <w:rPr>
          <w:rFonts w:asciiTheme="minorHAnsi" w:hAnsiTheme="minorHAnsi" w:cstheme="minorHAnsi"/>
        </w:rPr>
        <w:t xml:space="preserve"> – </w:t>
      </w:r>
      <w:r w:rsidRPr="002F0700">
        <w:rPr>
          <w:rFonts w:asciiTheme="minorHAnsi" w:hAnsiTheme="minorHAnsi" w:cstheme="minorHAnsi"/>
        </w:rPr>
        <w:t xml:space="preserve">jako minimum rekomenduje </w:t>
      </w:r>
      <w:r>
        <w:rPr>
          <w:rFonts w:asciiTheme="minorHAnsi" w:hAnsiTheme="minorHAnsi" w:cstheme="minorHAnsi"/>
        </w:rPr>
        <w:t xml:space="preserve">się </w:t>
      </w:r>
      <w:r w:rsidRPr="002F0700">
        <w:rPr>
          <w:rFonts w:asciiTheme="minorHAnsi" w:hAnsiTheme="minorHAnsi" w:cstheme="minorHAnsi"/>
        </w:rPr>
        <w:t>coroczne wewnętrzne warsztaty refleksyjn</w:t>
      </w:r>
      <w:r>
        <w:rPr>
          <w:rFonts w:asciiTheme="minorHAnsi" w:hAnsiTheme="minorHAnsi" w:cstheme="minorHAnsi"/>
        </w:rPr>
        <w:t>e</w:t>
      </w:r>
      <w:r w:rsidRPr="002F0700">
        <w:rPr>
          <w:rFonts w:asciiTheme="minorHAnsi" w:hAnsiTheme="minorHAnsi" w:cstheme="minorHAnsi"/>
        </w:rPr>
        <w:t xml:space="preserve"> z udziałem szerokiego gremium interesariuszy.</w:t>
      </w:r>
    </w:p>
    <w:p w14:paraId="657612D7" w14:textId="77777777" w:rsidR="00485041" w:rsidRPr="002D54C3" w:rsidRDefault="005D625A">
      <w:pPr>
        <w:ind w:left="0"/>
        <w:rPr>
          <w:rFonts w:asciiTheme="minorHAnsi" w:hAnsiTheme="minorHAnsi" w:cstheme="minorHAnsi"/>
          <w:b/>
          <w:bCs/>
        </w:rPr>
      </w:pPr>
      <w:r w:rsidRPr="002D54C3">
        <w:rPr>
          <w:rFonts w:asciiTheme="minorHAnsi" w:hAnsiTheme="minorHAnsi" w:cstheme="minorHAnsi"/>
          <w:b/>
          <w:bCs/>
        </w:rPr>
        <w:t>Dyskusja:</w:t>
      </w:r>
    </w:p>
    <w:p w14:paraId="7DBDB21F" w14:textId="77777777" w:rsidR="003B6CF4" w:rsidRPr="002D54C3" w:rsidRDefault="005D625A" w:rsidP="003B6CF4">
      <w:pPr>
        <w:ind w:left="0"/>
        <w:rPr>
          <w:rFonts w:asciiTheme="minorHAnsi" w:hAnsiTheme="minorHAnsi" w:cstheme="minorHAnsi"/>
        </w:rPr>
      </w:pPr>
      <w:r w:rsidRPr="002D54C3">
        <w:rPr>
          <w:rFonts w:asciiTheme="minorHAnsi" w:hAnsiTheme="minorHAnsi" w:cstheme="minorHAnsi"/>
        </w:rPr>
        <w:tab/>
        <w:t xml:space="preserve">W trakcie wystąpienia pojawiło się pytanie o perspektywy tego dokumentu, kiedy zacznie obowiązywać. </w:t>
      </w:r>
      <w:r>
        <w:rPr>
          <w:rFonts w:asciiTheme="minorHAnsi" w:hAnsiTheme="minorHAnsi" w:cstheme="minorHAnsi"/>
        </w:rPr>
        <w:t xml:space="preserve">Ostatnią </w:t>
      </w:r>
      <w:r w:rsidRPr="002D54C3">
        <w:rPr>
          <w:rFonts w:asciiTheme="minorHAnsi" w:hAnsiTheme="minorHAnsi" w:cstheme="minorHAnsi"/>
        </w:rPr>
        <w:t xml:space="preserve">kwestią </w:t>
      </w:r>
      <w:r>
        <w:rPr>
          <w:rFonts w:asciiTheme="minorHAnsi" w:hAnsiTheme="minorHAnsi" w:cstheme="minorHAnsi"/>
        </w:rPr>
        <w:t xml:space="preserve">są trwające jeszcze </w:t>
      </w:r>
      <w:r w:rsidRPr="002D54C3">
        <w:rPr>
          <w:rFonts w:asciiTheme="minorHAnsi" w:hAnsiTheme="minorHAnsi" w:cstheme="minorHAnsi"/>
        </w:rPr>
        <w:t xml:space="preserve">wewnętrzne ustalenia pomiędzy </w:t>
      </w:r>
      <w:proofErr w:type="spellStart"/>
      <w:r w:rsidRPr="002D54C3">
        <w:rPr>
          <w:rFonts w:asciiTheme="minorHAnsi" w:hAnsiTheme="minorHAnsi" w:cstheme="minorHAnsi"/>
        </w:rPr>
        <w:t>MFiPR</w:t>
      </w:r>
      <w:proofErr w:type="spellEnd"/>
      <w:r w:rsidRPr="002D54C3">
        <w:rPr>
          <w:rFonts w:asciiTheme="minorHAnsi" w:hAnsiTheme="minorHAnsi" w:cstheme="minorHAnsi"/>
        </w:rPr>
        <w:t xml:space="preserve"> a</w:t>
      </w:r>
      <w:r>
        <w:rPr>
          <w:rFonts w:asciiTheme="minorHAnsi" w:hAnsiTheme="minorHAnsi" w:cstheme="minorHAnsi"/>
        </w:rPr>
        <w:t> </w:t>
      </w:r>
      <w:proofErr w:type="spellStart"/>
      <w:r w:rsidRPr="002D54C3">
        <w:rPr>
          <w:rFonts w:asciiTheme="minorHAnsi" w:hAnsiTheme="minorHAnsi" w:cstheme="minorHAnsi"/>
        </w:rPr>
        <w:t>MRiRW</w:t>
      </w:r>
      <w:proofErr w:type="spellEnd"/>
      <w:r>
        <w:rPr>
          <w:rFonts w:asciiTheme="minorHAnsi" w:hAnsiTheme="minorHAnsi" w:cstheme="minorHAnsi"/>
        </w:rPr>
        <w:t xml:space="preserve">. Pani </w:t>
      </w:r>
      <w:r w:rsidRPr="002D54C3">
        <w:rPr>
          <w:rFonts w:asciiTheme="minorHAnsi" w:hAnsiTheme="minorHAnsi" w:cstheme="minorHAnsi"/>
        </w:rPr>
        <w:t>Aleksandra Sz</w:t>
      </w:r>
      <w:r>
        <w:rPr>
          <w:rFonts w:asciiTheme="minorHAnsi" w:hAnsiTheme="minorHAnsi" w:cstheme="minorHAnsi"/>
        </w:rPr>
        <w:t>t</w:t>
      </w:r>
      <w:r w:rsidRPr="002D54C3">
        <w:rPr>
          <w:rFonts w:asciiTheme="minorHAnsi" w:hAnsiTheme="minorHAnsi" w:cstheme="minorHAnsi"/>
        </w:rPr>
        <w:t>e</w:t>
      </w:r>
      <w:r>
        <w:rPr>
          <w:rFonts w:asciiTheme="minorHAnsi" w:hAnsiTheme="minorHAnsi" w:cstheme="minorHAnsi"/>
        </w:rPr>
        <w:t>tyłło-Budzewska</w:t>
      </w:r>
      <w:r w:rsidRPr="002D54C3">
        <w:rPr>
          <w:rFonts w:asciiTheme="minorHAnsi" w:hAnsiTheme="minorHAnsi" w:cstheme="minorHAnsi"/>
        </w:rPr>
        <w:t xml:space="preserve"> zwróci</w:t>
      </w:r>
      <w:r>
        <w:rPr>
          <w:rFonts w:asciiTheme="minorHAnsi" w:hAnsiTheme="minorHAnsi" w:cstheme="minorHAnsi"/>
        </w:rPr>
        <w:t xml:space="preserve">ła </w:t>
      </w:r>
      <w:r w:rsidRPr="002D54C3">
        <w:rPr>
          <w:rFonts w:asciiTheme="minorHAnsi" w:hAnsiTheme="minorHAnsi" w:cstheme="minorHAnsi"/>
        </w:rPr>
        <w:t>uwagę, że w ramach otrzymanych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lastRenderedPageBreak/>
        <w:t>ankiet</w:t>
      </w:r>
      <w:r w:rsidRPr="002D54C3">
        <w:rPr>
          <w:rFonts w:asciiTheme="minorHAnsi" w:hAnsiTheme="minorHAnsi" w:cstheme="minorHAnsi"/>
        </w:rPr>
        <w:t xml:space="preserve"> dotyczących sprawozdawczości wpłynęło </w:t>
      </w:r>
      <w:r>
        <w:rPr>
          <w:rFonts w:asciiTheme="minorHAnsi" w:hAnsiTheme="minorHAnsi" w:cstheme="minorHAnsi"/>
        </w:rPr>
        <w:t xml:space="preserve">jeszcze kilka </w:t>
      </w:r>
      <w:r w:rsidRPr="002D54C3">
        <w:rPr>
          <w:rFonts w:asciiTheme="minorHAnsi" w:hAnsiTheme="minorHAnsi" w:cstheme="minorHAnsi"/>
        </w:rPr>
        <w:t>uwag</w:t>
      </w:r>
      <w:r>
        <w:rPr>
          <w:rFonts w:asciiTheme="minorHAnsi" w:hAnsiTheme="minorHAnsi" w:cstheme="minorHAnsi"/>
        </w:rPr>
        <w:t xml:space="preserve">, które wymagają dodatkowej </w:t>
      </w:r>
      <w:r w:rsidRPr="002D54C3">
        <w:rPr>
          <w:rFonts w:asciiTheme="minorHAnsi" w:hAnsiTheme="minorHAnsi" w:cstheme="minorHAnsi"/>
        </w:rPr>
        <w:t xml:space="preserve">analizy.    </w:t>
      </w:r>
    </w:p>
    <w:p w14:paraId="71673E4E" w14:textId="77777777" w:rsidR="00485041" w:rsidRPr="002D54C3" w:rsidRDefault="005D625A" w:rsidP="00F15644">
      <w:pPr>
        <w:ind w:left="0" w:firstLine="0"/>
        <w:rPr>
          <w:rFonts w:asciiTheme="minorHAnsi" w:hAnsiTheme="minorHAnsi" w:cstheme="minorHAnsi"/>
        </w:rPr>
      </w:pPr>
      <w:bookmarkStart w:id="0" w:name="_Hlk230086885"/>
      <w:r>
        <w:rPr>
          <w:rFonts w:asciiTheme="minorHAnsi" w:hAnsiTheme="minorHAnsi" w:cstheme="minorHAnsi"/>
        </w:rPr>
        <w:t>Pani Anna Sulińska-Wójcik zapowiedziała, że z</w:t>
      </w:r>
      <w:r w:rsidRPr="002D54C3">
        <w:rPr>
          <w:rFonts w:asciiTheme="minorHAnsi" w:hAnsiTheme="minorHAnsi" w:cstheme="minorHAnsi"/>
        </w:rPr>
        <w:t xml:space="preserve">godnie z partnerskim podejściem, dokument </w:t>
      </w:r>
      <w:r>
        <w:rPr>
          <w:rFonts w:asciiTheme="minorHAnsi" w:hAnsiTheme="minorHAnsi" w:cstheme="minorHAnsi"/>
        </w:rPr>
        <w:t xml:space="preserve">zostanie </w:t>
      </w:r>
      <w:r w:rsidRPr="002D54C3">
        <w:rPr>
          <w:rFonts w:asciiTheme="minorHAnsi" w:hAnsiTheme="minorHAnsi" w:cstheme="minorHAnsi"/>
        </w:rPr>
        <w:t>przekaza</w:t>
      </w:r>
      <w:r>
        <w:rPr>
          <w:rFonts w:asciiTheme="minorHAnsi" w:hAnsiTheme="minorHAnsi" w:cstheme="minorHAnsi"/>
        </w:rPr>
        <w:t xml:space="preserve">ny jeszcze w procedurze </w:t>
      </w:r>
      <w:r w:rsidRPr="002D54C3">
        <w:rPr>
          <w:rFonts w:asciiTheme="minorHAnsi" w:hAnsiTheme="minorHAnsi" w:cstheme="minorHAnsi"/>
        </w:rPr>
        <w:t xml:space="preserve">obiegowej wszystkim członkom Podkomitetu ds. RLKS w celu zapoznania się </w:t>
      </w:r>
      <w:r>
        <w:rPr>
          <w:rFonts w:asciiTheme="minorHAnsi" w:hAnsiTheme="minorHAnsi" w:cstheme="minorHAnsi"/>
        </w:rPr>
        <w:t>treścią</w:t>
      </w:r>
      <w:r w:rsidRPr="002D54C3">
        <w:rPr>
          <w:rFonts w:asciiTheme="minorHAnsi" w:hAnsiTheme="minorHAnsi" w:cstheme="minorHAnsi"/>
        </w:rPr>
        <w:t xml:space="preserve"> oraz przeprowadz</w:t>
      </w:r>
      <w:r>
        <w:rPr>
          <w:rFonts w:asciiTheme="minorHAnsi" w:hAnsiTheme="minorHAnsi" w:cstheme="minorHAnsi"/>
        </w:rPr>
        <w:t>enia</w:t>
      </w:r>
      <w:r w:rsidRPr="002D54C3">
        <w:rPr>
          <w:rFonts w:asciiTheme="minorHAnsi" w:hAnsiTheme="minorHAnsi" w:cstheme="minorHAnsi"/>
        </w:rPr>
        <w:t xml:space="preserve"> procedur</w:t>
      </w:r>
      <w:r>
        <w:rPr>
          <w:rFonts w:asciiTheme="minorHAnsi" w:hAnsiTheme="minorHAnsi" w:cstheme="minorHAnsi"/>
        </w:rPr>
        <w:t>y</w:t>
      </w:r>
      <w:r w:rsidRPr="002D54C3">
        <w:rPr>
          <w:rFonts w:asciiTheme="minorHAnsi" w:hAnsiTheme="minorHAnsi" w:cstheme="minorHAnsi"/>
        </w:rPr>
        <w:t xml:space="preserve"> głosowania obiegowego nad uchwałą rekomendującą nowe wytyczne</w:t>
      </w:r>
      <w:r>
        <w:rPr>
          <w:rFonts w:asciiTheme="minorHAnsi" w:hAnsiTheme="minorHAnsi" w:cstheme="minorHAnsi"/>
        </w:rPr>
        <w:t xml:space="preserve"> do przyjęcia </w:t>
      </w:r>
      <w:proofErr w:type="spellStart"/>
      <w:r>
        <w:rPr>
          <w:rFonts w:asciiTheme="minorHAnsi" w:hAnsiTheme="minorHAnsi" w:cstheme="minorHAnsi"/>
        </w:rPr>
        <w:t>MRiRW</w:t>
      </w:r>
      <w:proofErr w:type="spellEnd"/>
      <w:r>
        <w:rPr>
          <w:rFonts w:asciiTheme="minorHAnsi" w:hAnsiTheme="minorHAnsi" w:cstheme="minorHAnsi"/>
        </w:rPr>
        <w:t xml:space="preserve"> (w porozumieniu z </w:t>
      </w:r>
      <w:proofErr w:type="spellStart"/>
      <w:r>
        <w:rPr>
          <w:rFonts w:asciiTheme="minorHAnsi" w:hAnsiTheme="minorHAnsi" w:cstheme="minorHAnsi"/>
        </w:rPr>
        <w:t>MFiPR</w:t>
      </w:r>
      <w:proofErr w:type="spellEnd"/>
      <w:r>
        <w:rPr>
          <w:rFonts w:asciiTheme="minorHAnsi" w:hAnsiTheme="minorHAnsi" w:cstheme="minorHAnsi"/>
        </w:rPr>
        <w:t>).</w:t>
      </w:r>
    </w:p>
    <w:bookmarkEnd w:id="0"/>
    <w:p w14:paraId="20CE17AC" w14:textId="77777777" w:rsidR="00AF4FAE" w:rsidRPr="00880B1C" w:rsidRDefault="005D625A" w:rsidP="00880B1C">
      <w:pPr>
        <w:pStyle w:val="Akapitzlist"/>
        <w:numPr>
          <w:ilvl w:val="0"/>
          <w:numId w:val="14"/>
        </w:numPr>
        <w:spacing w:after="175" w:line="259" w:lineRule="auto"/>
        <w:ind w:left="567"/>
        <w:rPr>
          <w:rFonts w:asciiTheme="minorHAnsi" w:hAnsiTheme="minorHAnsi" w:cstheme="minorHAnsi"/>
          <w:i/>
        </w:rPr>
      </w:pPr>
      <w:r w:rsidRPr="00880B1C">
        <w:rPr>
          <w:rFonts w:asciiTheme="minorHAnsi" w:hAnsiTheme="minorHAnsi" w:cstheme="minorHAnsi"/>
          <w:i/>
        </w:rPr>
        <w:t>Prezentacja 4 stanowi załącznik nr 5 do Protokołu.</w:t>
      </w:r>
    </w:p>
    <w:p w14:paraId="1D6ED32A" w14:textId="77777777" w:rsidR="00880B1C" w:rsidRDefault="0064597C" w:rsidP="005B038E">
      <w:pPr>
        <w:spacing w:line="360" w:lineRule="auto"/>
        <w:ind w:left="0" w:firstLine="0"/>
        <w:rPr>
          <w:rFonts w:asciiTheme="minorHAnsi" w:hAnsiTheme="minorHAnsi" w:cstheme="minorHAnsi"/>
          <w:b/>
          <w:bCs/>
        </w:rPr>
      </w:pPr>
    </w:p>
    <w:p w14:paraId="3FA7B625" w14:textId="77777777" w:rsidR="00AF4FAE" w:rsidRPr="005B038E" w:rsidRDefault="005D625A" w:rsidP="005B038E">
      <w:pPr>
        <w:spacing w:line="360" w:lineRule="auto"/>
        <w:ind w:left="0" w:firstLine="0"/>
        <w:rPr>
          <w:rFonts w:asciiTheme="minorHAnsi" w:hAnsiTheme="minorHAnsi" w:cstheme="minorHAnsi"/>
          <w:b/>
          <w:bCs/>
        </w:rPr>
      </w:pPr>
      <w:r w:rsidRPr="005B038E">
        <w:rPr>
          <w:rFonts w:asciiTheme="minorHAnsi" w:hAnsiTheme="minorHAnsi" w:cstheme="minorHAnsi"/>
          <w:b/>
          <w:bCs/>
        </w:rPr>
        <w:t>Ad. 6. Wspieranie gotowości cywilnej</w:t>
      </w:r>
    </w:p>
    <w:p w14:paraId="200372A6" w14:textId="77777777" w:rsidR="00AF4FAE" w:rsidRPr="005B038E" w:rsidRDefault="005D625A" w:rsidP="005B038E">
      <w:pPr>
        <w:spacing w:after="175" w:line="360" w:lineRule="auto"/>
        <w:ind w:left="0"/>
        <w:rPr>
          <w:rFonts w:asciiTheme="minorHAnsi" w:hAnsiTheme="minorHAnsi" w:cstheme="minorHAnsi"/>
        </w:rPr>
      </w:pPr>
      <w:r w:rsidRPr="005B038E">
        <w:rPr>
          <w:rFonts w:asciiTheme="minorHAnsi" w:hAnsiTheme="minorHAnsi" w:cstheme="minorHAnsi"/>
        </w:rPr>
        <w:t>Pan Marek Bednarz</w:t>
      </w:r>
      <w:r>
        <w:t xml:space="preserve"> </w:t>
      </w:r>
      <w:r w:rsidRPr="005B038E">
        <w:rPr>
          <w:rFonts w:asciiTheme="minorHAnsi" w:hAnsiTheme="minorHAnsi" w:cstheme="minorHAnsi"/>
        </w:rPr>
        <w:t>zaprezentował now</w:t>
      </w:r>
      <w:r>
        <w:rPr>
          <w:rFonts w:asciiTheme="minorHAnsi" w:hAnsiTheme="minorHAnsi" w:cstheme="minorHAnsi"/>
        </w:rPr>
        <w:t>ą</w:t>
      </w:r>
      <w:r w:rsidRPr="005B038E">
        <w:rPr>
          <w:rFonts w:asciiTheme="minorHAnsi" w:hAnsiTheme="minorHAnsi" w:cstheme="minorHAnsi"/>
        </w:rPr>
        <w:t xml:space="preserve"> rol</w:t>
      </w:r>
      <w:r>
        <w:rPr>
          <w:rFonts w:asciiTheme="minorHAnsi" w:hAnsiTheme="minorHAnsi" w:cstheme="minorHAnsi"/>
        </w:rPr>
        <w:t>ę</w:t>
      </w:r>
      <w:r w:rsidRPr="005B038E">
        <w:rPr>
          <w:rFonts w:asciiTheme="minorHAnsi" w:hAnsiTheme="minorHAnsi" w:cstheme="minorHAnsi"/>
        </w:rPr>
        <w:t xml:space="preserve"> LGD w planowanych do realizacji działaniach w</w:t>
      </w:r>
      <w:r>
        <w:rPr>
          <w:rFonts w:asciiTheme="minorHAnsi" w:hAnsiTheme="minorHAnsi" w:cstheme="minorHAnsi"/>
        </w:rPr>
        <w:t> </w:t>
      </w:r>
      <w:r w:rsidRPr="005B038E">
        <w:rPr>
          <w:rFonts w:asciiTheme="minorHAnsi" w:hAnsiTheme="minorHAnsi" w:cstheme="minorHAnsi"/>
        </w:rPr>
        <w:t xml:space="preserve">programie </w:t>
      </w:r>
      <w:r>
        <w:rPr>
          <w:rFonts w:asciiTheme="minorHAnsi" w:hAnsiTheme="minorHAnsi" w:cstheme="minorHAnsi"/>
        </w:rPr>
        <w:t xml:space="preserve">Fundusze Europejskie dla Podkarpacia </w:t>
      </w:r>
      <w:r w:rsidRPr="005B038E">
        <w:rPr>
          <w:rFonts w:asciiTheme="minorHAnsi" w:hAnsiTheme="minorHAnsi" w:cstheme="minorHAnsi"/>
        </w:rPr>
        <w:t>2021-2027 (Priorytet 15</w:t>
      </w:r>
      <w:r>
        <w:rPr>
          <w:rFonts w:asciiTheme="minorHAnsi" w:hAnsiTheme="minorHAnsi" w:cstheme="minorHAnsi"/>
        </w:rPr>
        <w:t>),</w:t>
      </w:r>
      <w:r w:rsidRPr="005B038E">
        <w:rPr>
          <w:rFonts w:asciiTheme="minorHAnsi" w:hAnsiTheme="minorHAnsi" w:cstheme="minorHAnsi"/>
        </w:rPr>
        <w:t xml:space="preserve"> skupiając</w:t>
      </w:r>
      <w:r>
        <w:rPr>
          <w:rFonts w:asciiTheme="minorHAnsi" w:hAnsiTheme="minorHAnsi" w:cstheme="minorHAnsi"/>
        </w:rPr>
        <w:t>ych</w:t>
      </w:r>
      <w:r w:rsidRPr="005B038E">
        <w:rPr>
          <w:rFonts w:asciiTheme="minorHAnsi" w:hAnsiTheme="minorHAnsi" w:cstheme="minorHAnsi"/>
        </w:rPr>
        <w:t xml:space="preserve"> się na rozwoju umiejętności dla bezpieczeństwa społeczności lokalnej Podkarpaci</w:t>
      </w:r>
      <w:r>
        <w:rPr>
          <w:rFonts w:asciiTheme="minorHAnsi" w:hAnsiTheme="minorHAnsi" w:cstheme="minorHAnsi"/>
        </w:rPr>
        <w:t>a</w:t>
      </w:r>
      <w:r w:rsidRPr="005B038E">
        <w:rPr>
          <w:rFonts w:asciiTheme="minorHAnsi" w:hAnsiTheme="minorHAnsi" w:cstheme="minorHAnsi"/>
        </w:rPr>
        <w:t xml:space="preserve">. </w:t>
      </w:r>
      <w:r w:rsidRPr="002118FB">
        <w:rPr>
          <w:rFonts w:asciiTheme="minorHAnsi" w:hAnsiTheme="minorHAnsi" w:cstheme="minorHAnsi"/>
        </w:rPr>
        <w:t>Alokacja na nowy priorytet, wprowadzony po drugiej części przeglądu śródokresowego (MTR2), wynosi ponad 10 mln euro</w:t>
      </w:r>
      <w:r>
        <w:rPr>
          <w:rFonts w:asciiTheme="minorHAnsi" w:hAnsiTheme="minorHAnsi" w:cstheme="minorHAnsi"/>
        </w:rPr>
        <w:t xml:space="preserve">. Działania będą </w:t>
      </w:r>
      <w:r w:rsidRPr="002118FB">
        <w:rPr>
          <w:rFonts w:asciiTheme="minorHAnsi" w:hAnsiTheme="minorHAnsi" w:cstheme="minorHAnsi"/>
        </w:rPr>
        <w:t>realizowan</w:t>
      </w:r>
      <w:r>
        <w:rPr>
          <w:rFonts w:asciiTheme="minorHAnsi" w:hAnsiTheme="minorHAnsi" w:cstheme="minorHAnsi"/>
        </w:rPr>
        <w:t>e</w:t>
      </w:r>
      <w:r w:rsidRPr="002118FB">
        <w:rPr>
          <w:rFonts w:asciiTheme="minorHAnsi" w:hAnsiTheme="minorHAnsi" w:cstheme="minorHAnsi"/>
        </w:rPr>
        <w:t xml:space="preserve"> w formule projektów grantowych. Zmiany</w:t>
      </w:r>
      <w:r w:rsidRPr="005B038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programu regionalnego </w:t>
      </w:r>
      <w:r w:rsidRPr="005B038E">
        <w:rPr>
          <w:rFonts w:asciiTheme="minorHAnsi" w:hAnsiTheme="minorHAnsi" w:cstheme="minorHAnsi"/>
        </w:rPr>
        <w:t xml:space="preserve">zostały zatwierdzone </w:t>
      </w:r>
      <w:r>
        <w:rPr>
          <w:rFonts w:asciiTheme="minorHAnsi" w:hAnsiTheme="minorHAnsi" w:cstheme="minorHAnsi"/>
        </w:rPr>
        <w:t xml:space="preserve">przez KE </w:t>
      </w:r>
      <w:r w:rsidRPr="005B038E">
        <w:rPr>
          <w:rFonts w:asciiTheme="minorHAnsi" w:hAnsiTheme="minorHAnsi" w:cstheme="minorHAnsi"/>
        </w:rPr>
        <w:t>jako ostatni</w:t>
      </w:r>
      <w:r>
        <w:rPr>
          <w:rFonts w:asciiTheme="minorHAnsi" w:hAnsiTheme="minorHAnsi" w:cstheme="minorHAnsi"/>
        </w:rPr>
        <w:t>e z wszystkich</w:t>
      </w:r>
      <w:r w:rsidRPr="005B038E">
        <w:rPr>
          <w:rFonts w:asciiTheme="minorHAnsi" w:hAnsiTheme="minorHAnsi" w:cstheme="minorHAnsi"/>
        </w:rPr>
        <w:t xml:space="preserve"> regionów</w:t>
      </w:r>
      <w:r>
        <w:rPr>
          <w:rFonts w:asciiTheme="minorHAnsi" w:hAnsiTheme="minorHAnsi" w:cstheme="minorHAnsi"/>
        </w:rPr>
        <w:t xml:space="preserve">, w związku z czym LGD </w:t>
      </w:r>
      <w:r w:rsidRPr="005B038E">
        <w:rPr>
          <w:rFonts w:asciiTheme="minorHAnsi" w:hAnsiTheme="minorHAnsi" w:cstheme="minorHAnsi"/>
        </w:rPr>
        <w:t xml:space="preserve">z terenu </w:t>
      </w:r>
      <w:r>
        <w:rPr>
          <w:rFonts w:asciiTheme="minorHAnsi" w:hAnsiTheme="minorHAnsi" w:cstheme="minorHAnsi"/>
        </w:rPr>
        <w:t>w</w:t>
      </w:r>
      <w:r w:rsidRPr="005B038E">
        <w:rPr>
          <w:rFonts w:asciiTheme="minorHAnsi" w:hAnsiTheme="minorHAnsi" w:cstheme="minorHAnsi"/>
        </w:rPr>
        <w:t xml:space="preserve">ojewództwa </w:t>
      </w:r>
      <w:r>
        <w:rPr>
          <w:rFonts w:asciiTheme="minorHAnsi" w:hAnsiTheme="minorHAnsi" w:cstheme="minorHAnsi"/>
        </w:rPr>
        <w:t>p</w:t>
      </w:r>
      <w:r w:rsidRPr="005B038E">
        <w:rPr>
          <w:rFonts w:asciiTheme="minorHAnsi" w:hAnsiTheme="minorHAnsi" w:cstheme="minorHAnsi"/>
        </w:rPr>
        <w:t xml:space="preserve">odkarpackiego </w:t>
      </w:r>
      <w:r>
        <w:rPr>
          <w:rFonts w:asciiTheme="minorHAnsi" w:hAnsiTheme="minorHAnsi" w:cstheme="minorHAnsi"/>
        </w:rPr>
        <w:t xml:space="preserve">dopiero teraz mogą </w:t>
      </w:r>
      <w:r w:rsidRPr="005B038E">
        <w:rPr>
          <w:rFonts w:asciiTheme="minorHAnsi" w:hAnsiTheme="minorHAnsi" w:cstheme="minorHAnsi"/>
        </w:rPr>
        <w:t>prac</w:t>
      </w:r>
      <w:r>
        <w:rPr>
          <w:rFonts w:asciiTheme="minorHAnsi" w:hAnsiTheme="minorHAnsi" w:cstheme="minorHAnsi"/>
        </w:rPr>
        <w:t xml:space="preserve">ować </w:t>
      </w:r>
      <w:r w:rsidRPr="005B038E">
        <w:rPr>
          <w:rFonts w:asciiTheme="minorHAnsi" w:hAnsiTheme="minorHAnsi" w:cstheme="minorHAnsi"/>
        </w:rPr>
        <w:t xml:space="preserve">nad </w:t>
      </w:r>
      <w:r>
        <w:rPr>
          <w:rFonts w:asciiTheme="minorHAnsi" w:hAnsiTheme="minorHAnsi" w:cstheme="minorHAnsi"/>
        </w:rPr>
        <w:t xml:space="preserve">uzupełnieniem LSR. Umożliwi to </w:t>
      </w:r>
      <w:r w:rsidRPr="005B038E">
        <w:rPr>
          <w:rFonts w:asciiTheme="minorHAnsi" w:hAnsiTheme="minorHAnsi" w:cstheme="minorHAnsi"/>
        </w:rPr>
        <w:t>zawarci</w:t>
      </w:r>
      <w:r>
        <w:rPr>
          <w:rFonts w:asciiTheme="minorHAnsi" w:hAnsiTheme="minorHAnsi" w:cstheme="minorHAnsi"/>
        </w:rPr>
        <w:t xml:space="preserve">e odpowiednich </w:t>
      </w:r>
      <w:r w:rsidRPr="005B038E">
        <w:rPr>
          <w:rFonts w:asciiTheme="minorHAnsi" w:hAnsiTheme="minorHAnsi" w:cstheme="minorHAnsi"/>
        </w:rPr>
        <w:t xml:space="preserve">aneksów do umów ramowych i realizacji przez </w:t>
      </w:r>
      <w:proofErr w:type="spellStart"/>
      <w:r w:rsidRPr="005B038E">
        <w:rPr>
          <w:rFonts w:asciiTheme="minorHAnsi" w:hAnsiTheme="minorHAnsi" w:cstheme="minorHAnsi"/>
        </w:rPr>
        <w:t>LGDy</w:t>
      </w:r>
      <w:proofErr w:type="spellEnd"/>
      <w:r w:rsidRPr="005B038E">
        <w:rPr>
          <w:rFonts w:asciiTheme="minorHAnsi" w:hAnsiTheme="minorHAnsi" w:cstheme="minorHAnsi"/>
        </w:rPr>
        <w:t xml:space="preserve"> projektów w</w:t>
      </w:r>
      <w:r>
        <w:rPr>
          <w:rFonts w:asciiTheme="minorHAnsi" w:hAnsiTheme="minorHAnsi" w:cstheme="minorHAnsi"/>
        </w:rPr>
        <w:t> </w:t>
      </w:r>
      <w:r w:rsidRPr="005B038E">
        <w:rPr>
          <w:rFonts w:asciiTheme="minorHAnsi" w:hAnsiTheme="minorHAnsi" w:cstheme="minorHAnsi"/>
        </w:rPr>
        <w:t xml:space="preserve">ramach nowego </w:t>
      </w:r>
      <w:r>
        <w:rPr>
          <w:rFonts w:asciiTheme="minorHAnsi" w:hAnsiTheme="minorHAnsi" w:cstheme="minorHAnsi"/>
        </w:rPr>
        <w:t>p</w:t>
      </w:r>
      <w:r w:rsidRPr="005B038E">
        <w:rPr>
          <w:rFonts w:asciiTheme="minorHAnsi" w:hAnsiTheme="minorHAnsi" w:cstheme="minorHAnsi"/>
        </w:rPr>
        <w:t xml:space="preserve">riorytetu. </w:t>
      </w:r>
    </w:p>
    <w:p w14:paraId="3F520F8A" w14:textId="77777777" w:rsidR="00D14CC8" w:rsidRPr="004121B9" w:rsidRDefault="005D625A" w:rsidP="004121B9">
      <w:pPr>
        <w:spacing w:after="175" w:line="360" w:lineRule="auto"/>
        <w:ind w:left="0"/>
        <w:rPr>
          <w:rFonts w:asciiTheme="minorHAnsi" w:hAnsiTheme="minorHAnsi" w:cstheme="minorHAnsi"/>
        </w:rPr>
      </w:pPr>
      <w:r w:rsidRPr="004121B9">
        <w:rPr>
          <w:rFonts w:asciiTheme="minorHAnsi" w:hAnsiTheme="minorHAnsi" w:cstheme="minorHAnsi"/>
        </w:rPr>
        <w:t xml:space="preserve">W drugiej części </w:t>
      </w:r>
      <w:r>
        <w:rPr>
          <w:rFonts w:asciiTheme="minorHAnsi" w:hAnsiTheme="minorHAnsi" w:cstheme="minorHAnsi"/>
        </w:rPr>
        <w:t>pani</w:t>
      </w:r>
      <w:r w:rsidRPr="004121B9">
        <w:rPr>
          <w:rFonts w:asciiTheme="minorHAnsi" w:hAnsiTheme="minorHAnsi" w:cstheme="minorHAnsi"/>
        </w:rPr>
        <w:t xml:space="preserve"> Justyna Bykowska-Berest</w:t>
      </w:r>
      <w:r>
        <w:rPr>
          <w:rFonts w:asciiTheme="minorHAnsi" w:hAnsiTheme="minorHAnsi" w:cstheme="minorHAnsi"/>
        </w:rPr>
        <w:t>,</w:t>
      </w:r>
      <w:r w:rsidRPr="004121B9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k</w:t>
      </w:r>
      <w:r w:rsidRPr="004538EA">
        <w:rPr>
          <w:rFonts w:asciiTheme="minorHAnsi" w:hAnsiTheme="minorHAnsi" w:cstheme="minorHAnsi"/>
        </w:rPr>
        <w:t xml:space="preserve">ierowniczka Biura ds. Europejskiego Funduszu Społecznego w Wydziale Zarządzania Strategicznego </w:t>
      </w:r>
      <w:r w:rsidRPr="004121B9">
        <w:rPr>
          <w:rFonts w:asciiTheme="minorHAnsi" w:hAnsiTheme="minorHAnsi" w:cstheme="minorHAnsi"/>
        </w:rPr>
        <w:t>Urzędu Marszałkowskiego Województwa Zachodniopomorskiego</w:t>
      </w:r>
      <w:r>
        <w:rPr>
          <w:rFonts w:asciiTheme="minorHAnsi" w:hAnsiTheme="minorHAnsi" w:cstheme="minorHAnsi"/>
        </w:rPr>
        <w:t>,</w:t>
      </w:r>
      <w:r w:rsidRPr="004121B9">
        <w:rPr>
          <w:rFonts w:asciiTheme="minorHAnsi" w:hAnsiTheme="minorHAnsi" w:cstheme="minorHAnsi"/>
        </w:rPr>
        <w:t xml:space="preserve"> zaprezentowała </w:t>
      </w:r>
      <w:r>
        <w:rPr>
          <w:rFonts w:asciiTheme="minorHAnsi" w:hAnsiTheme="minorHAnsi" w:cstheme="minorHAnsi"/>
        </w:rPr>
        <w:t>nowe działanie pn. „</w:t>
      </w:r>
      <w:r w:rsidRPr="005B038E">
        <w:rPr>
          <w:rFonts w:asciiTheme="minorHAnsi" w:hAnsiTheme="minorHAnsi" w:cstheme="minorHAnsi"/>
        </w:rPr>
        <w:t xml:space="preserve">Wspieranie gotowości cywilnej na obszarach objętych </w:t>
      </w:r>
      <w:r>
        <w:rPr>
          <w:rFonts w:asciiTheme="minorHAnsi" w:hAnsiTheme="minorHAnsi" w:cstheme="minorHAnsi"/>
        </w:rPr>
        <w:t>LSR”</w:t>
      </w:r>
      <w:r w:rsidRPr="005B038E">
        <w:rPr>
          <w:rFonts w:asciiTheme="minorHAnsi" w:hAnsiTheme="minorHAnsi" w:cstheme="minorHAnsi"/>
        </w:rPr>
        <w:t xml:space="preserve"> </w:t>
      </w:r>
      <w:r w:rsidRPr="004121B9">
        <w:rPr>
          <w:rFonts w:asciiTheme="minorHAnsi" w:hAnsiTheme="minorHAnsi" w:cstheme="minorHAnsi"/>
        </w:rPr>
        <w:t xml:space="preserve">w </w:t>
      </w:r>
      <w:r>
        <w:rPr>
          <w:rFonts w:asciiTheme="minorHAnsi" w:hAnsiTheme="minorHAnsi" w:cstheme="minorHAnsi"/>
        </w:rPr>
        <w:t>nowym priorytecie programu Fundusze Europejskiej dla Pomorza Zachodniego 2021-2027, również przyjętym w wyniku MTR2</w:t>
      </w:r>
      <w:r w:rsidRPr="004121B9">
        <w:rPr>
          <w:rFonts w:asciiTheme="minorHAnsi" w:hAnsiTheme="minorHAnsi" w:cstheme="minorHAnsi"/>
        </w:rPr>
        <w:t xml:space="preserve">. Instrument RLKS </w:t>
      </w:r>
      <w:r>
        <w:rPr>
          <w:rFonts w:asciiTheme="minorHAnsi" w:hAnsiTheme="minorHAnsi" w:cstheme="minorHAnsi"/>
        </w:rPr>
        <w:t>w poprzedniej perspektywie nie był realizowany w programie regionalnym na</w:t>
      </w:r>
      <w:r w:rsidRPr="004121B9">
        <w:rPr>
          <w:rFonts w:asciiTheme="minorHAnsi" w:hAnsiTheme="minorHAnsi" w:cstheme="minorHAnsi"/>
        </w:rPr>
        <w:t xml:space="preserve"> Pomorzu Zachodnim. Po raz pierwszy wdrażany </w:t>
      </w:r>
      <w:r>
        <w:rPr>
          <w:rFonts w:asciiTheme="minorHAnsi" w:hAnsiTheme="minorHAnsi" w:cstheme="minorHAnsi"/>
        </w:rPr>
        <w:t xml:space="preserve">w obecnej perspektywie, został </w:t>
      </w:r>
      <w:r w:rsidRPr="004121B9">
        <w:rPr>
          <w:rFonts w:asciiTheme="minorHAnsi" w:hAnsiTheme="minorHAnsi" w:cstheme="minorHAnsi"/>
        </w:rPr>
        <w:t>zaplanowany</w:t>
      </w:r>
      <w:r>
        <w:rPr>
          <w:rFonts w:asciiTheme="minorHAnsi" w:hAnsiTheme="minorHAnsi" w:cstheme="minorHAnsi"/>
        </w:rPr>
        <w:t xml:space="preserve"> do realizacji z wykorzystaniem</w:t>
      </w:r>
      <w:r w:rsidRPr="004121B9">
        <w:rPr>
          <w:rFonts w:asciiTheme="minorHAnsi" w:hAnsiTheme="minorHAnsi" w:cstheme="minorHAnsi"/>
        </w:rPr>
        <w:t xml:space="preserve"> wyłącznie </w:t>
      </w:r>
      <w:r>
        <w:rPr>
          <w:rFonts w:asciiTheme="minorHAnsi" w:hAnsiTheme="minorHAnsi" w:cstheme="minorHAnsi"/>
        </w:rPr>
        <w:t xml:space="preserve">EFS+ </w:t>
      </w:r>
      <w:r w:rsidRPr="004121B9">
        <w:rPr>
          <w:rFonts w:asciiTheme="minorHAnsi" w:hAnsiTheme="minorHAnsi" w:cstheme="minorHAnsi"/>
        </w:rPr>
        <w:t>w ramach priorytetu VI Fundusze Europejskie na rzecz aktywnego Pomorza Zachodniego</w:t>
      </w:r>
      <w:r>
        <w:rPr>
          <w:rFonts w:asciiTheme="minorHAnsi" w:hAnsiTheme="minorHAnsi" w:cstheme="minorHAnsi"/>
        </w:rPr>
        <w:t xml:space="preserve">. W naborach na działania dedykowane RLKS (przewidzianych do realizacji w formule grantowej) </w:t>
      </w:r>
      <w:r w:rsidRPr="004121B9">
        <w:rPr>
          <w:rFonts w:asciiTheme="minorHAnsi" w:hAnsiTheme="minorHAnsi" w:cstheme="minorHAnsi"/>
        </w:rPr>
        <w:t xml:space="preserve">nie został </w:t>
      </w:r>
      <w:r>
        <w:rPr>
          <w:rFonts w:asciiTheme="minorHAnsi" w:hAnsiTheme="minorHAnsi" w:cstheme="minorHAnsi"/>
        </w:rPr>
        <w:t xml:space="preserve">jednak </w:t>
      </w:r>
      <w:r w:rsidRPr="004121B9">
        <w:rPr>
          <w:rFonts w:asciiTheme="minorHAnsi" w:hAnsiTheme="minorHAnsi" w:cstheme="minorHAnsi"/>
        </w:rPr>
        <w:lastRenderedPageBreak/>
        <w:t xml:space="preserve">złożony ani jeden wniosek i zrezygnowano z ich realizacji. </w:t>
      </w:r>
      <w:r>
        <w:rPr>
          <w:rFonts w:asciiTheme="minorHAnsi" w:hAnsiTheme="minorHAnsi" w:cstheme="minorHAnsi"/>
        </w:rPr>
        <w:t xml:space="preserve">LGD sygnalizowały problemy z dotarciem do grup docelowych w tym obszarze. </w:t>
      </w:r>
      <w:r w:rsidRPr="004121B9">
        <w:rPr>
          <w:rFonts w:asciiTheme="minorHAnsi" w:hAnsiTheme="minorHAnsi" w:cstheme="minorHAnsi"/>
        </w:rPr>
        <w:t xml:space="preserve">Drugim powodem, dla którego zmieniono podejście, było stanowisko </w:t>
      </w:r>
      <w:r>
        <w:rPr>
          <w:rFonts w:asciiTheme="minorHAnsi" w:hAnsiTheme="minorHAnsi" w:cstheme="minorHAnsi"/>
        </w:rPr>
        <w:t>KE</w:t>
      </w:r>
      <w:r w:rsidRPr="004121B9">
        <w:rPr>
          <w:rFonts w:asciiTheme="minorHAnsi" w:hAnsiTheme="minorHAnsi" w:cstheme="minorHAnsi"/>
        </w:rPr>
        <w:t xml:space="preserve"> odnośnie </w:t>
      </w:r>
      <w:r>
        <w:rPr>
          <w:rFonts w:asciiTheme="minorHAnsi" w:hAnsiTheme="minorHAnsi" w:cstheme="minorHAnsi"/>
        </w:rPr>
        <w:t xml:space="preserve">do </w:t>
      </w:r>
      <w:r w:rsidRPr="004121B9">
        <w:rPr>
          <w:rFonts w:asciiTheme="minorHAnsi" w:hAnsiTheme="minorHAnsi" w:cstheme="minorHAnsi"/>
        </w:rPr>
        <w:t>wkładu własnego w projektach grantowych</w:t>
      </w:r>
      <w:r>
        <w:rPr>
          <w:rFonts w:asciiTheme="minorHAnsi" w:hAnsiTheme="minorHAnsi" w:cstheme="minorHAnsi"/>
        </w:rPr>
        <w:t>. P</w:t>
      </w:r>
      <w:r w:rsidRPr="004121B9">
        <w:rPr>
          <w:rFonts w:asciiTheme="minorHAnsi" w:hAnsiTheme="minorHAnsi" w:cstheme="minorHAnsi"/>
        </w:rPr>
        <w:t>rzeniesiono 100% alokacji (90% EFS+, 10% budżet państwa), zaprogramowane</w:t>
      </w:r>
      <w:r>
        <w:rPr>
          <w:rFonts w:asciiTheme="minorHAnsi" w:hAnsiTheme="minorHAnsi" w:cstheme="minorHAnsi"/>
        </w:rPr>
        <w:t>j</w:t>
      </w:r>
      <w:r w:rsidRPr="004121B9">
        <w:rPr>
          <w:rFonts w:asciiTheme="minorHAnsi" w:hAnsiTheme="minorHAnsi" w:cstheme="minorHAnsi"/>
        </w:rPr>
        <w:t xml:space="preserve"> w</w:t>
      </w:r>
      <w:r>
        <w:rPr>
          <w:rFonts w:asciiTheme="minorHAnsi" w:hAnsiTheme="minorHAnsi" w:cstheme="minorHAnsi"/>
        </w:rPr>
        <w:t> </w:t>
      </w:r>
      <w:r w:rsidRPr="004121B9">
        <w:rPr>
          <w:rFonts w:asciiTheme="minorHAnsi" w:hAnsiTheme="minorHAnsi" w:cstheme="minorHAnsi"/>
        </w:rPr>
        <w:t xml:space="preserve">Priorytecie VI (20 milionów </w:t>
      </w:r>
      <w:r>
        <w:rPr>
          <w:rFonts w:asciiTheme="minorHAnsi" w:hAnsiTheme="minorHAnsi" w:cstheme="minorHAnsi"/>
        </w:rPr>
        <w:t>e</w:t>
      </w:r>
      <w:r w:rsidRPr="004121B9">
        <w:rPr>
          <w:rFonts w:asciiTheme="minorHAnsi" w:hAnsiTheme="minorHAnsi" w:cstheme="minorHAnsi"/>
        </w:rPr>
        <w:t>uro)</w:t>
      </w:r>
      <w:r>
        <w:rPr>
          <w:rFonts w:asciiTheme="minorHAnsi" w:hAnsiTheme="minorHAnsi" w:cstheme="minorHAnsi"/>
        </w:rPr>
        <w:t>,</w:t>
      </w:r>
      <w:r w:rsidRPr="004121B9">
        <w:rPr>
          <w:rFonts w:asciiTheme="minorHAnsi" w:hAnsiTheme="minorHAnsi" w:cstheme="minorHAnsi"/>
        </w:rPr>
        <w:t xml:space="preserve"> na nowy Priorytet 14</w:t>
      </w:r>
      <w:r>
        <w:rPr>
          <w:rFonts w:asciiTheme="minorHAnsi" w:hAnsiTheme="minorHAnsi" w:cstheme="minorHAnsi"/>
        </w:rPr>
        <w:t xml:space="preserve"> (</w:t>
      </w:r>
      <w:r w:rsidRPr="004121B9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c</w:t>
      </w:r>
      <w:r w:rsidRPr="004121B9">
        <w:rPr>
          <w:rFonts w:asciiTheme="minorHAnsi" w:hAnsiTheme="minorHAnsi" w:cstheme="minorHAnsi"/>
        </w:rPr>
        <w:t xml:space="preserve">el </w:t>
      </w:r>
      <w:r>
        <w:rPr>
          <w:rFonts w:asciiTheme="minorHAnsi" w:hAnsiTheme="minorHAnsi" w:cstheme="minorHAnsi"/>
        </w:rPr>
        <w:t>s</w:t>
      </w:r>
      <w:r w:rsidRPr="004121B9">
        <w:rPr>
          <w:rFonts w:asciiTheme="minorHAnsi" w:hAnsiTheme="minorHAnsi" w:cstheme="minorHAnsi"/>
        </w:rPr>
        <w:t>zczegółowy 4.7</w:t>
      </w:r>
      <w:r w:rsidRPr="00A31D3A">
        <w:rPr>
          <w:rFonts w:asciiTheme="minorHAnsi" w:hAnsiTheme="minorHAnsi" w:cstheme="minorHAnsi"/>
        </w:rPr>
        <w:t xml:space="preserve"> </w:t>
      </w:r>
      <w:r w:rsidRPr="004121B9">
        <w:rPr>
          <w:rFonts w:asciiTheme="minorHAnsi" w:hAnsiTheme="minorHAnsi" w:cstheme="minorHAnsi"/>
        </w:rPr>
        <w:t>Wspieranie uczenia się przez całe życie</w:t>
      </w:r>
      <w:r>
        <w:rPr>
          <w:rFonts w:asciiTheme="minorHAnsi" w:hAnsiTheme="minorHAnsi" w:cstheme="minorHAnsi"/>
        </w:rPr>
        <w:t>).</w:t>
      </w:r>
      <w:r w:rsidRPr="004121B9">
        <w:rPr>
          <w:rFonts w:asciiTheme="minorHAnsi" w:hAnsiTheme="minorHAnsi" w:cstheme="minorHAnsi"/>
        </w:rPr>
        <w:t xml:space="preserve"> Decyzja ta spotkała się z aprobatą LGD</w:t>
      </w:r>
      <w:r>
        <w:rPr>
          <w:rFonts w:asciiTheme="minorHAnsi" w:hAnsiTheme="minorHAnsi" w:cstheme="minorHAnsi"/>
        </w:rPr>
        <w:t>, które brały udział w uszczegółowieniu</w:t>
      </w:r>
      <w:r w:rsidRPr="004121B9">
        <w:rPr>
          <w:rFonts w:asciiTheme="minorHAnsi" w:hAnsiTheme="minorHAnsi" w:cstheme="minorHAnsi"/>
        </w:rPr>
        <w:t xml:space="preserve"> Priorytet</w:t>
      </w:r>
      <w:r>
        <w:rPr>
          <w:rFonts w:asciiTheme="minorHAnsi" w:hAnsiTheme="minorHAnsi" w:cstheme="minorHAnsi"/>
        </w:rPr>
        <w:t>u</w:t>
      </w:r>
      <w:r w:rsidRPr="004121B9"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>W innym działaniu zaplanowano w</w:t>
      </w:r>
      <w:r w:rsidRPr="004121B9">
        <w:rPr>
          <w:rFonts w:asciiTheme="minorHAnsi" w:hAnsiTheme="minorHAnsi" w:cstheme="minorHAnsi"/>
        </w:rPr>
        <w:t xml:space="preserve">sparcie dla miast powyżej 20 tys. </w:t>
      </w:r>
      <w:r>
        <w:rPr>
          <w:rFonts w:asciiTheme="minorHAnsi" w:hAnsiTheme="minorHAnsi" w:cstheme="minorHAnsi"/>
        </w:rPr>
        <w:t>m</w:t>
      </w:r>
      <w:r w:rsidRPr="004121B9">
        <w:rPr>
          <w:rFonts w:asciiTheme="minorHAnsi" w:hAnsiTheme="minorHAnsi" w:cstheme="minorHAnsi"/>
        </w:rPr>
        <w:t xml:space="preserve">ieszkańców, które nie </w:t>
      </w:r>
      <w:r>
        <w:rPr>
          <w:rFonts w:asciiTheme="minorHAnsi" w:hAnsiTheme="minorHAnsi" w:cstheme="minorHAnsi"/>
        </w:rPr>
        <w:t>są objęte LGD.</w:t>
      </w:r>
      <w:r w:rsidRPr="004121B9">
        <w:rPr>
          <w:rFonts w:asciiTheme="minorHAnsi" w:hAnsiTheme="minorHAnsi" w:cstheme="minorHAnsi"/>
        </w:rPr>
        <w:t xml:space="preserve"> </w:t>
      </w:r>
    </w:p>
    <w:p w14:paraId="4A2AF4AD" w14:textId="77777777" w:rsidR="00D14CC8" w:rsidRPr="004B392D" w:rsidRDefault="005D625A" w:rsidP="004B392D">
      <w:pPr>
        <w:spacing w:after="175" w:line="360" w:lineRule="auto"/>
        <w:ind w:left="0"/>
        <w:rPr>
          <w:rFonts w:asciiTheme="minorHAnsi" w:hAnsiTheme="minorHAnsi" w:cstheme="minorHAnsi"/>
          <w:b/>
          <w:bCs/>
        </w:rPr>
      </w:pPr>
      <w:r w:rsidRPr="004B392D">
        <w:rPr>
          <w:rFonts w:asciiTheme="minorHAnsi" w:hAnsiTheme="minorHAnsi" w:cstheme="minorHAnsi"/>
          <w:b/>
          <w:bCs/>
        </w:rPr>
        <w:t>Dyskusja</w:t>
      </w:r>
    </w:p>
    <w:p w14:paraId="6CF97EFD" w14:textId="77777777" w:rsidR="00AF4FAE" w:rsidRPr="007959EE" w:rsidRDefault="005D625A" w:rsidP="002F0700">
      <w:pPr>
        <w:spacing w:after="175" w:line="360" w:lineRule="auto"/>
        <w:ind w:left="0"/>
        <w:rPr>
          <w:rFonts w:asciiTheme="minorHAnsi" w:hAnsiTheme="minorHAnsi" w:cstheme="minorHAnsi"/>
        </w:rPr>
      </w:pPr>
      <w:r w:rsidRPr="004B392D">
        <w:rPr>
          <w:rFonts w:asciiTheme="minorHAnsi" w:hAnsiTheme="minorHAnsi" w:cstheme="minorHAnsi"/>
        </w:rPr>
        <w:t xml:space="preserve">Pani </w:t>
      </w:r>
      <w:r>
        <w:rPr>
          <w:rFonts w:asciiTheme="minorHAnsi" w:hAnsiTheme="minorHAnsi" w:cstheme="minorHAnsi"/>
        </w:rPr>
        <w:t xml:space="preserve">Anna </w:t>
      </w:r>
      <w:r w:rsidRPr="004B392D">
        <w:rPr>
          <w:rFonts w:asciiTheme="minorHAnsi" w:hAnsiTheme="minorHAnsi" w:cstheme="minorHAnsi"/>
        </w:rPr>
        <w:t>Sulińska</w:t>
      </w:r>
      <w:r>
        <w:rPr>
          <w:rFonts w:asciiTheme="minorHAnsi" w:hAnsiTheme="minorHAnsi" w:cstheme="minorHAnsi"/>
        </w:rPr>
        <w:t>-Wójcik</w:t>
      </w:r>
      <w:r w:rsidRPr="004B392D">
        <w:rPr>
          <w:rFonts w:asciiTheme="minorHAnsi" w:hAnsiTheme="minorHAnsi" w:cstheme="minorHAnsi"/>
        </w:rPr>
        <w:t xml:space="preserve"> zwróciła uwagę, że </w:t>
      </w:r>
      <w:r>
        <w:rPr>
          <w:rFonts w:asciiTheme="minorHAnsi" w:hAnsiTheme="minorHAnsi" w:cstheme="minorHAnsi"/>
        </w:rPr>
        <w:t xml:space="preserve">działanie </w:t>
      </w:r>
      <w:r w:rsidRPr="004B392D">
        <w:rPr>
          <w:rFonts w:asciiTheme="minorHAnsi" w:hAnsiTheme="minorHAnsi" w:cstheme="minorHAnsi"/>
        </w:rPr>
        <w:t>obejmuj</w:t>
      </w:r>
      <w:r>
        <w:rPr>
          <w:rFonts w:asciiTheme="minorHAnsi" w:hAnsiTheme="minorHAnsi" w:cstheme="minorHAnsi"/>
        </w:rPr>
        <w:t>e</w:t>
      </w:r>
      <w:r w:rsidRPr="004B392D">
        <w:rPr>
          <w:rFonts w:asciiTheme="minorHAnsi" w:hAnsiTheme="minorHAnsi" w:cstheme="minorHAnsi"/>
        </w:rPr>
        <w:t xml:space="preserve"> również wsparcie osób starszych i osób z niepełnosprawnościami, co przy starzejącym się społeczeństwie</w:t>
      </w:r>
      <w:r>
        <w:rPr>
          <w:rFonts w:asciiTheme="minorHAnsi" w:hAnsiTheme="minorHAnsi" w:cstheme="minorHAnsi"/>
        </w:rPr>
        <w:t xml:space="preserve"> jest istotne.</w:t>
      </w:r>
      <w:r w:rsidRPr="007959E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W</w:t>
      </w:r>
      <w:r w:rsidRPr="007959EE">
        <w:rPr>
          <w:rFonts w:asciiTheme="minorHAnsi" w:hAnsiTheme="minorHAnsi" w:cstheme="minorHAnsi"/>
        </w:rPr>
        <w:t xml:space="preserve">łaśnie w tym obszarze </w:t>
      </w:r>
      <w:r>
        <w:rPr>
          <w:rFonts w:asciiTheme="minorHAnsi" w:hAnsiTheme="minorHAnsi" w:cstheme="minorHAnsi"/>
        </w:rPr>
        <w:t>LGD</w:t>
      </w:r>
      <w:r w:rsidRPr="007959EE">
        <w:rPr>
          <w:rFonts w:asciiTheme="minorHAnsi" w:hAnsiTheme="minorHAnsi" w:cstheme="minorHAnsi"/>
        </w:rPr>
        <w:t xml:space="preserve"> mogą swoimi działaniami wspierać tego typu grupy społeczne. </w:t>
      </w:r>
    </w:p>
    <w:p w14:paraId="3A89B090" w14:textId="77777777" w:rsidR="00AF4FAE" w:rsidRPr="007959EE" w:rsidRDefault="005D625A" w:rsidP="00AF4FAE">
      <w:pPr>
        <w:numPr>
          <w:ilvl w:val="0"/>
          <w:numId w:val="3"/>
        </w:numPr>
        <w:spacing w:after="175" w:line="259" w:lineRule="auto"/>
        <w:ind w:hanging="360"/>
        <w:rPr>
          <w:rFonts w:asciiTheme="minorHAnsi" w:hAnsiTheme="minorHAnsi" w:cstheme="minorHAnsi"/>
        </w:rPr>
      </w:pPr>
      <w:r w:rsidRPr="007959EE">
        <w:rPr>
          <w:rFonts w:asciiTheme="minorHAnsi" w:hAnsiTheme="minorHAnsi" w:cstheme="minorHAnsi"/>
          <w:i/>
        </w:rPr>
        <w:t xml:space="preserve">Prezentacja </w:t>
      </w:r>
      <w:r>
        <w:rPr>
          <w:rFonts w:asciiTheme="minorHAnsi" w:hAnsiTheme="minorHAnsi" w:cstheme="minorHAnsi"/>
          <w:i/>
        </w:rPr>
        <w:t>5</w:t>
      </w:r>
      <w:r w:rsidRPr="007959EE">
        <w:rPr>
          <w:rFonts w:asciiTheme="minorHAnsi" w:hAnsiTheme="minorHAnsi" w:cstheme="minorHAnsi"/>
          <w:i/>
        </w:rPr>
        <w:t xml:space="preserve"> stanowi załącznik nr </w:t>
      </w:r>
      <w:r>
        <w:rPr>
          <w:rFonts w:asciiTheme="minorHAnsi" w:hAnsiTheme="minorHAnsi" w:cstheme="minorHAnsi"/>
          <w:i/>
        </w:rPr>
        <w:t>6</w:t>
      </w:r>
      <w:r w:rsidRPr="007959EE">
        <w:rPr>
          <w:rFonts w:asciiTheme="minorHAnsi" w:hAnsiTheme="minorHAnsi" w:cstheme="minorHAnsi"/>
          <w:i/>
        </w:rPr>
        <w:t xml:space="preserve"> do Protokołu</w:t>
      </w:r>
    </w:p>
    <w:p w14:paraId="4F475981" w14:textId="77777777" w:rsidR="001E56A3" w:rsidRPr="007959EE" w:rsidRDefault="005D625A" w:rsidP="001E56A3">
      <w:pPr>
        <w:numPr>
          <w:ilvl w:val="0"/>
          <w:numId w:val="3"/>
        </w:numPr>
        <w:spacing w:after="175" w:line="259" w:lineRule="auto"/>
        <w:ind w:hanging="360"/>
        <w:rPr>
          <w:rFonts w:asciiTheme="minorHAnsi" w:hAnsiTheme="minorHAnsi" w:cstheme="minorHAnsi"/>
        </w:rPr>
      </w:pPr>
      <w:r w:rsidRPr="007959EE">
        <w:rPr>
          <w:rFonts w:asciiTheme="minorHAnsi" w:hAnsiTheme="minorHAnsi" w:cstheme="minorHAnsi"/>
          <w:i/>
        </w:rPr>
        <w:t xml:space="preserve">Prezentacja </w:t>
      </w:r>
      <w:r>
        <w:rPr>
          <w:rFonts w:asciiTheme="minorHAnsi" w:hAnsiTheme="minorHAnsi" w:cstheme="minorHAnsi"/>
          <w:i/>
        </w:rPr>
        <w:t>6</w:t>
      </w:r>
      <w:r w:rsidRPr="007959EE">
        <w:rPr>
          <w:rFonts w:asciiTheme="minorHAnsi" w:hAnsiTheme="minorHAnsi" w:cstheme="minorHAnsi"/>
          <w:i/>
        </w:rPr>
        <w:t xml:space="preserve"> stanowi załącznik nr </w:t>
      </w:r>
      <w:r>
        <w:rPr>
          <w:rFonts w:asciiTheme="minorHAnsi" w:hAnsiTheme="minorHAnsi" w:cstheme="minorHAnsi"/>
          <w:i/>
        </w:rPr>
        <w:t>7</w:t>
      </w:r>
      <w:r w:rsidRPr="007959EE">
        <w:rPr>
          <w:rFonts w:asciiTheme="minorHAnsi" w:hAnsiTheme="minorHAnsi" w:cstheme="minorHAnsi"/>
          <w:i/>
        </w:rPr>
        <w:t xml:space="preserve"> do Protokołu</w:t>
      </w:r>
    </w:p>
    <w:p w14:paraId="7F4197DB" w14:textId="77777777" w:rsidR="00FE4D5F" w:rsidRPr="001E56A3" w:rsidRDefault="0064597C" w:rsidP="00AF4FAE">
      <w:pPr>
        <w:pStyle w:val="Akapitzlist"/>
        <w:rPr>
          <w:rFonts w:asciiTheme="minorHAnsi" w:hAnsiTheme="minorHAnsi" w:cstheme="minorHAnsi"/>
        </w:rPr>
      </w:pPr>
    </w:p>
    <w:p w14:paraId="126B9F47" w14:textId="77777777" w:rsidR="000E0E34" w:rsidRPr="005C7A61" w:rsidRDefault="005D625A" w:rsidP="005C7A61">
      <w:pPr>
        <w:ind w:left="0" w:firstLine="0"/>
        <w:rPr>
          <w:rFonts w:asciiTheme="minorHAnsi" w:hAnsiTheme="minorHAnsi" w:cstheme="minorHAnsi"/>
          <w:b/>
          <w:bCs/>
        </w:rPr>
      </w:pPr>
      <w:r w:rsidRPr="005C7A61">
        <w:rPr>
          <w:rFonts w:asciiTheme="minorHAnsi" w:hAnsiTheme="minorHAnsi" w:cstheme="minorHAnsi"/>
          <w:b/>
          <w:bCs/>
        </w:rPr>
        <w:t>Ad. 7. Sprawy różne</w:t>
      </w:r>
    </w:p>
    <w:p w14:paraId="45CA1DDE" w14:textId="6F9276F6" w:rsidR="00F178D0" w:rsidRDefault="005D625A" w:rsidP="008E1D88">
      <w:pPr>
        <w:ind w:left="-10" w:firstLine="0"/>
        <w:rPr>
          <w:rFonts w:asciiTheme="minorHAnsi" w:hAnsiTheme="minorHAnsi" w:cstheme="minorHAnsi"/>
        </w:rPr>
      </w:pPr>
      <w:r w:rsidRPr="00F178D0">
        <w:rPr>
          <w:rFonts w:asciiTheme="minorHAnsi" w:hAnsiTheme="minorHAnsi" w:cstheme="minorHAnsi"/>
        </w:rPr>
        <w:t xml:space="preserve">Pani Urszula Żelazny z LGD Dorzecze Bobrzy pytała o możliwość aneksowania umów dla beneficjentów (w ramach Wspólnej Polityki Rolnej) w celu poluzowania obostrzeń dotyczących współfinansowania inwestycji NGO z dotacji gminnych. Pani Edyta Kosobucka-Markiewicz (Wydział Aktywizacji Obszarów Wiejskich, Departament Wspólnej Polityki Rolnej, </w:t>
      </w:r>
      <w:proofErr w:type="spellStart"/>
      <w:r w:rsidRPr="00F178D0">
        <w:rPr>
          <w:rFonts w:asciiTheme="minorHAnsi" w:hAnsiTheme="minorHAnsi" w:cstheme="minorHAnsi"/>
        </w:rPr>
        <w:t>MRiRW</w:t>
      </w:r>
      <w:proofErr w:type="spellEnd"/>
      <w:r w:rsidRPr="00F178D0">
        <w:rPr>
          <w:rFonts w:asciiTheme="minorHAnsi" w:hAnsiTheme="minorHAnsi" w:cstheme="minorHAnsi"/>
        </w:rPr>
        <w:t xml:space="preserve">) wyjaśniła, że chodzi o postanowienie dotyczące ograniczenia w zakresie możliwości zaangażowania w realizację operacji także innych środków publicznych </w:t>
      </w:r>
      <w:r w:rsidR="00291757" w:rsidRPr="00F178D0">
        <w:rPr>
          <w:rFonts w:asciiTheme="minorHAnsi" w:hAnsiTheme="minorHAnsi" w:cstheme="minorHAnsi"/>
        </w:rPr>
        <w:t>(</w:t>
      </w:r>
      <w:r w:rsidRPr="00F178D0">
        <w:rPr>
          <w:rFonts w:asciiTheme="minorHAnsi" w:hAnsiTheme="minorHAnsi" w:cstheme="minorHAnsi"/>
        </w:rPr>
        <w:t>niż EFRROW) oraz że Agencja Restrukturyzacji i Modernizacji Rolnictwa pracuje nad odpowiedną korektą treści umów.</w:t>
      </w:r>
    </w:p>
    <w:p w14:paraId="60EAB220" w14:textId="77777777" w:rsidR="00F178D0" w:rsidRDefault="00F178D0">
      <w:pPr>
        <w:spacing w:after="160" w:line="259" w:lineRule="auto"/>
        <w:ind w:left="0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280C474C" w14:textId="77777777" w:rsidR="00F178D0" w:rsidRDefault="00F178D0" w:rsidP="000E0E34">
      <w:pPr>
        <w:ind w:left="10"/>
        <w:rPr>
          <w:rFonts w:asciiTheme="minorHAnsi" w:hAnsiTheme="minorHAnsi" w:cstheme="minorHAnsi"/>
          <w:b/>
          <w:bCs/>
        </w:rPr>
      </w:pPr>
    </w:p>
    <w:p w14:paraId="75E89487" w14:textId="5157956D" w:rsidR="00685211" w:rsidRPr="001E56A3" w:rsidRDefault="005D625A" w:rsidP="000E0E34">
      <w:pPr>
        <w:ind w:left="10"/>
        <w:rPr>
          <w:rFonts w:asciiTheme="minorHAnsi" w:hAnsiTheme="minorHAnsi" w:cstheme="minorHAnsi"/>
          <w:b/>
          <w:bCs/>
        </w:rPr>
      </w:pPr>
      <w:r w:rsidRPr="001E56A3">
        <w:rPr>
          <w:rFonts w:asciiTheme="minorHAnsi" w:hAnsiTheme="minorHAnsi" w:cstheme="minorHAnsi"/>
          <w:b/>
          <w:bCs/>
        </w:rPr>
        <w:t>Podsumowanie i główne ustalenia po posiedzeniu Podkomitetu ds. RLKS</w:t>
      </w:r>
    </w:p>
    <w:p w14:paraId="7696F8CC" w14:textId="7A17FA22" w:rsidR="00685211" w:rsidRDefault="005D625A" w:rsidP="00F178D0">
      <w:pPr>
        <w:pStyle w:val="Akapitzlist"/>
        <w:numPr>
          <w:ilvl w:val="0"/>
          <w:numId w:val="12"/>
        </w:numPr>
        <w:spacing w:after="0" w:line="360" w:lineRule="auto"/>
        <w:ind w:left="284" w:hanging="284"/>
        <w:rPr>
          <w:rFonts w:asciiTheme="minorHAnsi" w:eastAsia="Times New Roman" w:hAnsiTheme="minorHAnsi" w:cstheme="minorHAnsi"/>
          <w:color w:val="auto"/>
          <w:szCs w:val="24"/>
        </w:rPr>
      </w:pPr>
      <w:r w:rsidRPr="001E56A3">
        <w:rPr>
          <w:rFonts w:asciiTheme="minorHAnsi" w:hAnsiTheme="minorHAnsi" w:cstheme="minorHAnsi"/>
          <w:szCs w:val="24"/>
        </w:rPr>
        <w:t xml:space="preserve">Czeka nas intensywna </w:t>
      </w:r>
      <w:r>
        <w:rPr>
          <w:rFonts w:asciiTheme="minorHAnsi" w:hAnsiTheme="minorHAnsi" w:cstheme="minorHAnsi"/>
          <w:szCs w:val="24"/>
        </w:rPr>
        <w:t xml:space="preserve">praca w ramach </w:t>
      </w:r>
      <w:r w:rsidRPr="001E56A3">
        <w:rPr>
          <w:rFonts w:asciiTheme="minorHAnsi" w:hAnsiTheme="minorHAnsi" w:cstheme="minorHAnsi"/>
        </w:rPr>
        <w:t>GR ds. horyzontalnych</w:t>
      </w:r>
      <w:r w:rsidRPr="001E56A3">
        <w:rPr>
          <w:rFonts w:asciiTheme="minorHAnsi" w:hAnsiTheme="minorHAnsi" w:cstheme="minorHAnsi"/>
          <w:szCs w:val="24"/>
        </w:rPr>
        <w:t xml:space="preserve">. </w:t>
      </w:r>
      <w:r w:rsidRPr="001E56A3">
        <w:rPr>
          <w:rFonts w:asciiTheme="minorHAnsi" w:eastAsia="Times New Roman" w:hAnsiTheme="minorHAnsi" w:cstheme="minorHAnsi"/>
          <w:color w:val="auto"/>
          <w:szCs w:val="24"/>
        </w:rPr>
        <w:t xml:space="preserve">Planowane przyszłe posiedzenia </w:t>
      </w:r>
      <w:r>
        <w:rPr>
          <w:rFonts w:asciiTheme="minorHAnsi" w:eastAsia="Times New Roman" w:hAnsiTheme="minorHAnsi" w:cstheme="minorHAnsi"/>
          <w:color w:val="auto"/>
          <w:szCs w:val="24"/>
        </w:rPr>
        <w:t xml:space="preserve">Grupy roboczej ds. horyzontalnych i </w:t>
      </w:r>
      <w:r w:rsidRPr="001E56A3">
        <w:rPr>
          <w:rFonts w:asciiTheme="minorHAnsi" w:eastAsia="Times New Roman" w:hAnsiTheme="minorHAnsi" w:cstheme="minorHAnsi"/>
          <w:color w:val="auto"/>
          <w:szCs w:val="24"/>
        </w:rPr>
        <w:t>Podkomitetu ds. RLKS zostaną poświęcone m.in. omówieniu zagadnień związanych z potencjalnymi usprawnieniami, uproszczeniami oraz rozwiązaniami systemowymi, które mogłyby przyczynić się do zwiększenia efektywności wdrażania instrumentu – zarówno w perspektywie bieżącej, jak i długoterminowej. W</w:t>
      </w:r>
      <w:r>
        <w:rPr>
          <w:rFonts w:asciiTheme="minorHAnsi" w:eastAsia="Times New Roman" w:hAnsiTheme="minorHAnsi" w:cstheme="minorHAnsi"/>
          <w:color w:val="auto"/>
          <w:szCs w:val="24"/>
        </w:rPr>
        <w:t> </w:t>
      </w:r>
      <w:r w:rsidRPr="001E56A3">
        <w:rPr>
          <w:rFonts w:asciiTheme="minorHAnsi" w:eastAsia="Times New Roman" w:hAnsiTheme="minorHAnsi" w:cstheme="minorHAnsi"/>
          <w:color w:val="auto"/>
          <w:szCs w:val="24"/>
        </w:rPr>
        <w:t xml:space="preserve">nowej perspektywie finansowej kwestie te będą integralnie związane z debatą nad mechanizmami efektywnej selekcji projektów, umożliwiającymi ograniczenie </w:t>
      </w:r>
      <w:proofErr w:type="spellStart"/>
      <w:r w:rsidRPr="001E56A3">
        <w:rPr>
          <w:rFonts w:asciiTheme="minorHAnsi" w:eastAsia="Times New Roman" w:hAnsiTheme="minorHAnsi" w:cstheme="minorHAnsi"/>
          <w:color w:val="auto"/>
          <w:szCs w:val="24"/>
        </w:rPr>
        <w:t>ryzyk</w:t>
      </w:r>
      <w:proofErr w:type="spellEnd"/>
      <w:r w:rsidRPr="001E56A3">
        <w:rPr>
          <w:rFonts w:asciiTheme="minorHAnsi" w:eastAsia="Times New Roman" w:hAnsiTheme="minorHAnsi" w:cstheme="minorHAnsi"/>
          <w:color w:val="auto"/>
          <w:szCs w:val="24"/>
        </w:rPr>
        <w:t xml:space="preserve"> oraz zapobieganie opóźnieniom na wczesnym etapie procesu wdrażania. Jednocześnie konieczne jest odpowiednie wkomponowanie systemu w</w:t>
      </w:r>
      <w:r>
        <w:rPr>
          <w:rFonts w:asciiTheme="minorHAnsi" w:eastAsia="Times New Roman" w:hAnsiTheme="minorHAnsi" w:cstheme="minorHAnsi"/>
          <w:color w:val="auto"/>
          <w:szCs w:val="24"/>
        </w:rPr>
        <w:t> </w:t>
      </w:r>
      <w:r w:rsidRPr="001E56A3">
        <w:rPr>
          <w:rFonts w:asciiTheme="minorHAnsi" w:eastAsia="Times New Roman" w:hAnsiTheme="minorHAnsi" w:cstheme="minorHAnsi"/>
          <w:color w:val="auto"/>
          <w:szCs w:val="24"/>
        </w:rPr>
        <w:t>obowiązującą architekturę programowania, monitorowania i rozliczania Planu Partnerstwa Krajowego i Regionalnego (PPKR), zarówno na poziomie krajowym, jak i</w:t>
      </w:r>
      <w:r w:rsidR="00F178D0">
        <w:rPr>
          <w:rFonts w:asciiTheme="minorHAnsi" w:eastAsia="Times New Roman" w:hAnsiTheme="minorHAnsi" w:cstheme="minorHAnsi"/>
          <w:color w:val="auto"/>
          <w:szCs w:val="24"/>
        </w:rPr>
        <w:t> </w:t>
      </w:r>
      <w:r w:rsidRPr="001E56A3">
        <w:rPr>
          <w:rFonts w:asciiTheme="minorHAnsi" w:eastAsia="Times New Roman" w:hAnsiTheme="minorHAnsi" w:cstheme="minorHAnsi"/>
          <w:color w:val="auto"/>
          <w:szCs w:val="24"/>
        </w:rPr>
        <w:t>regionalnym, w celu zapewnienia jego spójności i efektywności.</w:t>
      </w:r>
    </w:p>
    <w:p w14:paraId="04E3EE28" w14:textId="77777777" w:rsidR="00F178D0" w:rsidRPr="001E56A3" w:rsidRDefault="00F178D0" w:rsidP="00F178D0">
      <w:pPr>
        <w:pStyle w:val="Akapitzlist"/>
        <w:spacing w:after="0" w:line="360" w:lineRule="auto"/>
        <w:ind w:left="284" w:hanging="284"/>
        <w:rPr>
          <w:rFonts w:asciiTheme="minorHAnsi" w:eastAsia="Times New Roman" w:hAnsiTheme="minorHAnsi" w:cstheme="minorHAnsi"/>
          <w:color w:val="auto"/>
          <w:szCs w:val="24"/>
        </w:rPr>
      </w:pPr>
    </w:p>
    <w:p w14:paraId="18D3B0C2" w14:textId="5C6E1896" w:rsidR="00685211" w:rsidRDefault="005D625A" w:rsidP="001E56A3">
      <w:pPr>
        <w:pStyle w:val="Akapitzlist"/>
        <w:numPr>
          <w:ilvl w:val="0"/>
          <w:numId w:val="12"/>
        </w:numPr>
        <w:spacing w:after="0" w:line="360" w:lineRule="auto"/>
        <w:ind w:left="284"/>
        <w:rPr>
          <w:rFonts w:asciiTheme="minorHAnsi" w:eastAsia="Times New Roman" w:hAnsiTheme="minorHAnsi" w:cstheme="minorHAnsi"/>
          <w:color w:val="auto"/>
          <w:szCs w:val="24"/>
        </w:rPr>
      </w:pPr>
      <w:r w:rsidRPr="001E56A3">
        <w:rPr>
          <w:rFonts w:asciiTheme="minorHAnsi" w:eastAsia="Times New Roman" w:hAnsiTheme="minorHAnsi" w:cstheme="minorHAnsi"/>
          <w:color w:val="auto"/>
          <w:szCs w:val="24"/>
        </w:rPr>
        <w:t>Projekt wytycznych w zakresie monitoringu i ewaluacji zostanie przedłożony członkom Podkomitetu do zapoznania się oraz – w razie potrzeby – krótkiej dyskusji. Następnie dokument zostanie poddany pod głosowanie w celu jego przyjęcia, a po zakończeniu procedury rekomendowany Ministrom do podpisu.</w:t>
      </w:r>
    </w:p>
    <w:p w14:paraId="06B20CDC" w14:textId="77777777" w:rsidR="00F178D0" w:rsidRPr="001E56A3" w:rsidRDefault="00F178D0" w:rsidP="00F178D0">
      <w:pPr>
        <w:pStyle w:val="Akapitzlist"/>
        <w:spacing w:after="0" w:line="360" w:lineRule="auto"/>
        <w:ind w:left="284" w:firstLine="0"/>
        <w:rPr>
          <w:rFonts w:asciiTheme="minorHAnsi" w:eastAsia="Times New Roman" w:hAnsiTheme="minorHAnsi" w:cstheme="minorHAnsi"/>
          <w:color w:val="auto"/>
          <w:szCs w:val="24"/>
        </w:rPr>
      </w:pPr>
    </w:p>
    <w:p w14:paraId="0C30C5B1" w14:textId="77A409A4" w:rsidR="00FC15C1" w:rsidRDefault="005D625A" w:rsidP="003F0D50">
      <w:pPr>
        <w:ind w:left="284" w:hanging="284"/>
        <w:rPr>
          <w:rFonts w:asciiTheme="minorHAnsi" w:hAnsiTheme="minorHAnsi" w:cstheme="minorHAnsi"/>
        </w:rPr>
      </w:pPr>
      <w:r w:rsidRPr="001E56A3">
        <w:rPr>
          <w:rFonts w:asciiTheme="minorHAnsi" w:hAnsiTheme="minorHAnsi" w:cstheme="minorHAnsi"/>
        </w:rPr>
        <w:t>3.</w:t>
      </w:r>
      <w:r w:rsidRPr="001E56A3">
        <w:rPr>
          <w:rFonts w:asciiTheme="minorHAnsi" w:hAnsiTheme="minorHAnsi" w:cstheme="minorHAnsi"/>
        </w:rPr>
        <w:tab/>
        <w:t xml:space="preserve">Pani Beata Rodak poinformowała, że </w:t>
      </w:r>
      <w:proofErr w:type="spellStart"/>
      <w:r w:rsidRPr="001E56A3">
        <w:rPr>
          <w:rFonts w:asciiTheme="minorHAnsi" w:hAnsiTheme="minorHAnsi" w:cstheme="minorHAnsi"/>
        </w:rPr>
        <w:t>MRiRW</w:t>
      </w:r>
      <w:proofErr w:type="spellEnd"/>
      <w:r w:rsidRPr="001E56A3">
        <w:rPr>
          <w:rFonts w:asciiTheme="minorHAnsi" w:hAnsiTheme="minorHAnsi" w:cstheme="minorHAnsi"/>
        </w:rPr>
        <w:t xml:space="preserve"> wspólnie z </w:t>
      </w:r>
      <w:proofErr w:type="spellStart"/>
      <w:r w:rsidRPr="001E56A3">
        <w:rPr>
          <w:rFonts w:asciiTheme="minorHAnsi" w:hAnsiTheme="minorHAnsi" w:cstheme="minorHAnsi"/>
        </w:rPr>
        <w:t>MFiPR</w:t>
      </w:r>
      <w:proofErr w:type="spellEnd"/>
      <w:r w:rsidRPr="001E56A3">
        <w:rPr>
          <w:rFonts w:asciiTheme="minorHAnsi" w:hAnsiTheme="minorHAnsi" w:cstheme="minorHAnsi"/>
        </w:rPr>
        <w:t xml:space="preserve"> opracowało materiał dotyczący protestów, czyli ścieżk</w:t>
      </w:r>
      <w:r>
        <w:rPr>
          <w:rFonts w:asciiTheme="minorHAnsi" w:hAnsiTheme="minorHAnsi" w:cstheme="minorHAnsi"/>
        </w:rPr>
        <w:t>i</w:t>
      </w:r>
      <w:r w:rsidRPr="001E56A3">
        <w:rPr>
          <w:rFonts w:asciiTheme="minorHAnsi" w:hAnsiTheme="minorHAnsi" w:cstheme="minorHAnsi"/>
        </w:rPr>
        <w:t xml:space="preserve"> odwoławcz</w:t>
      </w:r>
      <w:r>
        <w:rPr>
          <w:rFonts w:asciiTheme="minorHAnsi" w:hAnsiTheme="minorHAnsi" w:cstheme="minorHAnsi"/>
        </w:rPr>
        <w:t>ej, który b</w:t>
      </w:r>
      <w:r w:rsidRPr="001E56A3">
        <w:rPr>
          <w:rFonts w:asciiTheme="minorHAnsi" w:hAnsiTheme="minorHAnsi" w:cstheme="minorHAnsi"/>
        </w:rPr>
        <w:t xml:space="preserve">ył </w:t>
      </w:r>
      <w:r>
        <w:rPr>
          <w:rFonts w:asciiTheme="minorHAnsi" w:hAnsiTheme="minorHAnsi" w:cstheme="minorHAnsi"/>
        </w:rPr>
        <w:t xml:space="preserve">następnie </w:t>
      </w:r>
      <w:r w:rsidRPr="001E56A3">
        <w:rPr>
          <w:rFonts w:asciiTheme="minorHAnsi" w:hAnsiTheme="minorHAnsi" w:cstheme="minorHAnsi"/>
        </w:rPr>
        <w:t>przedmiotem prac G</w:t>
      </w:r>
      <w:r>
        <w:rPr>
          <w:rFonts w:asciiTheme="minorHAnsi" w:hAnsiTheme="minorHAnsi" w:cstheme="minorHAnsi"/>
        </w:rPr>
        <w:t>rupy roboczej</w:t>
      </w:r>
      <w:r w:rsidRPr="001E56A3">
        <w:rPr>
          <w:rFonts w:asciiTheme="minorHAnsi" w:hAnsiTheme="minorHAnsi" w:cstheme="minorHAnsi"/>
        </w:rPr>
        <w:t xml:space="preserve"> ds.</w:t>
      </w:r>
      <w:r>
        <w:rPr>
          <w:rFonts w:asciiTheme="minorHAnsi" w:hAnsiTheme="minorHAnsi" w:cstheme="minorHAnsi"/>
        </w:rPr>
        <w:t xml:space="preserve"> horyzontalnych.</w:t>
      </w:r>
      <w:r w:rsidRPr="005F16E6">
        <w:rPr>
          <w:rFonts w:asciiTheme="minorHAnsi" w:hAnsiTheme="minorHAnsi" w:cstheme="minorHAnsi"/>
        </w:rPr>
        <w:t xml:space="preserve"> Podobny </w:t>
      </w:r>
      <w:r>
        <w:rPr>
          <w:rFonts w:asciiTheme="minorHAnsi" w:hAnsiTheme="minorHAnsi" w:cstheme="minorHAnsi"/>
        </w:rPr>
        <w:t xml:space="preserve">dokument funkcjonował </w:t>
      </w:r>
      <w:r w:rsidRPr="005F16E6">
        <w:rPr>
          <w:rFonts w:asciiTheme="minorHAnsi" w:hAnsiTheme="minorHAnsi" w:cstheme="minorHAnsi"/>
        </w:rPr>
        <w:t xml:space="preserve">w poprzedniej perspektywie finansowej. Należy pamiętać, że </w:t>
      </w:r>
      <w:r>
        <w:rPr>
          <w:rFonts w:asciiTheme="minorHAnsi" w:hAnsiTheme="minorHAnsi" w:cstheme="minorHAnsi"/>
        </w:rPr>
        <w:t xml:space="preserve">będzie to </w:t>
      </w:r>
      <w:r w:rsidRPr="005F16E6">
        <w:rPr>
          <w:rFonts w:asciiTheme="minorHAnsi" w:hAnsiTheme="minorHAnsi" w:cstheme="minorHAnsi"/>
        </w:rPr>
        <w:t>materiał stricte praktyczny</w:t>
      </w:r>
      <w:r w:rsidRPr="003F0D50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i</w:t>
      </w:r>
      <w:r w:rsidR="00F178D0">
        <w:rPr>
          <w:rFonts w:asciiTheme="minorHAnsi" w:hAnsiTheme="minorHAnsi" w:cstheme="minorHAnsi"/>
        </w:rPr>
        <w:t> </w:t>
      </w:r>
      <w:r w:rsidRPr="005F16E6">
        <w:rPr>
          <w:rFonts w:asciiTheme="minorHAnsi" w:hAnsiTheme="minorHAnsi" w:cstheme="minorHAnsi"/>
        </w:rPr>
        <w:t>pomocniczy</w:t>
      </w:r>
      <w:r>
        <w:rPr>
          <w:rFonts w:asciiTheme="minorHAnsi" w:hAnsiTheme="minorHAnsi" w:cstheme="minorHAnsi"/>
        </w:rPr>
        <w:t xml:space="preserve"> (</w:t>
      </w:r>
      <w:r w:rsidRPr="005F16E6">
        <w:rPr>
          <w:rFonts w:asciiTheme="minorHAnsi" w:hAnsiTheme="minorHAnsi" w:cstheme="minorHAnsi"/>
        </w:rPr>
        <w:t>nie stanowi</w:t>
      </w:r>
      <w:r>
        <w:rPr>
          <w:rFonts w:asciiTheme="minorHAnsi" w:hAnsiTheme="minorHAnsi" w:cstheme="minorHAnsi"/>
        </w:rPr>
        <w:t xml:space="preserve">ący </w:t>
      </w:r>
      <w:r w:rsidRPr="005F16E6">
        <w:rPr>
          <w:rFonts w:asciiTheme="minorHAnsi" w:hAnsiTheme="minorHAnsi" w:cstheme="minorHAnsi"/>
        </w:rPr>
        <w:t>wytycznyc</w:t>
      </w:r>
      <w:r>
        <w:rPr>
          <w:rFonts w:asciiTheme="minorHAnsi" w:hAnsiTheme="minorHAnsi" w:cstheme="minorHAnsi"/>
        </w:rPr>
        <w:t>h). Ma</w:t>
      </w:r>
      <w:r w:rsidRPr="005F16E6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on </w:t>
      </w:r>
      <w:r w:rsidRPr="005F16E6">
        <w:rPr>
          <w:rFonts w:asciiTheme="minorHAnsi" w:hAnsiTheme="minorHAnsi" w:cstheme="minorHAnsi"/>
        </w:rPr>
        <w:t xml:space="preserve">za zadanie ułatwić poruszanie się po zagadnieniu dotyczącym </w:t>
      </w:r>
      <w:r>
        <w:rPr>
          <w:rFonts w:asciiTheme="minorHAnsi" w:hAnsiTheme="minorHAnsi" w:cstheme="minorHAnsi"/>
        </w:rPr>
        <w:t>protestów</w:t>
      </w:r>
      <w:r w:rsidRPr="005F16E6">
        <w:rPr>
          <w:rFonts w:asciiTheme="minorHAnsi" w:hAnsiTheme="minorHAnsi" w:cstheme="minorHAnsi"/>
        </w:rPr>
        <w:t xml:space="preserve"> i jest kierowany do </w:t>
      </w:r>
      <w:r>
        <w:rPr>
          <w:rFonts w:asciiTheme="minorHAnsi" w:hAnsiTheme="minorHAnsi" w:cstheme="minorHAnsi"/>
        </w:rPr>
        <w:t>LGD i SW</w:t>
      </w:r>
      <w:r w:rsidRPr="005F16E6">
        <w:rPr>
          <w:rFonts w:asciiTheme="minorHAnsi" w:hAnsiTheme="minorHAnsi" w:cstheme="minorHAnsi"/>
        </w:rPr>
        <w:t>, a</w:t>
      </w:r>
      <w:r>
        <w:rPr>
          <w:rFonts w:asciiTheme="minorHAnsi" w:hAnsiTheme="minorHAnsi" w:cstheme="minorHAnsi"/>
        </w:rPr>
        <w:t xml:space="preserve"> </w:t>
      </w:r>
      <w:r w:rsidRPr="005F16E6">
        <w:rPr>
          <w:rFonts w:asciiTheme="minorHAnsi" w:hAnsiTheme="minorHAnsi" w:cstheme="minorHAnsi"/>
        </w:rPr>
        <w:t xml:space="preserve">także </w:t>
      </w:r>
      <w:r>
        <w:rPr>
          <w:rFonts w:asciiTheme="minorHAnsi" w:hAnsiTheme="minorHAnsi" w:cstheme="minorHAnsi"/>
        </w:rPr>
        <w:t>do</w:t>
      </w:r>
      <w:r w:rsidRPr="005F16E6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w</w:t>
      </w:r>
      <w:r w:rsidRPr="005F16E6">
        <w:rPr>
          <w:rFonts w:asciiTheme="minorHAnsi" w:hAnsiTheme="minorHAnsi" w:cstheme="minorHAnsi"/>
        </w:rPr>
        <w:t xml:space="preserve">nioskodawców. Dokument ten </w:t>
      </w:r>
      <w:r>
        <w:rPr>
          <w:rFonts w:asciiTheme="minorHAnsi" w:hAnsiTheme="minorHAnsi" w:cstheme="minorHAnsi"/>
        </w:rPr>
        <w:t xml:space="preserve">zostanie </w:t>
      </w:r>
      <w:r w:rsidRPr="005F16E6">
        <w:rPr>
          <w:rFonts w:asciiTheme="minorHAnsi" w:hAnsiTheme="minorHAnsi" w:cstheme="minorHAnsi"/>
        </w:rPr>
        <w:t xml:space="preserve">udostępniony na stronie Podkomitetu </w:t>
      </w:r>
      <w:r>
        <w:rPr>
          <w:rFonts w:asciiTheme="minorHAnsi" w:hAnsiTheme="minorHAnsi" w:cstheme="minorHAnsi"/>
        </w:rPr>
        <w:t xml:space="preserve">ds. </w:t>
      </w:r>
      <w:r w:rsidRPr="005F16E6">
        <w:rPr>
          <w:rFonts w:asciiTheme="minorHAnsi" w:hAnsiTheme="minorHAnsi" w:cstheme="minorHAnsi"/>
        </w:rPr>
        <w:t>RLKS i</w:t>
      </w:r>
      <w:r w:rsidR="00F178D0">
        <w:rPr>
          <w:rFonts w:asciiTheme="minorHAnsi" w:hAnsiTheme="minorHAnsi" w:cstheme="minorHAnsi"/>
        </w:rPr>
        <w:t> </w:t>
      </w:r>
      <w:r w:rsidRPr="005F16E6">
        <w:rPr>
          <w:rFonts w:asciiTheme="minorHAnsi" w:hAnsiTheme="minorHAnsi" w:cstheme="minorHAnsi"/>
        </w:rPr>
        <w:t xml:space="preserve">będzie stanowić element całego systemu </w:t>
      </w:r>
      <w:r>
        <w:rPr>
          <w:rFonts w:asciiTheme="minorHAnsi" w:hAnsiTheme="minorHAnsi" w:cstheme="minorHAnsi"/>
        </w:rPr>
        <w:t>zasad</w:t>
      </w:r>
      <w:r w:rsidRPr="005F16E6">
        <w:rPr>
          <w:rFonts w:asciiTheme="minorHAnsi" w:hAnsiTheme="minorHAnsi" w:cstheme="minorHAnsi"/>
        </w:rPr>
        <w:t xml:space="preserve"> wdrażania RLKS.</w:t>
      </w:r>
    </w:p>
    <w:p w14:paraId="6B12E1D8" w14:textId="77777777" w:rsidR="00F178D0" w:rsidRDefault="00F178D0" w:rsidP="003F0D50">
      <w:pPr>
        <w:ind w:left="284" w:hanging="284"/>
        <w:rPr>
          <w:rFonts w:asciiTheme="minorHAnsi" w:hAnsiTheme="minorHAnsi" w:cstheme="minorHAnsi"/>
        </w:rPr>
      </w:pPr>
    </w:p>
    <w:p w14:paraId="461CC827" w14:textId="77777777" w:rsidR="00B10BEC" w:rsidRPr="005C7A61" w:rsidRDefault="005D625A">
      <w:pPr>
        <w:ind w:left="1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lastRenderedPageBreak/>
        <w:t xml:space="preserve">Ad. 8 </w:t>
      </w:r>
      <w:r w:rsidRPr="005C7A61">
        <w:rPr>
          <w:rFonts w:asciiTheme="minorHAnsi" w:hAnsiTheme="minorHAnsi" w:cstheme="minorHAnsi"/>
          <w:b/>
          <w:bCs/>
        </w:rPr>
        <w:t>Zamknięcie posiedzenia Podkomitetu ds. RLKS</w:t>
      </w:r>
    </w:p>
    <w:p w14:paraId="59376A7D" w14:textId="77777777" w:rsidR="00393087" w:rsidRDefault="005D625A" w:rsidP="002F0700">
      <w:pPr>
        <w:ind w:left="0" w:firstLine="0"/>
        <w:rPr>
          <w:rFonts w:asciiTheme="minorHAnsi" w:hAnsiTheme="minorHAnsi" w:cstheme="minorHAnsi"/>
        </w:rPr>
      </w:pPr>
      <w:r w:rsidRPr="005C7A61">
        <w:rPr>
          <w:rFonts w:asciiTheme="minorHAnsi" w:hAnsiTheme="minorHAnsi" w:cstheme="minorHAnsi"/>
        </w:rPr>
        <w:t xml:space="preserve">Na zakończenie posiedzenia Podkomitetu ds. RLKS głos zabrała </w:t>
      </w:r>
      <w:r>
        <w:rPr>
          <w:rFonts w:asciiTheme="minorHAnsi" w:hAnsiTheme="minorHAnsi" w:cstheme="minorHAnsi"/>
        </w:rPr>
        <w:t>pani</w:t>
      </w:r>
      <w:r w:rsidRPr="005C7A6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Anna </w:t>
      </w:r>
      <w:r w:rsidRPr="005C7A61">
        <w:rPr>
          <w:rFonts w:asciiTheme="minorHAnsi" w:hAnsiTheme="minorHAnsi" w:cstheme="minorHAnsi"/>
        </w:rPr>
        <w:t xml:space="preserve">Sulińska-Wójcik, dziękując wszystkim uczestnikom za bardzo konstruktywne </w:t>
      </w:r>
      <w:r>
        <w:rPr>
          <w:rFonts w:asciiTheme="minorHAnsi" w:hAnsiTheme="minorHAnsi" w:cstheme="minorHAnsi"/>
        </w:rPr>
        <w:t xml:space="preserve">merytoryczne </w:t>
      </w:r>
      <w:r w:rsidRPr="005C7A61">
        <w:rPr>
          <w:rFonts w:asciiTheme="minorHAnsi" w:hAnsiTheme="minorHAnsi" w:cstheme="minorHAnsi"/>
        </w:rPr>
        <w:t>spotkanie, w</w:t>
      </w:r>
      <w:r>
        <w:rPr>
          <w:rFonts w:asciiTheme="minorHAnsi" w:hAnsiTheme="minorHAnsi" w:cstheme="minorHAnsi"/>
        </w:rPr>
        <w:t> </w:t>
      </w:r>
      <w:r w:rsidRPr="005C7A61">
        <w:rPr>
          <w:rFonts w:asciiTheme="minorHAnsi" w:hAnsiTheme="minorHAnsi" w:cstheme="minorHAnsi"/>
        </w:rPr>
        <w:t xml:space="preserve">którym poruszono </w:t>
      </w:r>
      <w:r>
        <w:rPr>
          <w:rFonts w:asciiTheme="minorHAnsi" w:hAnsiTheme="minorHAnsi" w:cstheme="minorHAnsi"/>
        </w:rPr>
        <w:t xml:space="preserve">wiele </w:t>
      </w:r>
      <w:r w:rsidRPr="005C7A61">
        <w:rPr>
          <w:rFonts w:asciiTheme="minorHAnsi" w:hAnsiTheme="minorHAnsi" w:cstheme="minorHAnsi"/>
        </w:rPr>
        <w:t>istotnych tematów</w:t>
      </w:r>
      <w:r>
        <w:rPr>
          <w:rFonts w:asciiTheme="minorHAnsi" w:hAnsiTheme="minorHAnsi" w:cstheme="minorHAnsi"/>
        </w:rPr>
        <w:t>.</w:t>
      </w:r>
    </w:p>
    <w:p w14:paraId="3DFD33F2" w14:textId="77777777" w:rsidR="00F15644" w:rsidRDefault="0064597C" w:rsidP="00F15644">
      <w:pPr>
        <w:spacing w:after="120" w:line="276" w:lineRule="auto"/>
        <w:rPr>
          <w:rFonts w:asciiTheme="minorHAnsi" w:eastAsia="Times New Roman" w:hAnsiTheme="minorHAnsi" w:cstheme="minorHAnsi"/>
          <w:b/>
          <w:bCs/>
          <w:color w:val="auto"/>
        </w:rPr>
      </w:pPr>
    </w:p>
    <w:p w14:paraId="35BEB264" w14:textId="77777777" w:rsidR="00F15644" w:rsidRDefault="005D625A" w:rsidP="00F15644">
      <w:pPr>
        <w:spacing w:after="480" w:line="360" w:lineRule="auto"/>
        <w:ind w:left="2835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Zatwierdzam</w:t>
      </w:r>
    </w:p>
    <w:p w14:paraId="6FCE7A3F" w14:textId="77777777" w:rsidR="00F15644" w:rsidRDefault="005D625A" w:rsidP="00F15644">
      <w:pPr>
        <w:spacing w:line="360" w:lineRule="auto"/>
        <w:ind w:left="2835" w:firstLine="0"/>
        <w:rPr>
          <w:rFonts w:asciiTheme="minorHAnsi" w:hAnsiTheme="minorHAnsi" w:cstheme="minorHAnsi"/>
        </w:rPr>
      </w:pPr>
      <w:bookmarkStart w:id="1" w:name="ezdPracownikNazwa"/>
      <w:r>
        <w:rPr>
          <w:rFonts w:asciiTheme="minorHAnsi" w:hAnsiTheme="minorHAnsi" w:cstheme="minorHAnsi"/>
        </w:rPr>
        <w:t>Piotr Zygadło</w:t>
      </w:r>
      <w:bookmarkEnd w:id="1"/>
    </w:p>
    <w:p w14:paraId="5F34AD82" w14:textId="77777777" w:rsidR="00F15644" w:rsidRPr="00F15644" w:rsidRDefault="005D625A" w:rsidP="00F15644">
      <w:pPr>
        <w:spacing w:after="0" w:line="503" w:lineRule="auto"/>
        <w:ind w:left="2835" w:right="2588" w:firstLine="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Przewodniczący Podkomitetu ds. RLKS</w:t>
      </w:r>
    </w:p>
    <w:p w14:paraId="02F1405A" w14:textId="77777777" w:rsidR="00F15644" w:rsidRDefault="005D625A" w:rsidP="00F15644">
      <w:pPr>
        <w:spacing w:after="120" w:line="360" w:lineRule="auto"/>
        <w:ind w:left="2835" w:firstLine="0"/>
        <w:rPr>
          <w:rFonts w:asciiTheme="minorHAnsi" w:hAnsiTheme="minorHAnsi" w:cstheme="minorHAnsi"/>
        </w:rPr>
      </w:pPr>
      <w:bookmarkStart w:id="2" w:name="ezdPracownikStanowisko"/>
      <w:r>
        <w:rPr>
          <w:rFonts w:asciiTheme="minorHAnsi" w:hAnsiTheme="minorHAnsi" w:cstheme="minorHAnsi"/>
        </w:rPr>
        <w:t>Dyrektor Departamentu</w:t>
      </w:r>
      <w:bookmarkEnd w:id="2"/>
    </w:p>
    <w:p w14:paraId="7C3E744A" w14:textId="77777777" w:rsidR="00F15644" w:rsidRDefault="005D625A" w:rsidP="00F15644">
      <w:pPr>
        <w:spacing w:after="120" w:line="276" w:lineRule="auto"/>
        <w:ind w:left="2835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/podpisano elektronicznie/</w:t>
      </w:r>
    </w:p>
    <w:p w14:paraId="0300328D" w14:textId="77777777" w:rsidR="00F15644" w:rsidRDefault="0064597C" w:rsidP="00F15644">
      <w:pPr>
        <w:rPr>
          <w:rFonts w:asciiTheme="minorHAnsi" w:hAnsiTheme="minorHAnsi" w:cstheme="minorHAnsi"/>
          <w:b/>
        </w:rPr>
      </w:pPr>
    </w:p>
    <w:p w14:paraId="48237FE9" w14:textId="77777777" w:rsidR="00044110" w:rsidRPr="00543BBC" w:rsidRDefault="005D625A">
      <w:pPr>
        <w:spacing w:after="300" w:line="259" w:lineRule="auto"/>
        <w:ind w:left="0" w:firstLine="0"/>
        <w:rPr>
          <w:rFonts w:asciiTheme="minorHAnsi" w:hAnsiTheme="minorHAnsi" w:cstheme="minorHAnsi"/>
        </w:rPr>
      </w:pPr>
      <w:r w:rsidRPr="00543BBC">
        <w:rPr>
          <w:rFonts w:asciiTheme="minorHAnsi" w:hAnsiTheme="minorHAnsi" w:cstheme="minorHAnsi"/>
          <w:b/>
        </w:rPr>
        <w:t>Załączniki</w:t>
      </w:r>
      <w:r>
        <w:rPr>
          <w:rFonts w:asciiTheme="minorHAnsi" w:hAnsiTheme="minorHAnsi" w:cstheme="minorHAnsi"/>
          <w:b/>
        </w:rPr>
        <w:t>:</w:t>
      </w:r>
    </w:p>
    <w:p w14:paraId="14EEEF5B" w14:textId="77777777" w:rsidR="00543BBC" w:rsidRDefault="005D625A" w:rsidP="00543BBC">
      <w:pPr>
        <w:spacing w:after="10"/>
        <w:ind w:left="0" w:right="1943"/>
        <w:rPr>
          <w:rFonts w:asciiTheme="minorHAnsi" w:hAnsiTheme="minorHAnsi" w:cstheme="minorHAnsi"/>
        </w:rPr>
      </w:pPr>
      <w:r w:rsidRPr="00543BBC">
        <w:rPr>
          <w:rFonts w:asciiTheme="minorHAnsi" w:hAnsiTheme="minorHAnsi" w:cstheme="minorHAnsi"/>
        </w:rPr>
        <w:t xml:space="preserve">Załącznik nr 1. Agenda </w:t>
      </w:r>
      <w:r>
        <w:rPr>
          <w:rFonts w:asciiTheme="minorHAnsi" w:hAnsiTheme="minorHAnsi" w:cstheme="minorHAnsi"/>
        </w:rPr>
        <w:t>X</w:t>
      </w:r>
      <w:r w:rsidRPr="00543BBC">
        <w:rPr>
          <w:rFonts w:asciiTheme="minorHAnsi" w:hAnsiTheme="minorHAnsi" w:cstheme="minorHAnsi"/>
        </w:rPr>
        <w:t xml:space="preserve"> posiedzenia Podkomitetu </w:t>
      </w:r>
      <w:r>
        <w:rPr>
          <w:rFonts w:asciiTheme="minorHAnsi" w:hAnsiTheme="minorHAnsi" w:cstheme="minorHAnsi"/>
        </w:rPr>
        <w:t>6</w:t>
      </w:r>
      <w:r w:rsidRPr="00543BBC">
        <w:rPr>
          <w:rFonts w:asciiTheme="minorHAnsi" w:hAnsiTheme="minorHAnsi" w:cstheme="minorHAnsi"/>
        </w:rPr>
        <w:t>-0</w:t>
      </w:r>
      <w:r>
        <w:rPr>
          <w:rFonts w:asciiTheme="minorHAnsi" w:hAnsiTheme="minorHAnsi" w:cstheme="minorHAnsi"/>
        </w:rPr>
        <w:t>5</w:t>
      </w:r>
      <w:r w:rsidRPr="00543BBC">
        <w:rPr>
          <w:rFonts w:asciiTheme="minorHAnsi" w:hAnsiTheme="minorHAnsi" w:cstheme="minorHAnsi"/>
        </w:rPr>
        <w:t>-2026</w:t>
      </w:r>
    </w:p>
    <w:p w14:paraId="2D612424" w14:textId="77777777" w:rsidR="00044110" w:rsidRPr="00543BBC" w:rsidRDefault="005D625A" w:rsidP="00543BBC">
      <w:pPr>
        <w:spacing w:after="10"/>
        <w:ind w:left="0" w:right="1943"/>
        <w:rPr>
          <w:rFonts w:asciiTheme="minorHAnsi" w:hAnsiTheme="minorHAnsi" w:cstheme="minorHAnsi"/>
        </w:rPr>
      </w:pPr>
      <w:r w:rsidRPr="00543BBC">
        <w:rPr>
          <w:rFonts w:asciiTheme="minorHAnsi" w:hAnsiTheme="minorHAnsi" w:cstheme="minorHAnsi"/>
        </w:rPr>
        <w:t xml:space="preserve">Załącznik nr 2. Prezentacja </w:t>
      </w:r>
      <w:r>
        <w:rPr>
          <w:rFonts w:asciiTheme="minorHAnsi" w:hAnsiTheme="minorHAnsi" w:cstheme="minorHAnsi"/>
        </w:rPr>
        <w:t>1</w:t>
      </w:r>
      <w:r w:rsidRPr="00543BBC">
        <w:rPr>
          <w:rFonts w:asciiTheme="minorHAnsi" w:hAnsiTheme="minorHAnsi" w:cstheme="minorHAnsi"/>
        </w:rPr>
        <w:t xml:space="preserve"> - </w:t>
      </w:r>
      <w:r w:rsidRPr="003B5E90">
        <w:rPr>
          <w:rFonts w:asciiTheme="minorHAnsi" w:hAnsiTheme="minorHAnsi" w:cstheme="minorHAnsi"/>
        </w:rPr>
        <w:t xml:space="preserve">Wdrażanie RLKS – stan na 19 kwietnia </w:t>
      </w:r>
      <w:r>
        <w:rPr>
          <w:rFonts w:asciiTheme="minorHAnsi" w:hAnsiTheme="minorHAnsi" w:cstheme="minorHAnsi"/>
        </w:rPr>
        <w:t>2</w:t>
      </w:r>
      <w:r w:rsidRPr="003B5E90">
        <w:rPr>
          <w:rFonts w:asciiTheme="minorHAnsi" w:hAnsiTheme="minorHAnsi" w:cstheme="minorHAnsi"/>
        </w:rPr>
        <w:t>026 r.</w:t>
      </w:r>
    </w:p>
    <w:p w14:paraId="02B447C2" w14:textId="77777777" w:rsidR="00044110" w:rsidRPr="00543BBC" w:rsidRDefault="005D625A" w:rsidP="00543BBC">
      <w:pPr>
        <w:spacing w:after="184" w:line="259" w:lineRule="auto"/>
        <w:ind w:left="0"/>
        <w:rPr>
          <w:rFonts w:asciiTheme="minorHAnsi" w:hAnsiTheme="minorHAnsi" w:cstheme="minorHAnsi"/>
        </w:rPr>
      </w:pPr>
      <w:r w:rsidRPr="00543BBC">
        <w:rPr>
          <w:rFonts w:asciiTheme="minorHAnsi" w:hAnsiTheme="minorHAnsi" w:cstheme="minorHAnsi"/>
        </w:rPr>
        <w:t xml:space="preserve">Załącznik nr 3. Prezentacja </w:t>
      </w:r>
      <w:r>
        <w:rPr>
          <w:rFonts w:asciiTheme="minorHAnsi" w:hAnsiTheme="minorHAnsi" w:cstheme="minorHAnsi"/>
        </w:rPr>
        <w:t>2 – W</w:t>
      </w:r>
      <w:r w:rsidRPr="003B5E90">
        <w:rPr>
          <w:rFonts w:asciiTheme="minorHAnsi" w:hAnsiTheme="minorHAnsi" w:cstheme="minorHAnsi"/>
        </w:rPr>
        <w:t xml:space="preserve">yniki sprawozdań ze stanu wdrażania </w:t>
      </w:r>
      <w:r>
        <w:rPr>
          <w:rFonts w:asciiTheme="minorHAnsi" w:hAnsiTheme="minorHAnsi" w:cstheme="minorHAnsi"/>
        </w:rPr>
        <w:t xml:space="preserve">LSR </w:t>
      </w:r>
      <w:r w:rsidRPr="003B5E90">
        <w:rPr>
          <w:rFonts w:asciiTheme="minorHAnsi" w:hAnsiTheme="minorHAnsi" w:cstheme="minorHAnsi"/>
        </w:rPr>
        <w:t>za 2025 r.</w:t>
      </w:r>
    </w:p>
    <w:p w14:paraId="59318650" w14:textId="77777777" w:rsidR="00044110" w:rsidRDefault="005D625A" w:rsidP="003B5E90">
      <w:pPr>
        <w:ind w:left="0" w:firstLine="0"/>
        <w:rPr>
          <w:rFonts w:asciiTheme="minorHAnsi" w:hAnsiTheme="minorHAnsi" w:cstheme="minorHAnsi"/>
        </w:rPr>
      </w:pPr>
      <w:r w:rsidRPr="00543BBC">
        <w:rPr>
          <w:rFonts w:asciiTheme="minorHAnsi" w:hAnsiTheme="minorHAnsi" w:cstheme="minorHAnsi"/>
        </w:rPr>
        <w:t>Załącznik nr 4. Prezentacja</w:t>
      </w:r>
      <w:r>
        <w:rPr>
          <w:rFonts w:asciiTheme="minorHAnsi" w:hAnsiTheme="minorHAnsi" w:cstheme="minorHAnsi"/>
        </w:rPr>
        <w:t xml:space="preserve"> 3</w:t>
      </w:r>
      <w:r w:rsidRPr="00543BBC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–</w:t>
      </w:r>
      <w:r w:rsidRPr="003B5E90">
        <w:t xml:space="preserve"> </w:t>
      </w:r>
      <w:r w:rsidRPr="003B5E90">
        <w:rPr>
          <w:rFonts w:asciiTheme="minorHAnsi" w:hAnsiTheme="minorHAnsi" w:cstheme="minorHAnsi"/>
        </w:rPr>
        <w:t>Od dokumentacji do decyzji: co mówią dane o procesach LGD</w:t>
      </w:r>
    </w:p>
    <w:p w14:paraId="5BFA84AD" w14:textId="77777777" w:rsidR="003B5E90" w:rsidRDefault="005D625A" w:rsidP="00543BBC">
      <w:pPr>
        <w:ind w:left="0" w:firstLine="0"/>
        <w:rPr>
          <w:rFonts w:asciiTheme="minorHAnsi" w:hAnsiTheme="minorHAnsi" w:cstheme="minorHAnsi"/>
        </w:rPr>
      </w:pPr>
      <w:r w:rsidRPr="00543BBC">
        <w:rPr>
          <w:rFonts w:asciiTheme="minorHAnsi" w:hAnsiTheme="minorHAnsi" w:cstheme="minorHAnsi"/>
        </w:rPr>
        <w:t xml:space="preserve">Załącznik nr </w:t>
      </w:r>
      <w:r>
        <w:rPr>
          <w:rFonts w:asciiTheme="minorHAnsi" w:hAnsiTheme="minorHAnsi" w:cstheme="minorHAnsi"/>
        </w:rPr>
        <w:t>5</w:t>
      </w:r>
      <w:r w:rsidRPr="00543BBC">
        <w:rPr>
          <w:rFonts w:asciiTheme="minorHAnsi" w:hAnsiTheme="minorHAnsi" w:cstheme="minorHAnsi"/>
        </w:rPr>
        <w:t>. Prezentacja</w:t>
      </w:r>
      <w:r>
        <w:rPr>
          <w:rFonts w:asciiTheme="minorHAnsi" w:hAnsiTheme="minorHAnsi" w:cstheme="minorHAnsi"/>
        </w:rPr>
        <w:t xml:space="preserve"> 4</w:t>
      </w:r>
      <w:r w:rsidRPr="00543BBC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– </w:t>
      </w:r>
      <w:r w:rsidRPr="003B5E90">
        <w:rPr>
          <w:rFonts w:asciiTheme="minorHAnsi" w:hAnsiTheme="minorHAnsi" w:cstheme="minorHAnsi"/>
        </w:rPr>
        <w:t>Wytyczne w zakresie ewaluacji, sprawozdań oraz wskaźników strategii rozwoju lokalnego kierowanego przez społeczność</w:t>
      </w:r>
    </w:p>
    <w:p w14:paraId="34C0DAFB" w14:textId="77777777" w:rsidR="003B5E90" w:rsidRDefault="005D625A" w:rsidP="00543BBC">
      <w:pPr>
        <w:ind w:left="0" w:firstLine="0"/>
        <w:rPr>
          <w:rFonts w:asciiTheme="minorHAnsi" w:hAnsiTheme="minorHAnsi" w:cstheme="minorHAnsi"/>
        </w:rPr>
      </w:pPr>
      <w:r w:rsidRPr="00543BBC">
        <w:rPr>
          <w:rFonts w:asciiTheme="minorHAnsi" w:hAnsiTheme="minorHAnsi" w:cstheme="minorHAnsi"/>
        </w:rPr>
        <w:t xml:space="preserve">Załącznik nr </w:t>
      </w:r>
      <w:r>
        <w:rPr>
          <w:rFonts w:asciiTheme="minorHAnsi" w:hAnsiTheme="minorHAnsi" w:cstheme="minorHAnsi"/>
        </w:rPr>
        <w:t>6</w:t>
      </w:r>
      <w:r w:rsidRPr="00543BBC">
        <w:rPr>
          <w:rFonts w:asciiTheme="minorHAnsi" w:hAnsiTheme="minorHAnsi" w:cstheme="minorHAnsi"/>
        </w:rPr>
        <w:t>. Prezentacja</w:t>
      </w:r>
      <w:r>
        <w:rPr>
          <w:rFonts w:asciiTheme="minorHAnsi" w:hAnsiTheme="minorHAnsi" w:cstheme="minorHAnsi"/>
        </w:rPr>
        <w:t xml:space="preserve"> 5</w:t>
      </w:r>
      <w:r w:rsidRPr="00543BBC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– </w:t>
      </w:r>
      <w:r w:rsidRPr="003B5E90">
        <w:rPr>
          <w:rFonts w:asciiTheme="minorHAnsi" w:hAnsiTheme="minorHAnsi" w:cstheme="minorHAnsi"/>
        </w:rPr>
        <w:t>Wspieranie gotowości cywilnej w Województwie Podkarpackim – Nowa rola Lokalnych Grup Działania</w:t>
      </w:r>
    </w:p>
    <w:p w14:paraId="659DABDE" w14:textId="77777777" w:rsidR="003B5E90" w:rsidRPr="00543BBC" w:rsidRDefault="005D625A" w:rsidP="00543BBC">
      <w:pPr>
        <w:ind w:left="0" w:firstLine="0"/>
        <w:rPr>
          <w:rFonts w:asciiTheme="minorHAnsi" w:hAnsiTheme="minorHAnsi" w:cstheme="minorHAnsi"/>
        </w:rPr>
      </w:pPr>
      <w:r w:rsidRPr="00543BBC">
        <w:rPr>
          <w:rFonts w:asciiTheme="minorHAnsi" w:hAnsiTheme="minorHAnsi" w:cstheme="minorHAnsi"/>
        </w:rPr>
        <w:t xml:space="preserve">Załącznik nr </w:t>
      </w:r>
      <w:r>
        <w:rPr>
          <w:rFonts w:asciiTheme="minorHAnsi" w:hAnsiTheme="minorHAnsi" w:cstheme="minorHAnsi"/>
        </w:rPr>
        <w:t>7</w:t>
      </w:r>
      <w:r w:rsidRPr="00543BBC">
        <w:rPr>
          <w:rFonts w:asciiTheme="minorHAnsi" w:hAnsiTheme="minorHAnsi" w:cstheme="minorHAnsi"/>
        </w:rPr>
        <w:t>. Prezentacja</w:t>
      </w:r>
      <w:r>
        <w:rPr>
          <w:rFonts w:asciiTheme="minorHAnsi" w:hAnsiTheme="minorHAnsi" w:cstheme="minorHAnsi"/>
        </w:rPr>
        <w:t xml:space="preserve"> 6</w:t>
      </w:r>
      <w:r w:rsidRPr="00543BBC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– </w:t>
      </w:r>
      <w:r w:rsidRPr="003B5E90">
        <w:rPr>
          <w:rFonts w:asciiTheme="minorHAnsi" w:hAnsiTheme="minorHAnsi" w:cstheme="minorHAnsi"/>
        </w:rPr>
        <w:t>Wspieranie gotowości cywilnej w województwie zachodniopomorskim – nowa rola LGD</w:t>
      </w:r>
      <w:r>
        <w:rPr>
          <w:rFonts w:asciiTheme="minorHAnsi" w:hAnsiTheme="minorHAnsi" w:cstheme="minorHAnsi"/>
        </w:rPr>
        <w:t xml:space="preserve">. </w:t>
      </w:r>
      <w:r w:rsidRPr="003B5E90">
        <w:rPr>
          <w:rFonts w:asciiTheme="minorHAnsi" w:hAnsiTheme="minorHAnsi" w:cstheme="minorHAnsi"/>
        </w:rPr>
        <w:t>Fundusze Europejskie dla Pomorza Zachodniego 2021-2027</w:t>
      </w:r>
    </w:p>
    <w:sectPr w:rsidR="003B5E90" w:rsidRPr="00543BBC" w:rsidSect="00F1564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624" w:right="1416" w:bottom="1542" w:left="1402" w:header="589" w:footer="97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D8C8B1" w14:textId="77777777" w:rsidR="0064597C" w:rsidRDefault="0064597C">
      <w:pPr>
        <w:spacing w:after="0" w:line="240" w:lineRule="auto"/>
      </w:pPr>
      <w:r>
        <w:separator/>
      </w:r>
    </w:p>
  </w:endnote>
  <w:endnote w:type="continuationSeparator" w:id="0">
    <w:p w14:paraId="7C5A1DC5" w14:textId="77777777" w:rsidR="0064597C" w:rsidRDefault="006459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22DC0" w14:textId="77777777" w:rsidR="00044110" w:rsidRDefault="005D625A">
    <w:pPr>
      <w:spacing w:after="0" w:line="259" w:lineRule="auto"/>
      <w:ind w:left="2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3226FB" w14:textId="77777777" w:rsidR="00044110" w:rsidRDefault="005D625A">
    <w:pPr>
      <w:spacing w:after="0" w:line="259" w:lineRule="auto"/>
      <w:ind w:left="2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E7D62" w14:textId="77777777" w:rsidR="00044110" w:rsidRDefault="005D625A">
    <w:pPr>
      <w:spacing w:after="0" w:line="259" w:lineRule="auto"/>
      <w:ind w:left="2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DF7082" w14:textId="77777777" w:rsidR="0064597C" w:rsidRDefault="0064597C">
      <w:pPr>
        <w:spacing w:after="0" w:line="240" w:lineRule="auto"/>
      </w:pPr>
      <w:r>
        <w:separator/>
      </w:r>
    </w:p>
  </w:footnote>
  <w:footnote w:type="continuationSeparator" w:id="0">
    <w:p w14:paraId="7DA59036" w14:textId="77777777" w:rsidR="0064597C" w:rsidRDefault="006459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C86FA" w14:textId="77777777" w:rsidR="00044110" w:rsidRDefault="005D625A">
    <w:pPr>
      <w:spacing w:after="0" w:line="259" w:lineRule="auto"/>
      <w:ind w:left="-1402" w:right="10483" w:firstLine="0"/>
    </w:pPr>
    <w:r>
      <w:rPr>
        <w:noProof/>
      </w:rPr>
      <w:drawing>
        <wp:anchor distT="0" distB="0" distL="114300" distR="114300" simplePos="0" relativeHeight="251658240" behindDoc="0" locked="0" layoutInCell="1" allowOverlap="0" wp14:anchorId="03B107DF" wp14:editId="3987A5D1">
          <wp:simplePos x="0" y="0"/>
          <wp:positionH relativeFrom="page">
            <wp:posOffset>898271</wp:posOffset>
          </wp:positionH>
          <wp:positionV relativeFrom="page">
            <wp:posOffset>374041</wp:posOffset>
          </wp:positionV>
          <wp:extent cx="5760720" cy="647700"/>
          <wp:effectExtent l="0" t="0" r="0" b="0"/>
          <wp:wrapSquare wrapText="bothSides"/>
          <wp:docPr id="3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647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89EDB" w14:textId="77777777" w:rsidR="00044110" w:rsidRDefault="005D625A">
    <w:pPr>
      <w:spacing w:after="0" w:line="259" w:lineRule="auto"/>
      <w:ind w:left="-1402" w:right="10483" w:firstLine="0"/>
    </w:pPr>
    <w:r>
      <w:rPr>
        <w:noProof/>
      </w:rPr>
      <w:drawing>
        <wp:anchor distT="0" distB="0" distL="114300" distR="114300" simplePos="0" relativeHeight="251659264" behindDoc="0" locked="0" layoutInCell="1" allowOverlap="0" wp14:anchorId="23F1186C" wp14:editId="7342A460">
          <wp:simplePos x="0" y="0"/>
          <wp:positionH relativeFrom="page">
            <wp:posOffset>898271</wp:posOffset>
          </wp:positionH>
          <wp:positionV relativeFrom="page">
            <wp:posOffset>374041</wp:posOffset>
          </wp:positionV>
          <wp:extent cx="5760720" cy="647700"/>
          <wp:effectExtent l="0" t="0" r="0" b="0"/>
          <wp:wrapSquare wrapText="bothSides"/>
          <wp:docPr id="4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647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D21F1" w14:textId="77777777" w:rsidR="00044110" w:rsidRDefault="005D625A">
    <w:pPr>
      <w:spacing w:after="0" w:line="259" w:lineRule="auto"/>
      <w:ind w:left="-1402" w:right="10483" w:firstLine="0"/>
    </w:pPr>
    <w:r>
      <w:rPr>
        <w:noProof/>
      </w:rPr>
      <w:drawing>
        <wp:anchor distT="0" distB="0" distL="114300" distR="114300" simplePos="0" relativeHeight="251660288" behindDoc="0" locked="0" layoutInCell="1" allowOverlap="0" wp14:anchorId="5EA8D91B" wp14:editId="0E9DBFBF">
          <wp:simplePos x="0" y="0"/>
          <wp:positionH relativeFrom="page">
            <wp:posOffset>898271</wp:posOffset>
          </wp:positionH>
          <wp:positionV relativeFrom="page">
            <wp:posOffset>374041</wp:posOffset>
          </wp:positionV>
          <wp:extent cx="5760720" cy="647700"/>
          <wp:effectExtent l="0" t="0" r="0" b="0"/>
          <wp:wrapSquare wrapText="bothSides"/>
          <wp:docPr id="5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647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739DC"/>
    <w:multiLevelType w:val="hybridMultilevel"/>
    <w:tmpl w:val="16F872E6"/>
    <w:lvl w:ilvl="0" w:tplc="5C720FF8">
      <w:start w:val="1"/>
      <w:numFmt w:val="bullet"/>
      <w:lvlText w:val=""/>
      <w:lvlJc w:val="left"/>
      <w:pPr>
        <w:ind w:left="785" w:hanging="360"/>
      </w:pPr>
      <w:rPr>
        <w:rFonts w:ascii="Wingdings" w:hAnsi="Wingdings" w:hint="default"/>
      </w:rPr>
    </w:lvl>
    <w:lvl w:ilvl="1" w:tplc="F50A20CA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6F20BBEA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98BC131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A6CDEB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D2C6984C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AA8F34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5A2F58C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98300184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CE0A11"/>
    <w:multiLevelType w:val="hybridMultilevel"/>
    <w:tmpl w:val="9A7AB482"/>
    <w:lvl w:ilvl="0" w:tplc="8E4EC272">
      <w:start w:val="1"/>
      <w:numFmt w:val="bullet"/>
      <w:lvlText w:val="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6462594">
      <w:start w:val="1"/>
      <w:numFmt w:val="bullet"/>
      <w:lvlText w:val="o"/>
      <w:lvlJc w:val="left"/>
      <w:pPr>
        <w:ind w:left="145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2C4665A">
      <w:start w:val="1"/>
      <w:numFmt w:val="bullet"/>
      <w:lvlText w:val="▪"/>
      <w:lvlJc w:val="left"/>
      <w:pPr>
        <w:ind w:left="21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408B11A">
      <w:start w:val="1"/>
      <w:numFmt w:val="bullet"/>
      <w:lvlText w:val="•"/>
      <w:lvlJc w:val="left"/>
      <w:pPr>
        <w:ind w:left="28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338010E">
      <w:start w:val="1"/>
      <w:numFmt w:val="bullet"/>
      <w:lvlText w:val="o"/>
      <w:lvlJc w:val="left"/>
      <w:pPr>
        <w:ind w:left="36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130F0AE">
      <w:start w:val="1"/>
      <w:numFmt w:val="bullet"/>
      <w:lvlText w:val="▪"/>
      <w:lvlJc w:val="left"/>
      <w:pPr>
        <w:ind w:left="43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F52C6D6">
      <w:start w:val="1"/>
      <w:numFmt w:val="bullet"/>
      <w:lvlText w:val="•"/>
      <w:lvlJc w:val="left"/>
      <w:pPr>
        <w:ind w:left="505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39EAB00">
      <w:start w:val="1"/>
      <w:numFmt w:val="bullet"/>
      <w:lvlText w:val="o"/>
      <w:lvlJc w:val="left"/>
      <w:pPr>
        <w:ind w:left="57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7489364">
      <w:start w:val="1"/>
      <w:numFmt w:val="bullet"/>
      <w:lvlText w:val="▪"/>
      <w:lvlJc w:val="left"/>
      <w:pPr>
        <w:ind w:left="64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9A35628"/>
    <w:multiLevelType w:val="hybridMultilevel"/>
    <w:tmpl w:val="142E7014"/>
    <w:lvl w:ilvl="0" w:tplc="0BD41388">
      <w:start w:val="1"/>
      <w:numFmt w:val="decimal"/>
      <w:lvlText w:val="%1."/>
      <w:lvlJc w:val="left"/>
      <w:pPr>
        <w:ind w:left="720" w:hanging="360"/>
      </w:pPr>
    </w:lvl>
    <w:lvl w:ilvl="1" w:tplc="9446E790">
      <w:start w:val="1"/>
      <w:numFmt w:val="lowerLetter"/>
      <w:lvlText w:val="%2."/>
      <w:lvlJc w:val="left"/>
      <w:pPr>
        <w:ind w:left="1440" w:hanging="360"/>
      </w:pPr>
    </w:lvl>
    <w:lvl w:ilvl="2" w:tplc="0964AD32">
      <w:start w:val="1"/>
      <w:numFmt w:val="lowerRoman"/>
      <w:lvlText w:val="%3."/>
      <w:lvlJc w:val="right"/>
      <w:pPr>
        <w:ind w:left="2160" w:hanging="180"/>
      </w:pPr>
    </w:lvl>
    <w:lvl w:ilvl="3" w:tplc="DE2CC042" w:tentative="1">
      <w:start w:val="1"/>
      <w:numFmt w:val="decimal"/>
      <w:lvlText w:val="%4."/>
      <w:lvlJc w:val="left"/>
      <w:pPr>
        <w:ind w:left="2880" w:hanging="360"/>
      </w:pPr>
    </w:lvl>
    <w:lvl w:ilvl="4" w:tplc="561CD5BA" w:tentative="1">
      <w:start w:val="1"/>
      <w:numFmt w:val="lowerLetter"/>
      <w:lvlText w:val="%5."/>
      <w:lvlJc w:val="left"/>
      <w:pPr>
        <w:ind w:left="3600" w:hanging="360"/>
      </w:pPr>
    </w:lvl>
    <w:lvl w:ilvl="5" w:tplc="E196B1A6" w:tentative="1">
      <w:start w:val="1"/>
      <w:numFmt w:val="lowerRoman"/>
      <w:lvlText w:val="%6."/>
      <w:lvlJc w:val="right"/>
      <w:pPr>
        <w:ind w:left="4320" w:hanging="180"/>
      </w:pPr>
    </w:lvl>
    <w:lvl w:ilvl="6" w:tplc="C9EAA53E" w:tentative="1">
      <w:start w:val="1"/>
      <w:numFmt w:val="decimal"/>
      <w:lvlText w:val="%7."/>
      <w:lvlJc w:val="left"/>
      <w:pPr>
        <w:ind w:left="5040" w:hanging="360"/>
      </w:pPr>
    </w:lvl>
    <w:lvl w:ilvl="7" w:tplc="D7209578" w:tentative="1">
      <w:start w:val="1"/>
      <w:numFmt w:val="lowerLetter"/>
      <w:lvlText w:val="%8."/>
      <w:lvlJc w:val="left"/>
      <w:pPr>
        <w:ind w:left="5760" w:hanging="360"/>
      </w:pPr>
    </w:lvl>
    <w:lvl w:ilvl="8" w:tplc="A0988E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8527C7"/>
    <w:multiLevelType w:val="hybridMultilevel"/>
    <w:tmpl w:val="603446E2"/>
    <w:lvl w:ilvl="0" w:tplc="AE846CE6">
      <w:start w:val="1"/>
      <w:numFmt w:val="decimal"/>
      <w:lvlText w:val="%1."/>
      <w:lvlJc w:val="left"/>
      <w:pPr>
        <w:ind w:left="720" w:hanging="360"/>
      </w:pPr>
    </w:lvl>
    <w:lvl w:ilvl="1" w:tplc="3B6E4BBE">
      <w:start w:val="1"/>
      <w:numFmt w:val="lowerLetter"/>
      <w:lvlText w:val="%2."/>
      <w:lvlJc w:val="left"/>
      <w:pPr>
        <w:ind w:left="1440" w:hanging="360"/>
      </w:pPr>
    </w:lvl>
    <w:lvl w:ilvl="2" w:tplc="33EA0BE6">
      <w:start w:val="1"/>
      <w:numFmt w:val="lowerRoman"/>
      <w:lvlText w:val="%3."/>
      <w:lvlJc w:val="right"/>
      <w:pPr>
        <w:ind w:left="2160" w:hanging="180"/>
      </w:pPr>
    </w:lvl>
    <w:lvl w:ilvl="3" w:tplc="F2347344" w:tentative="1">
      <w:start w:val="1"/>
      <w:numFmt w:val="decimal"/>
      <w:lvlText w:val="%4."/>
      <w:lvlJc w:val="left"/>
      <w:pPr>
        <w:ind w:left="2880" w:hanging="360"/>
      </w:pPr>
    </w:lvl>
    <w:lvl w:ilvl="4" w:tplc="532AD73C" w:tentative="1">
      <w:start w:val="1"/>
      <w:numFmt w:val="lowerLetter"/>
      <w:lvlText w:val="%5."/>
      <w:lvlJc w:val="left"/>
      <w:pPr>
        <w:ind w:left="3600" w:hanging="360"/>
      </w:pPr>
    </w:lvl>
    <w:lvl w:ilvl="5" w:tplc="B65C8BE0" w:tentative="1">
      <w:start w:val="1"/>
      <w:numFmt w:val="lowerRoman"/>
      <w:lvlText w:val="%6."/>
      <w:lvlJc w:val="right"/>
      <w:pPr>
        <w:ind w:left="4320" w:hanging="180"/>
      </w:pPr>
    </w:lvl>
    <w:lvl w:ilvl="6" w:tplc="9516E8F2" w:tentative="1">
      <w:start w:val="1"/>
      <w:numFmt w:val="decimal"/>
      <w:lvlText w:val="%7."/>
      <w:lvlJc w:val="left"/>
      <w:pPr>
        <w:ind w:left="5040" w:hanging="360"/>
      </w:pPr>
    </w:lvl>
    <w:lvl w:ilvl="7" w:tplc="31608B14" w:tentative="1">
      <w:start w:val="1"/>
      <w:numFmt w:val="lowerLetter"/>
      <w:lvlText w:val="%8."/>
      <w:lvlJc w:val="left"/>
      <w:pPr>
        <w:ind w:left="5760" w:hanging="360"/>
      </w:pPr>
    </w:lvl>
    <w:lvl w:ilvl="8" w:tplc="DFD441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4F2E9C"/>
    <w:multiLevelType w:val="hybridMultilevel"/>
    <w:tmpl w:val="939EBF2C"/>
    <w:lvl w:ilvl="0" w:tplc="A3FA16FE">
      <w:start w:val="1"/>
      <w:numFmt w:val="decimal"/>
      <w:lvlText w:val="%1."/>
      <w:lvlJc w:val="left"/>
      <w:pPr>
        <w:ind w:left="720" w:hanging="360"/>
      </w:pPr>
    </w:lvl>
    <w:lvl w:ilvl="1" w:tplc="606C80D4">
      <w:start w:val="1"/>
      <w:numFmt w:val="decimal"/>
      <w:lvlText w:val="%2."/>
      <w:lvlJc w:val="left"/>
      <w:pPr>
        <w:ind w:left="1440" w:hanging="360"/>
      </w:pPr>
    </w:lvl>
    <w:lvl w:ilvl="2" w:tplc="B0EA9CA0">
      <w:start w:val="1"/>
      <w:numFmt w:val="decimal"/>
      <w:lvlText w:val="%3."/>
      <w:lvlJc w:val="left"/>
      <w:pPr>
        <w:ind w:left="2160" w:hanging="180"/>
      </w:pPr>
    </w:lvl>
    <w:lvl w:ilvl="3" w:tplc="0C36AF7C" w:tentative="1">
      <w:start w:val="1"/>
      <w:numFmt w:val="decimal"/>
      <w:lvlText w:val="%4."/>
      <w:lvlJc w:val="left"/>
      <w:pPr>
        <w:ind w:left="2880" w:hanging="360"/>
      </w:pPr>
    </w:lvl>
    <w:lvl w:ilvl="4" w:tplc="DE3EB260" w:tentative="1">
      <w:start w:val="1"/>
      <w:numFmt w:val="lowerLetter"/>
      <w:lvlText w:val="%5."/>
      <w:lvlJc w:val="left"/>
      <w:pPr>
        <w:ind w:left="3600" w:hanging="360"/>
      </w:pPr>
    </w:lvl>
    <w:lvl w:ilvl="5" w:tplc="9384A424" w:tentative="1">
      <w:start w:val="1"/>
      <w:numFmt w:val="lowerRoman"/>
      <w:lvlText w:val="%6."/>
      <w:lvlJc w:val="right"/>
      <w:pPr>
        <w:ind w:left="4320" w:hanging="180"/>
      </w:pPr>
    </w:lvl>
    <w:lvl w:ilvl="6" w:tplc="9B30FB44" w:tentative="1">
      <w:start w:val="1"/>
      <w:numFmt w:val="decimal"/>
      <w:lvlText w:val="%7."/>
      <w:lvlJc w:val="left"/>
      <w:pPr>
        <w:ind w:left="5040" w:hanging="360"/>
      </w:pPr>
    </w:lvl>
    <w:lvl w:ilvl="7" w:tplc="03A068B8" w:tentative="1">
      <w:start w:val="1"/>
      <w:numFmt w:val="lowerLetter"/>
      <w:lvlText w:val="%8."/>
      <w:lvlJc w:val="left"/>
      <w:pPr>
        <w:ind w:left="5760" w:hanging="360"/>
      </w:pPr>
    </w:lvl>
    <w:lvl w:ilvl="8" w:tplc="BAA49B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6920E0"/>
    <w:multiLevelType w:val="hybridMultilevel"/>
    <w:tmpl w:val="96B66962"/>
    <w:lvl w:ilvl="0" w:tplc="B0285C96">
      <w:start w:val="34"/>
      <w:numFmt w:val="decimal"/>
      <w:lvlText w:val="%1."/>
      <w:lvlJc w:val="left"/>
      <w:pPr>
        <w:ind w:left="1080" w:hanging="360"/>
      </w:pPr>
      <w:rPr>
        <w:rFonts w:eastAsia="Calibri" w:hint="default"/>
        <w:color w:val="000000"/>
      </w:rPr>
    </w:lvl>
    <w:lvl w:ilvl="1" w:tplc="4F62E6B4" w:tentative="1">
      <w:start w:val="1"/>
      <w:numFmt w:val="lowerLetter"/>
      <w:lvlText w:val="%2."/>
      <w:lvlJc w:val="left"/>
      <w:pPr>
        <w:ind w:left="1800" w:hanging="360"/>
      </w:pPr>
    </w:lvl>
    <w:lvl w:ilvl="2" w:tplc="29DC49B4" w:tentative="1">
      <w:start w:val="1"/>
      <w:numFmt w:val="lowerRoman"/>
      <w:lvlText w:val="%3."/>
      <w:lvlJc w:val="right"/>
      <w:pPr>
        <w:ind w:left="2520" w:hanging="180"/>
      </w:pPr>
    </w:lvl>
    <w:lvl w:ilvl="3" w:tplc="0908F868" w:tentative="1">
      <w:start w:val="1"/>
      <w:numFmt w:val="decimal"/>
      <w:lvlText w:val="%4."/>
      <w:lvlJc w:val="left"/>
      <w:pPr>
        <w:ind w:left="3240" w:hanging="360"/>
      </w:pPr>
    </w:lvl>
    <w:lvl w:ilvl="4" w:tplc="35E27130" w:tentative="1">
      <w:start w:val="1"/>
      <w:numFmt w:val="lowerLetter"/>
      <w:lvlText w:val="%5."/>
      <w:lvlJc w:val="left"/>
      <w:pPr>
        <w:ind w:left="3960" w:hanging="360"/>
      </w:pPr>
    </w:lvl>
    <w:lvl w:ilvl="5" w:tplc="B2C85AF8" w:tentative="1">
      <w:start w:val="1"/>
      <w:numFmt w:val="lowerRoman"/>
      <w:lvlText w:val="%6."/>
      <w:lvlJc w:val="right"/>
      <w:pPr>
        <w:ind w:left="4680" w:hanging="180"/>
      </w:pPr>
    </w:lvl>
    <w:lvl w:ilvl="6" w:tplc="763A0DF2" w:tentative="1">
      <w:start w:val="1"/>
      <w:numFmt w:val="decimal"/>
      <w:lvlText w:val="%7."/>
      <w:lvlJc w:val="left"/>
      <w:pPr>
        <w:ind w:left="5400" w:hanging="360"/>
      </w:pPr>
    </w:lvl>
    <w:lvl w:ilvl="7" w:tplc="693A6BD4" w:tentative="1">
      <w:start w:val="1"/>
      <w:numFmt w:val="lowerLetter"/>
      <w:lvlText w:val="%8."/>
      <w:lvlJc w:val="left"/>
      <w:pPr>
        <w:ind w:left="6120" w:hanging="360"/>
      </w:pPr>
    </w:lvl>
    <w:lvl w:ilvl="8" w:tplc="1F8204D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C354F0"/>
    <w:multiLevelType w:val="hybridMultilevel"/>
    <w:tmpl w:val="8DA47912"/>
    <w:lvl w:ilvl="0" w:tplc="AC48DCCE">
      <w:start w:val="1"/>
      <w:numFmt w:val="bullet"/>
      <w:lvlText w:val="­"/>
      <w:lvlJc w:val="left"/>
      <w:pPr>
        <w:ind w:left="710" w:hanging="360"/>
      </w:pPr>
      <w:rPr>
        <w:rFonts w:ascii="Courier New" w:hAnsi="Courier New" w:hint="default"/>
      </w:rPr>
    </w:lvl>
    <w:lvl w:ilvl="1" w:tplc="465CA34C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3714462C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8B26CD08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5E1E302A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24066200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330A952E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9B34ADE2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5E32052C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7" w15:restartNumberingAfterBreak="0">
    <w:nsid w:val="49022619"/>
    <w:multiLevelType w:val="hybridMultilevel"/>
    <w:tmpl w:val="406E339E"/>
    <w:lvl w:ilvl="0" w:tplc="E7F8B26C">
      <w:start w:val="1"/>
      <w:numFmt w:val="decimal"/>
      <w:lvlText w:val="%1."/>
      <w:lvlJc w:val="left"/>
      <w:pPr>
        <w:ind w:left="350" w:hanging="360"/>
      </w:pPr>
      <w:rPr>
        <w:rFonts w:hint="default"/>
      </w:rPr>
    </w:lvl>
    <w:lvl w:ilvl="1" w:tplc="4508AFFE" w:tentative="1">
      <w:start w:val="1"/>
      <w:numFmt w:val="lowerLetter"/>
      <w:lvlText w:val="%2."/>
      <w:lvlJc w:val="left"/>
      <w:pPr>
        <w:ind w:left="1070" w:hanging="360"/>
      </w:pPr>
    </w:lvl>
    <w:lvl w:ilvl="2" w:tplc="569E5E52" w:tentative="1">
      <w:start w:val="1"/>
      <w:numFmt w:val="lowerRoman"/>
      <w:lvlText w:val="%3."/>
      <w:lvlJc w:val="right"/>
      <w:pPr>
        <w:ind w:left="1790" w:hanging="180"/>
      </w:pPr>
    </w:lvl>
    <w:lvl w:ilvl="3" w:tplc="D1229306" w:tentative="1">
      <w:start w:val="1"/>
      <w:numFmt w:val="decimal"/>
      <w:lvlText w:val="%4."/>
      <w:lvlJc w:val="left"/>
      <w:pPr>
        <w:ind w:left="2510" w:hanging="360"/>
      </w:pPr>
    </w:lvl>
    <w:lvl w:ilvl="4" w:tplc="BD7EFA2A" w:tentative="1">
      <w:start w:val="1"/>
      <w:numFmt w:val="lowerLetter"/>
      <w:lvlText w:val="%5."/>
      <w:lvlJc w:val="left"/>
      <w:pPr>
        <w:ind w:left="3230" w:hanging="360"/>
      </w:pPr>
    </w:lvl>
    <w:lvl w:ilvl="5" w:tplc="AE1CD5B6" w:tentative="1">
      <w:start w:val="1"/>
      <w:numFmt w:val="lowerRoman"/>
      <w:lvlText w:val="%6."/>
      <w:lvlJc w:val="right"/>
      <w:pPr>
        <w:ind w:left="3950" w:hanging="180"/>
      </w:pPr>
    </w:lvl>
    <w:lvl w:ilvl="6" w:tplc="399EB500" w:tentative="1">
      <w:start w:val="1"/>
      <w:numFmt w:val="decimal"/>
      <w:lvlText w:val="%7."/>
      <w:lvlJc w:val="left"/>
      <w:pPr>
        <w:ind w:left="4670" w:hanging="360"/>
      </w:pPr>
    </w:lvl>
    <w:lvl w:ilvl="7" w:tplc="30B04A0C" w:tentative="1">
      <w:start w:val="1"/>
      <w:numFmt w:val="lowerLetter"/>
      <w:lvlText w:val="%8."/>
      <w:lvlJc w:val="left"/>
      <w:pPr>
        <w:ind w:left="5390" w:hanging="360"/>
      </w:pPr>
    </w:lvl>
    <w:lvl w:ilvl="8" w:tplc="02E0C5B4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8" w15:restartNumberingAfterBreak="0">
    <w:nsid w:val="4D79695C"/>
    <w:multiLevelType w:val="hybridMultilevel"/>
    <w:tmpl w:val="768C4D50"/>
    <w:lvl w:ilvl="0" w:tplc="92007976">
      <w:start w:val="3"/>
      <w:numFmt w:val="decimal"/>
      <w:lvlText w:val="%1."/>
      <w:lvlJc w:val="left"/>
      <w:pPr>
        <w:ind w:left="7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40CF732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966B562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252047E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718588A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4F2F74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A68C002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C4ECF0A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946196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7DB36F2"/>
    <w:multiLevelType w:val="hybridMultilevel"/>
    <w:tmpl w:val="47644AD6"/>
    <w:lvl w:ilvl="0" w:tplc="C764EA22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E6A50D6">
      <w:start w:val="1"/>
      <w:numFmt w:val="lowerLetter"/>
      <w:lvlText w:val="%2"/>
      <w:lvlJc w:val="left"/>
      <w:pPr>
        <w:ind w:left="144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5B23FC8">
      <w:start w:val="1"/>
      <w:numFmt w:val="lowerRoman"/>
      <w:lvlText w:val="%3"/>
      <w:lvlJc w:val="left"/>
      <w:pPr>
        <w:ind w:left="216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6243652">
      <w:start w:val="1"/>
      <w:numFmt w:val="decimal"/>
      <w:lvlText w:val="%4"/>
      <w:lvlJc w:val="left"/>
      <w:pPr>
        <w:ind w:left="288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19402AA">
      <w:start w:val="1"/>
      <w:numFmt w:val="lowerLetter"/>
      <w:lvlText w:val="%5"/>
      <w:lvlJc w:val="left"/>
      <w:pPr>
        <w:ind w:left="360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1662CC4">
      <w:start w:val="1"/>
      <w:numFmt w:val="lowerRoman"/>
      <w:lvlText w:val="%6"/>
      <w:lvlJc w:val="left"/>
      <w:pPr>
        <w:ind w:left="432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47634D4">
      <w:start w:val="1"/>
      <w:numFmt w:val="decimal"/>
      <w:lvlText w:val="%7"/>
      <w:lvlJc w:val="left"/>
      <w:pPr>
        <w:ind w:left="504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2566E0C">
      <w:start w:val="1"/>
      <w:numFmt w:val="lowerLetter"/>
      <w:lvlText w:val="%8"/>
      <w:lvlJc w:val="left"/>
      <w:pPr>
        <w:ind w:left="576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64068E8">
      <w:start w:val="1"/>
      <w:numFmt w:val="lowerRoman"/>
      <w:lvlText w:val="%9"/>
      <w:lvlJc w:val="left"/>
      <w:pPr>
        <w:ind w:left="648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A717038"/>
    <w:multiLevelType w:val="hybridMultilevel"/>
    <w:tmpl w:val="C2EEE13C"/>
    <w:lvl w:ilvl="0" w:tplc="944EE0D4">
      <w:start w:val="1"/>
      <w:numFmt w:val="decimal"/>
      <w:lvlText w:val="%1."/>
      <w:lvlJc w:val="left"/>
      <w:pPr>
        <w:ind w:left="720" w:hanging="360"/>
      </w:pPr>
    </w:lvl>
    <w:lvl w:ilvl="1" w:tplc="DFBEF53E" w:tentative="1">
      <w:start w:val="1"/>
      <w:numFmt w:val="lowerLetter"/>
      <w:lvlText w:val="%2."/>
      <w:lvlJc w:val="left"/>
      <w:pPr>
        <w:ind w:left="1440" w:hanging="360"/>
      </w:pPr>
    </w:lvl>
    <w:lvl w:ilvl="2" w:tplc="E9B44742" w:tentative="1">
      <w:start w:val="1"/>
      <w:numFmt w:val="lowerRoman"/>
      <w:lvlText w:val="%3."/>
      <w:lvlJc w:val="right"/>
      <w:pPr>
        <w:ind w:left="2160" w:hanging="180"/>
      </w:pPr>
    </w:lvl>
    <w:lvl w:ilvl="3" w:tplc="374CEC58" w:tentative="1">
      <w:start w:val="1"/>
      <w:numFmt w:val="decimal"/>
      <w:lvlText w:val="%4."/>
      <w:lvlJc w:val="left"/>
      <w:pPr>
        <w:ind w:left="2880" w:hanging="360"/>
      </w:pPr>
    </w:lvl>
    <w:lvl w:ilvl="4" w:tplc="7012D1B0" w:tentative="1">
      <w:start w:val="1"/>
      <w:numFmt w:val="lowerLetter"/>
      <w:lvlText w:val="%5."/>
      <w:lvlJc w:val="left"/>
      <w:pPr>
        <w:ind w:left="3600" w:hanging="360"/>
      </w:pPr>
    </w:lvl>
    <w:lvl w:ilvl="5" w:tplc="F5882416" w:tentative="1">
      <w:start w:val="1"/>
      <w:numFmt w:val="lowerRoman"/>
      <w:lvlText w:val="%6."/>
      <w:lvlJc w:val="right"/>
      <w:pPr>
        <w:ind w:left="4320" w:hanging="180"/>
      </w:pPr>
    </w:lvl>
    <w:lvl w:ilvl="6" w:tplc="C6ECFF0E" w:tentative="1">
      <w:start w:val="1"/>
      <w:numFmt w:val="decimal"/>
      <w:lvlText w:val="%7."/>
      <w:lvlJc w:val="left"/>
      <w:pPr>
        <w:ind w:left="5040" w:hanging="360"/>
      </w:pPr>
    </w:lvl>
    <w:lvl w:ilvl="7" w:tplc="6B086FA0" w:tentative="1">
      <w:start w:val="1"/>
      <w:numFmt w:val="lowerLetter"/>
      <w:lvlText w:val="%8."/>
      <w:lvlJc w:val="left"/>
      <w:pPr>
        <w:ind w:left="5760" w:hanging="360"/>
      </w:pPr>
    </w:lvl>
    <w:lvl w:ilvl="8" w:tplc="D1F43F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9F2BBC"/>
    <w:multiLevelType w:val="hybridMultilevel"/>
    <w:tmpl w:val="30D482D8"/>
    <w:lvl w:ilvl="0" w:tplc="5C4686E2">
      <w:start w:val="1"/>
      <w:numFmt w:val="decimal"/>
      <w:lvlText w:val="%1."/>
      <w:lvlJc w:val="left"/>
      <w:pPr>
        <w:ind w:left="11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3AEFE38">
      <w:start w:val="1"/>
      <w:numFmt w:val="lowerLetter"/>
      <w:lvlText w:val="%2"/>
      <w:lvlJc w:val="left"/>
      <w:pPr>
        <w:ind w:left="17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FF26216">
      <w:start w:val="1"/>
      <w:numFmt w:val="lowerRoman"/>
      <w:lvlText w:val="%3"/>
      <w:lvlJc w:val="left"/>
      <w:pPr>
        <w:ind w:left="25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02A7FA0">
      <w:start w:val="1"/>
      <w:numFmt w:val="decimal"/>
      <w:lvlText w:val="%4"/>
      <w:lvlJc w:val="left"/>
      <w:pPr>
        <w:ind w:left="32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CC6339E">
      <w:start w:val="1"/>
      <w:numFmt w:val="lowerLetter"/>
      <w:lvlText w:val="%5"/>
      <w:lvlJc w:val="left"/>
      <w:pPr>
        <w:ind w:left="39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D4CA734">
      <w:start w:val="1"/>
      <w:numFmt w:val="lowerRoman"/>
      <w:lvlText w:val="%6"/>
      <w:lvlJc w:val="left"/>
      <w:pPr>
        <w:ind w:left="46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F6807DE">
      <w:start w:val="1"/>
      <w:numFmt w:val="decimal"/>
      <w:lvlText w:val="%7"/>
      <w:lvlJc w:val="left"/>
      <w:pPr>
        <w:ind w:left="53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36EFADC">
      <w:start w:val="1"/>
      <w:numFmt w:val="lowerLetter"/>
      <w:lvlText w:val="%8"/>
      <w:lvlJc w:val="left"/>
      <w:pPr>
        <w:ind w:left="61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24C9CEA">
      <w:start w:val="1"/>
      <w:numFmt w:val="lowerRoman"/>
      <w:lvlText w:val="%9"/>
      <w:lvlJc w:val="left"/>
      <w:pPr>
        <w:ind w:left="68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92E4529"/>
    <w:multiLevelType w:val="hybridMultilevel"/>
    <w:tmpl w:val="D4542C86"/>
    <w:lvl w:ilvl="0" w:tplc="9B6035AC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F081A24">
      <w:start w:val="1"/>
      <w:numFmt w:val="decimal"/>
      <w:lvlText w:val="%2."/>
      <w:lvlJc w:val="left"/>
      <w:pPr>
        <w:ind w:left="11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D6A1E3E">
      <w:start w:val="1"/>
      <w:numFmt w:val="lowerRoman"/>
      <w:lvlText w:val="%3"/>
      <w:lvlJc w:val="left"/>
      <w:pPr>
        <w:ind w:left="17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5766D2A">
      <w:start w:val="1"/>
      <w:numFmt w:val="decimal"/>
      <w:lvlText w:val="%4"/>
      <w:lvlJc w:val="left"/>
      <w:pPr>
        <w:ind w:left="25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3544DB4">
      <w:start w:val="1"/>
      <w:numFmt w:val="lowerLetter"/>
      <w:lvlText w:val="%5"/>
      <w:lvlJc w:val="left"/>
      <w:pPr>
        <w:ind w:left="32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8A6B7C4">
      <w:start w:val="1"/>
      <w:numFmt w:val="lowerRoman"/>
      <w:lvlText w:val="%6"/>
      <w:lvlJc w:val="left"/>
      <w:pPr>
        <w:ind w:left="39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84EF19A">
      <w:start w:val="1"/>
      <w:numFmt w:val="decimal"/>
      <w:lvlText w:val="%7"/>
      <w:lvlJc w:val="left"/>
      <w:pPr>
        <w:ind w:left="46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2FE4588">
      <w:start w:val="1"/>
      <w:numFmt w:val="lowerLetter"/>
      <w:lvlText w:val="%8"/>
      <w:lvlJc w:val="left"/>
      <w:pPr>
        <w:ind w:left="53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5608D08">
      <w:start w:val="1"/>
      <w:numFmt w:val="lowerRoman"/>
      <w:lvlText w:val="%9"/>
      <w:lvlJc w:val="left"/>
      <w:pPr>
        <w:ind w:left="61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BB30BE1"/>
    <w:multiLevelType w:val="hybridMultilevel"/>
    <w:tmpl w:val="C5861786"/>
    <w:lvl w:ilvl="0" w:tplc="AEA478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682424E" w:tentative="1">
      <w:start w:val="1"/>
      <w:numFmt w:val="lowerLetter"/>
      <w:lvlText w:val="%2."/>
      <w:lvlJc w:val="left"/>
      <w:pPr>
        <w:ind w:left="1440" w:hanging="360"/>
      </w:pPr>
    </w:lvl>
    <w:lvl w:ilvl="2" w:tplc="F60A79D0" w:tentative="1">
      <w:start w:val="1"/>
      <w:numFmt w:val="lowerRoman"/>
      <w:lvlText w:val="%3."/>
      <w:lvlJc w:val="right"/>
      <w:pPr>
        <w:ind w:left="2160" w:hanging="180"/>
      </w:pPr>
    </w:lvl>
    <w:lvl w:ilvl="3" w:tplc="81F8662C" w:tentative="1">
      <w:start w:val="1"/>
      <w:numFmt w:val="decimal"/>
      <w:lvlText w:val="%4."/>
      <w:lvlJc w:val="left"/>
      <w:pPr>
        <w:ind w:left="2880" w:hanging="360"/>
      </w:pPr>
    </w:lvl>
    <w:lvl w:ilvl="4" w:tplc="158CECCA" w:tentative="1">
      <w:start w:val="1"/>
      <w:numFmt w:val="lowerLetter"/>
      <w:lvlText w:val="%5."/>
      <w:lvlJc w:val="left"/>
      <w:pPr>
        <w:ind w:left="3600" w:hanging="360"/>
      </w:pPr>
    </w:lvl>
    <w:lvl w:ilvl="5" w:tplc="9C445810" w:tentative="1">
      <w:start w:val="1"/>
      <w:numFmt w:val="lowerRoman"/>
      <w:lvlText w:val="%6."/>
      <w:lvlJc w:val="right"/>
      <w:pPr>
        <w:ind w:left="4320" w:hanging="180"/>
      </w:pPr>
    </w:lvl>
    <w:lvl w:ilvl="6" w:tplc="B7A00076" w:tentative="1">
      <w:start w:val="1"/>
      <w:numFmt w:val="decimal"/>
      <w:lvlText w:val="%7."/>
      <w:lvlJc w:val="left"/>
      <w:pPr>
        <w:ind w:left="5040" w:hanging="360"/>
      </w:pPr>
    </w:lvl>
    <w:lvl w:ilvl="7" w:tplc="E87C5A18" w:tentative="1">
      <w:start w:val="1"/>
      <w:numFmt w:val="lowerLetter"/>
      <w:lvlText w:val="%8."/>
      <w:lvlJc w:val="left"/>
      <w:pPr>
        <w:ind w:left="5760" w:hanging="360"/>
      </w:pPr>
    </w:lvl>
    <w:lvl w:ilvl="8" w:tplc="C93C87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EC6561"/>
    <w:multiLevelType w:val="hybridMultilevel"/>
    <w:tmpl w:val="31887DC8"/>
    <w:lvl w:ilvl="0" w:tplc="28162CF2">
      <w:start w:val="1"/>
      <w:numFmt w:val="decimal"/>
      <w:lvlText w:val="%1."/>
      <w:lvlJc w:val="left"/>
      <w:pPr>
        <w:ind w:left="720" w:hanging="360"/>
      </w:pPr>
    </w:lvl>
    <w:lvl w:ilvl="1" w:tplc="AFB65DD6">
      <w:start w:val="1"/>
      <w:numFmt w:val="decimal"/>
      <w:lvlText w:val="%2."/>
      <w:lvlJc w:val="left"/>
      <w:pPr>
        <w:ind w:left="1440" w:hanging="360"/>
      </w:pPr>
    </w:lvl>
    <w:lvl w:ilvl="2" w:tplc="5380B59A">
      <w:start w:val="1"/>
      <w:numFmt w:val="lowerRoman"/>
      <w:lvlText w:val="%3."/>
      <w:lvlJc w:val="right"/>
      <w:pPr>
        <w:ind w:left="2160" w:hanging="180"/>
      </w:pPr>
    </w:lvl>
    <w:lvl w:ilvl="3" w:tplc="42BEBEEA" w:tentative="1">
      <w:start w:val="1"/>
      <w:numFmt w:val="decimal"/>
      <w:lvlText w:val="%4."/>
      <w:lvlJc w:val="left"/>
      <w:pPr>
        <w:ind w:left="2880" w:hanging="360"/>
      </w:pPr>
    </w:lvl>
    <w:lvl w:ilvl="4" w:tplc="C0561A28" w:tentative="1">
      <w:start w:val="1"/>
      <w:numFmt w:val="lowerLetter"/>
      <w:lvlText w:val="%5."/>
      <w:lvlJc w:val="left"/>
      <w:pPr>
        <w:ind w:left="3600" w:hanging="360"/>
      </w:pPr>
    </w:lvl>
    <w:lvl w:ilvl="5" w:tplc="B5F85D78" w:tentative="1">
      <w:start w:val="1"/>
      <w:numFmt w:val="lowerRoman"/>
      <w:lvlText w:val="%6."/>
      <w:lvlJc w:val="right"/>
      <w:pPr>
        <w:ind w:left="4320" w:hanging="180"/>
      </w:pPr>
    </w:lvl>
    <w:lvl w:ilvl="6" w:tplc="2AE2843A" w:tentative="1">
      <w:start w:val="1"/>
      <w:numFmt w:val="decimal"/>
      <w:lvlText w:val="%7."/>
      <w:lvlJc w:val="left"/>
      <w:pPr>
        <w:ind w:left="5040" w:hanging="360"/>
      </w:pPr>
    </w:lvl>
    <w:lvl w:ilvl="7" w:tplc="1F521888" w:tentative="1">
      <w:start w:val="1"/>
      <w:numFmt w:val="lowerLetter"/>
      <w:lvlText w:val="%8."/>
      <w:lvlJc w:val="left"/>
      <w:pPr>
        <w:ind w:left="5760" w:hanging="360"/>
      </w:pPr>
    </w:lvl>
    <w:lvl w:ilvl="8" w:tplc="8F1CCA3A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2"/>
  </w:num>
  <w:num w:numId="3">
    <w:abstractNumId w:val="1"/>
  </w:num>
  <w:num w:numId="4">
    <w:abstractNumId w:val="9"/>
  </w:num>
  <w:num w:numId="5">
    <w:abstractNumId w:val="8"/>
  </w:num>
  <w:num w:numId="6">
    <w:abstractNumId w:val="14"/>
  </w:num>
  <w:num w:numId="7">
    <w:abstractNumId w:val="4"/>
  </w:num>
  <w:num w:numId="8">
    <w:abstractNumId w:val="2"/>
  </w:num>
  <w:num w:numId="9">
    <w:abstractNumId w:val="3"/>
  </w:num>
  <w:num w:numId="10">
    <w:abstractNumId w:val="10"/>
  </w:num>
  <w:num w:numId="11">
    <w:abstractNumId w:val="13"/>
  </w:num>
  <w:num w:numId="12">
    <w:abstractNumId w:val="7"/>
  </w:num>
  <w:num w:numId="13">
    <w:abstractNumId w:val="5"/>
  </w:num>
  <w:num w:numId="14">
    <w:abstractNumId w:val="0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24B"/>
    <w:rsid w:val="000800E1"/>
    <w:rsid w:val="001D3D2F"/>
    <w:rsid w:val="00230F5A"/>
    <w:rsid w:val="00291757"/>
    <w:rsid w:val="0042724B"/>
    <w:rsid w:val="00552A52"/>
    <w:rsid w:val="005D625A"/>
    <w:rsid w:val="0064597C"/>
    <w:rsid w:val="006A6493"/>
    <w:rsid w:val="006D62E1"/>
    <w:rsid w:val="007710BC"/>
    <w:rsid w:val="00876D77"/>
    <w:rsid w:val="008A4A4B"/>
    <w:rsid w:val="009C6DAE"/>
    <w:rsid w:val="00C87456"/>
    <w:rsid w:val="00F17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06C7C7"/>
  <w15:docId w15:val="{D5AB4F7D-F480-44FC-9B24-2277E8885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spacing w:after="150" w:line="370" w:lineRule="auto"/>
      <w:ind w:left="762" w:hanging="10"/>
    </w:pPr>
    <w:rPr>
      <w:rFonts w:ascii="Calibri" w:eastAsia="Calibri" w:hAnsi="Calibri" w:cs="Calibri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E480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6744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6744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67442"/>
    <w:rPr>
      <w:rFonts w:ascii="Calibri" w:eastAsia="Calibri" w:hAnsi="Calibri" w:cs="Calibri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6744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67442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7C4F2E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A133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A1332"/>
    <w:rPr>
      <w:rFonts w:ascii="Calibri" w:eastAsia="Calibri" w:hAnsi="Calibri" w:cs="Calibri"/>
      <w:color w:val="00000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A1332"/>
    <w:rPr>
      <w:vertAlign w:val="superscript"/>
    </w:rPr>
  </w:style>
  <w:style w:type="paragraph" w:styleId="Poprawka">
    <w:name w:val="Revision"/>
    <w:hidden/>
    <w:uiPriority w:val="99"/>
    <w:semiHidden/>
    <w:rsid w:val="00A7200D"/>
    <w:pPr>
      <w:spacing w:after="0" w:line="240" w:lineRule="auto"/>
    </w:pPr>
    <w:rPr>
      <w:rFonts w:ascii="Calibri" w:eastAsia="Calibri" w:hAnsi="Calibri" w:cs="Calibri"/>
      <w:color w:val="000000"/>
      <w:sz w:val="24"/>
    </w:rPr>
  </w:style>
  <w:style w:type="paragraph" w:customStyle="1" w:styleId="isselectedend">
    <w:name w:val="isselectedend"/>
    <w:basedOn w:val="Normalny"/>
    <w:rsid w:val="00552A52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227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3CF753-1690-4BB1-8D7A-DA9EEFBF107B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EC5946AE-591E-4595-A552-D6BAFCE2F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12</Pages>
  <Words>3204</Words>
  <Characters>19228</Characters>
  <Application>Microsoft Office Word</Application>
  <DocSecurity>0</DocSecurity>
  <Lines>160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Serwa Klaudia</dc:creator>
  <cp:lastModifiedBy>Sztetyłło-Budzewska Aleksandra</cp:lastModifiedBy>
  <cp:revision>5</cp:revision>
  <cp:lastPrinted>2026-05-11T11:17:00Z</cp:lastPrinted>
  <dcterms:created xsi:type="dcterms:W3CDTF">2026-06-08T10:31:00Z</dcterms:created>
  <dcterms:modified xsi:type="dcterms:W3CDTF">2026-06-08T10:39:00Z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18afbab2-b06d-49fe-8d97-4a8700fa5f42</vt:lpwstr>
  </property>
  <property fmtid="{D5CDD505-2E9C-101B-9397-08002B2CF9AE}" pid="3" name="bjSaver">
    <vt:lpwstr>LpQicVpspEDW9It5rqp4tnGzJwXqTyPR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uid="e3529ac4-ce9c-4660-aa85-64853fbeee80" value="" /&gt;&lt;/sisl&gt;</vt:lpwstr>
  </property>
  <property fmtid="{D5CDD505-2E9C-101B-9397-08002B2CF9AE}" pid="6" name="bjDocumentSecurityLabel">
    <vt:lpwstr>Klasyfikacja: OGÓLNA</vt:lpwstr>
  </property>
  <property fmtid="{D5CDD505-2E9C-101B-9397-08002B2CF9AE}" pid="7" name="bjClsUserRVM">
    <vt:lpwstr>[]</vt:lpwstr>
  </property>
</Properties>
</file>