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125"/>
      </w:pPr>
      <w:r>
        <w:rPr/>
        <w:t>Uchwała</w:t>
      </w:r>
      <w:r>
        <w:rPr>
          <w:spacing w:val="-4"/>
        </w:rPr>
        <w:t> </w:t>
      </w:r>
      <w:r>
        <w:rPr/>
        <w:t>nr</w:t>
      </w:r>
      <w:r>
        <w:rPr>
          <w:spacing w:val="-3"/>
        </w:rPr>
        <w:t> </w:t>
      </w:r>
      <w:r>
        <w:rPr/>
        <w:t>2/2023</w:t>
      </w:r>
    </w:p>
    <w:p>
      <w:pPr>
        <w:spacing w:before="198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Podkomitetu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spraw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rozwoju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lokalnego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kierowanego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społeczność</w:t>
      </w:r>
    </w:p>
    <w:p>
      <w:pPr>
        <w:pStyle w:val="Heading1"/>
        <w:ind w:left="110"/>
      </w:pP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/>
        <w:t>27</w:t>
      </w:r>
      <w:r>
        <w:rPr>
          <w:spacing w:val="-2"/>
        </w:rPr>
        <w:t> </w:t>
      </w:r>
      <w:r>
        <w:rPr/>
        <w:t>czerwca</w:t>
      </w:r>
      <w:r>
        <w:rPr>
          <w:spacing w:val="-2"/>
        </w:rPr>
        <w:t> </w:t>
      </w:r>
      <w:r>
        <w:rPr/>
        <w:t>2023</w:t>
      </w:r>
      <w:r>
        <w:rPr>
          <w:spacing w:val="-2"/>
        </w:rPr>
        <w:t> </w:t>
      </w:r>
      <w:r>
        <w:rPr/>
        <w:t>r.</w:t>
      </w:r>
    </w:p>
    <w:p>
      <w:pPr>
        <w:spacing w:before="198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sprawie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kolejności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obejmowania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funkcji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wiceprzewodniczącego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ramienia</w:t>
      </w:r>
    </w:p>
    <w:p>
      <w:pPr>
        <w:pStyle w:val="Heading1"/>
        <w:spacing w:before="138"/>
        <w:ind w:left="119"/>
      </w:pPr>
      <w:r>
        <w:rPr/>
        <w:t>urzędów</w:t>
      </w:r>
      <w:r>
        <w:rPr>
          <w:spacing w:val="-4"/>
        </w:rPr>
        <w:t> </w:t>
      </w:r>
      <w:r>
        <w:rPr/>
        <w:t>marszałkowskich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left="110"/>
      </w:pPr>
      <w:r>
        <w:rPr/>
        <w:t>§1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25"/>
      </w:pPr>
      <w:r>
        <w:rPr/>
        <w:t>Przyjmuje</w:t>
      </w:r>
      <w:r>
        <w:rPr>
          <w:spacing w:val="-6"/>
        </w:rPr>
        <w:t> </w:t>
      </w:r>
      <w:r>
        <w:rPr/>
        <w:t>się</w:t>
      </w:r>
      <w:r>
        <w:rPr>
          <w:spacing w:val="-5"/>
        </w:rPr>
        <w:t> </w:t>
      </w:r>
      <w:r>
        <w:rPr/>
        <w:t>następującą</w:t>
      </w:r>
      <w:r>
        <w:rPr>
          <w:spacing w:val="-4"/>
        </w:rPr>
        <w:t> </w:t>
      </w:r>
      <w:r>
        <w:rPr/>
        <w:t>kolejność</w:t>
      </w:r>
      <w:r>
        <w:rPr>
          <w:spacing w:val="-4"/>
        </w:rPr>
        <w:t> </w:t>
      </w:r>
      <w:r>
        <w:rPr/>
        <w:t>obejmowania</w:t>
      </w:r>
      <w:r>
        <w:rPr>
          <w:spacing w:val="-4"/>
        </w:rPr>
        <w:t> </w:t>
      </w:r>
      <w:r>
        <w:rPr/>
        <w:t>funkcji</w:t>
      </w:r>
      <w:r>
        <w:rPr>
          <w:spacing w:val="-4"/>
        </w:rPr>
        <w:t> </w:t>
      </w:r>
      <w:r>
        <w:rPr/>
        <w:t>wiceprzewodniczącego</w:t>
      </w:r>
    </w:p>
    <w:p>
      <w:pPr>
        <w:pStyle w:val="BodyText"/>
        <w:spacing w:before="135"/>
        <w:ind w:left="125"/>
      </w:pPr>
      <w:r>
        <w:rPr/>
        <w:t>z</w:t>
      </w:r>
      <w:r>
        <w:rPr>
          <w:spacing w:val="-5"/>
        </w:rPr>
        <w:t> </w:t>
      </w:r>
      <w:r>
        <w:rPr/>
        <w:t>ramienia</w:t>
      </w:r>
      <w:r>
        <w:rPr>
          <w:spacing w:val="-4"/>
        </w:rPr>
        <w:t> </w:t>
      </w:r>
      <w:r>
        <w:rPr/>
        <w:t>urzędów</w:t>
      </w:r>
      <w:r>
        <w:rPr>
          <w:spacing w:val="-4"/>
        </w:rPr>
        <w:t> </w:t>
      </w:r>
      <w:r>
        <w:rPr/>
        <w:t>marszałkowskich: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0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6"/>
          <w:sz w:val="24"/>
        </w:rPr>
        <w:t> </w:t>
      </w:r>
      <w:r>
        <w:rPr>
          <w:sz w:val="24"/>
        </w:rPr>
        <w:t>kujawsko-pomorskiego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5" w:after="0"/>
        <w:ind w:left="831" w:right="0" w:hanging="361"/>
        <w:jc w:val="left"/>
        <w:rPr>
          <w:sz w:val="24"/>
        </w:rPr>
      </w:pPr>
      <w:r>
        <w:rPr>
          <w:sz w:val="24"/>
        </w:rPr>
        <w:t>województwo</w:t>
      </w:r>
      <w:r>
        <w:rPr>
          <w:spacing w:val="-9"/>
          <w:sz w:val="24"/>
        </w:rPr>
        <w:t> </w:t>
      </w:r>
      <w:r>
        <w:rPr>
          <w:sz w:val="24"/>
        </w:rPr>
        <w:t>lubuskie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4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11"/>
          <w:sz w:val="24"/>
        </w:rPr>
        <w:t> </w:t>
      </w:r>
      <w:r>
        <w:rPr>
          <w:sz w:val="24"/>
        </w:rPr>
        <w:t>małopolskiego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5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6"/>
          <w:sz w:val="24"/>
        </w:rPr>
        <w:t> </w:t>
      </w:r>
      <w:r>
        <w:rPr>
          <w:sz w:val="24"/>
        </w:rPr>
        <w:t>podlaskiego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4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6"/>
          <w:sz w:val="24"/>
        </w:rPr>
        <w:t> </w:t>
      </w:r>
      <w:r>
        <w:rPr>
          <w:sz w:val="24"/>
        </w:rPr>
        <w:t>podkarpackiego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5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6"/>
          <w:sz w:val="24"/>
        </w:rPr>
        <w:t> </w:t>
      </w:r>
      <w:r>
        <w:rPr>
          <w:sz w:val="24"/>
        </w:rPr>
        <w:t>pomorskiego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4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10"/>
          <w:sz w:val="24"/>
        </w:rPr>
        <w:t> </w:t>
      </w:r>
      <w:r>
        <w:rPr>
          <w:sz w:val="24"/>
        </w:rPr>
        <w:t>śląskiego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5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13"/>
          <w:sz w:val="24"/>
        </w:rPr>
        <w:t> </w:t>
      </w:r>
      <w:r>
        <w:rPr>
          <w:sz w:val="24"/>
        </w:rPr>
        <w:t>świętokrzyskiego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4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12"/>
          <w:sz w:val="24"/>
        </w:rPr>
        <w:t> </w:t>
      </w:r>
      <w:r>
        <w:rPr>
          <w:sz w:val="24"/>
        </w:rPr>
        <w:t>wielkopolskiego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35" w:after="0"/>
        <w:ind w:left="831" w:right="0" w:hanging="361"/>
        <w:jc w:val="left"/>
        <w:rPr>
          <w:sz w:val="24"/>
        </w:rPr>
      </w:pPr>
      <w:r>
        <w:rPr>
          <w:sz w:val="24"/>
        </w:rPr>
        <w:t>województwa</w:t>
      </w:r>
      <w:r>
        <w:rPr>
          <w:spacing w:val="-15"/>
          <w:sz w:val="24"/>
        </w:rPr>
        <w:t> </w:t>
      </w:r>
      <w:r>
        <w:rPr>
          <w:sz w:val="24"/>
        </w:rPr>
        <w:t>zachodniopomorskiego.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90"/>
        <w:ind w:left="110"/>
      </w:pPr>
      <w:r>
        <w:rPr/>
        <w:t>§ 2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5"/>
      </w:pPr>
      <w:r>
        <w:rPr/>
        <w:t>Uchwała</w:t>
      </w:r>
      <w:r>
        <w:rPr>
          <w:spacing w:val="-3"/>
        </w:rPr>
        <w:t> </w:t>
      </w:r>
      <w:r>
        <w:rPr/>
        <w:t>wchodzi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życie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dniem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lipca</w:t>
      </w:r>
      <w:r>
        <w:rPr>
          <w:spacing w:val="-2"/>
        </w:rPr>
        <w:t> </w:t>
      </w:r>
      <w:r>
        <w:rPr/>
        <w:t>2023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podjęcia.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spacing w:before="0"/>
        <w:ind w:left="267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Piotr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Zygadło</w:t>
      </w:r>
    </w:p>
    <w:p>
      <w:pPr>
        <w:pStyle w:val="BodyText"/>
        <w:spacing w:before="1"/>
        <w:rPr>
          <w:rFonts w:ascii="Calibri"/>
        </w:rPr>
      </w:pPr>
    </w:p>
    <w:p>
      <w:pPr>
        <w:spacing w:before="0"/>
        <w:ind w:left="267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Dyrektor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Departamentu</w:t>
      </w:r>
    </w:p>
    <w:p>
      <w:pPr>
        <w:pStyle w:val="BodyText"/>
        <w:spacing w:before="10"/>
        <w:rPr>
          <w:rFonts w:ascii="Calibri"/>
          <w:sz w:val="20"/>
        </w:rPr>
      </w:pPr>
    </w:p>
    <w:p>
      <w:pPr>
        <w:pStyle w:val="BodyText"/>
        <w:ind w:left="110"/>
      </w:pPr>
      <w:r>
        <w:rPr/>
        <w:t>Przewodniczący</w:t>
      </w:r>
      <w:r>
        <w:rPr>
          <w:spacing w:val="-6"/>
        </w:rPr>
        <w:t> </w:t>
      </w:r>
      <w:r>
        <w:rPr/>
        <w:t>Podkomitetu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spraw</w:t>
      </w:r>
      <w:r>
        <w:rPr>
          <w:spacing w:val="-5"/>
        </w:rPr>
        <w:t> </w:t>
      </w:r>
      <w:r>
        <w:rPr/>
        <w:t>rozwoju</w:t>
      </w:r>
      <w:r>
        <w:rPr>
          <w:spacing w:val="-4"/>
        </w:rPr>
        <w:t> </w:t>
      </w:r>
      <w:r>
        <w:rPr/>
        <w:t>lokalnego</w:t>
      </w:r>
      <w:r>
        <w:rPr>
          <w:spacing w:val="-6"/>
        </w:rPr>
        <w:t> </w:t>
      </w:r>
      <w:r>
        <w:rPr/>
        <w:t>kierowanego</w:t>
      </w:r>
      <w:r>
        <w:rPr>
          <w:spacing w:val="-4"/>
        </w:rPr>
        <w:t> </w:t>
      </w:r>
      <w:r>
        <w:rPr/>
        <w:t>przez</w:t>
      </w:r>
    </w:p>
    <w:p>
      <w:pPr>
        <w:pStyle w:val="BodyText"/>
        <w:spacing w:before="22"/>
        <w:ind w:left="120"/>
      </w:pPr>
      <w:r>
        <w:rPr/>
        <w:t>społeczność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124" w:right="0" w:firstLine="0"/>
        <w:jc w:val="lef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1032631</wp:posOffset>
            </wp:positionH>
            <wp:positionV relativeFrom="paragraph">
              <wp:posOffset>1317049</wp:posOffset>
            </wp:positionV>
            <wp:extent cx="4883986" cy="61221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986" cy="61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2"/>
        </w:rPr>
        <w:t>/podpisano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elektronicznie/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1890" w:h="16810"/>
          <w:pgMar w:top="980" w:bottom="0" w:left="940" w:right="1680"/>
        </w:sectPr>
      </w:pPr>
    </w:p>
    <w:p>
      <w:pPr>
        <w:spacing w:before="68"/>
        <w:ind w:left="12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Potwierdzam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zgodność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kopii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wydruku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dokumentem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elektronicznym: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5800"/>
      </w:tblGrid>
      <w:tr>
        <w:trPr>
          <w:trHeight w:val="438" w:hRule="atLeast"/>
        </w:trPr>
        <w:tc>
          <w:tcPr>
            <w:tcW w:w="26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8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Identyfikator dokumentu</w:t>
            </w:r>
          </w:p>
        </w:tc>
        <w:tc>
          <w:tcPr>
            <w:tcW w:w="5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2316828.8600870.6174220</w:t>
            </w:r>
          </w:p>
        </w:tc>
      </w:tr>
      <w:tr>
        <w:trPr>
          <w:trHeight w:val="67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08" w:lineRule="auto" w:before="75"/>
              <w:ind w:left="108"/>
              <w:rPr>
                <w:sz w:val="24"/>
              </w:rPr>
            </w:pPr>
            <w:r>
              <w:rPr>
                <w:sz w:val="24"/>
              </w:rPr>
              <w:t>Uchwała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Podkomitetu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RLKS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Kolejność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sprawowania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funkcji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wiceprzewodniczącego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27.06.2023.pdf</w:t>
            </w:r>
          </w:p>
        </w:tc>
      </w:tr>
      <w:tr>
        <w:trPr>
          <w:trHeight w:val="67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dokumentu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08" w:lineRule="auto" w:before="75"/>
              <w:ind w:left="108"/>
              <w:rPr>
                <w:sz w:val="24"/>
              </w:rPr>
            </w:pPr>
            <w:r>
              <w:rPr>
                <w:sz w:val="24"/>
              </w:rPr>
              <w:t>Uchwała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Podkomitetu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RLKS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Kolejność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sprawowania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funkcji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wiceprzewodniczącego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2-2023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27.06.2023</w:t>
            </w:r>
          </w:p>
        </w:tc>
      </w:tr>
      <w:tr>
        <w:trPr>
          <w:trHeight w:val="43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Sygnatura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dokumentu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DRP-Ib.6910.22.2023</w:t>
            </w:r>
          </w:p>
        </w:tc>
      </w:tr>
      <w:tr>
        <w:trPr>
          <w:trHeight w:val="43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2023-06-27</w:t>
            </w:r>
          </w:p>
        </w:tc>
      </w:tr>
      <w:tr>
        <w:trPr>
          <w:trHeight w:val="43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Skrót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81C96B6822F4B23C8305853592F79B2FF4F9C5B7</w:t>
            </w:r>
          </w:p>
        </w:tc>
      </w:tr>
      <w:tr>
        <w:trPr>
          <w:trHeight w:val="43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Wersja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dokumentu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</w:tr>
      <w:tr>
        <w:trPr>
          <w:trHeight w:val="43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podpisu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2023-06-27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17:11:38</w:t>
            </w:r>
          </w:p>
        </w:tc>
      </w:tr>
      <w:tr>
        <w:trPr>
          <w:trHeight w:val="437" w:hRule="atLeast"/>
        </w:trPr>
        <w:tc>
          <w:tcPr>
            <w:tcW w:w="26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Podpisane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przez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" w:lineRule="exact"/>
              <w:ind w:left="47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1pt;mso-position-horizontal-relative:char;mso-position-vertical-relative:line" coordorigin="0,0" coordsize="20,20">
                  <v:line style="position:absolute" from="0,10" to="20,10" stroked="true" strokeweight="1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Piotr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Zygadło;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MFiPR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Dyrektor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Departamentu</w:t>
            </w:r>
          </w:p>
        </w:tc>
      </w:tr>
      <w:tr>
        <w:trPr>
          <w:trHeight w:val="438" w:hRule="atLeast"/>
        </w:trPr>
        <w:tc>
          <w:tcPr>
            <w:tcW w:w="260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4F4F4"/>
          </w:tcPr>
          <w:p>
            <w:pPr>
              <w:pStyle w:val="TableParagraph"/>
              <w:spacing w:before="66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certyfikatu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0" w:lineRule="exact"/>
              <w:ind w:left="479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pt;height:.5pt;mso-position-horizontal-relative:char;mso-position-vertical-relative:line" coordorigin="0,0" coordsize="20,10">
                  <v:line style="position:absolute" from="0,5" to="20,5" stroked="true" strokeweight=".5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z w:val="24"/>
              </w:rPr>
              <w:t>Certyfikat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kwalifikowany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podpisu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elektronicznego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karta</w:t>
            </w:r>
          </w:p>
        </w:tc>
      </w:tr>
    </w:tbl>
    <w:p>
      <w:pPr>
        <w:spacing w:before="6"/>
        <w:ind w:left="0" w:right="562" w:firstLine="0"/>
        <w:jc w:val="right"/>
        <w:rPr>
          <w:rFonts w:ascii="Arial MT"/>
          <w:sz w:val="16"/>
        </w:rPr>
      </w:pPr>
      <w:r>
        <w:rPr>
          <w:rFonts w:ascii="Arial MT"/>
          <w:color w:val="686868"/>
          <w:sz w:val="16"/>
        </w:rPr>
        <w:t>EZD</w:t>
      </w:r>
      <w:r>
        <w:rPr>
          <w:rFonts w:ascii="Arial MT"/>
          <w:color w:val="686868"/>
          <w:spacing w:val="-2"/>
          <w:sz w:val="16"/>
        </w:rPr>
        <w:t> </w:t>
      </w:r>
      <w:r>
        <w:rPr>
          <w:rFonts w:ascii="Arial MT"/>
          <w:color w:val="686868"/>
          <w:sz w:val="16"/>
        </w:rPr>
        <w:t>3.112.1.1.</w:t>
      </w:r>
    </w:p>
    <w:p>
      <w:pPr>
        <w:pStyle w:val="BodyText"/>
        <w:spacing w:before="4"/>
        <w:rPr>
          <w:rFonts w:ascii="Arial MT"/>
          <w:sz w:val="15"/>
        </w:rPr>
      </w:pPr>
    </w:p>
    <w:p>
      <w:pPr>
        <w:spacing w:before="94"/>
        <w:ind w:left="125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Data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wydruku: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2023-06-27</w:t>
      </w:r>
    </w:p>
    <w:p>
      <w:pPr>
        <w:spacing w:before="72"/>
        <w:ind w:left="125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Autor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wydruku: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Sztetyłło-Budzewska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Aleksandra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(radca)</w:t>
      </w:r>
    </w:p>
    <w:sectPr>
      <w:pgSz w:w="11890" w:h="16820"/>
      <w:pgMar w:top="460" w:bottom="280" w:left="9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98"/>
      <w:ind w:left="10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831" w:hanging="36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Bieniek</dc:creator>
  <dcterms:created xsi:type="dcterms:W3CDTF">2024-01-10T14:17:00Z</dcterms:created>
  <dcterms:modified xsi:type="dcterms:W3CDTF">2024-01-10T14:17:00Z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2024-01-10T00:00:00Z</vt:filetime>
  </property>
</Properties>
</file>