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66"/>
        <w:rPr>
          <w:rFonts w:ascii="Times New Roman"/>
        </w:rPr>
      </w:pPr>
    </w:p>
    <w:p>
      <w:pPr>
        <w:pStyle w:val="Heading1"/>
        <w:spacing w:line="276" w:lineRule="auto"/>
        <w:ind w:firstLine="0"/>
      </w:pPr>
      <w:r>
        <w:rPr/>
        <w:t>Zasady</w:t>
      </w:r>
      <w:r>
        <w:rPr>
          <w:spacing w:val="-7"/>
        </w:rPr>
        <w:t> </w:t>
      </w:r>
      <w:r>
        <w:rPr/>
        <w:t>informacyjno-promocyjne</w:t>
      </w:r>
      <w:r>
        <w:rPr>
          <w:spacing w:val="-5"/>
        </w:rPr>
        <w:t> </w:t>
      </w:r>
      <w:r>
        <w:rPr/>
        <w:t>dla</w:t>
      </w:r>
      <w:r>
        <w:rPr>
          <w:spacing w:val="-7"/>
        </w:rPr>
        <w:t> </w:t>
      </w:r>
      <w:r>
        <w:rPr/>
        <w:t>wielofunduszowego</w:t>
      </w:r>
      <w:r>
        <w:rPr>
          <w:spacing w:val="-5"/>
        </w:rPr>
        <w:t> </w:t>
      </w:r>
      <w:r>
        <w:rPr/>
        <w:t>instrumentu</w:t>
      </w:r>
      <w:r>
        <w:rPr>
          <w:spacing w:val="-6"/>
        </w:rPr>
        <w:t> </w:t>
      </w:r>
      <w:r>
        <w:rPr/>
        <w:t>Rozwój</w:t>
      </w:r>
      <w:r>
        <w:rPr>
          <w:spacing w:val="-7"/>
        </w:rPr>
        <w:t> </w:t>
      </w:r>
      <w:r>
        <w:rPr/>
        <w:t>Lokalny Kierowany przez Społeczność</w:t>
      </w:r>
    </w:p>
    <w:p>
      <w:pPr>
        <w:pStyle w:val="BodyText"/>
        <w:spacing w:line="276" w:lineRule="auto" w:before="120"/>
        <w:ind w:left="116" w:right="76"/>
      </w:pPr>
      <w:r>
        <w:rPr/>
        <w:t>Informowanie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otrzymaniu</w:t>
      </w:r>
      <w:r>
        <w:rPr>
          <w:spacing w:val="-5"/>
        </w:rPr>
        <w:t> </w:t>
      </w:r>
      <w:r>
        <w:rPr/>
        <w:t>dofinansowania</w:t>
      </w:r>
      <w:r>
        <w:rPr>
          <w:spacing w:val="-5"/>
        </w:rPr>
        <w:t> </w:t>
      </w:r>
      <w:r>
        <w:rPr/>
        <w:t>ze</w:t>
      </w:r>
      <w:r>
        <w:rPr>
          <w:spacing w:val="-5"/>
        </w:rPr>
        <w:t> </w:t>
      </w:r>
      <w:r>
        <w:rPr/>
        <w:t>środków</w:t>
      </w:r>
      <w:r>
        <w:rPr>
          <w:spacing w:val="-4"/>
        </w:rPr>
        <w:t> </w:t>
      </w:r>
      <w:r>
        <w:rPr/>
        <w:t>Unii</w:t>
      </w:r>
      <w:r>
        <w:rPr>
          <w:spacing w:val="-5"/>
        </w:rPr>
        <w:t> </w:t>
      </w:r>
      <w:r>
        <w:rPr/>
        <w:t>Europejskiej</w:t>
      </w:r>
      <w:r>
        <w:rPr>
          <w:spacing w:val="-5"/>
        </w:rPr>
        <w:t> </w:t>
      </w:r>
      <w:r>
        <w:rPr/>
        <w:t>jest</w:t>
      </w:r>
      <w:r>
        <w:rPr>
          <w:spacing w:val="-5"/>
        </w:rPr>
        <w:t> </w:t>
      </w:r>
      <w:r>
        <w:rPr/>
        <w:t>obowiązkiem każdego beneficjenta Wspólnej Polityki Rolnej oraz polityki spójności. Zobowiązanie to wynika przede wszystkim z art. 50 rozporządzenia ogólnego nr 2021/1060 (wraz z zał. IX)</w:t>
      </w:r>
      <w:r>
        <w:rPr>
          <w:vertAlign w:val="superscript"/>
        </w:rPr>
        <w:t>1</w:t>
      </w:r>
      <w:r>
        <w:rPr>
          <w:vertAlign w:val="baseline"/>
        </w:rPr>
        <w:t> oraz z rozporządzeń 2022/129 i rozporządzenia 2024/194</w:t>
      </w:r>
      <w:r>
        <w:rPr>
          <w:vertAlign w:val="superscript"/>
        </w:rPr>
        <w:t>2</w:t>
      </w:r>
      <w:r>
        <w:rPr>
          <w:vertAlign w:val="baseline"/>
        </w:rPr>
        <w:t>.</w:t>
      </w:r>
    </w:p>
    <w:p>
      <w:pPr>
        <w:pStyle w:val="BodyText"/>
        <w:spacing w:before="120"/>
        <w:ind w:left="116"/>
      </w:pPr>
      <w:r>
        <w:rPr/>
        <w:t>Wśród</w:t>
      </w:r>
      <w:r>
        <w:rPr>
          <w:spacing w:val="-5"/>
        </w:rPr>
        <w:t> </w:t>
      </w:r>
      <w:r>
        <w:rPr/>
        <w:t>podstawowych</w:t>
      </w:r>
      <w:r>
        <w:rPr>
          <w:spacing w:val="-4"/>
        </w:rPr>
        <w:t> </w:t>
      </w:r>
      <w:r>
        <w:rPr/>
        <w:t>obowiązków</w:t>
      </w:r>
      <w:r>
        <w:rPr>
          <w:spacing w:val="-4"/>
        </w:rPr>
        <w:t> </w:t>
      </w:r>
      <w:r>
        <w:rPr/>
        <w:t>w</w:t>
      </w:r>
      <w:r>
        <w:rPr>
          <w:spacing w:val="-5"/>
        </w:rPr>
        <w:t> </w:t>
      </w:r>
      <w:r>
        <w:rPr/>
        <w:t>tym</w:t>
      </w:r>
      <w:r>
        <w:rPr>
          <w:spacing w:val="-5"/>
        </w:rPr>
        <w:t> </w:t>
      </w:r>
      <w:r>
        <w:rPr/>
        <w:t>zakresie</w:t>
      </w:r>
      <w:r>
        <w:rPr>
          <w:spacing w:val="45"/>
        </w:rPr>
        <w:t> </w:t>
      </w:r>
      <w:r>
        <w:rPr/>
        <w:t>powyższe</w:t>
      </w:r>
      <w:r>
        <w:rPr>
          <w:spacing w:val="-5"/>
        </w:rPr>
        <w:t> </w:t>
      </w:r>
      <w:r>
        <w:rPr/>
        <w:t>regulacje</w:t>
      </w:r>
      <w:r>
        <w:rPr>
          <w:spacing w:val="-3"/>
        </w:rPr>
        <w:t> </w:t>
      </w:r>
      <w:r>
        <w:rPr/>
        <w:t>wymieniają</w:t>
      </w:r>
      <w:r>
        <w:rPr>
          <w:spacing w:val="-5"/>
        </w:rPr>
        <w:t> </w:t>
      </w:r>
      <w:r>
        <w:rPr>
          <w:spacing w:val="-2"/>
        </w:rPr>
        <w:t>m.in.:</w:t>
      </w:r>
    </w:p>
    <w:p>
      <w:pPr>
        <w:pStyle w:val="ListParagraph"/>
        <w:numPr>
          <w:ilvl w:val="0"/>
          <w:numId w:val="1"/>
        </w:numPr>
        <w:tabs>
          <w:tab w:pos="834" w:val="left" w:leader="none"/>
          <w:tab w:pos="836" w:val="left" w:leader="none"/>
        </w:tabs>
        <w:spacing w:line="276" w:lineRule="auto" w:before="164" w:after="0"/>
        <w:ind w:left="836" w:right="603" w:hanging="360"/>
        <w:jc w:val="left"/>
        <w:rPr>
          <w:sz w:val="24"/>
        </w:rPr>
      </w:pPr>
      <w:r>
        <w:rPr>
          <w:sz w:val="24"/>
        </w:rPr>
        <w:t>zamieszczenie na oficjalnej stronie internetowej beneficjenta, jeżeli taka strona istnieje,</w:t>
      </w:r>
      <w:r>
        <w:rPr>
          <w:spacing w:val="-5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jego</w:t>
      </w:r>
      <w:r>
        <w:rPr>
          <w:spacing w:val="-5"/>
          <w:sz w:val="24"/>
        </w:rPr>
        <w:t> </w:t>
      </w:r>
      <w:r>
        <w:rPr>
          <w:sz w:val="24"/>
        </w:rPr>
        <w:t>stronach</w:t>
      </w:r>
      <w:r>
        <w:rPr>
          <w:spacing w:val="-5"/>
          <w:sz w:val="24"/>
        </w:rPr>
        <w:t> </w:t>
      </w:r>
      <w:r>
        <w:rPr>
          <w:sz w:val="24"/>
        </w:rPr>
        <w:t>mediów</w:t>
      </w:r>
      <w:r>
        <w:rPr>
          <w:spacing w:val="-4"/>
          <w:sz w:val="24"/>
        </w:rPr>
        <w:t> </w:t>
      </w:r>
      <w:r>
        <w:rPr>
          <w:sz w:val="24"/>
        </w:rPr>
        <w:t>społecznościowych,</w:t>
      </w:r>
      <w:r>
        <w:rPr>
          <w:spacing w:val="-3"/>
          <w:sz w:val="24"/>
        </w:rPr>
        <w:t> </w:t>
      </w:r>
      <w:r>
        <w:rPr>
          <w:sz w:val="24"/>
        </w:rPr>
        <w:t>krótkiego</w:t>
      </w:r>
      <w:r>
        <w:rPr>
          <w:spacing w:val="-5"/>
          <w:sz w:val="24"/>
        </w:rPr>
        <w:t> </w:t>
      </w:r>
      <w:r>
        <w:rPr>
          <w:sz w:val="24"/>
        </w:rPr>
        <w:t>opisu</w:t>
      </w:r>
      <w:r>
        <w:rPr>
          <w:spacing w:val="-5"/>
          <w:sz w:val="24"/>
        </w:rPr>
        <w:t> </w:t>
      </w:r>
      <w:r>
        <w:rPr>
          <w:sz w:val="24"/>
        </w:rPr>
        <w:t>operacji, w tym jej celów i rezultatów, z podkreśleniem faktu otrzymania wsparcia finansowego z Unii,</w:t>
      </w:r>
    </w:p>
    <w:p>
      <w:pPr>
        <w:pStyle w:val="ListParagraph"/>
        <w:numPr>
          <w:ilvl w:val="0"/>
          <w:numId w:val="1"/>
        </w:numPr>
        <w:tabs>
          <w:tab w:pos="834" w:val="left" w:leader="none"/>
          <w:tab w:pos="836" w:val="left" w:leader="none"/>
        </w:tabs>
        <w:spacing w:line="276" w:lineRule="auto" w:before="0" w:after="0"/>
        <w:ind w:left="836" w:right="216" w:hanging="360"/>
        <w:jc w:val="left"/>
        <w:rPr>
          <w:sz w:val="24"/>
        </w:rPr>
      </w:pPr>
      <w:r>
        <w:rPr>
          <w:sz w:val="24"/>
        </w:rPr>
        <w:t>odpowiednie</w:t>
      </w:r>
      <w:r>
        <w:rPr>
          <w:spacing w:val="-4"/>
          <w:sz w:val="24"/>
        </w:rPr>
        <w:t> </w:t>
      </w:r>
      <w:r>
        <w:rPr>
          <w:sz w:val="24"/>
        </w:rPr>
        <w:t>oznaczenie</w:t>
      </w:r>
      <w:r>
        <w:rPr>
          <w:spacing w:val="-4"/>
          <w:sz w:val="24"/>
        </w:rPr>
        <w:t> </w:t>
      </w:r>
      <w:r>
        <w:rPr>
          <w:sz w:val="24"/>
        </w:rPr>
        <w:t>materiałów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dokumentów</w:t>
      </w:r>
      <w:r>
        <w:rPr>
          <w:spacing w:val="-4"/>
          <w:sz w:val="24"/>
        </w:rPr>
        <w:t> </w:t>
      </w:r>
      <w:r>
        <w:rPr>
          <w:sz w:val="24"/>
        </w:rPr>
        <w:t>związanych</w:t>
      </w:r>
      <w:r>
        <w:rPr>
          <w:spacing w:val="-5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realizacją</w:t>
      </w:r>
      <w:r>
        <w:rPr>
          <w:spacing w:val="-5"/>
          <w:sz w:val="24"/>
        </w:rPr>
        <w:t> </w:t>
      </w:r>
      <w:r>
        <w:rPr>
          <w:sz w:val="24"/>
        </w:rPr>
        <w:t>projektu przez zamieszczenie w widoczny sposób informacji, o otrzymaniu wsparcia z Unii,</w:t>
      </w:r>
    </w:p>
    <w:p>
      <w:pPr>
        <w:pStyle w:val="BodyText"/>
        <w:ind w:left="836"/>
      </w:pPr>
      <w:r>
        <w:rPr/>
        <w:t>w</w:t>
      </w:r>
      <w:r>
        <w:rPr>
          <w:spacing w:val="-5"/>
        </w:rPr>
        <w:t> </w:t>
      </w:r>
      <w:r>
        <w:rPr/>
        <w:t>dokumentach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materiałach</w:t>
      </w:r>
      <w:r>
        <w:rPr>
          <w:spacing w:val="-5"/>
        </w:rPr>
        <w:t> </w:t>
      </w:r>
      <w:r>
        <w:rPr/>
        <w:t>związanych</w:t>
      </w:r>
      <w:r>
        <w:rPr>
          <w:spacing w:val="-5"/>
        </w:rPr>
        <w:t> </w:t>
      </w:r>
      <w:r>
        <w:rPr/>
        <w:t>z</w:t>
      </w:r>
      <w:r>
        <w:rPr>
          <w:spacing w:val="-5"/>
        </w:rPr>
        <w:t> </w:t>
      </w:r>
      <w:r>
        <w:rPr/>
        <w:t>komunikacją</w:t>
      </w:r>
      <w:r>
        <w:rPr>
          <w:spacing w:val="-5"/>
        </w:rPr>
        <w:t> </w:t>
      </w:r>
      <w:r>
        <w:rPr/>
        <w:t>dotyczących</w:t>
      </w:r>
      <w:r>
        <w:rPr>
          <w:spacing w:val="-4"/>
        </w:rPr>
        <w:t> </w:t>
      </w:r>
      <w:r>
        <w:rPr>
          <w:spacing w:val="-2"/>
        </w:rPr>
        <w:t>wdrażania</w:t>
      </w:r>
    </w:p>
    <w:p>
      <w:pPr>
        <w:pStyle w:val="BodyText"/>
        <w:spacing w:before="44"/>
        <w:ind w:left="836"/>
      </w:pPr>
      <w:r>
        <w:rPr/>
        <w:t>operacji,</w:t>
      </w:r>
      <w:r>
        <w:rPr>
          <w:spacing w:val="-6"/>
        </w:rPr>
        <w:t> </w:t>
      </w:r>
      <w:r>
        <w:rPr/>
        <w:t>przeznaczonych</w:t>
      </w:r>
      <w:r>
        <w:rPr>
          <w:spacing w:val="-5"/>
        </w:rPr>
        <w:t> </w:t>
      </w:r>
      <w:r>
        <w:rPr/>
        <w:t>dla</w:t>
      </w:r>
      <w:r>
        <w:rPr>
          <w:spacing w:val="-6"/>
        </w:rPr>
        <w:t> </w:t>
      </w:r>
      <w:r>
        <w:rPr/>
        <w:t>opinii</w:t>
      </w:r>
      <w:r>
        <w:rPr>
          <w:spacing w:val="-6"/>
        </w:rPr>
        <w:t> </w:t>
      </w:r>
      <w:r>
        <w:rPr/>
        <w:t>publicznej</w:t>
      </w:r>
      <w:r>
        <w:rPr>
          <w:spacing w:val="-6"/>
        </w:rPr>
        <w:t> </w:t>
      </w:r>
      <w:r>
        <w:rPr/>
        <w:t>lub</w:t>
      </w:r>
      <w:r>
        <w:rPr>
          <w:spacing w:val="-6"/>
        </w:rPr>
        <w:t> </w:t>
      </w:r>
      <w:r>
        <w:rPr>
          <w:spacing w:val="-2"/>
        </w:rPr>
        <w:t>uczestników;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276" w:lineRule="auto" w:before="44" w:after="0"/>
        <w:ind w:left="836" w:right="348" w:hanging="360"/>
        <w:jc w:val="left"/>
        <w:rPr>
          <w:sz w:val="24"/>
        </w:rPr>
      </w:pPr>
      <w:r>
        <w:rPr>
          <w:sz w:val="24"/>
        </w:rPr>
        <w:t>odpowiednie oznaczenie miejsca realizacji projektu przez umieszczenie w miejscu dobrze</w:t>
      </w:r>
      <w:r>
        <w:rPr>
          <w:spacing w:val="-4"/>
          <w:sz w:val="24"/>
        </w:rPr>
        <w:t> </w:t>
      </w:r>
      <w:r>
        <w:rPr>
          <w:sz w:val="24"/>
        </w:rPr>
        <w:t>widocznym</w:t>
      </w:r>
      <w:r>
        <w:rPr>
          <w:spacing w:val="-3"/>
          <w:sz w:val="24"/>
        </w:rPr>
        <w:t> </w:t>
      </w:r>
      <w:r>
        <w:rPr>
          <w:sz w:val="24"/>
        </w:rPr>
        <w:t>dla</w:t>
      </w:r>
      <w:r>
        <w:rPr>
          <w:spacing w:val="-4"/>
          <w:sz w:val="24"/>
        </w:rPr>
        <w:t> </w:t>
      </w:r>
      <w:r>
        <w:rPr>
          <w:sz w:val="24"/>
        </w:rPr>
        <w:t>ogółu</w:t>
      </w:r>
      <w:r>
        <w:rPr>
          <w:spacing w:val="-4"/>
          <w:sz w:val="24"/>
        </w:rPr>
        <w:t> </w:t>
      </w:r>
      <w:r>
        <w:rPr>
          <w:sz w:val="24"/>
        </w:rPr>
        <w:t>co</w:t>
      </w:r>
      <w:r>
        <w:rPr>
          <w:spacing w:val="-4"/>
          <w:sz w:val="24"/>
        </w:rPr>
        <w:t> </w:t>
      </w:r>
      <w:r>
        <w:rPr>
          <w:sz w:val="24"/>
        </w:rPr>
        <w:t>najmniej</w:t>
      </w:r>
      <w:r>
        <w:rPr>
          <w:spacing w:val="-4"/>
          <w:sz w:val="24"/>
        </w:rPr>
        <w:t> </w:t>
      </w:r>
      <w:r>
        <w:rPr>
          <w:sz w:val="24"/>
        </w:rPr>
        <w:t>jednego</w:t>
      </w:r>
      <w:r>
        <w:rPr>
          <w:spacing w:val="-4"/>
          <w:sz w:val="24"/>
        </w:rPr>
        <w:t> </w:t>
      </w:r>
      <w:r>
        <w:rPr>
          <w:sz w:val="24"/>
        </w:rPr>
        <w:t>plakatu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wymiarze</w:t>
      </w:r>
      <w:r>
        <w:rPr>
          <w:spacing w:val="-4"/>
          <w:sz w:val="24"/>
        </w:rPr>
        <w:t> </w:t>
      </w:r>
      <w:r>
        <w:rPr>
          <w:sz w:val="24"/>
        </w:rPr>
        <w:t>minimum</w:t>
      </w:r>
      <w:r>
        <w:rPr>
          <w:spacing w:val="-3"/>
          <w:sz w:val="24"/>
        </w:rPr>
        <w:t> </w:t>
      </w:r>
      <w:r>
        <w:rPr>
          <w:sz w:val="24"/>
        </w:rPr>
        <w:t>A3 lub podobnej wielkości elektronicznego wyświetlacza, na których znajdą się informacje o operacji z podkreśleniem faktu otrzymania wsparcia z Funduszy</w:t>
      </w:r>
      <w:r>
        <w:rPr>
          <w:sz w:val="24"/>
          <w:vertAlign w:val="superscript"/>
        </w:rPr>
        <w:t>3</w:t>
      </w:r>
      <w:r>
        <w:rPr>
          <w:sz w:val="24"/>
          <w:vertAlign w:val="baseline"/>
        </w:rPr>
        <w:t>.</w:t>
      </w:r>
    </w:p>
    <w:p>
      <w:pPr>
        <w:pStyle w:val="BodyText"/>
        <w:spacing w:line="276" w:lineRule="auto" w:before="120"/>
        <w:ind w:left="116" w:right="104"/>
      </w:pPr>
      <w:r>
        <w:rPr/>
        <w:t>Lokalne Grupy Działania (LGD), otrzymujące wsparcie na zarządzanie i wdrażanie lokalnych strategii rozwoju (LSR) oraz na realizację projektów, są zobligowane do wypełniania obowiązków informacyjnych i promocyjnych. Wymogi w tym zakresie precyzuje</w:t>
      </w:r>
      <w:r>
        <w:rPr>
          <w:spacing w:val="40"/>
        </w:rPr>
        <w:t> </w:t>
      </w:r>
      <w:r>
        <w:rPr/>
        <w:t>podpisywana</w:t>
      </w:r>
      <w:r>
        <w:rPr>
          <w:spacing w:val="-4"/>
        </w:rPr>
        <w:t> </w:t>
      </w:r>
      <w:r>
        <w:rPr/>
        <w:t>z</w:t>
      </w:r>
      <w:r>
        <w:rPr>
          <w:spacing w:val="-4"/>
        </w:rPr>
        <w:t> </w:t>
      </w:r>
      <w:r>
        <w:rPr/>
        <w:t>samorządem</w:t>
      </w:r>
      <w:r>
        <w:rPr>
          <w:spacing w:val="-3"/>
        </w:rPr>
        <w:t> </w:t>
      </w:r>
      <w:r>
        <w:rPr/>
        <w:t>województwa</w:t>
      </w:r>
      <w:r>
        <w:rPr>
          <w:spacing w:val="-4"/>
        </w:rPr>
        <w:t> </w:t>
      </w:r>
      <w:r>
        <w:rPr/>
        <w:t>umowa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warunkach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sposobie</w:t>
      </w:r>
      <w:r>
        <w:rPr>
          <w:spacing w:val="-4"/>
        </w:rPr>
        <w:t> </w:t>
      </w:r>
      <w:r>
        <w:rPr/>
        <w:t>realizacji</w:t>
      </w:r>
      <w:r>
        <w:rPr>
          <w:spacing w:val="-3"/>
        </w:rPr>
        <w:t> </w:t>
      </w:r>
      <w:r>
        <w:rPr/>
        <w:t>strategii rozwoju lokalnego kierowanego przez społeczność (tzw. umowa ramowa), a także umowy</w:t>
      </w:r>
    </w:p>
    <w:p>
      <w:pPr>
        <w:pStyle w:val="BodyText"/>
        <w:spacing w:line="276" w:lineRule="auto"/>
        <w:ind w:left="116" w:right="269"/>
      </w:pPr>
      <w:r>
        <w:rPr/>
        <w:t>o</w:t>
      </w:r>
      <w:r>
        <w:rPr>
          <w:spacing w:val="-4"/>
        </w:rPr>
        <w:t> </w:t>
      </w:r>
      <w:r>
        <w:rPr/>
        <w:t>dofinansowanie</w:t>
      </w:r>
      <w:r>
        <w:rPr>
          <w:spacing w:val="-3"/>
        </w:rPr>
        <w:t> </w:t>
      </w:r>
      <w:r>
        <w:rPr/>
        <w:t>projektów.</w:t>
      </w:r>
      <w:r>
        <w:rPr>
          <w:spacing w:val="-4"/>
        </w:rPr>
        <w:t> </w:t>
      </w:r>
      <w:r>
        <w:rPr/>
        <w:t>Załącznikiem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umowy</w:t>
      </w:r>
      <w:r>
        <w:rPr>
          <w:spacing w:val="-4"/>
        </w:rPr>
        <w:t> </w:t>
      </w:r>
      <w:r>
        <w:rPr/>
        <w:t>ramowej</w:t>
      </w:r>
      <w:r>
        <w:rPr>
          <w:spacing w:val="-4"/>
        </w:rPr>
        <w:t> </w:t>
      </w:r>
      <w:r>
        <w:rPr/>
        <w:t>LGD</w:t>
      </w:r>
      <w:r>
        <w:rPr>
          <w:spacing w:val="-4"/>
        </w:rPr>
        <w:t> </w:t>
      </w:r>
      <w:r>
        <w:rPr/>
        <w:t>jest</w:t>
      </w:r>
      <w:r>
        <w:rPr>
          <w:spacing w:val="-4"/>
        </w:rPr>
        <w:t> </w:t>
      </w:r>
      <w:r>
        <w:rPr/>
        <w:t>Plan</w:t>
      </w:r>
      <w:r>
        <w:rPr>
          <w:spacing w:val="-4"/>
        </w:rPr>
        <w:t> </w:t>
      </w:r>
      <w:r>
        <w:rPr/>
        <w:t>komunikacji ze społecznością lokalną. Ponadto instytucja zarządzająca programem regionalnym może</w:t>
      </w:r>
    </w:p>
    <w:p>
      <w:pPr>
        <w:pStyle w:val="BodyText"/>
        <w:rPr>
          <w:sz w:val="20"/>
        </w:rPr>
      </w:pPr>
    </w:p>
    <w:p>
      <w:pPr>
        <w:pStyle w:val="BodyText"/>
        <w:spacing w:before="8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899794</wp:posOffset>
                </wp:positionH>
                <wp:positionV relativeFrom="paragraph">
                  <wp:posOffset>223034</wp:posOffset>
                </wp:positionV>
                <wp:extent cx="182245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49998pt;margin-top:17.561810pt;width:143.5pt;height:.1pt;mso-position-horizontal-relative:page;mso-position-vertical-relative:paragraph;z-index:-15728640;mso-wrap-distance-left:0;mso-wrap-distance-right:0" id="docshape3" coordorigin="1417,351" coordsize="2870,0" path="m1417,351l4287,351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7"/>
        <w:ind w:left="116" w:right="76" w:firstLine="0"/>
        <w:jc w:val="left"/>
        <w:rPr>
          <w:sz w:val="16"/>
        </w:rPr>
      </w:pPr>
      <w:r>
        <w:rPr>
          <w:position w:val="5"/>
          <w:sz w:val="10"/>
        </w:rPr>
        <w:t>1</w:t>
      </w:r>
      <w:r>
        <w:rPr>
          <w:spacing w:val="15"/>
          <w:position w:val="5"/>
          <w:sz w:val="10"/>
        </w:rPr>
        <w:t> </w:t>
      </w:r>
      <w:r>
        <w:rPr>
          <w:sz w:val="16"/>
        </w:rPr>
        <w:t>Rozporządzenie Parlamentu Europejskiego i Rady (UE) 2021/1060 z dnia 24 czerwca 2021 r. ustanawiające wspólne przepisy dotyczące</w:t>
      </w:r>
      <w:r>
        <w:rPr>
          <w:spacing w:val="40"/>
          <w:sz w:val="16"/>
        </w:rPr>
        <w:t> </w:t>
      </w:r>
      <w:r>
        <w:rPr>
          <w:sz w:val="16"/>
        </w:rPr>
        <w:t>Europejskiego Funduszu Rozwoju Regionalnego, Europejskiego Funduszu Społecznego Plus, Funduszu Spójności, Funduszu na rzecz</w:t>
      </w:r>
      <w:r>
        <w:rPr>
          <w:spacing w:val="40"/>
          <w:sz w:val="16"/>
        </w:rPr>
        <w:t> </w:t>
      </w:r>
      <w:r>
        <w:rPr>
          <w:sz w:val="16"/>
        </w:rPr>
        <w:t>Sprawiedliwej</w:t>
      </w:r>
      <w:r>
        <w:rPr>
          <w:spacing w:val="-3"/>
          <w:sz w:val="16"/>
        </w:rPr>
        <w:t> </w:t>
      </w:r>
      <w:r>
        <w:rPr>
          <w:sz w:val="16"/>
        </w:rPr>
        <w:t>Transformacji</w:t>
      </w:r>
      <w:r>
        <w:rPr>
          <w:spacing w:val="-3"/>
          <w:sz w:val="16"/>
        </w:rPr>
        <w:t> </w:t>
      </w:r>
      <w:r>
        <w:rPr>
          <w:sz w:val="16"/>
        </w:rPr>
        <w:t>i</w:t>
      </w:r>
      <w:r>
        <w:rPr>
          <w:spacing w:val="-3"/>
          <w:sz w:val="16"/>
        </w:rPr>
        <w:t> </w:t>
      </w:r>
      <w:r>
        <w:rPr>
          <w:sz w:val="16"/>
        </w:rPr>
        <w:t>Europejskiego</w:t>
      </w:r>
      <w:r>
        <w:rPr>
          <w:spacing w:val="-3"/>
          <w:sz w:val="16"/>
        </w:rPr>
        <w:t> </w:t>
      </w:r>
      <w:r>
        <w:rPr>
          <w:sz w:val="16"/>
        </w:rPr>
        <w:t>Funduszu</w:t>
      </w:r>
      <w:r>
        <w:rPr>
          <w:spacing w:val="-3"/>
          <w:sz w:val="16"/>
        </w:rPr>
        <w:t> </w:t>
      </w:r>
      <w:r>
        <w:rPr>
          <w:sz w:val="16"/>
        </w:rPr>
        <w:t>Morskiego,</w:t>
      </w:r>
      <w:r>
        <w:rPr>
          <w:spacing w:val="-3"/>
          <w:sz w:val="16"/>
        </w:rPr>
        <w:t> </w:t>
      </w:r>
      <w:r>
        <w:rPr>
          <w:sz w:val="16"/>
        </w:rPr>
        <w:t>Rybackiego</w:t>
      </w:r>
      <w:r>
        <w:rPr>
          <w:spacing w:val="-3"/>
          <w:sz w:val="16"/>
        </w:rPr>
        <w:t> </w:t>
      </w:r>
      <w:r>
        <w:rPr>
          <w:sz w:val="16"/>
        </w:rPr>
        <w:t>i</w:t>
      </w:r>
      <w:r>
        <w:rPr>
          <w:spacing w:val="-3"/>
          <w:sz w:val="16"/>
        </w:rPr>
        <w:t> </w:t>
      </w:r>
      <w:r>
        <w:rPr>
          <w:sz w:val="16"/>
        </w:rPr>
        <w:t>Akwakultury,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także</w:t>
      </w:r>
      <w:r>
        <w:rPr>
          <w:spacing w:val="-3"/>
          <w:sz w:val="16"/>
        </w:rPr>
        <w:t> </w:t>
      </w:r>
      <w:r>
        <w:rPr>
          <w:sz w:val="16"/>
        </w:rPr>
        <w:t>przepisy</w:t>
      </w:r>
      <w:r>
        <w:rPr>
          <w:spacing w:val="-3"/>
          <w:sz w:val="16"/>
        </w:rPr>
        <w:t> </w:t>
      </w:r>
      <w:r>
        <w:rPr>
          <w:sz w:val="16"/>
        </w:rPr>
        <w:t>finansowe</w:t>
      </w:r>
      <w:r>
        <w:rPr>
          <w:spacing w:val="-3"/>
          <w:sz w:val="16"/>
        </w:rPr>
        <w:t> </w:t>
      </w:r>
      <w:r>
        <w:rPr>
          <w:sz w:val="16"/>
        </w:rPr>
        <w:t>na</w:t>
      </w:r>
      <w:r>
        <w:rPr>
          <w:spacing w:val="-3"/>
          <w:sz w:val="16"/>
        </w:rPr>
        <w:t> </w:t>
      </w:r>
      <w:r>
        <w:rPr>
          <w:sz w:val="16"/>
        </w:rPr>
        <w:t>potrzeby</w:t>
      </w:r>
      <w:r>
        <w:rPr>
          <w:spacing w:val="-3"/>
          <w:sz w:val="16"/>
        </w:rPr>
        <w:t> </w:t>
      </w:r>
      <w:r>
        <w:rPr>
          <w:sz w:val="16"/>
        </w:rPr>
        <w:t>tych</w:t>
      </w:r>
      <w:r>
        <w:rPr>
          <w:spacing w:val="40"/>
          <w:sz w:val="16"/>
        </w:rPr>
        <w:t> </w:t>
      </w:r>
      <w:r>
        <w:rPr>
          <w:sz w:val="16"/>
        </w:rPr>
        <w:t>funduszy oraz na potrzeby Funduszu Azylu, Migracji i Integracji, Funduszu Bezpieczeństwa Wewnętrznego i Instrumentu Wsparcia</w:t>
      </w:r>
      <w:r>
        <w:rPr>
          <w:spacing w:val="40"/>
          <w:sz w:val="16"/>
        </w:rPr>
        <w:t> </w:t>
      </w:r>
      <w:r>
        <w:rPr>
          <w:sz w:val="16"/>
        </w:rPr>
        <w:t>Finansowego na rzecz Zarządzania Granicami i Polityki Wizowej</w:t>
      </w:r>
    </w:p>
    <w:p>
      <w:pPr>
        <w:spacing w:before="0"/>
        <w:ind w:left="116" w:right="0" w:firstLine="0"/>
        <w:jc w:val="left"/>
        <w:rPr>
          <w:sz w:val="16"/>
        </w:rPr>
      </w:pPr>
      <w:r>
        <w:rPr>
          <w:position w:val="5"/>
          <w:sz w:val="10"/>
        </w:rPr>
        <w:t>2</w:t>
      </w:r>
      <w:r>
        <w:rPr>
          <w:spacing w:val="14"/>
          <w:position w:val="5"/>
          <w:sz w:val="10"/>
        </w:rPr>
        <w:t> </w:t>
      </w:r>
      <w:r>
        <w:rPr>
          <w:sz w:val="16"/>
        </w:rPr>
        <w:t>Rozporządzenie Wykonawcze Komisji (UE) 2022/129 z dnia 21 grudnia 2021 r. ustanawiające przepisy dotyczące rodzajów interwencji w</w:t>
      </w:r>
      <w:r>
        <w:rPr>
          <w:spacing w:val="40"/>
          <w:sz w:val="16"/>
        </w:rPr>
        <w:t> </w:t>
      </w:r>
      <w:r>
        <w:rPr>
          <w:sz w:val="16"/>
        </w:rPr>
        <w:t>odniesieniu</w:t>
      </w:r>
      <w:r>
        <w:rPr>
          <w:spacing w:val="-3"/>
          <w:sz w:val="16"/>
        </w:rPr>
        <w:t> </w:t>
      </w:r>
      <w:r>
        <w:rPr>
          <w:sz w:val="16"/>
        </w:rPr>
        <w:t>do</w:t>
      </w:r>
      <w:r>
        <w:rPr>
          <w:spacing w:val="-3"/>
          <w:sz w:val="16"/>
        </w:rPr>
        <w:t> </w:t>
      </w:r>
      <w:r>
        <w:rPr>
          <w:sz w:val="16"/>
        </w:rPr>
        <w:t>nasion</w:t>
      </w:r>
      <w:r>
        <w:rPr>
          <w:spacing w:val="-3"/>
          <w:sz w:val="16"/>
        </w:rPr>
        <w:t> </w:t>
      </w:r>
      <w:r>
        <w:rPr>
          <w:sz w:val="16"/>
        </w:rPr>
        <w:t>oleistych,</w:t>
      </w:r>
      <w:r>
        <w:rPr>
          <w:spacing w:val="-3"/>
          <w:sz w:val="16"/>
        </w:rPr>
        <w:t> </w:t>
      </w:r>
      <w:r>
        <w:rPr>
          <w:sz w:val="16"/>
        </w:rPr>
        <w:t>bawełny</w:t>
      </w:r>
      <w:r>
        <w:rPr>
          <w:spacing w:val="-3"/>
          <w:sz w:val="16"/>
        </w:rPr>
        <w:t> </w:t>
      </w:r>
      <w:r>
        <w:rPr>
          <w:sz w:val="16"/>
        </w:rPr>
        <w:t>i</w:t>
      </w:r>
      <w:r>
        <w:rPr>
          <w:spacing w:val="-3"/>
          <w:sz w:val="16"/>
        </w:rPr>
        <w:t> </w:t>
      </w:r>
      <w:r>
        <w:rPr>
          <w:sz w:val="16"/>
        </w:rPr>
        <w:t>produktów</w:t>
      </w:r>
      <w:r>
        <w:rPr>
          <w:spacing w:val="-2"/>
          <w:sz w:val="16"/>
        </w:rPr>
        <w:t> </w:t>
      </w:r>
      <w:r>
        <w:rPr>
          <w:sz w:val="16"/>
        </w:rPr>
        <w:t>ubocznych</w:t>
      </w:r>
      <w:r>
        <w:rPr>
          <w:spacing w:val="-3"/>
          <w:sz w:val="16"/>
        </w:rPr>
        <w:t> </w:t>
      </w:r>
      <w:r>
        <w:rPr>
          <w:sz w:val="16"/>
        </w:rPr>
        <w:t>produkcji</w:t>
      </w:r>
      <w:r>
        <w:rPr>
          <w:spacing w:val="-3"/>
          <w:sz w:val="16"/>
        </w:rPr>
        <w:t> </w:t>
      </w:r>
      <w:r>
        <w:rPr>
          <w:sz w:val="16"/>
        </w:rPr>
        <w:t>wina</w:t>
      </w:r>
      <w:r>
        <w:rPr>
          <w:spacing w:val="-3"/>
          <w:sz w:val="16"/>
        </w:rPr>
        <w:t> </w:t>
      </w:r>
      <w:r>
        <w:rPr>
          <w:sz w:val="16"/>
        </w:rPr>
        <w:t>na</w:t>
      </w:r>
      <w:r>
        <w:rPr>
          <w:spacing w:val="-3"/>
          <w:sz w:val="16"/>
        </w:rPr>
        <w:t> </w:t>
      </w:r>
      <w:r>
        <w:rPr>
          <w:sz w:val="16"/>
        </w:rPr>
        <w:t>mocy</w:t>
      </w:r>
      <w:r>
        <w:rPr>
          <w:spacing w:val="-3"/>
          <w:sz w:val="16"/>
        </w:rPr>
        <w:t> </w:t>
      </w:r>
      <w:r>
        <w:rPr>
          <w:sz w:val="16"/>
        </w:rPr>
        <w:t>rozporządzenia</w:t>
      </w:r>
      <w:r>
        <w:rPr>
          <w:spacing w:val="-3"/>
          <w:sz w:val="16"/>
        </w:rPr>
        <w:t> </w:t>
      </w:r>
      <w:r>
        <w:rPr>
          <w:sz w:val="16"/>
        </w:rPr>
        <w:t>Parlamentu</w:t>
      </w:r>
      <w:r>
        <w:rPr>
          <w:spacing w:val="-3"/>
          <w:sz w:val="16"/>
        </w:rPr>
        <w:t> </w:t>
      </w:r>
      <w:r>
        <w:rPr>
          <w:sz w:val="16"/>
        </w:rPr>
        <w:t>Europejskiego</w:t>
      </w:r>
      <w:r>
        <w:rPr>
          <w:spacing w:val="-3"/>
          <w:sz w:val="16"/>
        </w:rPr>
        <w:t> </w:t>
      </w:r>
      <w:r>
        <w:rPr>
          <w:sz w:val="16"/>
        </w:rPr>
        <w:t>i</w:t>
      </w:r>
      <w:r>
        <w:rPr>
          <w:spacing w:val="-3"/>
          <w:sz w:val="16"/>
        </w:rPr>
        <w:t> </w:t>
      </w:r>
      <w:r>
        <w:rPr>
          <w:sz w:val="16"/>
        </w:rPr>
        <w:t>Rady</w:t>
      </w:r>
      <w:r>
        <w:rPr>
          <w:spacing w:val="40"/>
          <w:sz w:val="16"/>
        </w:rPr>
        <w:t> </w:t>
      </w:r>
      <w:r>
        <w:rPr>
          <w:sz w:val="16"/>
        </w:rPr>
        <w:t>(UE) 2021/2115 oraz dotyczące wymogów w zakresie informowania, upowszechniania i widoczności informacji związanych ze wsparciem</w:t>
      </w:r>
      <w:r>
        <w:rPr>
          <w:spacing w:val="40"/>
          <w:sz w:val="16"/>
        </w:rPr>
        <w:t> </w:t>
      </w:r>
      <w:r>
        <w:rPr>
          <w:sz w:val="16"/>
        </w:rPr>
        <w:t>unijnym i planami strategicznymi WPR</w:t>
      </w:r>
    </w:p>
    <w:p>
      <w:pPr>
        <w:spacing w:before="0"/>
        <w:ind w:left="116" w:right="0" w:firstLine="0"/>
        <w:jc w:val="left"/>
        <w:rPr>
          <w:sz w:val="16"/>
        </w:rPr>
      </w:pPr>
      <w:r>
        <w:rPr>
          <w:sz w:val="16"/>
        </w:rPr>
        <w:t>Rozporządzenie Wykonawcze Komisji (UE) 2024/194 z dnia 8 stycznia 2024 r. w sprawie sprostowania niektórych wersji językowych</w:t>
      </w:r>
      <w:r>
        <w:rPr>
          <w:spacing w:val="40"/>
          <w:sz w:val="16"/>
        </w:rPr>
        <w:t> </w:t>
      </w:r>
      <w:r>
        <w:rPr>
          <w:sz w:val="16"/>
        </w:rPr>
        <w:t>rozporządzenia</w:t>
      </w:r>
      <w:r>
        <w:rPr>
          <w:spacing w:val="-3"/>
          <w:sz w:val="16"/>
        </w:rPr>
        <w:t> </w:t>
      </w:r>
      <w:r>
        <w:rPr>
          <w:sz w:val="16"/>
        </w:rPr>
        <w:t>wykonawczego</w:t>
      </w:r>
      <w:r>
        <w:rPr>
          <w:spacing w:val="-3"/>
          <w:sz w:val="16"/>
        </w:rPr>
        <w:t> </w:t>
      </w:r>
      <w:r>
        <w:rPr>
          <w:sz w:val="16"/>
        </w:rPr>
        <w:t>(UE)</w:t>
      </w:r>
      <w:r>
        <w:rPr>
          <w:spacing w:val="-3"/>
          <w:sz w:val="16"/>
        </w:rPr>
        <w:t> </w:t>
      </w:r>
      <w:r>
        <w:rPr>
          <w:sz w:val="16"/>
        </w:rPr>
        <w:t>2022/129</w:t>
      </w:r>
      <w:r>
        <w:rPr>
          <w:spacing w:val="-3"/>
          <w:sz w:val="16"/>
        </w:rPr>
        <w:t> </w:t>
      </w:r>
      <w:r>
        <w:rPr>
          <w:sz w:val="16"/>
        </w:rPr>
        <w:t>ustanawiającego</w:t>
      </w:r>
      <w:r>
        <w:rPr>
          <w:spacing w:val="-3"/>
          <w:sz w:val="16"/>
        </w:rPr>
        <w:t> </w:t>
      </w:r>
      <w:r>
        <w:rPr>
          <w:sz w:val="16"/>
        </w:rPr>
        <w:t>przepisy</w:t>
      </w:r>
      <w:r>
        <w:rPr>
          <w:spacing w:val="-3"/>
          <w:sz w:val="16"/>
        </w:rPr>
        <w:t> </w:t>
      </w:r>
      <w:r>
        <w:rPr>
          <w:sz w:val="16"/>
        </w:rPr>
        <w:t>dotyczące</w:t>
      </w:r>
      <w:r>
        <w:rPr>
          <w:spacing w:val="-3"/>
          <w:sz w:val="16"/>
        </w:rPr>
        <w:t> </w:t>
      </w:r>
      <w:r>
        <w:rPr>
          <w:sz w:val="16"/>
        </w:rPr>
        <w:t>rodzajów</w:t>
      </w:r>
      <w:r>
        <w:rPr>
          <w:spacing w:val="-3"/>
          <w:sz w:val="16"/>
        </w:rPr>
        <w:t> </w:t>
      </w:r>
      <w:r>
        <w:rPr>
          <w:sz w:val="16"/>
        </w:rPr>
        <w:t>interwencji</w:t>
      </w:r>
      <w:r>
        <w:rPr>
          <w:spacing w:val="-3"/>
          <w:sz w:val="16"/>
        </w:rPr>
        <w:t> </w:t>
      </w:r>
      <w:r>
        <w:rPr>
          <w:sz w:val="16"/>
        </w:rPr>
        <w:t>w</w:t>
      </w:r>
      <w:r>
        <w:rPr>
          <w:spacing w:val="-3"/>
          <w:sz w:val="16"/>
        </w:rPr>
        <w:t> </w:t>
      </w:r>
      <w:r>
        <w:rPr>
          <w:sz w:val="16"/>
        </w:rPr>
        <w:t>odniesieniu</w:t>
      </w:r>
      <w:r>
        <w:rPr>
          <w:spacing w:val="-3"/>
          <w:sz w:val="16"/>
        </w:rPr>
        <w:t> </w:t>
      </w:r>
      <w:r>
        <w:rPr>
          <w:sz w:val="16"/>
        </w:rPr>
        <w:t>do</w:t>
      </w:r>
      <w:r>
        <w:rPr>
          <w:spacing w:val="-3"/>
          <w:sz w:val="16"/>
        </w:rPr>
        <w:t> </w:t>
      </w:r>
      <w:r>
        <w:rPr>
          <w:sz w:val="16"/>
        </w:rPr>
        <w:t>nasion</w:t>
      </w:r>
      <w:r>
        <w:rPr>
          <w:spacing w:val="-3"/>
          <w:sz w:val="16"/>
        </w:rPr>
        <w:t> </w:t>
      </w:r>
      <w:r>
        <w:rPr>
          <w:sz w:val="16"/>
        </w:rPr>
        <w:t>oleistych,</w:t>
      </w:r>
      <w:r>
        <w:rPr>
          <w:spacing w:val="40"/>
          <w:sz w:val="16"/>
        </w:rPr>
        <w:t> </w:t>
      </w:r>
      <w:r>
        <w:rPr>
          <w:sz w:val="16"/>
        </w:rPr>
        <w:t>bawełny i produktów ubocznych produkcji wina na mocy rozporządzenia Parlamentu Europejskiego i Rady (UE) 2021/2115 oraz dotyczące</w:t>
      </w:r>
      <w:r>
        <w:rPr>
          <w:spacing w:val="40"/>
          <w:sz w:val="16"/>
        </w:rPr>
        <w:t> </w:t>
      </w:r>
      <w:r>
        <w:rPr>
          <w:sz w:val="16"/>
        </w:rPr>
        <w:t>wymogów w zakresie informowania, upowszechniania i widoczności informacji związanych ze wsparciem unijnym i planami strategicznymi</w:t>
      </w:r>
      <w:r>
        <w:rPr>
          <w:spacing w:val="40"/>
          <w:sz w:val="16"/>
        </w:rPr>
        <w:t> </w:t>
      </w:r>
      <w:r>
        <w:rPr>
          <w:spacing w:val="-4"/>
          <w:sz w:val="16"/>
        </w:rPr>
        <w:t>WPR</w:t>
      </w:r>
    </w:p>
    <w:p>
      <w:pPr>
        <w:spacing w:before="0"/>
        <w:ind w:left="116" w:right="0" w:firstLine="0"/>
        <w:jc w:val="left"/>
        <w:rPr>
          <w:sz w:val="16"/>
        </w:rPr>
      </w:pPr>
      <w:r>
        <w:rPr>
          <w:position w:val="5"/>
          <w:sz w:val="10"/>
        </w:rPr>
        <w:t>3</w:t>
      </w:r>
      <w:r>
        <w:rPr>
          <w:spacing w:val="5"/>
          <w:position w:val="5"/>
          <w:sz w:val="10"/>
        </w:rPr>
        <w:t> </w:t>
      </w:r>
      <w:r>
        <w:rPr>
          <w:sz w:val="16"/>
        </w:rPr>
        <w:t>W</w:t>
      </w:r>
      <w:r>
        <w:rPr>
          <w:spacing w:val="-4"/>
          <w:sz w:val="16"/>
        </w:rPr>
        <w:t> </w:t>
      </w:r>
      <w:r>
        <w:rPr>
          <w:sz w:val="16"/>
        </w:rPr>
        <w:t>przypadku</w:t>
      </w:r>
      <w:r>
        <w:rPr>
          <w:spacing w:val="-4"/>
          <w:sz w:val="16"/>
        </w:rPr>
        <w:t> </w:t>
      </w:r>
      <w:r>
        <w:rPr>
          <w:sz w:val="16"/>
        </w:rPr>
        <w:t>gdy</w:t>
      </w:r>
      <w:r>
        <w:rPr>
          <w:spacing w:val="-4"/>
          <w:sz w:val="16"/>
        </w:rPr>
        <w:t> </w:t>
      </w:r>
      <w:r>
        <w:rPr>
          <w:sz w:val="16"/>
        </w:rPr>
        <w:t>beneficjent</w:t>
      </w:r>
      <w:r>
        <w:rPr>
          <w:spacing w:val="-4"/>
          <w:sz w:val="16"/>
        </w:rPr>
        <w:t> </w:t>
      </w:r>
      <w:r>
        <w:rPr>
          <w:sz w:val="16"/>
        </w:rPr>
        <w:t>jest</w:t>
      </w:r>
      <w:r>
        <w:rPr>
          <w:spacing w:val="-4"/>
          <w:sz w:val="16"/>
        </w:rPr>
        <w:t> </w:t>
      </w:r>
      <w:r>
        <w:rPr>
          <w:sz w:val="16"/>
        </w:rPr>
        <w:t>osobą</w:t>
      </w:r>
      <w:r>
        <w:rPr>
          <w:spacing w:val="-4"/>
          <w:sz w:val="16"/>
        </w:rPr>
        <w:t> </w:t>
      </w:r>
      <w:r>
        <w:rPr>
          <w:sz w:val="16"/>
        </w:rPr>
        <w:t>fizyczną,</w:t>
      </w:r>
      <w:r>
        <w:rPr>
          <w:spacing w:val="-5"/>
          <w:sz w:val="16"/>
        </w:rPr>
        <w:t> </w:t>
      </w:r>
      <w:r>
        <w:rPr>
          <w:sz w:val="16"/>
        </w:rPr>
        <w:t>zapewnia</w:t>
      </w:r>
      <w:r>
        <w:rPr>
          <w:spacing w:val="-4"/>
          <w:sz w:val="16"/>
        </w:rPr>
        <w:t> </w:t>
      </w:r>
      <w:r>
        <w:rPr>
          <w:sz w:val="16"/>
        </w:rPr>
        <w:t>on</w:t>
      </w:r>
      <w:r>
        <w:rPr>
          <w:spacing w:val="-4"/>
          <w:sz w:val="16"/>
        </w:rPr>
        <w:t> </w:t>
      </w:r>
      <w:r>
        <w:rPr>
          <w:sz w:val="16"/>
        </w:rPr>
        <w:t>w</w:t>
      </w:r>
      <w:r>
        <w:rPr>
          <w:spacing w:val="-5"/>
          <w:sz w:val="16"/>
        </w:rPr>
        <w:t> </w:t>
      </w:r>
      <w:r>
        <w:rPr>
          <w:sz w:val="16"/>
        </w:rPr>
        <w:t>miarę</w:t>
      </w:r>
      <w:r>
        <w:rPr>
          <w:spacing w:val="-4"/>
          <w:sz w:val="16"/>
        </w:rPr>
        <w:t> </w:t>
      </w:r>
      <w:r>
        <w:rPr>
          <w:sz w:val="16"/>
        </w:rPr>
        <w:t>możliwości</w:t>
      </w:r>
      <w:r>
        <w:rPr>
          <w:spacing w:val="-4"/>
          <w:sz w:val="16"/>
        </w:rPr>
        <w:t> </w:t>
      </w:r>
      <w:r>
        <w:rPr>
          <w:sz w:val="16"/>
        </w:rPr>
        <w:t>dostępność</w:t>
      </w:r>
      <w:r>
        <w:rPr>
          <w:spacing w:val="-4"/>
          <w:sz w:val="16"/>
        </w:rPr>
        <w:t> </w:t>
      </w:r>
      <w:r>
        <w:rPr>
          <w:sz w:val="16"/>
        </w:rPr>
        <w:t>stosownych</w:t>
      </w:r>
      <w:r>
        <w:rPr>
          <w:spacing w:val="-4"/>
          <w:sz w:val="16"/>
        </w:rPr>
        <w:t> </w:t>
      </w:r>
      <w:r>
        <w:rPr>
          <w:sz w:val="16"/>
        </w:rPr>
        <w:t>informacji,</w:t>
      </w:r>
      <w:r>
        <w:rPr>
          <w:spacing w:val="-4"/>
          <w:sz w:val="16"/>
        </w:rPr>
        <w:t> </w:t>
      </w:r>
      <w:r>
        <w:rPr>
          <w:sz w:val="16"/>
        </w:rPr>
        <w:t>z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podkreśleniem</w:t>
      </w:r>
    </w:p>
    <w:p>
      <w:pPr>
        <w:spacing w:before="0"/>
        <w:ind w:left="116" w:right="0" w:firstLine="0"/>
        <w:jc w:val="left"/>
        <w:rPr>
          <w:sz w:val="16"/>
        </w:rPr>
      </w:pPr>
      <w:r>
        <w:rPr>
          <w:sz w:val="16"/>
        </w:rPr>
        <w:t>faktu</w:t>
      </w:r>
      <w:r>
        <w:rPr>
          <w:spacing w:val="-7"/>
          <w:sz w:val="16"/>
        </w:rPr>
        <w:t> </w:t>
      </w:r>
      <w:r>
        <w:rPr>
          <w:sz w:val="16"/>
        </w:rPr>
        <w:t>otrzymania</w:t>
      </w:r>
      <w:r>
        <w:rPr>
          <w:spacing w:val="-4"/>
          <w:sz w:val="16"/>
        </w:rPr>
        <w:t> </w:t>
      </w:r>
      <w:r>
        <w:rPr>
          <w:sz w:val="16"/>
        </w:rPr>
        <w:t>wsparcia</w:t>
      </w:r>
      <w:r>
        <w:rPr>
          <w:spacing w:val="-4"/>
          <w:sz w:val="16"/>
        </w:rPr>
        <w:t> </w:t>
      </w:r>
      <w:r>
        <w:rPr>
          <w:sz w:val="16"/>
        </w:rPr>
        <w:t>z</w:t>
      </w:r>
      <w:r>
        <w:rPr>
          <w:spacing w:val="-4"/>
          <w:sz w:val="16"/>
        </w:rPr>
        <w:t> </w:t>
      </w:r>
      <w:r>
        <w:rPr>
          <w:sz w:val="16"/>
        </w:rPr>
        <w:t>Funduszy,</w:t>
      </w:r>
      <w:r>
        <w:rPr>
          <w:spacing w:val="-4"/>
          <w:sz w:val="16"/>
        </w:rPr>
        <w:t> </w:t>
      </w:r>
      <w:r>
        <w:rPr>
          <w:sz w:val="16"/>
        </w:rPr>
        <w:t>w</w:t>
      </w:r>
      <w:r>
        <w:rPr>
          <w:spacing w:val="-4"/>
          <w:sz w:val="16"/>
        </w:rPr>
        <w:t> </w:t>
      </w:r>
      <w:r>
        <w:rPr>
          <w:sz w:val="16"/>
        </w:rPr>
        <w:t>miejscu</w:t>
      </w:r>
      <w:r>
        <w:rPr>
          <w:spacing w:val="-4"/>
          <w:sz w:val="16"/>
        </w:rPr>
        <w:t> </w:t>
      </w:r>
      <w:r>
        <w:rPr>
          <w:sz w:val="16"/>
        </w:rPr>
        <w:t>widocznym</w:t>
      </w:r>
      <w:r>
        <w:rPr>
          <w:spacing w:val="-4"/>
          <w:sz w:val="16"/>
        </w:rPr>
        <w:t> </w:t>
      </w:r>
      <w:r>
        <w:rPr>
          <w:sz w:val="16"/>
        </w:rPr>
        <w:t>dla</w:t>
      </w:r>
      <w:r>
        <w:rPr>
          <w:spacing w:val="-4"/>
          <w:sz w:val="16"/>
        </w:rPr>
        <w:t> </w:t>
      </w:r>
      <w:r>
        <w:rPr>
          <w:sz w:val="16"/>
        </w:rPr>
        <w:t>ogółu</w:t>
      </w:r>
      <w:r>
        <w:rPr>
          <w:spacing w:val="-4"/>
          <w:sz w:val="16"/>
        </w:rPr>
        <w:t> </w:t>
      </w:r>
      <w:r>
        <w:rPr>
          <w:sz w:val="16"/>
        </w:rPr>
        <w:t>lub</w:t>
      </w:r>
      <w:r>
        <w:rPr>
          <w:spacing w:val="-4"/>
          <w:sz w:val="16"/>
        </w:rPr>
        <w:t> </w:t>
      </w:r>
      <w:r>
        <w:rPr>
          <w:sz w:val="16"/>
        </w:rPr>
        <w:t>za</w:t>
      </w:r>
      <w:r>
        <w:rPr>
          <w:spacing w:val="-4"/>
          <w:sz w:val="16"/>
        </w:rPr>
        <w:t> </w:t>
      </w:r>
      <w:r>
        <w:rPr>
          <w:sz w:val="16"/>
        </w:rPr>
        <w:t>pośrednictwem</w:t>
      </w:r>
      <w:r>
        <w:rPr>
          <w:spacing w:val="-3"/>
          <w:sz w:val="16"/>
        </w:rPr>
        <w:t> </w:t>
      </w:r>
      <w:r>
        <w:rPr>
          <w:sz w:val="16"/>
        </w:rPr>
        <w:t>elektronicznego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wyświetlacza.</w:t>
      </w:r>
    </w:p>
    <w:p>
      <w:pPr>
        <w:spacing w:after="0"/>
        <w:jc w:val="left"/>
        <w:rPr>
          <w:sz w:val="16"/>
        </w:rPr>
        <w:sectPr>
          <w:headerReference w:type="default" r:id="rId5"/>
          <w:footerReference w:type="default" r:id="rId6"/>
          <w:type w:val="continuous"/>
          <w:pgSz w:w="11910" w:h="16840"/>
          <w:pgMar w:header="748" w:footer="1001" w:top="1720" w:bottom="1200" w:left="1300" w:right="1340"/>
          <w:pgNumType w:start="1"/>
        </w:sectPr>
      </w:pPr>
    </w:p>
    <w:p>
      <w:pPr>
        <w:pStyle w:val="BodyText"/>
        <w:spacing w:before="41"/>
        <w:ind w:left="116"/>
      </w:pPr>
      <w:r>
        <w:rPr/>
        <w:t>określić</w:t>
      </w:r>
      <w:r>
        <w:rPr>
          <w:spacing w:val="-5"/>
        </w:rPr>
        <w:t> </w:t>
      </w:r>
      <w:r>
        <w:rPr/>
        <w:t>standard</w:t>
      </w:r>
      <w:r>
        <w:rPr>
          <w:spacing w:val="-5"/>
        </w:rPr>
        <w:t> </w:t>
      </w:r>
      <w:r>
        <w:rPr/>
        <w:t>minimum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planu</w:t>
      </w:r>
      <w:r>
        <w:rPr>
          <w:spacing w:val="-5"/>
        </w:rPr>
        <w:t> </w:t>
      </w:r>
      <w:r>
        <w:rPr/>
        <w:t>komunikacji</w:t>
      </w:r>
      <w:r>
        <w:rPr>
          <w:spacing w:val="-5"/>
        </w:rPr>
        <w:t> </w:t>
      </w:r>
      <w:r>
        <w:rPr/>
        <w:t>,</w:t>
      </w:r>
      <w:r>
        <w:rPr>
          <w:spacing w:val="-5"/>
        </w:rPr>
        <w:t> </w:t>
      </w:r>
      <w:r>
        <w:rPr/>
        <w:t>którego</w:t>
      </w:r>
      <w:r>
        <w:rPr>
          <w:spacing w:val="-5"/>
        </w:rPr>
        <w:t> </w:t>
      </w:r>
      <w:r>
        <w:rPr/>
        <w:t>przestrzegać</w:t>
      </w:r>
      <w:r>
        <w:rPr>
          <w:spacing w:val="-3"/>
        </w:rPr>
        <w:t> </w:t>
      </w:r>
      <w:r>
        <w:rPr/>
        <w:t>muszą</w:t>
      </w:r>
      <w:r>
        <w:rPr>
          <w:spacing w:val="-5"/>
        </w:rPr>
        <w:t> LGD</w:t>
      </w:r>
    </w:p>
    <w:p>
      <w:pPr>
        <w:pStyle w:val="BodyText"/>
        <w:spacing w:before="44"/>
        <w:ind w:left="116"/>
      </w:pPr>
      <w:r>
        <w:rPr/>
        <w:t>realizujące</w:t>
      </w:r>
      <w:r>
        <w:rPr>
          <w:spacing w:val="-4"/>
        </w:rPr>
        <w:t> </w:t>
      </w:r>
      <w:r>
        <w:rPr/>
        <w:t>instrument</w:t>
      </w:r>
      <w:r>
        <w:rPr>
          <w:spacing w:val="-3"/>
        </w:rPr>
        <w:t> </w:t>
      </w:r>
      <w:r>
        <w:rPr/>
        <w:t>RLKS</w:t>
      </w:r>
      <w:r>
        <w:rPr>
          <w:spacing w:val="-5"/>
        </w:rPr>
        <w:t> </w:t>
      </w:r>
      <w:r>
        <w:rPr/>
        <w:t>w</w:t>
      </w:r>
      <w:r>
        <w:rPr>
          <w:spacing w:val="-5"/>
        </w:rPr>
        <w:t> </w:t>
      </w:r>
      <w:r>
        <w:rPr/>
        <w:t>tym</w:t>
      </w:r>
      <w:r>
        <w:rPr>
          <w:spacing w:val="-4"/>
        </w:rPr>
        <w:t> </w:t>
      </w:r>
      <w:r>
        <w:rPr>
          <w:spacing w:val="-2"/>
        </w:rPr>
        <w:t>programie.</w:t>
      </w:r>
    </w:p>
    <w:p>
      <w:pPr>
        <w:pStyle w:val="BodyText"/>
        <w:spacing w:line="276" w:lineRule="auto" w:before="164"/>
        <w:ind w:left="116" w:right="269"/>
      </w:pPr>
      <w:r>
        <w:rPr/>
        <w:t>Kluczowe dla realizacji działań informacyjnych i promocyjnych jest odpowiednie informowanie społeczeństwa o dofinansowaniu przez Unię Europejską operacji realizowanych w ramach wielofunduszowego RLKS,</w:t>
      </w:r>
      <w:r>
        <w:rPr>
          <w:spacing w:val="40"/>
        </w:rPr>
        <w:t> </w:t>
      </w:r>
      <w:r>
        <w:rPr/>
        <w:t>m.in. poprzez przestrzeganie zasad wskazanych w Księdze Tożsamości Wizualnej Funduszy Europejskich 2021-2027</w:t>
      </w:r>
      <w:r>
        <w:rPr>
          <w:vertAlign w:val="superscript"/>
        </w:rPr>
        <w:t>4</w:t>
      </w:r>
      <w:r>
        <w:rPr>
          <w:vertAlign w:val="baseline"/>
        </w:rPr>
        <w:t> (Księga Tożsamości</w:t>
      </w:r>
      <w:r>
        <w:rPr>
          <w:spacing w:val="-3"/>
          <w:vertAlign w:val="baseline"/>
        </w:rPr>
        <w:t> </w:t>
      </w:r>
      <w:r>
        <w:rPr>
          <w:vertAlign w:val="baseline"/>
        </w:rPr>
        <w:t>Wizualnej</w:t>
      </w:r>
      <w:r>
        <w:rPr>
          <w:spacing w:val="-4"/>
          <w:vertAlign w:val="baseline"/>
        </w:rPr>
        <w:t> </w:t>
      </w:r>
      <w:r>
        <w:rPr>
          <w:vertAlign w:val="baseline"/>
        </w:rPr>
        <w:t>FE)</w:t>
      </w:r>
      <w:r>
        <w:rPr>
          <w:spacing w:val="-4"/>
          <w:vertAlign w:val="baseline"/>
        </w:rPr>
        <w:t> </w:t>
      </w:r>
      <w:r>
        <w:rPr>
          <w:vertAlign w:val="baseline"/>
        </w:rPr>
        <w:t>albo</w:t>
      </w:r>
      <w:r>
        <w:rPr>
          <w:spacing w:val="-4"/>
          <w:vertAlign w:val="baseline"/>
        </w:rPr>
        <w:t> </w:t>
      </w:r>
      <w:r>
        <w:rPr>
          <w:vertAlign w:val="baseline"/>
        </w:rPr>
        <w:t>z</w:t>
      </w:r>
      <w:r>
        <w:rPr>
          <w:spacing w:val="-4"/>
          <w:vertAlign w:val="baseline"/>
        </w:rPr>
        <w:t> </w:t>
      </w:r>
      <w:r>
        <w:rPr>
          <w:vertAlign w:val="baseline"/>
        </w:rPr>
        <w:t>Księdze</w:t>
      </w:r>
      <w:r>
        <w:rPr>
          <w:spacing w:val="-4"/>
          <w:vertAlign w:val="baseline"/>
        </w:rPr>
        <w:t> </w:t>
      </w:r>
      <w:r>
        <w:rPr>
          <w:vertAlign w:val="baseline"/>
        </w:rPr>
        <w:t>Wizualizacji</w:t>
      </w:r>
      <w:r>
        <w:rPr>
          <w:spacing w:val="-3"/>
          <w:vertAlign w:val="baseline"/>
        </w:rPr>
        <w:t> </w:t>
      </w:r>
      <w:r>
        <w:rPr>
          <w:vertAlign w:val="baseline"/>
        </w:rPr>
        <w:t>Logo</w:t>
      </w:r>
      <w:r>
        <w:rPr>
          <w:spacing w:val="-4"/>
          <w:vertAlign w:val="baseline"/>
        </w:rPr>
        <w:t> </w:t>
      </w:r>
      <w:r>
        <w:rPr>
          <w:vertAlign w:val="baseline"/>
        </w:rPr>
        <w:t>Planu</w:t>
      </w:r>
      <w:r>
        <w:rPr>
          <w:spacing w:val="-4"/>
          <w:vertAlign w:val="baseline"/>
        </w:rPr>
        <w:t> </w:t>
      </w:r>
      <w:r>
        <w:rPr>
          <w:vertAlign w:val="baseline"/>
        </w:rPr>
        <w:t>Strategicznego</w:t>
      </w:r>
      <w:r>
        <w:rPr>
          <w:spacing w:val="-3"/>
          <w:vertAlign w:val="baseline"/>
        </w:rPr>
        <w:t> </w:t>
      </w:r>
      <w:r>
        <w:rPr>
          <w:vertAlign w:val="baseline"/>
        </w:rPr>
        <w:t>Wspólnej Polityki Rolnej</w:t>
      </w:r>
      <w:r>
        <w:rPr>
          <w:vertAlign w:val="superscript"/>
        </w:rPr>
        <w:t>5</w:t>
      </w:r>
      <w:r>
        <w:rPr>
          <w:vertAlign w:val="baseline"/>
        </w:rPr>
        <w:t> (Księga Wizualizacji Logo PS WPR).</w:t>
      </w:r>
      <w:r>
        <w:rPr>
          <w:vertAlign w:val="superscript"/>
        </w:rPr>
        <w:t>6</w:t>
      </w:r>
    </w:p>
    <w:p>
      <w:pPr>
        <w:pStyle w:val="BodyText"/>
        <w:spacing w:line="276" w:lineRule="auto" w:before="120"/>
        <w:ind w:left="116"/>
      </w:pPr>
      <w:r>
        <w:rPr/>
        <w:t>Koszty ponoszone w związku z realizacją obowiązków informacyjnych i promocyjnych, są </w:t>
      </w:r>
      <w:r>
        <w:rPr>
          <w:b/>
        </w:rPr>
        <w:t>kosztami</w:t>
      </w:r>
      <w:r>
        <w:rPr>
          <w:b/>
          <w:spacing w:val="-3"/>
        </w:rPr>
        <w:t> </w:t>
      </w:r>
      <w:r>
        <w:rPr>
          <w:b/>
        </w:rPr>
        <w:t>kwalifikowalnymi</w:t>
      </w:r>
      <w:r>
        <w:rPr/>
        <w:t>,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których</w:t>
      </w:r>
      <w:r>
        <w:rPr>
          <w:spacing w:val="-4"/>
        </w:rPr>
        <w:t> </w:t>
      </w:r>
      <w:r>
        <w:rPr/>
        <w:t>zwrot</w:t>
      </w:r>
      <w:r>
        <w:rPr>
          <w:spacing w:val="-4"/>
        </w:rPr>
        <w:t> </w:t>
      </w:r>
      <w:r>
        <w:rPr/>
        <w:t>beneficjent</w:t>
      </w:r>
      <w:r>
        <w:rPr>
          <w:spacing w:val="-2"/>
        </w:rPr>
        <w:t> </w:t>
      </w:r>
      <w:r>
        <w:rPr/>
        <w:t>może</w:t>
      </w:r>
      <w:r>
        <w:rPr>
          <w:spacing w:val="-4"/>
        </w:rPr>
        <w:t> </w:t>
      </w:r>
      <w:r>
        <w:rPr/>
        <w:t>się</w:t>
      </w:r>
      <w:r>
        <w:rPr>
          <w:spacing w:val="-4"/>
        </w:rPr>
        <w:t> </w:t>
      </w:r>
      <w:r>
        <w:rPr/>
        <w:t>ubiegać,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ile</w:t>
      </w:r>
      <w:r>
        <w:rPr>
          <w:spacing w:val="-4"/>
        </w:rPr>
        <w:t> </w:t>
      </w:r>
      <w:r>
        <w:rPr/>
        <w:t>zostaną</w:t>
      </w:r>
      <w:r>
        <w:rPr>
          <w:spacing w:val="-4"/>
        </w:rPr>
        <w:t> </w:t>
      </w:r>
      <w:r>
        <w:rPr/>
        <w:t>jako takie określone w ramach danej interwencji i wskazane w odpowiednich dokumentach.</w:t>
      </w:r>
    </w:p>
    <w:p>
      <w:pPr>
        <w:pStyle w:val="BodyText"/>
        <w:spacing w:before="120"/>
        <w:ind w:left="116"/>
      </w:pPr>
      <w:r>
        <w:rPr/>
        <w:t>Obowiązki</w:t>
      </w:r>
      <w:r>
        <w:rPr>
          <w:spacing w:val="-8"/>
        </w:rPr>
        <w:t> </w:t>
      </w:r>
      <w:r>
        <w:rPr/>
        <w:t>informacyjno-promocyjne</w:t>
      </w:r>
      <w:r>
        <w:rPr>
          <w:spacing w:val="-6"/>
        </w:rPr>
        <w:t> </w:t>
      </w:r>
      <w:r>
        <w:rPr/>
        <w:t>LGD</w:t>
      </w:r>
      <w:r>
        <w:rPr>
          <w:spacing w:val="-8"/>
        </w:rPr>
        <w:t> </w:t>
      </w:r>
      <w:r>
        <w:rPr/>
        <w:t>należy</w:t>
      </w:r>
      <w:r>
        <w:rPr>
          <w:spacing w:val="-7"/>
        </w:rPr>
        <w:t> </w:t>
      </w:r>
      <w:r>
        <w:rPr/>
        <w:t>rozpatrywać</w:t>
      </w:r>
      <w:r>
        <w:rPr>
          <w:spacing w:val="-6"/>
        </w:rPr>
        <w:t> </w:t>
      </w:r>
      <w:r>
        <w:rPr/>
        <w:t>w</w:t>
      </w:r>
      <w:r>
        <w:rPr>
          <w:spacing w:val="-8"/>
        </w:rPr>
        <w:t> </w:t>
      </w:r>
      <w:r>
        <w:rPr/>
        <w:t>czterech</w:t>
      </w:r>
      <w:r>
        <w:rPr>
          <w:spacing w:val="-7"/>
        </w:rPr>
        <w:t> </w:t>
      </w:r>
      <w:r>
        <w:rPr>
          <w:spacing w:val="-2"/>
        </w:rPr>
        <w:t>kontekstach,</w:t>
      </w:r>
    </w:p>
    <w:p>
      <w:pPr>
        <w:pStyle w:val="BodyText"/>
        <w:spacing w:before="44"/>
        <w:ind w:left="117"/>
      </w:pPr>
      <w:r>
        <w:rPr/>
        <w:t>wynikających</w:t>
      </w:r>
      <w:r>
        <w:rPr>
          <w:spacing w:val="-3"/>
        </w:rPr>
        <w:t> </w:t>
      </w:r>
      <w:r>
        <w:rPr/>
        <w:t>z</w:t>
      </w:r>
      <w:r>
        <w:rPr>
          <w:spacing w:val="-3"/>
        </w:rPr>
        <w:t> </w:t>
      </w:r>
      <w:r>
        <w:rPr/>
        <w:t>ról,</w:t>
      </w:r>
      <w:r>
        <w:rPr>
          <w:spacing w:val="-4"/>
        </w:rPr>
        <w:t> </w:t>
      </w:r>
      <w:r>
        <w:rPr/>
        <w:t>które</w:t>
      </w:r>
      <w:r>
        <w:rPr>
          <w:spacing w:val="-3"/>
        </w:rPr>
        <w:t> </w:t>
      </w:r>
      <w:r>
        <w:rPr/>
        <w:t>mogą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>
          <w:spacing w:val="-2"/>
        </w:rPr>
        <w:t>pełnić:</w:t>
      </w: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40" w:lineRule="auto" w:before="164" w:after="0"/>
        <w:ind w:left="834" w:right="0" w:hanging="358"/>
        <w:jc w:val="left"/>
        <w:rPr>
          <w:sz w:val="24"/>
        </w:rPr>
      </w:pPr>
      <w:r>
        <w:rPr>
          <w:sz w:val="24"/>
        </w:rPr>
        <w:t>LGD</w:t>
      </w:r>
      <w:r>
        <w:rPr>
          <w:spacing w:val="-5"/>
          <w:sz w:val="24"/>
        </w:rPr>
        <w:t> </w:t>
      </w:r>
      <w:r>
        <w:rPr>
          <w:sz w:val="24"/>
        </w:rPr>
        <w:t>jako</w:t>
      </w:r>
      <w:r>
        <w:rPr>
          <w:spacing w:val="-5"/>
          <w:sz w:val="24"/>
        </w:rPr>
        <w:t> </w:t>
      </w:r>
      <w:r>
        <w:rPr>
          <w:sz w:val="24"/>
        </w:rPr>
        <w:t>podmiot</w:t>
      </w:r>
      <w:r>
        <w:rPr>
          <w:spacing w:val="-4"/>
          <w:sz w:val="24"/>
        </w:rPr>
        <w:t> </w:t>
      </w:r>
      <w:r>
        <w:rPr>
          <w:sz w:val="24"/>
        </w:rPr>
        <w:t>zarządzający</w:t>
      </w:r>
      <w:r>
        <w:rPr>
          <w:spacing w:val="-4"/>
          <w:sz w:val="24"/>
        </w:rPr>
        <w:t> </w:t>
      </w:r>
      <w:r>
        <w:rPr>
          <w:sz w:val="24"/>
        </w:rPr>
        <w:t>LSR</w:t>
      </w:r>
      <w:r>
        <w:rPr>
          <w:spacing w:val="-5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organizujący</w:t>
      </w:r>
      <w:r>
        <w:rPr>
          <w:spacing w:val="-4"/>
          <w:sz w:val="24"/>
        </w:rPr>
        <w:t> </w:t>
      </w:r>
      <w:r>
        <w:rPr>
          <w:sz w:val="24"/>
        </w:rPr>
        <w:t>pracę</w:t>
      </w:r>
      <w:r>
        <w:rPr>
          <w:spacing w:val="-4"/>
          <w:sz w:val="24"/>
        </w:rPr>
        <w:t> LGD,</w:t>
      </w: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40" w:lineRule="auto" w:before="44" w:after="0"/>
        <w:ind w:left="834" w:right="0" w:hanging="358"/>
        <w:jc w:val="left"/>
        <w:rPr>
          <w:sz w:val="24"/>
        </w:rPr>
      </w:pPr>
      <w:r>
        <w:rPr>
          <w:sz w:val="24"/>
        </w:rPr>
        <w:t>LGD</w:t>
      </w:r>
      <w:r>
        <w:rPr>
          <w:spacing w:val="-6"/>
          <w:sz w:val="24"/>
        </w:rPr>
        <w:t> </w:t>
      </w:r>
      <w:r>
        <w:rPr>
          <w:sz w:val="24"/>
        </w:rPr>
        <w:t>jako</w:t>
      </w:r>
      <w:r>
        <w:rPr>
          <w:spacing w:val="-5"/>
          <w:sz w:val="24"/>
        </w:rPr>
        <w:t> </w:t>
      </w:r>
      <w:r>
        <w:rPr>
          <w:sz w:val="24"/>
        </w:rPr>
        <w:t>beneficjent</w:t>
      </w:r>
      <w:r>
        <w:rPr>
          <w:spacing w:val="-3"/>
          <w:sz w:val="24"/>
        </w:rPr>
        <w:t> </w:t>
      </w:r>
      <w:r>
        <w:rPr>
          <w:sz w:val="24"/>
        </w:rPr>
        <w:t>środków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UE,</w:t>
      </w:r>
    </w:p>
    <w:p>
      <w:pPr>
        <w:pStyle w:val="ListParagraph"/>
        <w:numPr>
          <w:ilvl w:val="0"/>
          <w:numId w:val="2"/>
        </w:numPr>
        <w:tabs>
          <w:tab w:pos="834" w:val="left" w:leader="none"/>
          <w:tab w:pos="836" w:val="left" w:leader="none"/>
        </w:tabs>
        <w:spacing w:line="276" w:lineRule="auto" w:before="44" w:after="0"/>
        <w:ind w:left="836" w:right="623" w:hanging="360"/>
        <w:jc w:val="left"/>
        <w:rPr>
          <w:sz w:val="24"/>
        </w:rPr>
      </w:pPr>
      <w:r>
        <w:rPr>
          <w:sz w:val="24"/>
        </w:rPr>
        <w:t>LGD</w:t>
      </w:r>
      <w:r>
        <w:rPr>
          <w:spacing w:val="-4"/>
          <w:sz w:val="24"/>
        </w:rPr>
        <w:t> </w:t>
      </w:r>
      <w:r>
        <w:rPr>
          <w:sz w:val="24"/>
        </w:rPr>
        <w:t>jako</w:t>
      </w:r>
      <w:r>
        <w:rPr>
          <w:spacing w:val="-4"/>
          <w:sz w:val="24"/>
        </w:rPr>
        <w:t> </w:t>
      </w:r>
      <w:r>
        <w:rPr>
          <w:sz w:val="24"/>
        </w:rPr>
        <w:t>podmiot</w:t>
      </w:r>
      <w:r>
        <w:rPr>
          <w:spacing w:val="-3"/>
          <w:sz w:val="24"/>
        </w:rPr>
        <w:t> </w:t>
      </w:r>
      <w:r>
        <w:rPr>
          <w:sz w:val="24"/>
        </w:rPr>
        <w:t>odpowiedzialny</w:t>
      </w:r>
      <w:r>
        <w:rPr>
          <w:spacing w:val="-3"/>
          <w:sz w:val="24"/>
        </w:rPr>
        <w:t> </w:t>
      </w:r>
      <w:r>
        <w:rPr>
          <w:sz w:val="24"/>
        </w:rPr>
        <w:t>za</w:t>
      </w:r>
      <w:r>
        <w:rPr>
          <w:spacing w:val="-4"/>
          <w:sz w:val="24"/>
        </w:rPr>
        <w:t> </w:t>
      </w:r>
      <w:r>
        <w:rPr>
          <w:sz w:val="24"/>
        </w:rPr>
        <w:t>podpisywanie</w:t>
      </w:r>
      <w:r>
        <w:rPr>
          <w:spacing w:val="-3"/>
          <w:sz w:val="24"/>
        </w:rPr>
        <w:t> </w:t>
      </w:r>
      <w:r>
        <w:rPr>
          <w:sz w:val="24"/>
        </w:rPr>
        <w:t>umów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powierzenie</w:t>
      </w:r>
      <w:r>
        <w:rPr>
          <w:spacing w:val="-3"/>
          <w:sz w:val="24"/>
        </w:rPr>
        <w:t> </w:t>
      </w:r>
      <w:r>
        <w:rPr>
          <w:sz w:val="24"/>
        </w:rPr>
        <w:t>grantu i realizację projektów przez grantobiorców,</w:t>
      </w: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40" w:lineRule="auto" w:before="0" w:after="0"/>
        <w:ind w:left="834" w:right="0" w:hanging="358"/>
        <w:jc w:val="left"/>
        <w:rPr>
          <w:sz w:val="24"/>
        </w:rPr>
      </w:pPr>
      <w:r>
        <w:rPr>
          <w:sz w:val="24"/>
        </w:rPr>
        <w:t>LGD</w:t>
      </w:r>
      <w:r>
        <w:rPr>
          <w:spacing w:val="-5"/>
          <w:sz w:val="24"/>
        </w:rPr>
        <w:t> </w:t>
      </w:r>
      <w:r>
        <w:rPr>
          <w:sz w:val="24"/>
        </w:rPr>
        <w:t>jako</w:t>
      </w:r>
      <w:r>
        <w:rPr>
          <w:spacing w:val="-5"/>
          <w:sz w:val="24"/>
        </w:rPr>
        <w:t> </w:t>
      </w:r>
      <w:r>
        <w:rPr>
          <w:sz w:val="24"/>
        </w:rPr>
        <w:t>podmiot</w:t>
      </w:r>
      <w:r>
        <w:rPr>
          <w:spacing w:val="-5"/>
          <w:sz w:val="24"/>
        </w:rPr>
        <w:t> </w:t>
      </w:r>
      <w:r>
        <w:rPr>
          <w:sz w:val="24"/>
        </w:rPr>
        <w:t>odpowiedzialny</w:t>
      </w:r>
      <w:r>
        <w:rPr>
          <w:spacing w:val="-4"/>
          <w:sz w:val="24"/>
        </w:rPr>
        <w:t> </w:t>
      </w:r>
      <w:r>
        <w:rPr>
          <w:sz w:val="24"/>
        </w:rPr>
        <w:t>za</w:t>
      </w:r>
      <w:r>
        <w:rPr>
          <w:spacing w:val="-5"/>
          <w:sz w:val="24"/>
        </w:rPr>
        <w:t> </w:t>
      </w:r>
      <w:r>
        <w:rPr>
          <w:sz w:val="24"/>
        </w:rPr>
        <w:t>wybór</w:t>
      </w:r>
      <w:r>
        <w:rPr>
          <w:spacing w:val="-5"/>
          <w:sz w:val="24"/>
        </w:rPr>
        <w:t> </w:t>
      </w:r>
      <w:r>
        <w:rPr>
          <w:sz w:val="24"/>
        </w:rPr>
        <w:t>operacji</w:t>
      </w:r>
      <w:r>
        <w:rPr>
          <w:spacing w:val="-5"/>
          <w:sz w:val="24"/>
        </w:rPr>
        <w:t> </w:t>
      </w:r>
      <w:r>
        <w:rPr>
          <w:sz w:val="24"/>
        </w:rPr>
        <w:t>innych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podmiotów.</w:t>
      </w:r>
    </w:p>
    <w:p>
      <w:pPr>
        <w:pStyle w:val="BodyText"/>
      </w:pPr>
    </w:p>
    <w:p>
      <w:pPr>
        <w:pStyle w:val="BodyText"/>
        <w:spacing w:before="34"/>
      </w:pPr>
    </w:p>
    <w:p>
      <w:pPr>
        <w:pStyle w:val="Heading1"/>
        <w:numPr>
          <w:ilvl w:val="0"/>
          <w:numId w:val="3"/>
        </w:numPr>
        <w:tabs>
          <w:tab w:pos="834" w:val="left" w:leader="none"/>
        </w:tabs>
        <w:spacing w:line="240" w:lineRule="auto" w:before="1" w:after="0"/>
        <w:ind w:left="834" w:right="0" w:hanging="358"/>
        <w:jc w:val="left"/>
      </w:pPr>
      <w:r>
        <w:rPr/>
        <w:t>Obowiązki</w:t>
      </w:r>
      <w:r>
        <w:rPr>
          <w:spacing w:val="-7"/>
        </w:rPr>
        <w:t> </w:t>
      </w:r>
      <w:r>
        <w:rPr/>
        <w:t>informacyjne</w:t>
      </w:r>
      <w:r>
        <w:rPr>
          <w:spacing w:val="-6"/>
        </w:rPr>
        <w:t> </w:t>
      </w:r>
      <w:r>
        <w:rPr/>
        <w:t>LGD</w:t>
      </w:r>
      <w:r>
        <w:rPr>
          <w:spacing w:val="-6"/>
        </w:rPr>
        <w:t> </w:t>
      </w:r>
      <w:r>
        <w:rPr/>
        <w:t>jako</w:t>
      </w:r>
      <w:r>
        <w:rPr>
          <w:spacing w:val="-7"/>
        </w:rPr>
        <w:t> </w:t>
      </w:r>
      <w:r>
        <w:rPr/>
        <w:t>podmiotu</w:t>
      </w:r>
      <w:r>
        <w:rPr>
          <w:spacing w:val="-6"/>
        </w:rPr>
        <w:t> </w:t>
      </w:r>
      <w:r>
        <w:rPr/>
        <w:t>wdrażającego</w:t>
      </w:r>
      <w:r>
        <w:rPr>
          <w:spacing w:val="-6"/>
        </w:rPr>
        <w:t> </w:t>
      </w:r>
      <w:r>
        <w:rPr>
          <w:spacing w:val="-5"/>
        </w:rPr>
        <w:t>LSR</w:t>
      </w:r>
    </w:p>
    <w:p>
      <w:pPr>
        <w:pStyle w:val="BodyText"/>
        <w:spacing w:line="276" w:lineRule="auto" w:before="163"/>
        <w:ind w:left="116"/>
      </w:pPr>
      <w:r>
        <w:rPr/>
        <w:t>Szczegółowe obowiązki LGD, w tym w zakresie informacji i promocji działań LGD jako podmiotu</w:t>
      </w:r>
      <w:r>
        <w:rPr>
          <w:spacing w:val="-4"/>
        </w:rPr>
        <w:t> </w:t>
      </w:r>
      <w:r>
        <w:rPr/>
        <w:t>wdrażającego</w:t>
      </w:r>
      <w:r>
        <w:rPr>
          <w:spacing w:val="-4"/>
        </w:rPr>
        <w:t> </w:t>
      </w:r>
      <w:r>
        <w:rPr/>
        <w:t>LSR,</w:t>
      </w:r>
      <w:r>
        <w:rPr>
          <w:spacing w:val="-4"/>
        </w:rPr>
        <w:t> </w:t>
      </w:r>
      <w:r>
        <w:rPr/>
        <w:t>wskazuje</w:t>
      </w:r>
      <w:r>
        <w:rPr>
          <w:spacing w:val="-4"/>
        </w:rPr>
        <w:t> </w:t>
      </w:r>
      <w:r>
        <w:rPr/>
        <w:t>§</w:t>
      </w:r>
      <w:r>
        <w:rPr>
          <w:spacing w:val="-4"/>
        </w:rPr>
        <w:t> </w:t>
      </w:r>
      <w:r>
        <w:rPr/>
        <w:t>6</w:t>
      </w:r>
      <w:r>
        <w:rPr>
          <w:spacing w:val="-4"/>
        </w:rPr>
        <w:t> </w:t>
      </w:r>
      <w:r>
        <w:rPr/>
        <w:t>umowy</w:t>
      </w:r>
      <w:r>
        <w:rPr>
          <w:spacing w:val="-4"/>
        </w:rPr>
        <w:t> </w:t>
      </w:r>
      <w:r>
        <w:rPr/>
        <w:t>ramowej.</w:t>
      </w:r>
      <w:r>
        <w:rPr>
          <w:spacing w:val="-4"/>
        </w:rPr>
        <w:t> </w:t>
      </w:r>
      <w:r>
        <w:rPr/>
        <w:t>Umowa</w:t>
      </w:r>
      <w:r>
        <w:rPr>
          <w:spacing w:val="-4"/>
        </w:rPr>
        <w:t> </w:t>
      </w:r>
      <w:r>
        <w:rPr/>
        <w:t>podkreśla</w:t>
      </w:r>
      <w:r>
        <w:rPr>
          <w:spacing w:val="-4"/>
        </w:rPr>
        <w:t> </w:t>
      </w:r>
      <w:r>
        <w:rPr/>
        <w:t>przede wszystkim obowiązek:</w:t>
      </w:r>
    </w:p>
    <w:p>
      <w:pPr>
        <w:pStyle w:val="ListParagraph"/>
        <w:numPr>
          <w:ilvl w:val="1"/>
          <w:numId w:val="3"/>
        </w:numPr>
        <w:tabs>
          <w:tab w:pos="836" w:val="left" w:leader="none"/>
        </w:tabs>
        <w:spacing w:line="240" w:lineRule="auto" w:before="120" w:after="0"/>
        <w:ind w:left="836" w:right="0" w:hanging="360"/>
        <w:jc w:val="left"/>
        <w:rPr>
          <w:sz w:val="24"/>
        </w:rPr>
      </w:pPr>
      <w:r>
        <w:rPr>
          <w:sz w:val="24"/>
        </w:rPr>
        <w:t>zapewnienia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utrzymania</w:t>
      </w:r>
      <w:r>
        <w:rPr>
          <w:spacing w:val="-2"/>
          <w:sz w:val="24"/>
        </w:rPr>
        <w:t> </w:t>
      </w:r>
      <w:r>
        <w:rPr>
          <w:sz w:val="24"/>
        </w:rPr>
        <w:t>strony</w:t>
      </w:r>
      <w:r>
        <w:rPr>
          <w:spacing w:val="-2"/>
          <w:sz w:val="24"/>
        </w:rPr>
        <w:t> </w:t>
      </w:r>
      <w:r>
        <w:rPr>
          <w:sz w:val="24"/>
        </w:rPr>
        <w:t>internetowej</w:t>
      </w:r>
      <w:r>
        <w:rPr>
          <w:spacing w:val="-2"/>
          <w:sz w:val="24"/>
        </w:rPr>
        <w:t> </w:t>
      </w:r>
      <w:r>
        <w:rPr>
          <w:sz w:val="24"/>
        </w:rPr>
        <w:t>oraz</w:t>
      </w:r>
      <w:r>
        <w:rPr>
          <w:spacing w:val="-2"/>
          <w:sz w:val="24"/>
        </w:rPr>
        <w:t> </w:t>
      </w:r>
      <w:r>
        <w:rPr>
          <w:sz w:val="24"/>
        </w:rPr>
        <w:t>jej</w:t>
      </w:r>
      <w:r>
        <w:rPr>
          <w:spacing w:val="-2"/>
          <w:sz w:val="24"/>
        </w:rPr>
        <w:t> </w:t>
      </w:r>
      <w:r>
        <w:rPr>
          <w:sz w:val="24"/>
        </w:rPr>
        <w:t>aktualizowania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bieżące</w:t>
      </w:r>
    </w:p>
    <w:p>
      <w:pPr>
        <w:pStyle w:val="BodyText"/>
        <w:spacing w:before="44"/>
        <w:ind w:left="836"/>
      </w:pPr>
      <w:r>
        <w:rPr/>
        <w:t>wydarzenia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informacje</w:t>
      </w:r>
      <w:r>
        <w:rPr>
          <w:spacing w:val="-2"/>
        </w:rPr>
        <w:t> </w:t>
      </w:r>
      <w:r>
        <w:rPr/>
        <w:t>istotne</w:t>
      </w:r>
      <w:r>
        <w:rPr>
          <w:spacing w:val="-4"/>
        </w:rPr>
        <w:t> </w:t>
      </w:r>
      <w:r>
        <w:rPr/>
        <w:t>z</w:t>
      </w:r>
      <w:r>
        <w:rPr>
          <w:spacing w:val="-4"/>
        </w:rPr>
        <w:t> </w:t>
      </w:r>
      <w:r>
        <w:rPr/>
        <w:t>punktu</w:t>
      </w:r>
      <w:r>
        <w:rPr>
          <w:spacing w:val="-3"/>
        </w:rPr>
        <w:t> </w:t>
      </w:r>
      <w:r>
        <w:rPr/>
        <w:t>widzenia</w:t>
      </w:r>
      <w:r>
        <w:rPr>
          <w:spacing w:val="-4"/>
        </w:rPr>
        <w:t> </w:t>
      </w:r>
      <w:r>
        <w:rPr/>
        <w:t>realizacji</w:t>
      </w:r>
      <w:r>
        <w:rPr>
          <w:spacing w:val="-2"/>
        </w:rPr>
        <w:t> </w:t>
      </w:r>
      <w:r>
        <w:rPr>
          <w:spacing w:val="-4"/>
        </w:rPr>
        <w:t>LSR,</w:t>
      </w:r>
    </w:p>
    <w:p>
      <w:pPr>
        <w:pStyle w:val="ListParagraph"/>
        <w:numPr>
          <w:ilvl w:val="1"/>
          <w:numId w:val="3"/>
        </w:numPr>
        <w:tabs>
          <w:tab w:pos="836" w:val="left" w:leader="none"/>
        </w:tabs>
        <w:spacing w:line="240" w:lineRule="auto" w:before="44" w:after="0"/>
        <w:ind w:left="836" w:right="0" w:hanging="360"/>
        <w:jc w:val="left"/>
        <w:rPr>
          <w:sz w:val="24"/>
        </w:rPr>
      </w:pPr>
      <w:r>
        <w:rPr>
          <w:sz w:val="24"/>
        </w:rPr>
        <w:t>zamieszczenia</w:t>
      </w:r>
      <w:r>
        <w:rPr>
          <w:spacing w:val="-6"/>
          <w:sz w:val="24"/>
        </w:rPr>
        <w:t> </w:t>
      </w:r>
      <w:r>
        <w:rPr>
          <w:sz w:val="24"/>
        </w:rPr>
        <w:t>w</w:t>
      </w:r>
      <w:r>
        <w:rPr>
          <w:spacing w:val="-5"/>
          <w:sz w:val="24"/>
        </w:rPr>
        <w:t> </w:t>
      </w:r>
      <w:r>
        <w:rPr>
          <w:sz w:val="24"/>
        </w:rPr>
        <w:t>biurze</w:t>
      </w:r>
      <w:r>
        <w:rPr>
          <w:spacing w:val="-6"/>
          <w:sz w:val="24"/>
        </w:rPr>
        <w:t> </w:t>
      </w:r>
      <w:r>
        <w:rPr>
          <w:sz w:val="24"/>
        </w:rPr>
        <w:t>LGD</w:t>
      </w:r>
      <w:r>
        <w:rPr>
          <w:spacing w:val="-5"/>
          <w:sz w:val="24"/>
        </w:rPr>
        <w:t> </w:t>
      </w:r>
      <w:r>
        <w:rPr>
          <w:sz w:val="24"/>
        </w:rPr>
        <w:t>tablicy</w:t>
      </w:r>
      <w:r>
        <w:rPr>
          <w:spacing w:val="-5"/>
          <w:sz w:val="24"/>
        </w:rPr>
        <w:t> </w:t>
      </w:r>
      <w:r>
        <w:rPr>
          <w:sz w:val="24"/>
        </w:rPr>
        <w:t>informacyjnej</w:t>
      </w:r>
      <w:r>
        <w:rPr>
          <w:spacing w:val="-6"/>
          <w:sz w:val="24"/>
        </w:rPr>
        <w:t> </w:t>
      </w:r>
      <w:r>
        <w:rPr>
          <w:sz w:val="24"/>
        </w:rPr>
        <w:t>dotyczącej</w:t>
      </w:r>
      <w:r>
        <w:rPr>
          <w:spacing w:val="-5"/>
          <w:sz w:val="24"/>
        </w:rPr>
        <w:t> </w:t>
      </w:r>
      <w:r>
        <w:rPr>
          <w:sz w:val="24"/>
        </w:rPr>
        <w:t>realizacji</w:t>
      </w:r>
      <w:r>
        <w:rPr>
          <w:spacing w:val="-4"/>
          <w:sz w:val="24"/>
        </w:rPr>
        <w:t> LSR,</w:t>
      </w:r>
    </w:p>
    <w:p>
      <w:pPr>
        <w:pStyle w:val="ListParagraph"/>
        <w:numPr>
          <w:ilvl w:val="1"/>
          <w:numId w:val="3"/>
        </w:numPr>
        <w:tabs>
          <w:tab w:pos="836" w:val="left" w:leader="none"/>
        </w:tabs>
        <w:spacing w:line="273" w:lineRule="auto" w:before="44" w:after="0"/>
        <w:ind w:left="836" w:right="539" w:hanging="360"/>
        <w:jc w:val="left"/>
        <w:rPr>
          <w:sz w:val="24"/>
        </w:rPr>
      </w:pPr>
      <w:r>
        <w:rPr>
          <w:sz w:val="24"/>
        </w:rPr>
        <w:t>oznaczenia</w:t>
      </w:r>
      <w:r>
        <w:rPr>
          <w:spacing w:val="-6"/>
          <w:sz w:val="24"/>
        </w:rPr>
        <w:t> </w:t>
      </w:r>
      <w:r>
        <w:rPr>
          <w:sz w:val="24"/>
        </w:rPr>
        <w:t>w</w:t>
      </w:r>
      <w:r>
        <w:rPr>
          <w:spacing w:val="-6"/>
          <w:sz w:val="24"/>
        </w:rPr>
        <w:t> </w:t>
      </w:r>
      <w:r>
        <w:rPr>
          <w:sz w:val="24"/>
        </w:rPr>
        <w:t>widoczny</w:t>
      </w:r>
      <w:r>
        <w:rPr>
          <w:spacing w:val="-5"/>
          <w:sz w:val="24"/>
        </w:rPr>
        <w:t> </w:t>
      </w:r>
      <w:r>
        <w:rPr>
          <w:sz w:val="24"/>
        </w:rPr>
        <w:t>sposób</w:t>
      </w:r>
      <w:r>
        <w:rPr>
          <w:spacing w:val="-6"/>
          <w:sz w:val="24"/>
        </w:rPr>
        <w:t> </w:t>
      </w:r>
      <w:r>
        <w:rPr>
          <w:sz w:val="24"/>
        </w:rPr>
        <w:t>wszystkich</w:t>
      </w:r>
      <w:r>
        <w:rPr>
          <w:spacing w:val="-6"/>
          <w:sz w:val="24"/>
        </w:rPr>
        <w:t> </w:t>
      </w:r>
      <w:r>
        <w:rPr>
          <w:sz w:val="24"/>
        </w:rPr>
        <w:t>prowadzonych</w:t>
      </w:r>
      <w:r>
        <w:rPr>
          <w:spacing w:val="-5"/>
          <w:sz w:val="24"/>
        </w:rPr>
        <w:t> </w:t>
      </w:r>
      <w:r>
        <w:rPr>
          <w:sz w:val="24"/>
        </w:rPr>
        <w:t>działań</w:t>
      </w:r>
      <w:r>
        <w:rPr>
          <w:spacing w:val="-6"/>
          <w:sz w:val="24"/>
        </w:rPr>
        <w:t> </w:t>
      </w:r>
      <w:r>
        <w:rPr>
          <w:sz w:val="24"/>
        </w:rPr>
        <w:t>informacyjnych i promocyjnych dotyczących realizacji LSR, wszystkich dokumentów i materiałów</w:t>
      </w:r>
    </w:p>
    <w:p>
      <w:pPr>
        <w:pStyle w:val="BodyText"/>
        <w:spacing w:before="6"/>
        <w:ind w:left="837"/>
      </w:pPr>
      <w:r>
        <w:rPr/>
        <w:t>podawanych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publicznej</w:t>
      </w:r>
      <w:r>
        <w:rPr>
          <w:spacing w:val="-6"/>
        </w:rPr>
        <w:t> </w:t>
      </w:r>
      <w:r>
        <w:rPr/>
        <w:t>wiadomości,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także</w:t>
      </w:r>
      <w:r>
        <w:rPr>
          <w:spacing w:val="-6"/>
        </w:rPr>
        <w:t> </w:t>
      </w:r>
      <w:r>
        <w:rPr/>
        <w:t>produktów,</w:t>
      </w:r>
      <w:r>
        <w:rPr>
          <w:spacing w:val="-5"/>
        </w:rPr>
        <w:t> </w:t>
      </w:r>
      <w:r>
        <w:rPr/>
        <w:t>sprzętu,</w:t>
      </w:r>
      <w:r>
        <w:rPr>
          <w:spacing w:val="-6"/>
        </w:rPr>
        <w:t> </w:t>
      </w:r>
      <w:r>
        <w:rPr/>
        <w:t>pojazdów</w:t>
      </w:r>
      <w:r>
        <w:rPr>
          <w:spacing w:val="-5"/>
        </w:rPr>
        <w:t> </w:t>
      </w:r>
      <w:r>
        <w:rPr>
          <w:spacing w:val="-4"/>
        </w:rPr>
        <w:t>itp.</w:t>
      </w:r>
    </w:p>
    <w:p>
      <w:pPr>
        <w:pStyle w:val="BodyText"/>
        <w:spacing w:before="44"/>
        <w:ind w:left="837"/>
      </w:pPr>
      <w:r>
        <w:rPr/>
        <w:t>powstałych</w:t>
      </w:r>
      <w:r>
        <w:rPr>
          <w:spacing w:val="-4"/>
        </w:rPr>
        <w:t> </w:t>
      </w:r>
      <w:r>
        <w:rPr/>
        <w:t>lub</w:t>
      </w:r>
      <w:r>
        <w:rPr>
          <w:spacing w:val="-4"/>
        </w:rPr>
        <w:t> </w:t>
      </w:r>
      <w:r>
        <w:rPr/>
        <w:t>zakupionych</w:t>
      </w:r>
      <w:r>
        <w:rPr>
          <w:spacing w:val="-4"/>
        </w:rPr>
        <w:t> </w:t>
      </w:r>
      <w:r>
        <w:rPr/>
        <w:t>w</w:t>
      </w:r>
      <w:r>
        <w:rPr>
          <w:spacing w:val="-4"/>
        </w:rPr>
        <w:t> </w:t>
      </w:r>
      <w:r>
        <w:rPr/>
        <w:t>związku</w:t>
      </w:r>
      <w:r>
        <w:rPr>
          <w:spacing w:val="-4"/>
        </w:rPr>
        <w:t> </w:t>
      </w:r>
      <w:r>
        <w:rPr/>
        <w:t>z</w:t>
      </w:r>
      <w:r>
        <w:rPr>
          <w:spacing w:val="-4"/>
        </w:rPr>
        <w:t> </w:t>
      </w:r>
      <w:r>
        <w:rPr/>
        <w:t>realizacją</w:t>
      </w:r>
      <w:r>
        <w:rPr>
          <w:spacing w:val="-3"/>
        </w:rPr>
        <w:t> </w:t>
      </w:r>
      <w:r>
        <w:rPr>
          <w:spacing w:val="-4"/>
        </w:rPr>
        <w:t>LSR,</w:t>
      </w:r>
    </w:p>
    <w:p>
      <w:pPr>
        <w:pStyle w:val="ListParagraph"/>
        <w:numPr>
          <w:ilvl w:val="1"/>
          <w:numId w:val="3"/>
        </w:numPr>
        <w:tabs>
          <w:tab w:pos="831" w:val="left" w:leader="none"/>
        </w:tabs>
        <w:spacing w:line="273" w:lineRule="auto" w:before="44" w:after="0"/>
        <w:ind w:left="831" w:right="653" w:hanging="357"/>
        <w:jc w:val="left"/>
        <w:rPr>
          <w:sz w:val="24"/>
        </w:rPr>
      </w:pPr>
      <w:r>
        <w:rPr>
          <w:sz w:val="24"/>
        </w:rPr>
        <w:t>umieszczenia w dobrze widocznym miejscu dla ogółu społeczeństwa w miejscu realizacji</w:t>
      </w:r>
      <w:r>
        <w:rPr>
          <w:spacing w:val="-4"/>
          <w:sz w:val="24"/>
        </w:rPr>
        <w:t> </w:t>
      </w:r>
      <w:r>
        <w:rPr>
          <w:sz w:val="24"/>
        </w:rPr>
        <w:t>LSR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zakresie</w:t>
      </w:r>
      <w:r>
        <w:rPr>
          <w:spacing w:val="-4"/>
          <w:sz w:val="24"/>
        </w:rPr>
        <w:t> </w:t>
      </w:r>
      <w:r>
        <w:rPr>
          <w:sz w:val="24"/>
        </w:rPr>
        <w:t>jej</w:t>
      </w:r>
      <w:r>
        <w:rPr>
          <w:spacing w:val="-4"/>
          <w:sz w:val="24"/>
        </w:rPr>
        <w:t> </w:t>
      </w:r>
      <w:r>
        <w:rPr>
          <w:sz w:val="24"/>
        </w:rPr>
        <w:t>animowania,</w:t>
      </w:r>
      <w:r>
        <w:rPr>
          <w:spacing w:val="-4"/>
          <w:sz w:val="24"/>
        </w:rPr>
        <w:t> </w:t>
      </w:r>
      <w:r>
        <w:rPr>
          <w:sz w:val="24"/>
        </w:rPr>
        <w:t>przynajmniej</w:t>
      </w:r>
      <w:r>
        <w:rPr>
          <w:spacing w:val="-4"/>
          <w:sz w:val="24"/>
        </w:rPr>
        <w:t> </w:t>
      </w:r>
      <w:r>
        <w:rPr>
          <w:sz w:val="24"/>
        </w:rPr>
        <w:t>jednego</w:t>
      </w:r>
      <w:r>
        <w:rPr>
          <w:spacing w:val="-4"/>
          <w:sz w:val="24"/>
        </w:rPr>
        <w:t> </w:t>
      </w:r>
      <w:r>
        <w:rPr>
          <w:sz w:val="24"/>
        </w:rPr>
        <w:t>trwałego</w:t>
      </w:r>
      <w:r>
        <w:rPr>
          <w:spacing w:val="-4"/>
          <w:sz w:val="24"/>
        </w:rPr>
        <w:t> </w:t>
      </w:r>
      <w:r>
        <w:rPr>
          <w:sz w:val="24"/>
        </w:rPr>
        <w:t>plakatu</w:t>
      </w:r>
    </w:p>
    <w:p>
      <w:pPr>
        <w:pStyle w:val="BodyText"/>
        <w:spacing w:before="5"/>
        <w:ind w:left="831"/>
      </w:pPr>
      <w:r>
        <w:rPr/>
        <w:t>o</w:t>
      </w:r>
      <w:r>
        <w:rPr>
          <w:spacing w:val="-7"/>
        </w:rPr>
        <w:t> </w:t>
      </w:r>
      <w:r>
        <w:rPr/>
        <w:t>wymiarze</w:t>
      </w:r>
      <w:r>
        <w:rPr>
          <w:spacing w:val="-4"/>
        </w:rPr>
        <w:t> </w:t>
      </w:r>
      <w:r>
        <w:rPr/>
        <w:t>A3</w:t>
      </w:r>
      <w:r>
        <w:rPr>
          <w:spacing w:val="-4"/>
        </w:rPr>
        <w:t> </w:t>
      </w:r>
      <w:r>
        <w:rPr/>
        <w:t>lub</w:t>
      </w:r>
      <w:r>
        <w:rPr>
          <w:spacing w:val="-5"/>
        </w:rPr>
        <w:t> </w:t>
      </w:r>
      <w:r>
        <w:rPr/>
        <w:t>podobnej</w:t>
      </w:r>
      <w:r>
        <w:rPr>
          <w:spacing w:val="-4"/>
        </w:rPr>
        <w:t> </w:t>
      </w:r>
      <w:r>
        <w:rPr/>
        <w:t>wielkości</w:t>
      </w:r>
      <w:r>
        <w:rPr>
          <w:spacing w:val="-4"/>
        </w:rPr>
        <w:t> </w:t>
      </w:r>
      <w:r>
        <w:rPr/>
        <w:t>elektronicznego</w:t>
      </w:r>
      <w:r>
        <w:rPr>
          <w:spacing w:val="-4"/>
        </w:rPr>
        <w:t> </w:t>
      </w:r>
      <w:r>
        <w:rPr/>
        <w:t>wyświetlacza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temat</w:t>
      </w:r>
      <w:r>
        <w:rPr>
          <w:spacing w:val="-4"/>
        </w:rPr>
        <w:t> LSR,</w:t>
      </w:r>
    </w:p>
    <w:p>
      <w:pPr>
        <w:pStyle w:val="BodyText"/>
        <w:spacing w:before="20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899794</wp:posOffset>
                </wp:positionH>
                <wp:positionV relativeFrom="paragraph">
                  <wp:posOffset>302359</wp:posOffset>
                </wp:positionV>
                <wp:extent cx="182245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49998pt;margin-top:23.807835pt;width:143.5pt;height:.1pt;mso-position-horizontal-relative:page;mso-position-vertical-relative:paragraph;z-index:-15728128;mso-wrap-distance-left:0;mso-wrap-distance-right:0" id="docshape4" coordorigin="1417,476" coordsize="2870,0" path="m1417,476l4287,476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7"/>
        <w:ind w:left="116" w:right="0" w:firstLine="0"/>
        <w:jc w:val="left"/>
        <w:rPr>
          <w:sz w:val="16"/>
        </w:rPr>
      </w:pPr>
      <w:r>
        <w:rPr>
          <w:spacing w:val="-2"/>
          <w:position w:val="5"/>
          <w:sz w:val="10"/>
        </w:rPr>
        <w:t>4</w:t>
      </w:r>
      <w:r>
        <w:rPr>
          <w:spacing w:val="72"/>
          <w:w w:val="150"/>
          <w:position w:val="5"/>
          <w:sz w:val="10"/>
        </w:rPr>
        <w:t> </w:t>
      </w:r>
      <w:hyperlink r:id="rId7">
        <w:r>
          <w:rPr>
            <w:color w:val="0463C1"/>
            <w:spacing w:val="-2"/>
            <w:sz w:val="16"/>
            <w:u w:val="single" w:color="0463C1"/>
          </w:rPr>
          <w:t>https://www.funduszeeuropejskie.gov.pl/media/111705/KTW_marki_FE_2021-2027.pdf</w:t>
        </w:r>
      </w:hyperlink>
    </w:p>
    <w:p>
      <w:pPr>
        <w:spacing w:before="0"/>
        <w:ind w:left="116" w:right="0" w:firstLine="0"/>
        <w:jc w:val="left"/>
        <w:rPr>
          <w:sz w:val="16"/>
        </w:rPr>
      </w:pPr>
      <w:r>
        <w:rPr>
          <w:spacing w:val="-2"/>
          <w:position w:val="5"/>
          <w:sz w:val="10"/>
        </w:rPr>
        <w:t>5</w:t>
      </w:r>
      <w:r>
        <w:rPr>
          <w:spacing w:val="66"/>
          <w:position w:val="5"/>
          <w:sz w:val="10"/>
        </w:rPr>
        <w:t> </w:t>
      </w:r>
      <w:hyperlink r:id="rId8">
        <w:r>
          <w:rPr>
            <w:color w:val="0463C1"/>
            <w:spacing w:val="-2"/>
            <w:sz w:val="16"/>
            <w:u w:val="single" w:color="0463C1"/>
          </w:rPr>
          <w:t>https://www.gov.pl/attachment/05da6d8f-461f-4fde-ac68-ef425243c5e2</w:t>
        </w:r>
      </w:hyperlink>
    </w:p>
    <w:p>
      <w:pPr>
        <w:spacing w:before="0"/>
        <w:ind w:left="116" w:right="0" w:firstLine="0"/>
        <w:jc w:val="left"/>
        <w:rPr>
          <w:sz w:val="16"/>
        </w:rPr>
      </w:pPr>
      <w:r>
        <w:rPr>
          <w:position w:val="5"/>
          <w:sz w:val="10"/>
        </w:rPr>
        <w:t>6</w:t>
      </w:r>
      <w:r>
        <w:rPr>
          <w:spacing w:val="16"/>
          <w:position w:val="5"/>
          <w:sz w:val="10"/>
        </w:rPr>
        <w:t> </w:t>
      </w:r>
      <w:r>
        <w:rPr>
          <w:sz w:val="16"/>
        </w:rPr>
        <w:t>Beneficjent wielofunduszowego instrumentu RLKS posługuje się w realizacji obowiązków informacyjno-promocyjnych w szczególności</w:t>
      </w:r>
      <w:r>
        <w:rPr>
          <w:spacing w:val="40"/>
          <w:sz w:val="16"/>
        </w:rPr>
        <w:t> </w:t>
      </w:r>
      <w:r>
        <w:rPr>
          <w:sz w:val="16"/>
        </w:rPr>
        <w:t>informacjami</w:t>
      </w:r>
      <w:r>
        <w:rPr>
          <w:spacing w:val="-3"/>
          <w:sz w:val="16"/>
        </w:rPr>
        <w:t> </w:t>
      </w:r>
      <w:r>
        <w:rPr>
          <w:sz w:val="16"/>
        </w:rPr>
        <w:t>zawartymi</w:t>
      </w:r>
      <w:r>
        <w:rPr>
          <w:spacing w:val="-3"/>
          <w:sz w:val="16"/>
        </w:rPr>
        <w:t> </w:t>
      </w:r>
      <w:r>
        <w:rPr>
          <w:sz w:val="16"/>
        </w:rPr>
        <w:t>w</w:t>
      </w:r>
      <w:r>
        <w:rPr>
          <w:spacing w:val="-3"/>
          <w:sz w:val="16"/>
        </w:rPr>
        <w:t> </w:t>
      </w:r>
      <w:r>
        <w:rPr>
          <w:sz w:val="16"/>
        </w:rPr>
        <w:t>dedykowanym</w:t>
      </w:r>
      <w:r>
        <w:rPr>
          <w:spacing w:val="-2"/>
          <w:sz w:val="16"/>
        </w:rPr>
        <w:t> </w:t>
      </w:r>
      <w:r>
        <w:rPr>
          <w:sz w:val="16"/>
        </w:rPr>
        <w:t>rozdziale</w:t>
      </w:r>
      <w:r>
        <w:rPr>
          <w:spacing w:val="-3"/>
          <w:sz w:val="16"/>
        </w:rPr>
        <w:t> </w:t>
      </w:r>
      <w:r>
        <w:rPr>
          <w:sz w:val="16"/>
        </w:rPr>
        <w:t>Księgi</w:t>
      </w:r>
      <w:r>
        <w:rPr>
          <w:spacing w:val="-3"/>
          <w:sz w:val="16"/>
        </w:rPr>
        <w:t> </w:t>
      </w:r>
      <w:r>
        <w:rPr>
          <w:sz w:val="16"/>
        </w:rPr>
        <w:t>Wizualizacji</w:t>
      </w:r>
      <w:r>
        <w:rPr>
          <w:spacing w:val="-3"/>
          <w:sz w:val="16"/>
        </w:rPr>
        <w:t> </w:t>
      </w:r>
      <w:r>
        <w:rPr>
          <w:sz w:val="16"/>
        </w:rPr>
        <w:t>Logo</w:t>
      </w:r>
      <w:r>
        <w:rPr>
          <w:spacing w:val="-3"/>
          <w:sz w:val="16"/>
        </w:rPr>
        <w:t> </w:t>
      </w:r>
      <w:r>
        <w:rPr>
          <w:sz w:val="16"/>
        </w:rPr>
        <w:t>Planu</w:t>
      </w:r>
      <w:r>
        <w:rPr>
          <w:spacing w:val="-3"/>
          <w:sz w:val="16"/>
        </w:rPr>
        <w:t> </w:t>
      </w:r>
      <w:r>
        <w:rPr>
          <w:sz w:val="16"/>
        </w:rPr>
        <w:t>Strategicznego</w:t>
      </w:r>
      <w:r>
        <w:rPr>
          <w:spacing w:val="-3"/>
          <w:sz w:val="16"/>
        </w:rPr>
        <w:t> </w:t>
      </w:r>
      <w:r>
        <w:rPr>
          <w:sz w:val="16"/>
        </w:rPr>
        <w:t>dla</w:t>
      </w:r>
      <w:r>
        <w:rPr>
          <w:spacing w:val="-3"/>
          <w:sz w:val="16"/>
        </w:rPr>
        <w:t> </w:t>
      </w:r>
      <w:r>
        <w:rPr>
          <w:sz w:val="16"/>
        </w:rPr>
        <w:t>Wspólnej</w:t>
      </w:r>
      <w:r>
        <w:rPr>
          <w:spacing w:val="-3"/>
          <w:sz w:val="16"/>
        </w:rPr>
        <w:t> </w:t>
      </w:r>
      <w:r>
        <w:rPr>
          <w:sz w:val="16"/>
        </w:rPr>
        <w:t>Polityki</w:t>
      </w:r>
      <w:r>
        <w:rPr>
          <w:spacing w:val="-3"/>
          <w:sz w:val="16"/>
        </w:rPr>
        <w:t> </w:t>
      </w:r>
      <w:r>
        <w:rPr>
          <w:sz w:val="16"/>
        </w:rPr>
        <w:t>Rolnej</w:t>
      </w:r>
      <w:r>
        <w:rPr>
          <w:spacing w:val="-3"/>
          <w:sz w:val="16"/>
        </w:rPr>
        <w:t> </w:t>
      </w:r>
      <w:r>
        <w:rPr>
          <w:sz w:val="16"/>
        </w:rPr>
        <w:t>na</w:t>
      </w:r>
      <w:r>
        <w:rPr>
          <w:spacing w:val="-3"/>
          <w:sz w:val="16"/>
        </w:rPr>
        <w:t> </w:t>
      </w:r>
      <w:r>
        <w:rPr>
          <w:sz w:val="16"/>
        </w:rPr>
        <w:t>lata</w:t>
      </w:r>
      <w:r>
        <w:rPr>
          <w:spacing w:val="-3"/>
          <w:sz w:val="16"/>
        </w:rPr>
        <w:t> </w:t>
      </w:r>
      <w:r>
        <w:rPr>
          <w:sz w:val="16"/>
        </w:rPr>
        <w:t>2023-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2027.</w:t>
      </w:r>
    </w:p>
    <w:p>
      <w:pPr>
        <w:spacing w:after="0"/>
        <w:jc w:val="left"/>
        <w:rPr>
          <w:sz w:val="16"/>
        </w:rPr>
        <w:sectPr>
          <w:pgSz w:w="11910" w:h="16840"/>
          <w:pgMar w:header="748" w:footer="1001" w:top="1720" w:bottom="1200" w:left="1300" w:right="1340"/>
        </w:sectPr>
      </w:pPr>
    </w:p>
    <w:p>
      <w:pPr>
        <w:pStyle w:val="BodyText"/>
        <w:ind w:left="2705"/>
        <w:rPr>
          <w:sz w:val="20"/>
        </w:rPr>
      </w:pPr>
      <w:r>
        <w:rPr>
          <w:sz w:val="20"/>
        </w:rPr>
        <w:drawing>
          <wp:inline distT="0" distB="0" distL="0" distR="0">
            <wp:extent cx="2120156" cy="331470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0156" cy="33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41"/>
        <w:rPr>
          <w:sz w:val="28"/>
        </w:rPr>
      </w:pPr>
    </w:p>
    <w:p>
      <w:pPr>
        <w:spacing w:before="0"/>
        <w:ind w:left="0" w:right="0" w:firstLine="0"/>
        <w:jc w:val="center"/>
        <w:rPr>
          <w:rFonts w:ascii="Arial"/>
          <w:sz w:val="28"/>
        </w:rPr>
      </w:pPr>
      <w:r>
        <w:rPr>
          <w:rFonts w:ascii="Arial"/>
          <w:sz w:val="28"/>
        </w:rPr>
        <w:t>Only</w:t>
      </w:r>
      <w:r>
        <w:rPr>
          <w:rFonts w:ascii="Arial"/>
          <w:spacing w:val="-4"/>
          <w:sz w:val="28"/>
        </w:rPr>
        <w:t> </w:t>
      </w:r>
      <w:r>
        <w:rPr>
          <w:rFonts w:ascii="Arial"/>
          <w:sz w:val="28"/>
        </w:rPr>
        <w:t>two</w:t>
      </w:r>
      <w:r>
        <w:rPr>
          <w:rFonts w:ascii="Arial"/>
          <w:spacing w:val="-4"/>
          <w:sz w:val="28"/>
        </w:rPr>
        <w:t> </w:t>
      </w:r>
      <w:r>
        <w:rPr>
          <w:rFonts w:ascii="Arial"/>
          <w:sz w:val="28"/>
        </w:rPr>
        <w:t>pages</w:t>
      </w:r>
      <w:r>
        <w:rPr>
          <w:rFonts w:ascii="Arial"/>
          <w:spacing w:val="-4"/>
          <w:sz w:val="28"/>
        </w:rPr>
        <w:t> </w:t>
      </w:r>
      <w:r>
        <w:rPr>
          <w:rFonts w:ascii="Arial"/>
          <w:sz w:val="28"/>
        </w:rPr>
        <w:t>were</w:t>
      </w:r>
      <w:r>
        <w:rPr>
          <w:rFonts w:ascii="Arial"/>
          <w:spacing w:val="-4"/>
          <w:sz w:val="28"/>
        </w:rPr>
        <w:t> </w:t>
      </w:r>
      <w:r>
        <w:rPr>
          <w:rFonts w:ascii="Arial"/>
          <w:spacing w:val="-2"/>
          <w:sz w:val="28"/>
        </w:rPr>
        <w:t>converted.</w:t>
      </w:r>
    </w:p>
    <w:p>
      <w:pPr>
        <w:spacing w:before="161"/>
        <w:ind w:left="0" w:right="0" w:firstLine="0"/>
        <w:jc w:val="center"/>
        <w:rPr>
          <w:rFonts w:ascii="Arial"/>
          <w:sz w:val="28"/>
        </w:rPr>
      </w:pPr>
      <w:r>
        <w:rPr>
          <w:rFonts w:ascii="Arial"/>
          <w:sz w:val="28"/>
        </w:rPr>
        <w:t>Please</w:t>
      </w:r>
      <w:r>
        <w:rPr>
          <w:rFonts w:ascii="Arial"/>
          <w:spacing w:val="-4"/>
          <w:sz w:val="28"/>
        </w:rPr>
        <w:t> </w:t>
      </w:r>
      <w:r>
        <w:rPr>
          <w:rFonts w:ascii="Arial"/>
          <w:b/>
          <w:sz w:val="28"/>
        </w:rPr>
        <w:t>Sign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sz w:val="28"/>
        </w:rPr>
        <w:t>Up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sz w:val="28"/>
        </w:rPr>
        <w:t>to</w:t>
      </w:r>
      <w:r>
        <w:rPr>
          <w:rFonts w:ascii="Arial"/>
          <w:spacing w:val="-4"/>
          <w:sz w:val="28"/>
        </w:rPr>
        <w:t> </w:t>
      </w:r>
      <w:r>
        <w:rPr>
          <w:rFonts w:ascii="Arial"/>
          <w:sz w:val="28"/>
        </w:rPr>
        <w:t>convert</w:t>
      </w:r>
      <w:r>
        <w:rPr>
          <w:rFonts w:ascii="Arial"/>
          <w:spacing w:val="-4"/>
          <w:sz w:val="28"/>
        </w:rPr>
        <w:t> </w:t>
      </w:r>
      <w:r>
        <w:rPr>
          <w:rFonts w:ascii="Arial"/>
          <w:sz w:val="28"/>
        </w:rPr>
        <w:t>the</w:t>
      </w:r>
      <w:r>
        <w:rPr>
          <w:rFonts w:ascii="Arial"/>
          <w:spacing w:val="-4"/>
          <w:sz w:val="28"/>
        </w:rPr>
        <w:t> </w:t>
      </w:r>
      <w:r>
        <w:rPr>
          <w:rFonts w:ascii="Arial"/>
          <w:sz w:val="28"/>
        </w:rPr>
        <w:t>full</w:t>
      </w:r>
      <w:r>
        <w:rPr>
          <w:rFonts w:ascii="Arial"/>
          <w:spacing w:val="-4"/>
          <w:sz w:val="28"/>
        </w:rPr>
        <w:t> </w:t>
      </w:r>
      <w:r>
        <w:rPr>
          <w:rFonts w:ascii="Arial"/>
          <w:spacing w:val="-2"/>
          <w:sz w:val="28"/>
        </w:rPr>
        <w:t>document.</w:t>
      </w:r>
    </w:p>
    <w:p>
      <w:pPr>
        <w:pStyle w:val="BodyText"/>
        <w:spacing w:before="183"/>
        <w:rPr>
          <w:rFonts w:ascii="Arial"/>
          <w:sz w:val="28"/>
        </w:rPr>
      </w:pPr>
    </w:p>
    <w:p>
      <w:pPr>
        <w:spacing w:before="0"/>
        <w:ind w:left="0" w:right="0" w:firstLine="0"/>
        <w:jc w:val="center"/>
        <w:rPr>
          <w:rFonts w:ascii="Arial"/>
          <w:b/>
          <w:sz w:val="30"/>
        </w:rPr>
      </w:pPr>
      <w:hyperlink r:id="rId12">
        <w:r>
          <w:rPr>
            <w:rFonts w:ascii="Arial"/>
            <w:b/>
            <w:color w:val="2980B9"/>
            <w:spacing w:val="-2"/>
            <w:sz w:val="30"/>
            <w:u w:val="single" w:color="2980B9"/>
          </w:rPr>
          <w:t>www.freepdfconvert.com/membership</w:t>
        </w:r>
      </w:hyperlink>
    </w:p>
    <w:sectPr>
      <w:headerReference w:type="default" r:id="rId9"/>
      <w:footerReference w:type="default" r:id="rId10"/>
      <w:pgSz w:w="12240" w:h="15840"/>
      <w:pgMar w:header="0" w:footer="0" w:top="148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8960">
              <wp:simplePos x="0" y="0"/>
              <wp:positionH relativeFrom="page">
                <wp:posOffset>3706647</wp:posOffset>
              </wp:positionH>
              <wp:positionV relativeFrom="page">
                <wp:posOffset>9917023</wp:posOffset>
              </wp:positionV>
              <wp:extent cx="160020" cy="1651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1.862pt;margin-top:780.867981pt;width:12.6pt;height:13pt;mso-position-horizontal-relative:page;mso-position-vertical-relative:page;z-index:-15787520" type="#_x0000_t202" id="docshape2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1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8448">
              <wp:simplePos x="0" y="0"/>
              <wp:positionH relativeFrom="page">
                <wp:posOffset>887094</wp:posOffset>
              </wp:positionH>
              <wp:positionV relativeFrom="page">
                <wp:posOffset>462546</wp:posOffset>
              </wp:positionV>
              <wp:extent cx="5763895" cy="48704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763895" cy="487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4" w:lineRule="exact" w:before="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Załącznik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Zasad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realizacji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instrumentów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terytorialnych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Polsce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perspektywie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finansowej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UE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na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lata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2021-</w:t>
                          </w:r>
                        </w:p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4"/>
                              <w:sz w:val="20"/>
                            </w:rPr>
                            <w:t>2027</w:t>
                          </w:r>
                        </w:p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Materiał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Grupy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roboczej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ds.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edukacji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i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komunikacji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849998pt;margin-top:36.421001pt;width:453.85pt;height:38.35pt;mso-position-horizontal-relative:page;mso-position-vertical-relative:page;z-index:-15788032" type="#_x0000_t202" id="docshape1" filled="false" stroked="false">
              <v:textbox inset="0,0,0,0">
                <w:txbxContent>
                  <w:p>
                    <w:pPr>
                      <w:spacing w:line="224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Załącznik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Zasad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realizacji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instrumentów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terytorialnych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Polsce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perspektywie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finansowej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lata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2021-</w:t>
                    </w:r>
                  </w:p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2027</w:t>
                    </w:r>
                  </w:p>
                  <w:p>
                    <w:pPr>
                      <w:spacing w:before="19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Materiał</w:t>
                    </w:r>
                    <w:r>
                      <w:rPr>
                        <w:i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Grupy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roboczej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ds.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edukacji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i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komunikacji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)"/>
      <w:lvlJc w:val="left"/>
      <w:pPr>
        <w:ind w:left="837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"/>
      <w:lvlJc w:val="left"/>
      <w:pPr>
        <w:ind w:left="83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25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67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10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053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895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738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80" w:hanging="360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837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682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25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67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10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053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895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738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80" w:hanging="360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837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682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25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67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10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053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895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738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80" w:hanging="360"/>
      </w:pPr>
      <w:rPr>
        <w:rFonts w:hint="default"/>
        <w:lang w:val="pl-PL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116" w:hanging="358"/>
      <w:outlineLvl w:val="1"/>
    </w:pPr>
    <w:rPr>
      <w:rFonts w:ascii="Calibri" w:hAnsi="Calibri" w:eastAsia="Calibri" w:cs="Calibri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44"/>
      <w:ind w:left="836" w:hanging="360"/>
    </w:pPr>
    <w:rPr>
      <w:rFonts w:ascii="Calibri" w:hAnsi="Calibri" w:eastAsia="Calibri" w:cs="Calibri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www.funduszeeuropejskie.gov.pl/media/111705/KTW_marki_FE_2021-2027.pdf" TargetMode="External"/><Relationship Id="rId8" Type="http://schemas.openxmlformats.org/officeDocument/2006/relationships/hyperlink" Target="https://www.gov.pl/attachment/05da6d8f-461f-4fde-ac68-ef425243c5e2" TargetMode="Externa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image" Target="media/image1.png"/><Relationship Id="rId12" Type="http://schemas.openxmlformats.org/officeDocument/2006/relationships/hyperlink" Target="https://www.freepdfconvert.com/membership" TargetMode="Externa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Serwa Klaudia</dc:creator>
  <dcterms:created xsi:type="dcterms:W3CDTF">2024-06-27T09:33:33Z</dcterms:created>
  <dcterms:modified xsi:type="dcterms:W3CDTF">2024-06-27T09:33:33Z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2024-06-27T00:00:00Z</vt:filetime>
  </property>
  <property fmtid="{D5CDD505-2E9C-101B-9397-08002B2CF9AE}" pid="5" name="Producer">
    <vt:lpwstr>Aspose.Words for .NET 16.1.0.0</vt:lpwstr>
  </property>
</Properties>
</file>