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278E8" w14:textId="77777777" w:rsidR="004F61B3" w:rsidRDefault="004F61B3">
      <w:pPr>
        <w:spacing w:after="234"/>
        <w:rPr>
          <w:rFonts w:ascii="Times New Roman" w:eastAsia="Times New Roman" w:hAnsi="Times New Roman" w:cs="Times New Roman"/>
          <w:b/>
          <w:sz w:val="24"/>
        </w:rPr>
      </w:pPr>
    </w:p>
    <w:p w14:paraId="084A2D30" w14:textId="5DE27879" w:rsidR="0083677E" w:rsidRPr="0083677E" w:rsidRDefault="0083677E" w:rsidP="00D43035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</w:rPr>
      </w:pPr>
      <w:r w:rsidRPr="0083677E">
        <w:rPr>
          <w:rFonts w:ascii="Times New Roman" w:eastAsia="Times New Roman" w:hAnsi="Times New Roman" w:cs="Times New Roman"/>
          <w:b/>
          <w:sz w:val="24"/>
        </w:rPr>
        <w:t xml:space="preserve">Załącznik do Uchwały nr </w:t>
      </w:r>
      <w:r>
        <w:rPr>
          <w:rFonts w:ascii="Times New Roman" w:eastAsia="Times New Roman" w:hAnsi="Times New Roman" w:cs="Times New Roman"/>
          <w:b/>
          <w:sz w:val="24"/>
        </w:rPr>
        <w:t>1</w:t>
      </w:r>
      <w:r w:rsidRPr="0083677E">
        <w:rPr>
          <w:rFonts w:ascii="Times New Roman" w:eastAsia="Times New Roman" w:hAnsi="Times New Roman" w:cs="Times New Roman"/>
          <w:b/>
          <w:sz w:val="24"/>
        </w:rPr>
        <w:t>/202</w:t>
      </w:r>
      <w:r>
        <w:rPr>
          <w:rFonts w:ascii="Times New Roman" w:eastAsia="Times New Roman" w:hAnsi="Times New Roman" w:cs="Times New Roman"/>
          <w:b/>
          <w:sz w:val="24"/>
        </w:rPr>
        <w:t>4</w:t>
      </w:r>
    </w:p>
    <w:p w14:paraId="20B43094" w14:textId="77777777" w:rsidR="0083677E" w:rsidRPr="0083677E" w:rsidRDefault="0083677E" w:rsidP="00D43035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</w:rPr>
      </w:pPr>
      <w:r w:rsidRPr="0083677E">
        <w:rPr>
          <w:rFonts w:ascii="Times New Roman" w:eastAsia="Times New Roman" w:hAnsi="Times New Roman" w:cs="Times New Roman"/>
          <w:b/>
          <w:sz w:val="24"/>
        </w:rPr>
        <w:t>Podkomitetu do spraw rozwoju lokalnego</w:t>
      </w:r>
    </w:p>
    <w:p w14:paraId="3BB862B3" w14:textId="77777777" w:rsidR="0083677E" w:rsidRPr="0083677E" w:rsidRDefault="0083677E" w:rsidP="00D43035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</w:rPr>
      </w:pPr>
      <w:r w:rsidRPr="0083677E">
        <w:rPr>
          <w:rFonts w:ascii="Times New Roman" w:eastAsia="Times New Roman" w:hAnsi="Times New Roman" w:cs="Times New Roman"/>
          <w:b/>
          <w:sz w:val="24"/>
        </w:rPr>
        <w:t>kierowanego przez społeczność</w:t>
      </w:r>
    </w:p>
    <w:p w14:paraId="7AF44568" w14:textId="5B9435AD" w:rsidR="0083677E" w:rsidRDefault="0083677E" w:rsidP="00D43035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</w:rPr>
      </w:pPr>
      <w:r w:rsidRPr="0083677E">
        <w:rPr>
          <w:rFonts w:ascii="Times New Roman" w:eastAsia="Times New Roman" w:hAnsi="Times New Roman" w:cs="Times New Roman"/>
          <w:b/>
          <w:sz w:val="24"/>
        </w:rPr>
        <w:t xml:space="preserve">z dnia </w:t>
      </w:r>
      <w:r w:rsidR="00775C2C">
        <w:rPr>
          <w:rFonts w:ascii="Times New Roman" w:eastAsia="Times New Roman" w:hAnsi="Times New Roman" w:cs="Times New Roman"/>
          <w:b/>
          <w:sz w:val="24"/>
        </w:rPr>
        <w:t>14 marca 2024</w:t>
      </w:r>
      <w:r w:rsidRPr="0083677E">
        <w:rPr>
          <w:rFonts w:ascii="Times New Roman" w:eastAsia="Times New Roman" w:hAnsi="Times New Roman" w:cs="Times New Roman"/>
          <w:b/>
          <w:sz w:val="24"/>
        </w:rPr>
        <w:t xml:space="preserve"> r.</w:t>
      </w:r>
    </w:p>
    <w:p w14:paraId="05B1DB2C" w14:textId="74CCE50F" w:rsidR="0083677E" w:rsidRDefault="0083677E" w:rsidP="0083677E">
      <w:pPr>
        <w:spacing w:after="234"/>
        <w:jc w:val="right"/>
        <w:rPr>
          <w:rFonts w:ascii="Times New Roman" w:eastAsia="Times New Roman" w:hAnsi="Times New Roman" w:cs="Times New Roman"/>
          <w:b/>
          <w:sz w:val="24"/>
        </w:rPr>
      </w:pPr>
    </w:p>
    <w:p w14:paraId="737C5CA5" w14:textId="77777777" w:rsidR="00D43035" w:rsidRDefault="00D43035" w:rsidP="0083677E">
      <w:pPr>
        <w:spacing w:after="234"/>
        <w:jc w:val="right"/>
        <w:rPr>
          <w:rFonts w:ascii="Times New Roman" w:eastAsia="Times New Roman" w:hAnsi="Times New Roman" w:cs="Times New Roman"/>
          <w:b/>
          <w:sz w:val="24"/>
        </w:rPr>
      </w:pPr>
    </w:p>
    <w:p w14:paraId="56861CFE" w14:textId="31964EED" w:rsidR="00B634C1" w:rsidRPr="00FC216B" w:rsidRDefault="007262F2" w:rsidP="00B634C1">
      <w:pPr>
        <w:jc w:val="center"/>
        <w:rPr>
          <w:rFonts w:cstheme="minorHAnsi"/>
          <w:b/>
          <w:bCs/>
        </w:rPr>
      </w:pPr>
      <w:bookmarkStart w:id="0" w:name="_Hlk161295026"/>
      <w:bookmarkStart w:id="1" w:name="_Hlk158367018"/>
      <w:r>
        <w:rPr>
          <w:rFonts w:cstheme="minorHAnsi"/>
          <w:b/>
          <w:bCs/>
        </w:rPr>
        <w:t>Wyłanianie</w:t>
      </w:r>
      <w:r w:rsidRPr="00FC216B">
        <w:rPr>
          <w:rFonts w:cstheme="minorHAnsi"/>
          <w:b/>
          <w:bCs/>
        </w:rPr>
        <w:t xml:space="preserve"> </w:t>
      </w:r>
      <w:r w:rsidR="00B634C1" w:rsidRPr="00FC216B">
        <w:rPr>
          <w:rFonts w:cstheme="minorHAnsi"/>
          <w:b/>
          <w:bCs/>
        </w:rPr>
        <w:t>projektów grantowych</w:t>
      </w:r>
      <w:r w:rsidR="00B634C1">
        <w:rPr>
          <w:rFonts w:cstheme="minorHAnsi"/>
          <w:b/>
          <w:bCs/>
        </w:rPr>
        <w:t xml:space="preserve"> w RLKS</w:t>
      </w:r>
      <w:r w:rsidR="00B34BA1">
        <w:rPr>
          <w:rFonts w:cstheme="minorHAnsi"/>
          <w:b/>
          <w:bCs/>
        </w:rPr>
        <w:t xml:space="preserve"> w ramach polityki spójności</w:t>
      </w:r>
      <w:bookmarkEnd w:id="0"/>
    </w:p>
    <w:p w14:paraId="72132060" w14:textId="77777777" w:rsidR="00B634C1" w:rsidRDefault="00B634C1" w:rsidP="00B634C1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2CDF67D" w14:textId="77777777" w:rsidR="00B634C1" w:rsidRPr="00F13642" w:rsidRDefault="00B634C1" w:rsidP="00B634C1">
      <w:pPr>
        <w:pStyle w:val="Default"/>
        <w:numPr>
          <w:ilvl w:val="0"/>
          <w:numId w:val="4"/>
        </w:numPr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F13642">
        <w:rPr>
          <w:rFonts w:asciiTheme="minorHAnsi" w:hAnsiTheme="minorHAnsi" w:cstheme="minorHAnsi"/>
          <w:b/>
          <w:bCs/>
          <w:color w:val="auto"/>
          <w:sz w:val="22"/>
          <w:szCs w:val="22"/>
        </w:rPr>
        <w:t>Wybór operacji w ramach RLKS należy do wyłącznej kompetencji LGD</w:t>
      </w:r>
    </w:p>
    <w:p w14:paraId="1275FDBE" w14:textId="77777777" w:rsidR="00B634C1" w:rsidRDefault="00B634C1" w:rsidP="00B634C1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3941DD1" w14:textId="77777777" w:rsidR="00B634C1" w:rsidRDefault="00B634C1" w:rsidP="00B634C1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F0559">
        <w:rPr>
          <w:rFonts w:asciiTheme="minorHAnsi" w:hAnsiTheme="minorHAnsi" w:cstheme="minorHAnsi"/>
          <w:color w:val="auto"/>
          <w:sz w:val="22"/>
          <w:szCs w:val="22"/>
        </w:rPr>
        <w:t xml:space="preserve">Zgodnie z art. 33 ust. 3 lit.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b), c) i </w:t>
      </w:r>
      <w:r w:rsidRPr="006F0559">
        <w:rPr>
          <w:rFonts w:asciiTheme="minorHAnsi" w:hAnsiTheme="minorHAnsi" w:cstheme="minorHAnsi"/>
          <w:color w:val="auto"/>
          <w:sz w:val="22"/>
          <w:szCs w:val="22"/>
        </w:rPr>
        <w:t xml:space="preserve">d) rozporządzenia Parlamentu Europejskiego i Rady (UE) 2021/1060 z dnia 24 czerwca 2021 r. (rozporządzenia ogólnego) </w:t>
      </w:r>
      <w:r w:rsidRPr="005C5FF1">
        <w:rPr>
          <w:rFonts w:asciiTheme="minorHAnsi" w:hAnsiTheme="minorHAnsi" w:cstheme="minorHAnsi"/>
          <w:color w:val="auto"/>
          <w:sz w:val="22"/>
          <w:szCs w:val="22"/>
        </w:rPr>
        <w:t>opracowanie niedyskryminującej i przejrzystej procedury i kryteriów wyboru,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5C5FF1">
        <w:rPr>
          <w:rFonts w:asciiTheme="minorHAnsi" w:hAnsiTheme="minorHAnsi" w:cstheme="minorHAnsi"/>
          <w:color w:val="auto"/>
          <w:sz w:val="22"/>
          <w:szCs w:val="22"/>
        </w:rPr>
        <w:t>przygotowywanie i publikowanie naborów wniosków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r w:rsidRPr="006F0559">
        <w:rPr>
          <w:rFonts w:asciiTheme="minorHAnsi" w:hAnsiTheme="minorHAnsi" w:cstheme="minorHAnsi"/>
          <w:color w:val="auto"/>
          <w:sz w:val="22"/>
          <w:szCs w:val="22"/>
        </w:rPr>
        <w:t>wybór operacji i</w:t>
      </w:r>
      <w:r>
        <w:rPr>
          <w:rFonts w:asciiTheme="minorHAnsi" w:hAnsiTheme="minorHAnsi" w:cstheme="minorHAnsi"/>
          <w:color w:val="auto"/>
          <w:sz w:val="22"/>
          <w:szCs w:val="22"/>
        </w:rPr>
        <w:t> </w:t>
      </w:r>
      <w:r w:rsidRPr="006F0559">
        <w:rPr>
          <w:rFonts w:asciiTheme="minorHAnsi" w:hAnsiTheme="minorHAnsi" w:cstheme="minorHAnsi"/>
          <w:color w:val="auto"/>
          <w:sz w:val="22"/>
          <w:szCs w:val="22"/>
        </w:rPr>
        <w:t>ustalanie kwoty wsparcia oraz przedstawianie wniosków podmiotowi odpowiedzialnemu za ostateczną weryfikację kwalifikowalności przed ich zatwierdzeniem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DD7FDA">
        <w:rPr>
          <w:rFonts w:asciiTheme="minorHAnsi" w:hAnsiTheme="minorHAnsi" w:cstheme="minorHAnsi"/>
          <w:color w:val="auto"/>
          <w:sz w:val="22"/>
          <w:szCs w:val="22"/>
        </w:rPr>
        <w:t>należy do wyłącznych kompetencji LGD.</w:t>
      </w:r>
    </w:p>
    <w:p w14:paraId="7448B2D0" w14:textId="77777777" w:rsidR="00B634C1" w:rsidRPr="00DD7FDA" w:rsidRDefault="00B634C1" w:rsidP="00B634C1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400D83D" w14:textId="1CB4F05C" w:rsidR="00B634C1" w:rsidRPr="00773694" w:rsidRDefault="00B634C1" w:rsidP="00B634C1">
      <w:pPr>
        <w:jc w:val="both"/>
        <w:rPr>
          <w:rFonts w:cstheme="minorHAnsi"/>
        </w:rPr>
      </w:pPr>
      <w:r>
        <w:rPr>
          <w:rFonts w:cstheme="minorHAnsi"/>
        </w:rPr>
        <w:t>LGD w ramach RLKS mogą realizować trzy rodzaje operacji</w:t>
      </w:r>
      <w:r>
        <w:rPr>
          <w:rStyle w:val="Odwoanieprzypisudolnego"/>
          <w:rFonts w:cstheme="minorHAnsi"/>
        </w:rPr>
        <w:footnoteReference w:id="2"/>
      </w:r>
      <w:r>
        <w:rPr>
          <w:rFonts w:cstheme="minorHAnsi"/>
        </w:rPr>
        <w:t xml:space="preserve">, w tym </w:t>
      </w:r>
      <w:r w:rsidRPr="00F13642">
        <w:rPr>
          <w:rFonts w:cstheme="minorHAnsi"/>
          <w:b/>
          <w:bCs/>
        </w:rPr>
        <w:t>projekty grantowe</w:t>
      </w:r>
      <w:r w:rsidRPr="00773694">
        <w:rPr>
          <w:rFonts w:cstheme="minorHAnsi"/>
        </w:rPr>
        <w:t xml:space="preserve"> – oznaczające operacje, w których LGD udziela grantów na realizację zadań służących osiągnięciu celu tej operacji przez grantobiorców (art. 17 ust. 4a ustawy o RLKS)</w:t>
      </w:r>
      <w:r>
        <w:rPr>
          <w:rStyle w:val="Odwoanieprzypisudolnego"/>
          <w:rFonts w:cstheme="minorHAnsi"/>
        </w:rPr>
        <w:footnoteReference w:id="3"/>
      </w:r>
      <w:r>
        <w:rPr>
          <w:rFonts w:cstheme="minorHAnsi"/>
        </w:rPr>
        <w:t xml:space="preserve">. </w:t>
      </w:r>
    </w:p>
    <w:p w14:paraId="4F746D9B" w14:textId="2A3F30B8" w:rsidR="00B634C1" w:rsidRPr="00F13642" w:rsidRDefault="00843A74" w:rsidP="00B634C1">
      <w:pPr>
        <w:pStyle w:val="Akapitzlist"/>
        <w:numPr>
          <w:ilvl w:val="0"/>
          <w:numId w:val="3"/>
        </w:numPr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Wyłanianie</w:t>
      </w:r>
      <w:r w:rsidRPr="00F13642">
        <w:rPr>
          <w:rFonts w:cstheme="minorHAnsi"/>
          <w:b/>
          <w:bCs/>
        </w:rPr>
        <w:t xml:space="preserve"> </w:t>
      </w:r>
      <w:r w:rsidR="00B634C1" w:rsidRPr="00F13642">
        <w:rPr>
          <w:rFonts w:cstheme="minorHAnsi"/>
          <w:b/>
          <w:bCs/>
        </w:rPr>
        <w:t xml:space="preserve">projektów </w:t>
      </w:r>
      <w:r>
        <w:rPr>
          <w:rFonts w:cstheme="minorHAnsi"/>
          <w:b/>
          <w:bCs/>
        </w:rPr>
        <w:t xml:space="preserve">grantowych </w:t>
      </w:r>
      <w:r w:rsidR="00B634C1" w:rsidRPr="00F13642">
        <w:rPr>
          <w:rFonts w:cstheme="minorHAnsi"/>
          <w:b/>
          <w:bCs/>
        </w:rPr>
        <w:t>w RLKS następuje na podstawie ustawy z</w:t>
      </w:r>
      <w:r w:rsidR="007262F2">
        <w:rPr>
          <w:rFonts w:cstheme="minorHAnsi"/>
          <w:b/>
          <w:bCs/>
        </w:rPr>
        <w:t> </w:t>
      </w:r>
      <w:r w:rsidR="00B634C1" w:rsidRPr="00F13642">
        <w:rPr>
          <w:rFonts w:cstheme="minorHAnsi"/>
          <w:b/>
          <w:bCs/>
        </w:rPr>
        <w:t>dnia 20 lutego 2015 r. o</w:t>
      </w:r>
      <w:r w:rsidR="00C702E4">
        <w:rPr>
          <w:rFonts w:cstheme="minorHAnsi"/>
          <w:b/>
          <w:bCs/>
        </w:rPr>
        <w:t> </w:t>
      </w:r>
      <w:r w:rsidR="00B634C1" w:rsidRPr="00F13642">
        <w:rPr>
          <w:rFonts w:cstheme="minorHAnsi"/>
          <w:b/>
          <w:bCs/>
        </w:rPr>
        <w:t>rozwoju lokalnym z udziałem lokalnej społeczności</w:t>
      </w:r>
    </w:p>
    <w:p w14:paraId="409DBE28" w14:textId="767AC9A5" w:rsidR="00B634C1" w:rsidRDefault="00843A74" w:rsidP="00B634C1">
      <w:pPr>
        <w:jc w:val="both"/>
        <w:rPr>
          <w:rFonts w:cstheme="minorHAnsi"/>
        </w:rPr>
      </w:pPr>
      <w:r>
        <w:rPr>
          <w:rFonts w:cstheme="minorHAnsi"/>
        </w:rPr>
        <w:t xml:space="preserve">Wyłanianie </w:t>
      </w:r>
      <w:r w:rsidR="00B634C1">
        <w:rPr>
          <w:rFonts w:cstheme="minorHAnsi"/>
        </w:rPr>
        <w:t xml:space="preserve">projektów </w:t>
      </w:r>
      <w:r>
        <w:rPr>
          <w:rFonts w:cstheme="minorHAnsi"/>
        </w:rPr>
        <w:t xml:space="preserve">grantowych </w:t>
      </w:r>
      <w:r w:rsidR="00B634C1">
        <w:rPr>
          <w:rFonts w:cstheme="minorHAnsi"/>
        </w:rPr>
        <w:t xml:space="preserve">w RLKS następuje na podstawie </w:t>
      </w:r>
      <w:bookmarkStart w:id="2" w:name="_Hlk160630737"/>
      <w:r w:rsidR="00B634C1">
        <w:rPr>
          <w:rFonts w:cstheme="minorHAnsi"/>
        </w:rPr>
        <w:t xml:space="preserve">ustawy </w:t>
      </w:r>
      <w:r w:rsidR="00B634C1" w:rsidRPr="00DD7FDA">
        <w:rPr>
          <w:rFonts w:cstheme="minorHAnsi"/>
        </w:rPr>
        <w:t xml:space="preserve">z </w:t>
      </w:r>
      <w:r w:rsidR="00B634C1" w:rsidRPr="006F0559">
        <w:rPr>
          <w:rFonts w:cstheme="minorHAnsi"/>
        </w:rPr>
        <w:t>dnia 20 lutego 2015 r. o rozwoju lokalnym z udziałem lokalnej społeczności</w:t>
      </w:r>
      <w:bookmarkEnd w:id="2"/>
      <w:r w:rsidR="00B634C1" w:rsidRPr="006F0559">
        <w:rPr>
          <w:rFonts w:cstheme="minorHAnsi"/>
        </w:rPr>
        <w:t xml:space="preserve"> (tj. Dz. U. z 202</w:t>
      </w:r>
      <w:r w:rsidR="00B634C1">
        <w:rPr>
          <w:rFonts w:cstheme="minorHAnsi"/>
        </w:rPr>
        <w:t>3</w:t>
      </w:r>
      <w:r w:rsidR="00B634C1" w:rsidRPr="006F0559">
        <w:rPr>
          <w:rFonts w:cstheme="minorHAnsi"/>
        </w:rPr>
        <w:t xml:space="preserve"> r. poz. </w:t>
      </w:r>
      <w:r w:rsidR="00B634C1">
        <w:rPr>
          <w:rFonts w:cstheme="minorHAnsi"/>
        </w:rPr>
        <w:t>1554</w:t>
      </w:r>
      <w:r w:rsidR="00B634C1" w:rsidRPr="006F0559">
        <w:rPr>
          <w:rFonts w:cstheme="minorHAnsi"/>
        </w:rPr>
        <w:t>) – dalej: ustawa o RLKS</w:t>
      </w:r>
      <w:r w:rsidR="00B634C1">
        <w:rPr>
          <w:rFonts w:cstheme="minorHAnsi"/>
        </w:rPr>
        <w:t xml:space="preserve">, niezależnie od funduszu, z którego finansowany jest projekt. Takie podejście zostało usankcjonowane w ustawie </w:t>
      </w:r>
      <w:r w:rsidR="00B634C1" w:rsidRPr="00FE0D9E">
        <w:rPr>
          <w:rFonts w:cstheme="minorHAnsi"/>
        </w:rPr>
        <w:t>z</w:t>
      </w:r>
      <w:r w:rsidR="00B634C1">
        <w:rPr>
          <w:rFonts w:cstheme="minorHAnsi"/>
        </w:rPr>
        <w:t> </w:t>
      </w:r>
      <w:r w:rsidR="00B634C1" w:rsidRPr="00FE0D9E">
        <w:rPr>
          <w:rFonts w:cstheme="minorHAnsi"/>
        </w:rPr>
        <w:t>dnia 28 kwietnia 2022 r.</w:t>
      </w:r>
      <w:r w:rsidR="00B634C1">
        <w:rPr>
          <w:rFonts w:cstheme="minorHAnsi"/>
        </w:rPr>
        <w:t xml:space="preserve"> </w:t>
      </w:r>
      <w:r w:rsidR="00B634C1" w:rsidRPr="00FE0D9E">
        <w:rPr>
          <w:rFonts w:cstheme="minorHAnsi"/>
        </w:rPr>
        <w:t>o zasadach realizacji zadań finansowanych ze środków europejskich w</w:t>
      </w:r>
      <w:r w:rsidR="00B634C1">
        <w:rPr>
          <w:rFonts w:cstheme="minorHAnsi"/>
        </w:rPr>
        <w:t> </w:t>
      </w:r>
      <w:r w:rsidR="00B634C1" w:rsidRPr="00FE0D9E">
        <w:rPr>
          <w:rFonts w:cstheme="minorHAnsi"/>
        </w:rPr>
        <w:t>perspektywie finansowej 2021–2027</w:t>
      </w:r>
      <w:r w:rsidR="00B634C1">
        <w:rPr>
          <w:rFonts w:cstheme="minorHAnsi"/>
        </w:rPr>
        <w:t xml:space="preserve"> (ustawie wdrożeniowej), zgodnie z którą r</w:t>
      </w:r>
      <w:r w:rsidR="00B634C1" w:rsidRPr="00360252">
        <w:rPr>
          <w:rFonts w:cstheme="minorHAnsi"/>
        </w:rPr>
        <w:t xml:space="preserve">ealizacja RLKS odbywa się na zasadach określonych w ustawie </w:t>
      </w:r>
      <w:r w:rsidR="00B634C1">
        <w:rPr>
          <w:rFonts w:cstheme="minorHAnsi"/>
        </w:rPr>
        <w:t>o</w:t>
      </w:r>
      <w:r>
        <w:rPr>
          <w:rFonts w:cstheme="minorHAnsi"/>
        </w:rPr>
        <w:t> </w:t>
      </w:r>
      <w:r w:rsidR="00B634C1">
        <w:rPr>
          <w:rFonts w:cstheme="minorHAnsi"/>
        </w:rPr>
        <w:t xml:space="preserve">RLKS </w:t>
      </w:r>
      <w:r w:rsidR="00B634C1" w:rsidRPr="00F7448C">
        <w:rPr>
          <w:rFonts w:cstheme="minorHAnsi"/>
        </w:rPr>
        <w:t>(art 35 ust 2).</w:t>
      </w:r>
      <w:r w:rsidR="00B634C1">
        <w:rPr>
          <w:rFonts w:cstheme="minorHAnsi"/>
        </w:rPr>
        <w:t xml:space="preserve"> Ustawa wdrożeniowa ma w przypadku R</w:t>
      </w:r>
      <w:r w:rsidR="00731450">
        <w:rPr>
          <w:rFonts w:cstheme="minorHAnsi"/>
        </w:rPr>
        <w:t>L</w:t>
      </w:r>
      <w:r w:rsidR="00B634C1">
        <w:rPr>
          <w:rFonts w:cstheme="minorHAnsi"/>
        </w:rPr>
        <w:t xml:space="preserve">KS zastosowanie jedynie </w:t>
      </w:r>
      <w:r w:rsidR="00B634C1" w:rsidRPr="00360252">
        <w:rPr>
          <w:rFonts w:cstheme="minorHAnsi"/>
        </w:rPr>
        <w:t>w</w:t>
      </w:r>
      <w:r>
        <w:rPr>
          <w:rFonts w:cstheme="minorHAnsi"/>
        </w:rPr>
        <w:t> </w:t>
      </w:r>
      <w:r w:rsidR="00B634C1" w:rsidRPr="00360252">
        <w:rPr>
          <w:rFonts w:cstheme="minorHAnsi"/>
        </w:rPr>
        <w:t>zakresie nieuregulowanym w ustawie</w:t>
      </w:r>
      <w:r w:rsidR="00B634C1">
        <w:rPr>
          <w:rFonts w:cstheme="minorHAnsi"/>
        </w:rPr>
        <w:t xml:space="preserve"> o RLKS.</w:t>
      </w:r>
      <w:r w:rsidR="00B634C1" w:rsidRPr="00360252">
        <w:rPr>
          <w:rFonts w:cstheme="minorHAnsi"/>
        </w:rPr>
        <w:t xml:space="preserve"> </w:t>
      </w:r>
    </w:p>
    <w:p w14:paraId="72A548C1" w14:textId="0682BFF5" w:rsidR="003565BB" w:rsidRDefault="003565BB" w:rsidP="00B634C1">
      <w:pPr>
        <w:jc w:val="both"/>
        <w:rPr>
          <w:rFonts w:cstheme="minorHAnsi"/>
        </w:rPr>
      </w:pPr>
      <w:r>
        <w:rPr>
          <w:rFonts w:cstheme="minorHAnsi"/>
        </w:rPr>
        <w:t xml:space="preserve">Zgodnie z art. 17 ust. 5 ustawy RLKS, do wyboru </w:t>
      </w:r>
      <w:r w:rsidRPr="003565BB">
        <w:rPr>
          <w:rFonts w:cstheme="minorHAnsi"/>
        </w:rPr>
        <w:t>projektów grantowych nie stosuje się przepisów ust. 1 pkt 1 i ust. 2</w:t>
      </w:r>
      <w:r w:rsidR="00063E8F">
        <w:rPr>
          <w:rFonts w:cstheme="minorHAnsi"/>
        </w:rPr>
        <w:t xml:space="preserve"> ustawy RLKS</w:t>
      </w:r>
      <w:r>
        <w:rPr>
          <w:rFonts w:cstheme="minorHAnsi"/>
        </w:rPr>
        <w:t xml:space="preserve">. Do wyboru </w:t>
      </w:r>
      <w:r>
        <w:t>grantobiorców przepisy ust. 1 pkt 1 i ust. 2</w:t>
      </w:r>
      <w:r w:rsidR="00063E8F">
        <w:t xml:space="preserve"> ustawy RLKS</w:t>
      </w:r>
      <w:r>
        <w:t xml:space="preserve"> stosuje się odpowiednio.</w:t>
      </w:r>
      <w:r w:rsidR="009668D8">
        <w:t xml:space="preserve"> LGD dokonuje wyboru grantobiorców</w:t>
      </w:r>
      <w:r w:rsidR="00063E8F">
        <w:t>,</w:t>
      </w:r>
      <w:r w:rsidR="009668D8">
        <w:t xml:space="preserve"> stosując </w:t>
      </w:r>
      <w:r w:rsidR="00BF1210">
        <w:t xml:space="preserve">odpowiednio </w:t>
      </w:r>
      <w:r w:rsidR="009668D8">
        <w:t>wymagania określone w art. 17 ust. 2 ustawy RLKS.</w:t>
      </w:r>
    </w:p>
    <w:p w14:paraId="7E94DF1E" w14:textId="0ECD105F" w:rsidR="00B634C1" w:rsidRDefault="00B634C1" w:rsidP="00B634C1">
      <w:pPr>
        <w:jc w:val="both"/>
        <w:rPr>
          <w:rFonts w:cstheme="minorHAnsi"/>
        </w:rPr>
      </w:pPr>
      <w:r w:rsidRPr="001D0FEC">
        <w:rPr>
          <w:rFonts w:cstheme="minorHAnsi"/>
        </w:rPr>
        <w:t>P</w:t>
      </w:r>
      <w:r>
        <w:rPr>
          <w:rFonts w:cstheme="minorHAnsi"/>
        </w:rPr>
        <w:t>onieważ p</w:t>
      </w:r>
      <w:r w:rsidRPr="001D0FEC">
        <w:rPr>
          <w:rFonts w:cstheme="minorHAnsi"/>
        </w:rPr>
        <w:t>rzepis</w:t>
      </w:r>
      <w:r>
        <w:rPr>
          <w:rFonts w:cstheme="minorHAnsi"/>
        </w:rPr>
        <w:t>ów</w:t>
      </w:r>
      <w:r w:rsidRPr="001D0FEC">
        <w:rPr>
          <w:rFonts w:cstheme="minorHAnsi"/>
        </w:rPr>
        <w:t xml:space="preserve"> ustawy wdrożeniowej </w:t>
      </w:r>
      <w:r>
        <w:rPr>
          <w:rFonts w:cstheme="minorHAnsi"/>
        </w:rPr>
        <w:t xml:space="preserve">nie </w:t>
      </w:r>
      <w:r w:rsidRPr="001D0FEC">
        <w:rPr>
          <w:rFonts w:cstheme="minorHAnsi"/>
        </w:rPr>
        <w:t>stosuje się w przypadku RLKS</w:t>
      </w:r>
      <w:r>
        <w:rPr>
          <w:rFonts w:cstheme="minorHAnsi"/>
        </w:rPr>
        <w:t>, nie jest zatem istotne przesądzanie dotyczące konkurencyjnego lub niekonkurencyjnego wyboru projektów w</w:t>
      </w:r>
      <w:r w:rsidR="00671139">
        <w:rPr>
          <w:rFonts w:cstheme="minorHAnsi"/>
        </w:rPr>
        <w:t> </w:t>
      </w:r>
      <w:r>
        <w:rPr>
          <w:rFonts w:cstheme="minorHAnsi"/>
        </w:rPr>
        <w:t xml:space="preserve">przypadku projektów grantowych finansowanych z funduszy polityki spójności. Ze względu na brak w e-SzOP możliwości wskazania jako podstawy prawnej wyboru projektu ustawy o RLKS, </w:t>
      </w:r>
      <w:r>
        <w:rPr>
          <w:rFonts w:cstheme="minorHAnsi"/>
        </w:rPr>
        <w:lastRenderedPageBreak/>
        <w:t xml:space="preserve">sugerowane jest – </w:t>
      </w:r>
      <w:r w:rsidRPr="001D0FEC">
        <w:rPr>
          <w:rFonts w:cstheme="minorHAnsi"/>
        </w:rPr>
        <w:t xml:space="preserve">dla zapewnienia jednolitości w sposobie postępowania </w:t>
      </w:r>
      <w:r>
        <w:rPr>
          <w:rFonts w:cstheme="minorHAnsi"/>
        </w:rPr>
        <w:t xml:space="preserve">– </w:t>
      </w:r>
      <w:r w:rsidRPr="001D0FEC">
        <w:rPr>
          <w:rFonts w:cstheme="minorHAnsi"/>
        </w:rPr>
        <w:t xml:space="preserve"> przyjęcie technicznego rozwiązania polegające</w:t>
      </w:r>
      <w:r>
        <w:rPr>
          <w:rFonts w:cstheme="minorHAnsi"/>
        </w:rPr>
        <w:t>go</w:t>
      </w:r>
      <w:r w:rsidRPr="001D0FEC">
        <w:rPr>
          <w:rFonts w:cstheme="minorHAnsi"/>
        </w:rPr>
        <w:t xml:space="preserve"> na oznaczaniu w SZOP </w:t>
      </w:r>
      <w:r w:rsidRPr="00E22ADC">
        <w:rPr>
          <w:rFonts w:cstheme="minorHAnsi"/>
          <w:b/>
          <w:bCs/>
        </w:rPr>
        <w:t>sposobu wyboru projektów grantowych jako niekonkurencyjnego</w:t>
      </w:r>
      <w:r w:rsidRPr="001D0FEC">
        <w:rPr>
          <w:rFonts w:cstheme="minorHAnsi"/>
        </w:rPr>
        <w:t>.</w:t>
      </w:r>
    </w:p>
    <w:p w14:paraId="2F36AF01" w14:textId="77777777" w:rsidR="00D43035" w:rsidRDefault="00D43035" w:rsidP="00B634C1">
      <w:pPr>
        <w:pStyle w:val="Akapitzlist"/>
        <w:jc w:val="both"/>
        <w:rPr>
          <w:rFonts w:cstheme="minorHAnsi"/>
          <w:b/>
          <w:bCs/>
        </w:rPr>
      </w:pPr>
    </w:p>
    <w:p w14:paraId="304072E4" w14:textId="484BEB37" w:rsidR="00B634C1" w:rsidRPr="00F13642" w:rsidRDefault="00B634C1" w:rsidP="00B634C1">
      <w:pPr>
        <w:pStyle w:val="Akapitzlist"/>
        <w:numPr>
          <w:ilvl w:val="0"/>
          <w:numId w:val="3"/>
        </w:numPr>
        <w:jc w:val="both"/>
        <w:rPr>
          <w:rFonts w:cstheme="minorHAnsi"/>
          <w:b/>
          <w:bCs/>
        </w:rPr>
      </w:pPr>
      <w:r w:rsidRPr="00F13642">
        <w:rPr>
          <w:rFonts w:cstheme="minorHAnsi"/>
          <w:b/>
          <w:bCs/>
        </w:rPr>
        <w:t xml:space="preserve">Ramowy przebieg procedury </w:t>
      </w:r>
      <w:r w:rsidR="00201A1F">
        <w:rPr>
          <w:rFonts w:cstheme="minorHAnsi"/>
          <w:b/>
          <w:bCs/>
        </w:rPr>
        <w:t>wyłaniania</w:t>
      </w:r>
      <w:r w:rsidR="00201A1F" w:rsidRPr="00F13642">
        <w:rPr>
          <w:rFonts w:cstheme="minorHAnsi"/>
          <w:b/>
          <w:bCs/>
        </w:rPr>
        <w:t xml:space="preserve"> </w:t>
      </w:r>
      <w:r w:rsidRPr="00F13642">
        <w:rPr>
          <w:rFonts w:cstheme="minorHAnsi"/>
          <w:b/>
          <w:bCs/>
        </w:rPr>
        <w:t xml:space="preserve">projektów grantowych w ramach RLKS </w:t>
      </w:r>
      <w:r w:rsidR="00843A74">
        <w:rPr>
          <w:rFonts w:cstheme="minorHAnsi"/>
          <w:b/>
          <w:bCs/>
        </w:rPr>
        <w:t>z</w:t>
      </w:r>
      <w:r w:rsidR="00D276ED">
        <w:rPr>
          <w:rFonts w:cstheme="minorHAnsi"/>
          <w:b/>
          <w:bCs/>
        </w:rPr>
        <w:t> </w:t>
      </w:r>
      <w:r w:rsidR="00843A74">
        <w:rPr>
          <w:rFonts w:cstheme="minorHAnsi"/>
          <w:b/>
          <w:bCs/>
        </w:rPr>
        <w:t>funduszy polityki spójności</w:t>
      </w:r>
    </w:p>
    <w:p w14:paraId="33846B5F" w14:textId="77777777" w:rsidR="00B634C1" w:rsidRPr="00F13642" w:rsidRDefault="00B634C1" w:rsidP="00B634C1">
      <w:pPr>
        <w:pStyle w:val="Akapitzlist"/>
        <w:jc w:val="both"/>
        <w:rPr>
          <w:rFonts w:cstheme="minorHAnsi"/>
        </w:rPr>
      </w:pPr>
    </w:p>
    <w:p w14:paraId="7A17ED7B" w14:textId="7FD47638" w:rsidR="00B634C1" w:rsidRPr="00705863" w:rsidRDefault="00B634C1" w:rsidP="00843A74">
      <w:pPr>
        <w:pStyle w:val="Akapitzlist"/>
        <w:numPr>
          <w:ilvl w:val="0"/>
          <w:numId w:val="2"/>
        </w:numPr>
        <w:shd w:val="clear" w:color="auto" w:fill="E7E6E6" w:themeFill="background2"/>
        <w:tabs>
          <w:tab w:val="left" w:pos="6663"/>
        </w:tabs>
        <w:spacing w:before="120" w:after="120"/>
        <w:ind w:left="425" w:hanging="357"/>
        <w:contextualSpacing w:val="0"/>
        <w:rPr>
          <w:rFonts w:cstheme="minorHAnsi"/>
        </w:rPr>
      </w:pPr>
      <w:r>
        <w:rPr>
          <w:rFonts w:cstheme="minorHAnsi"/>
        </w:rPr>
        <w:t>Zamieszczenie przedsięwzięcia w LSR,</w:t>
      </w:r>
      <w:r w:rsidR="00300DCB">
        <w:rPr>
          <w:rFonts w:cstheme="minorHAnsi"/>
        </w:rPr>
        <w:t xml:space="preserve"> </w:t>
      </w:r>
      <w:r w:rsidR="00201A1F">
        <w:rPr>
          <w:rFonts w:cstheme="minorHAnsi"/>
        </w:rPr>
        <w:t>spełnia przesłanki dotyczące wyłącznej kompetencji LGD w</w:t>
      </w:r>
      <w:r w:rsidR="00D276ED">
        <w:rPr>
          <w:rFonts w:cstheme="minorHAnsi"/>
        </w:rPr>
        <w:t> </w:t>
      </w:r>
      <w:r w:rsidR="00201A1F">
        <w:rPr>
          <w:rFonts w:cstheme="minorHAnsi"/>
        </w:rPr>
        <w:t>zakresie wyboru operacji wynikające z art. 33 ust. 3 lit. d rozporządzenia ogólnego</w:t>
      </w:r>
      <w:r>
        <w:rPr>
          <w:rFonts w:cstheme="minorHAnsi"/>
        </w:rPr>
        <w:t xml:space="preserve">. </w:t>
      </w:r>
      <w:r w:rsidRPr="00705863">
        <w:rPr>
          <w:rFonts w:cstheme="minorHAnsi"/>
        </w:rPr>
        <w:t xml:space="preserve">Informacja o planowanych </w:t>
      </w:r>
      <w:r>
        <w:rPr>
          <w:rFonts w:cstheme="minorHAnsi"/>
        </w:rPr>
        <w:t xml:space="preserve">w formule </w:t>
      </w:r>
      <w:r w:rsidRPr="00705863">
        <w:rPr>
          <w:rFonts w:cstheme="minorHAnsi"/>
        </w:rPr>
        <w:t>projekt</w:t>
      </w:r>
      <w:r>
        <w:rPr>
          <w:rFonts w:cstheme="minorHAnsi"/>
        </w:rPr>
        <w:t xml:space="preserve">ów </w:t>
      </w:r>
      <w:r w:rsidRPr="00705863">
        <w:rPr>
          <w:rFonts w:cstheme="minorHAnsi"/>
        </w:rPr>
        <w:t xml:space="preserve">grantowych </w:t>
      </w:r>
      <w:r>
        <w:rPr>
          <w:rFonts w:cstheme="minorHAnsi"/>
        </w:rPr>
        <w:t>przedsięwzięciach</w:t>
      </w:r>
      <w:r w:rsidR="00843A74">
        <w:rPr>
          <w:rFonts w:cstheme="minorHAnsi"/>
        </w:rPr>
        <w:t xml:space="preserve"> </w:t>
      </w:r>
      <w:r w:rsidR="00995042">
        <w:rPr>
          <w:rFonts w:cstheme="minorHAnsi"/>
        </w:rPr>
        <w:t xml:space="preserve">znajduje </w:t>
      </w:r>
      <w:r w:rsidRPr="00705863">
        <w:rPr>
          <w:rFonts w:cstheme="minorHAnsi"/>
        </w:rPr>
        <w:t xml:space="preserve">się w Lokalnej Strategii </w:t>
      </w:r>
      <w:r>
        <w:rPr>
          <w:rFonts w:cstheme="minorHAnsi"/>
        </w:rPr>
        <w:t>Rozwoju</w:t>
      </w:r>
      <w:r w:rsidRPr="00705863">
        <w:rPr>
          <w:rFonts w:cstheme="minorHAnsi"/>
        </w:rPr>
        <w:t xml:space="preserve"> (w kolumnie „Sposób realizacji” Formularza nr 1 „Cele i</w:t>
      </w:r>
      <w:r w:rsidR="00D276ED">
        <w:rPr>
          <w:rFonts w:cstheme="minorHAnsi"/>
        </w:rPr>
        <w:t> </w:t>
      </w:r>
      <w:r w:rsidRPr="00705863">
        <w:rPr>
          <w:rFonts w:cstheme="minorHAnsi"/>
        </w:rPr>
        <w:t xml:space="preserve">przedsięwzięcia” stanowiącego załącznik do LSR). </w:t>
      </w:r>
    </w:p>
    <w:p w14:paraId="02FE7CF3" w14:textId="1FEEACF1" w:rsidR="00B634C1" w:rsidRPr="002A5BA8" w:rsidRDefault="00B634C1" w:rsidP="00B634C1">
      <w:pPr>
        <w:pStyle w:val="Akapitzlist"/>
        <w:numPr>
          <w:ilvl w:val="0"/>
          <w:numId w:val="2"/>
        </w:numPr>
        <w:shd w:val="clear" w:color="auto" w:fill="E7E6E6" w:themeFill="background2"/>
        <w:spacing w:before="120" w:after="120"/>
        <w:ind w:left="425" w:hanging="357"/>
        <w:contextualSpacing w:val="0"/>
        <w:rPr>
          <w:rFonts w:cstheme="minorHAnsi"/>
        </w:rPr>
      </w:pPr>
      <w:r w:rsidRPr="00705863">
        <w:rPr>
          <w:rFonts w:cstheme="minorHAnsi"/>
        </w:rPr>
        <w:t xml:space="preserve">Do obowiązków LGD należy przygotowanie </w:t>
      </w:r>
      <w:bookmarkStart w:id="3" w:name="_Hlk158399866"/>
      <w:r w:rsidRPr="00705863">
        <w:rPr>
          <w:rFonts w:cstheme="minorHAnsi"/>
        </w:rPr>
        <w:t>procedury wyboru i oceny grantobiorców</w:t>
      </w:r>
      <w:r>
        <w:rPr>
          <w:rFonts w:cstheme="minorHAnsi"/>
        </w:rPr>
        <w:t>, w</w:t>
      </w:r>
      <w:r w:rsidR="00843A74">
        <w:rPr>
          <w:rFonts w:cstheme="minorHAnsi"/>
        </w:rPr>
        <w:t> </w:t>
      </w:r>
      <w:r>
        <w:rPr>
          <w:rFonts w:cstheme="minorHAnsi"/>
        </w:rPr>
        <w:t xml:space="preserve">tym </w:t>
      </w:r>
      <w:r w:rsidRPr="00705863">
        <w:rPr>
          <w:rFonts w:cstheme="minorHAnsi"/>
        </w:rPr>
        <w:t>kryteri</w:t>
      </w:r>
      <w:r>
        <w:rPr>
          <w:rFonts w:cstheme="minorHAnsi"/>
        </w:rPr>
        <w:t>ów</w:t>
      </w:r>
      <w:r w:rsidRPr="00705863">
        <w:rPr>
          <w:rFonts w:cstheme="minorHAnsi"/>
        </w:rPr>
        <w:t xml:space="preserve"> wyboru grantobiorców</w:t>
      </w:r>
      <w:bookmarkEnd w:id="3"/>
      <w:r>
        <w:rPr>
          <w:rFonts w:cstheme="minorHAnsi"/>
        </w:rPr>
        <w:t xml:space="preserve">. Dokumenty powinny zawierać </w:t>
      </w:r>
      <w:r w:rsidRPr="00705863">
        <w:rPr>
          <w:rFonts w:cstheme="minorHAnsi"/>
        </w:rPr>
        <w:t>szczegółow</w:t>
      </w:r>
      <w:r>
        <w:rPr>
          <w:rFonts w:cstheme="minorHAnsi"/>
        </w:rPr>
        <w:t>y</w:t>
      </w:r>
      <w:r w:rsidRPr="00705863">
        <w:rPr>
          <w:rFonts w:cstheme="minorHAnsi"/>
        </w:rPr>
        <w:t xml:space="preserve"> opis wyjaśniając</w:t>
      </w:r>
      <w:r>
        <w:rPr>
          <w:rFonts w:cstheme="minorHAnsi"/>
        </w:rPr>
        <w:t>y</w:t>
      </w:r>
      <w:r w:rsidRPr="00705863">
        <w:rPr>
          <w:rFonts w:cstheme="minorHAnsi"/>
        </w:rPr>
        <w:t xml:space="preserve"> znaczenie</w:t>
      </w:r>
      <w:r>
        <w:rPr>
          <w:rFonts w:cstheme="minorHAnsi"/>
        </w:rPr>
        <w:t xml:space="preserve"> kryteriów i </w:t>
      </w:r>
      <w:bookmarkStart w:id="4" w:name="_Hlk158399927"/>
      <w:r w:rsidRPr="00705863">
        <w:rPr>
          <w:rFonts w:cstheme="minorHAnsi"/>
        </w:rPr>
        <w:t>spos</w:t>
      </w:r>
      <w:r>
        <w:rPr>
          <w:rFonts w:cstheme="minorHAnsi"/>
        </w:rPr>
        <w:t>ób</w:t>
      </w:r>
      <w:r w:rsidRPr="00705863">
        <w:rPr>
          <w:rFonts w:cstheme="minorHAnsi"/>
        </w:rPr>
        <w:t xml:space="preserve"> oceny</w:t>
      </w:r>
      <w:r>
        <w:rPr>
          <w:rFonts w:cstheme="minorHAnsi"/>
        </w:rPr>
        <w:t>, a także procedurę ustalania kryteriów i</w:t>
      </w:r>
      <w:r w:rsidR="00D276ED">
        <w:rPr>
          <w:rFonts w:cstheme="minorHAnsi"/>
        </w:rPr>
        <w:t> </w:t>
      </w:r>
      <w:r>
        <w:rPr>
          <w:rFonts w:cstheme="minorHAnsi"/>
        </w:rPr>
        <w:t xml:space="preserve">ich </w:t>
      </w:r>
      <w:r w:rsidRPr="00705863">
        <w:rPr>
          <w:rFonts w:cstheme="minorHAnsi"/>
        </w:rPr>
        <w:t xml:space="preserve">zmiany </w:t>
      </w:r>
      <w:bookmarkEnd w:id="4"/>
      <w:r w:rsidRPr="00705863">
        <w:rPr>
          <w:rFonts w:cstheme="minorHAnsi"/>
        </w:rPr>
        <w:t>(art. 17 pkt 4f ustawy o RLKS oraz postanowienia umowy ramowej)</w:t>
      </w:r>
      <w:r>
        <w:rPr>
          <w:rStyle w:val="Odwoanieprzypisudolnego"/>
          <w:rFonts w:cstheme="minorHAnsi"/>
        </w:rPr>
        <w:footnoteReference w:id="4"/>
      </w:r>
      <w:r>
        <w:rPr>
          <w:rFonts w:cstheme="minorHAnsi"/>
        </w:rPr>
        <w:t xml:space="preserve">. </w:t>
      </w:r>
      <w:r w:rsidRPr="002A5BA8">
        <w:rPr>
          <w:rFonts w:cstheme="minorHAnsi"/>
        </w:rPr>
        <w:t xml:space="preserve">Powyższe dokumenty przekazywane są przez LGD do zatwierdzenia zarządowi województwa w terminie wyznaczonym w umowie ramowej. Na mocy aneksu nr 1 do umowy ramowej w każdym województwie termin ten jest ustalany odrębnie. </w:t>
      </w:r>
    </w:p>
    <w:p w14:paraId="780C3417" w14:textId="1664D740" w:rsidR="00B634C1" w:rsidRPr="002A5BA8" w:rsidRDefault="00B634C1" w:rsidP="00B634C1">
      <w:pPr>
        <w:pStyle w:val="Akapitzlist"/>
        <w:numPr>
          <w:ilvl w:val="0"/>
          <w:numId w:val="2"/>
        </w:numPr>
        <w:shd w:val="clear" w:color="auto" w:fill="E7E6E6" w:themeFill="background2"/>
        <w:spacing w:before="120" w:after="120"/>
        <w:ind w:left="425" w:hanging="357"/>
        <w:contextualSpacing w:val="0"/>
      </w:pPr>
      <w:r w:rsidRPr="002A5BA8">
        <w:rPr>
          <w:rFonts w:eastAsia="Times New Roman"/>
        </w:rPr>
        <w:t>Zarząd województwa</w:t>
      </w:r>
      <w:r w:rsidRPr="002A5BA8">
        <w:t xml:space="preserve"> </w:t>
      </w:r>
      <w:r w:rsidRPr="002A5BA8">
        <w:rPr>
          <w:rFonts w:eastAsia="Times New Roman"/>
        </w:rPr>
        <w:t xml:space="preserve">opracowuje i udostępnia </w:t>
      </w:r>
      <w:r w:rsidRPr="002A5BA8">
        <w:t>r</w:t>
      </w:r>
      <w:r w:rsidRPr="002A5BA8">
        <w:rPr>
          <w:rFonts w:eastAsia="Times New Roman"/>
        </w:rPr>
        <w:t xml:space="preserve">egulamin naboru, wskazując w </w:t>
      </w:r>
      <w:bookmarkStart w:id="5" w:name="_Hlk159863875"/>
      <w:r w:rsidRPr="002A5BA8">
        <w:rPr>
          <w:rFonts w:eastAsia="Times New Roman"/>
        </w:rPr>
        <w:t xml:space="preserve">nim warunki udzielenia wsparcia </w:t>
      </w:r>
      <w:bookmarkEnd w:id="5"/>
      <w:r w:rsidRPr="002A5BA8">
        <w:rPr>
          <w:rFonts w:eastAsia="Times New Roman"/>
        </w:rPr>
        <w:t>(kryteria)</w:t>
      </w:r>
      <w:r w:rsidRPr="002A5BA8">
        <w:rPr>
          <w:rStyle w:val="Odwoanieprzypisudolnego"/>
          <w:rFonts w:eastAsia="Times New Roman"/>
        </w:rPr>
        <w:footnoteReference w:id="5"/>
      </w:r>
      <w:r w:rsidRPr="002A5BA8">
        <w:rPr>
          <w:rFonts w:eastAsia="Times New Roman"/>
        </w:rPr>
        <w:t xml:space="preserve"> oraz sposób weryfikacji ich spełnienia.</w:t>
      </w:r>
      <w:r>
        <w:t xml:space="preserve"> </w:t>
      </w:r>
      <w:r w:rsidRPr="002A5BA8">
        <w:t xml:space="preserve">Przez warunki udzielenia wsparcia należy rozumieć całokształt wymogów określonych w </w:t>
      </w:r>
      <w:bookmarkStart w:id="6" w:name="_Hlk159953407"/>
      <w:r w:rsidRPr="002A5BA8">
        <w:t xml:space="preserve">przepisach regulujących zasady wsparcia z udziałem poszczególnych funduszy lub </w:t>
      </w:r>
      <w:r>
        <w:t xml:space="preserve">opracowanych </w:t>
      </w:r>
      <w:r w:rsidRPr="002A5BA8">
        <w:t xml:space="preserve">na </w:t>
      </w:r>
      <w:r>
        <w:t>ich bazie</w:t>
      </w:r>
      <w:bookmarkEnd w:id="6"/>
      <w:r w:rsidRPr="002A5BA8">
        <w:t xml:space="preserve">. Na podstawie </w:t>
      </w:r>
      <w:r w:rsidRPr="007E4ED8">
        <w:rPr>
          <w:rFonts w:eastAsia="Times New Roman"/>
        </w:rPr>
        <w:t>warunków udzielenia wsparcia</w:t>
      </w:r>
      <w:r w:rsidRPr="002A5BA8">
        <w:t xml:space="preserve"> dokonywana będzie ostateczna weryfikacja kwalifikowalności, o której </w:t>
      </w:r>
      <w:r>
        <w:t>m</w:t>
      </w:r>
      <w:r w:rsidRPr="002A5BA8">
        <w:t xml:space="preserve">owa w rozporządzeniu ogólnym </w:t>
      </w:r>
      <w:r w:rsidRPr="007E4ED8">
        <w:t>art. 33 ust. 3 lit d.</w:t>
      </w:r>
    </w:p>
    <w:p w14:paraId="073750F2" w14:textId="65A96EDA" w:rsidR="00B634C1" w:rsidRPr="00C073C4" w:rsidRDefault="00B634C1" w:rsidP="00B634C1">
      <w:pPr>
        <w:pStyle w:val="Akapitzlist"/>
        <w:numPr>
          <w:ilvl w:val="0"/>
          <w:numId w:val="2"/>
        </w:numPr>
        <w:shd w:val="clear" w:color="auto" w:fill="E7E6E6" w:themeFill="background2"/>
        <w:spacing w:before="120" w:after="120"/>
        <w:ind w:left="425" w:hanging="357"/>
        <w:contextualSpacing w:val="0"/>
        <w:rPr>
          <w:rFonts w:cstheme="minorHAnsi"/>
        </w:rPr>
      </w:pPr>
      <w:bookmarkStart w:id="7" w:name="_Hlk160691515"/>
      <w:r>
        <w:rPr>
          <w:rFonts w:eastAsia="Times New Roman"/>
        </w:rPr>
        <w:t>Rekomenduje się, aby z</w:t>
      </w:r>
      <w:r w:rsidRPr="00705863">
        <w:rPr>
          <w:rFonts w:eastAsia="Times New Roman"/>
        </w:rPr>
        <w:t>arząd województwa przedstawi</w:t>
      </w:r>
      <w:r>
        <w:rPr>
          <w:rFonts w:eastAsia="Times New Roman"/>
        </w:rPr>
        <w:t>ł</w:t>
      </w:r>
      <w:r w:rsidRPr="00705863">
        <w:rPr>
          <w:rFonts w:eastAsia="Times New Roman"/>
        </w:rPr>
        <w:t xml:space="preserve"> komitetowi monitującemu warunki udzielenia wsparcia (kryteria) dla projektów grantowych LGD</w:t>
      </w:r>
      <w:r>
        <w:rPr>
          <w:rStyle w:val="Odwoanieprzypisudolnego"/>
          <w:rFonts w:eastAsia="Times New Roman"/>
        </w:rPr>
        <w:footnoteReference w:id="6"/>
      </w:r>
      <w:r>
        <w:rPr>
          <w:rFonts w:eastAsia="Times New Roman"/>
        </w:rPr>
        <w:t>, na podstawie których dokonywana będzie ostateczna weryfikacja kwalifikowalności.</w:t>
      </w:r>
      <w:bookmarkEnd w:id="7"/>
    </w:p>
    <w:p w14:paraId="7028FE65" w14:textId="33C91FB0" w:rsidR="00B634C1" w:rsidRPr="004F039D" w:rsidRDefault="00B634C1" w:rsidP="00B634C1">
      <w:pPr>
        <w:pStyle w:val="Akapitzlist"/>
        <w:numPr>
          <w:ilvl w:val="0"/>
          <w:numId w:val="2"/>
        </w:numPr>
        <w:shd w:val="clear" w:color="auto" w:fill="E7E6E6" w:themeFill="background2"/>
        <w:spacing w:before="120" w:after="120"/>
        <w:ind w:left="425" w:hanging="357"/>
        <w:contextualSpacing w:val="0"/>
        <w:rPr>
          <w:rFonts w:cstheme="minorHAnsi"/>
        </w:rPr>
      </w:pPr>
      <w:r>
        <w:t>Zarząd województwa</w:t>
      </w:r>
      <w:r w:rsidRPr="004E5CD0">
        <w:t xml:space="preserve"> </w:t>
      </w:r>
      <w:r>
        <w:t xml:space="preserve">ogłasza </w:t>
      </w:r>
      <w:r w:rsidRPr="004E5CD0">
        <w:t>nabór wniosków</w:t>
      </w:r>
      <w:r>
        <w:t xml:space="preserve"> w systemie teleinformatycznym</w:t>
      </w:r>
      <w:r w:rsidRPr="004E5CD0">
        <w:t>.</w:t>
      </w:r>
      <w:r w:rsidRPr="0084039B">
        <w:t xml:space="preserve"> </w:t>
      </w:r>
      <w:r w:rsidRPr="00EC5612">
        <w:t>N</w:t>
      </w:r>
      <w:r w:rsidRPr="004E5CD0">
        <w:t xml:space="preserve">abór należy rozumieć jako okres, w którym </w:t>
      </w:r>
      <w:r w:rsidR="0028187F">
        <w:t>LGD</w:t>
      </w:r>
      <w:r w:rsidR="0028187F" w:rsidRPr="004E5CD0">
        <w:t xml:space="preserve"> </w:t>
      </w:r>
      <w:r w:rsidRPr="004E5CD0">
        <w:t>mogą składać wnioski.</w:t>
      </w:r>
      <w:r w:rsidRPr="00ED48C9">
        <w:rPr>
          <w:rFonts w:eastAsia="Times New Roman"/>
        </w:rPr>
        <w:t xml:space="preserve"> </w:t>
      </w:r>
    </w:p>
    <w:p w14:paraId="6FB46884" w14:textId="77777777" w:rsidR="00B634C1" w:rsidRPr="0046788C" w:rsidRDefault="00B634C1" w:rsidP="00B634C1">
      <w:pPr>
        <w:pStyle w:val="Akapitzlist"/>
        <w:numPr>
          <w:ilvl w:val="0"/>
          <w:numId w:val="2"/>
        </w:numPr>
        <w:shd w:val="clear" w:color="auto" w:fill="E7E6E6" w:themeFill="background2"/>
        <w:spacing w:before="120" w:after="120"/>
        <w:ind w:left="425" w:hanging="357"/>
        <w:contextualSpacing w:val="0"/>
      </w:pPr>
      <w:r w:rsidRPr="00305065">
        <w:rPr>
          <w:rFonts w:cstheme="minorHAnsi"/>
        </w:rPr>
        <w:t>LGD opracowuje wniosek o wsparcie projektu grantowego zgodnie z LSR oraz z warunkami udzielenia wsparcia. Wniosek o wsparcie projektu grantowego jest przygotowywany zgodnie z</w:t>
      </w:r>
      <w:r>
        <w:rPr>
          <w:rFonts w:cstheme="minorHAnsi"/>
        </w:rPr>
        <w:t> </w:t>
      </w:r>
      <w:r w:rsidRPr="00305065">
        <w:rPr>
          <w:rFonts w:cstheme="minorHAnsi"/>
        </w:rPr>
        <w:t>wewnętrznymi procedurami LGD i przekazywany, za pośrednictwem systemu informatycznego właściwego dla danego programu regionalnego, zarządowi województwa do ostatecznej weryfikacji kwalifikowalności.</w:t>
      </w:r>
    </w:p>
    <w:p w14:paraId="771A8BA8" w14:textId="07DE6E75" w:rsidR="00B634C1" w:rsidRPr="00705863" w:rsidRDefault="00B634C1" w:rsidP="00B634C1">
      <w:pPr>
        <w:pStyle w:val="Akapitzlist"/>
        <w:numPr>
          <w:ilvl w:val="0"/>
          <w:numId w:val="2"/>
        </w:numPr>
        <w:shd w:val="clear" w:color="auto" w:fill="E7E6E6" w:themeFill="background2"/>
        <w:spacing w:before="120" w:after="120"/>
        <w:ind w:left="425" w:hanging="357"/>
        <w:contextualSpacing w:val="0"/>
        <w:rPr>
          <w:rFonts w:cstheme="minorHAnsi"/>
        </w:rPr>
      </w:pPr>
      <w:r w:rsidRPr="00705863">
        <w:rPr>
          <w:rFonts w:eastAsia="Times New Roman"/>
        </w:rPr>
        <w:t xml:space="preserve">Co do zasady </w:t>
      </w:r>
      <w:r>
        <w:rPr>
          <w:rFonts w:eastAsia="Times New Roman"/>
        </w:rPr>
        <w:t xml:space="preserve">ostateczna </w:t>
      </w:r>
      <w:r w:rsidRPr="00705863">
        <w:rPr>
          <w:rFonts w:eastAsia="Times New Roman"/>
        </w:rPr>
        <w:t xml:space="preserve">weryfikacja kwalifikowalności ma charakter zerojedynkowy. Zarząd województwa może przyjąć metodę punktowej weryfikacji </w:t>
      </w:r>
      <w:r>
        <w:rPr>
          <w:rFonts w:eastAsia="Times New Roman"/>
        </w:rPr>
        <w:t xml:space="preserve">wyznaczając wartości </w:t>
      </w:r>
      <w:r>
        <w:rPr>
          <w:rFonts w:eastAsia="Times New Roman"/>
        </w:rPr>
        <w:lastRenderedPageBreak/>
        <w:t>minimalne, poniżej których projekt uznaje się za niekwalifikowalny i wymaga poprawy lub uzupełnień. Ocena punktowa nie może jednak powodować konkurencji między LGD.</w:t>
      </w:r>
    </w:p>
    <w:p w14:paraId="506CA809" w14:textId="45D1773B" w:rsidR="00B634C1" w:rsidRPr="00FE2114" w:rsidRDefault="00B634C1" w:rsidP="00B634C1">
      <w:pPr>
        <w:pStyle w:val="Akapitzlist"/>
        <w:numPr>
          <w:ilvl w:val="0"/>
          <w:numId w:val="2"/>
        </w:numPr>
        <w:shd w:val="clear" w:color="auto" w:fill="E7E6E6" w:themeFill="background2"/>
        <w:spacing w:before="120" w:after="120"/>
        <w:ind w:left="425" w:hanging="357"/>
        <w:contextualSpacing w:val="0"/>
        <w:rPr>
          <w:rFonts w:cstheme="minorHAnsi"/>
        </w:rPr>
      </w:pPr>
      <w:r w:rsidRPr="00705863">
        <w:rPr>
          <w:rFonts w:eastAsia="Times New Roman"/>
        </w:rPr>
        <w:t>Do potwierdzenia kwalifikowalności projektu grantowego LGD, zarząd województwa stosuje procedury własne. Forma i sposób oraz tryb weryfikacji są ustalane przez właściwą instytucję</w:t>
      </w:r>
      <w:r>
        <w:rPr>
          <w:rFonts w:eastAsia="Times New Roman"/>
        </w:rPr>
        <w:t xml:space="preserve"> w regulaminie naboru</w:t>
      </w:r>
      <w:r w:rsidRPr="00705863">
        <w:rPr>
          <w:rFonts w:eastAsia="Times New Roman"/>
        </w:rPr>
        <w:t xml:space="preserve"> – można wspierać się w tym zakresie rozwiązaniami z</w:t>
      </w:r>
      <w:r w:rsidR="00D276ED">
        <w:rPr>
          <w:rFonts w:eastAsia="Times New Roman"/>
        </w:rPr>
        <w:t> </w:t>
      </w:r>
      <w:r w:rsidRPr="00705863">
        <w:rPr>
          <w:rFonts w:eastAsia="Times New Roman"/>
        </w:rPr>
        <w:t>ustawy wdrożeniowej</w:t>
      </w:r>
      <w:r>
        <w:rPr>
          <w:rFonts w:eastAsia="Times New Roman"/>
        </w:rPr>
        <w:t>,</w:t>
      </w:r>
      <w:r w:rsidRPr="00705863">
        <w:rPr>
          <w:rFonts w:eastAsia="Times New Roman"/>
        </w:rPr>
        <w:t xml:space="preserve"> także w zakresie powoływania wewnętrznych zespołów obsługujących i realizujących ten proces</w:t>
      </w:r>
      <w:r>
        <w:rPr>
          <w:rStyle w:val="Odwoanieprzypisudolnego"/>
          <w:rFonts w:eastAsia="Times New Roman"/>
        </w:rPr>
        <w:footnoteReference w:id="7"/>
      </w:r>
      <w:r w:rsidRPr="00705863">
        <w:rPr>
          <w:rFonts w:eastAsia="Times New Roman"/>
        </w:rPr>
        <w:t xml:space="preserve">. </w:t>
      </w:r>
      <w:r>
        <w:rPr>
          <w:rFonts w:eastAsia="Times New Roman"/>
        </w:rPr>
        <w:t>Ostateczne p</w:t>
      </w:r>
      <w:r w:rsidRPr="00705863">
        <w:rPr>
          <w:rFonts w:eastAsia="Times New Roman"/>
        </w:rPr>
        <w:t xml:space="preserve">otwierdzenie kwalifikowalności projektu grantowego nie stanowi oceny projektu w rozumieniu ustawy wdrożeniowej. </w:t>
      </w:r>
    </w:p>
    <w:p w14:paraId="737752C8" w14:textId="0FD7F98A" w:rsidR="00B634C1" w:rsidRPr="00C4344A" w:rsidRDefault="00B634C1" w:rsidP="00B634C1">
      <w:pPr>
        <w:pStyle w:val="Akapitzlist"/>
        <w:numPr>
          <w:ilvl w:val="0"/>
          <w:numId w:val="2"/>
        </w:numPr>
        <w:shd w:val="clear" w:color="auto" w:fill="E7E6E6" w:themeFill="background2"/>
        <w:spacing w:before="120" w:after="120"/>
        <w:ind w:left="425" w:hanging="357"/>
        <w:contextualSpacing w:val="0"/>
        <w:rPr>
          <w:rFonts w:cstheme="minorHAnsi"/>
        </w:rPr>
      </w:pPr>
      <w:r>
        <w:rPr>
          <w:rFonts w:cstheme="minorHAnsi"/>
        </w:rPr>
        <w:t>Ze względu na specyfikę projektów grantowych stosujemy przepisy art. 23 ustawy RLKS odpowiednio. Zarząd województwa określa w regulaminie naboru procedury postępowania</w:t>
      </w:r>
      <w:r w:rsidRPr="00026638">
        <w:rPr>
          <w:rFonts w:cstheme="minorHAnsi"/>
        </w:rPr>
        <w:t xml:space="preserve"> </w:t>
      </w:r>
      <w:r>
        <w:rPr>
          <w:rFonts w:cstheme="minorHAnsi"/>
        </w:rPr>
        <w:t xml:space="preserve">w zakresie poprawiania i uzupełnień wniosków. </w:t>
      </w:r>
      <w:r w:rsidRPr="00C4344A">
        <w:rPr>
          <w:rFonts w:cstheme="minorHAnsi"/>
        </w:rPr>
        <w:t xml:space="preserve">Zarząd województwa może wzywać LGD do uzupełnień wniosku odnośnie do warunków udzielenia wsparcia </w:t>
      </w:r>
      <w:r w:rsidR="00D24840">
        <w:rPr>
          <w:rFonts w:cstheme="minorHAnsi"/>
        </w:rPr>
        <w:t>oraz zgodności z danym programem regionalnym</w:t>
      </w:r>
      <w:r w:rsidR="00D24840" w:rsidRPr="00C4344A">
        <w:rPr>
          <w:rFonts w:cstheme="minorHAnsi"/>
        </w:rPr>
        <w:t xml:space="preserve"> </w:t>
      </w:r>
      <w:r w:rsidRPr="00C4344A">
        <w:rPr>
          <w:rFonts w:cstheme="minorHAnsi"/>
        </w:rPr>
        <w:t xml:space="preserve">w granicach </w:t>
      </w:r>
      <w:r w:rsidR="00D24840">
        <w:rPr>
          <w:rFonts w:cstheme="minorHAnsi"/>
        </w:rPr>
        <w:t>wynikających</w:t>
      </w:r>
      <w:r w:rsidRPr="00C4344A">
        <w:rPr>
          <w:rFonts w:cstheme="minorHAnsi"/>
        </w:rPr>
        <w:t xml:space="preserve"> </w:t>
      </w:r>
      <w:r w:rsidR="005A79BA">
        <w:rPr>
          <w:rFonts w:cstheme="minorHAnsi"/>
        </w:rPr>
        <w:t xml:space="preserve">z </w:t>
      </w:r>
      <w:r w:rsidRPr="00C4344A">
        <w:rPr>
          <w:rFonts w:cstheme="minorHAnsi"/>
        </w:rPr>
        <w:t>LSR.</w:t>
      </w:r>
    </w:p>
    <w:p w14:paraId="43AFC9FA" w14:textId="2370FD02" w:rsidR="00B634C1" w:rsidRPr="00026638" w:rsidRDefault="00B634C1" w:rsidP="00B634C1">
      <w:pPr>
        <w:pStyle w:val="Akapitzlist"/>
        <w:numPr>
          <w:ilvl w:val="0"/>
          <w:numId w:val="2"/>
        </w:numPr>
        <w:shd w:val="clear" w:color="auto" w:fill="E7E6E6" w:themeFill="background2"/>
        <w:autoSpaceDE w:val="0"/>
        <w:autoSpaceDN w:val="0"/>
        <w:adjustRightInd w:val="0"/>
        <w:spacing w:before="120" w:after="0" w:line="240" w:lineRule="auto"/>
        <w:ind w:left="425" w:hanging="357"/>
        <w:contextualSpacing w:val="0"/>
        <w:rPr>
          <w:rFonts w:ascii="EUAlbertina" w:hAnsi="EUAlbertina" w:cs="EUAlbertina"/>
          <w:sz w:val="24"/>
          <w:szCs w:val="24"/>
        </w:rPr>
      </w:pPr>
      <w:r w:rsidRPr="00026638">
        <w:rPr>
          <w:rFonts w:eastAsia="Times New Roman"/>
        </w:rPr>
        <w:t xml:space="preserve">Zarząd województwa podpisuje umowę o dofinansowanie projektu grantowego </w:t>
      </w:r>
      <w:r>
        <w:rPr>
          <w:rFonts w:eastAsia="Times New Roman"/>
        </w:rPr>
        <w:t>z</w:t>
      </w:r>
      <w:r w:rsidRPr="00026638">
        <w:rPr>
          <w:rFonts w:eastAsia="Times New Roman"/>
        </w:rPr>
        <w:t xml:space="preserve"> LGD, których wnioski przeszły pozytywnie ostateczną weryfikację kwalifikowalności</w:t>
      </w:r>
      <w:r>
        <w:rPr>
          <w:rFonts w:eastAsia="Times New Roman"/>
        </w:rPr>
        <w:t>.</w:t>
      </w:r>
      <w:r w:rsidRPr="00026638">
        <w:rPr>
          <w:rFonts w:eastAsia="Times New Roman"/>
        </w:rPr>
        <w:t xml:space="preserve"> </w:t>
      </w:r>
      <w:r w:rsidRPr="00026638">
        <w:rPr>
          <w:rFonts w:cstheme="minorHAnsi"/>
        </w:rPr>
        <w:t xml:space="preserve">LGD </w:t>
      </w:r>
      <w:r w:rsidR="007E6A2B">
        <w:rPr>
          <w:rFonts w:cstheme="minorHAnsi"/>
        </w:rPr>
        <w:t>realizujące</w:t>
      </w:r>
      <w:r w:rsidR="007E6A2B" w:rsidRPr="00026638">
        <w:rPr>
          <w:rFonts w:cstheme="minorHAnsi"/>
        </w:rPr>
        <w:t xml:space="preserve"> </w:t>
      </w:r>
      <w:r w:rsidRPr="00026638">
        <w:rPr>
          <w:rFonts w:cstheme="minorHAnsi"/>
        </w:rPr>
        <w:t xml:space="preserve">projekty grantowe realizują zadania określone w art. 17 </w:t>
      </w:r>
      <w:r w:rsidR="007E6A2B">
        <w:rPr>
          <w:rFonts w:cstheme="minorHAnsi"/>
        </w:rPr>
        <w:t>ust.</w:t>
      </w:r>
      <w:r w:rsidR="007E6A2B" w:rsidRPr="00026638">
        <w:rPr>
          <w:rFonts w:cstheme="minorHAnsi"/>
        </w:rPr>
        <w:t xml:space="preserve"> </w:t>
      </w:r>
      <w:r w:rsidRPr="00026638">
        <w:rPr>
          <w:rFonts w:cstheme="minorHAnsi"/>
        </w:rPr>
        <w:t xml:space="preserve">4f ustawy o RLKS, w szczególności odpowiadają za ogłaszanie naborów na powierzenie grantów, wybór grantobiorców na podstawie opracowanych przez LGD </w:t>
      </w:r>
      <w:r>
        <w:rPr>
          <w:rFonts w:cstheme="minorHAnsi"/>
        </w:rPr>
        <w:t xml:space="preserve">procedur i </w:t>
      </w:r>
      <w:r w:rsidRPr="00026638">
        <w:rPr>
          <w:rFonts w:cstheme="minorHAnsi"/>
        </w:rPr>
        <w:t>kryteriów, zawieranie z grantobiorcami umów o</w:t>
      </w:r>
      <w:r>
        <w:rPr>
          <w:rFonts w:cstheme="minorHAnsi"/>
        </w:rPr>
        <w:t> </w:t>
      </w:r>
      <w:r w:rsidRPr="00026638">
        <w:rPr>
          <w:rFonts w:cstheme="minorHAnsi"/>
        </w:rPr>
        <w:t>powierzenie grantu</w:t>
      </w:r>
      <w:r w:rsidRPr="006E2416">
        <w:rPr>
          <w:rFonts w:cstheme="minorHAnsi"/>
        </w:rPr>
        <w:t xml:space="preserve">. </w:t>
      </w:r>
      <w:r w:rsidRPr="00305065">
        <w:rPr>
          <w:rFonts w:cstheme="minorHAnsi"/>
        </w:rPr>
        <w:t>Powyższe działania spełniają przesłanki z</w:t>
      </w:r>
      <w:r w:rsidR="00D276ED">
        <w:rPr>
          <w:rFonts w:cstheme="minorHAnsi"/>
        </w:rPr>
        <w:t> </w:t>
      </w:r>
      <w:r w:rsidRPr="00305065">
        <w:rPr>
          <w:rFonts w:cstheme="minorHAnsi"/>
        </w:rPr>
        <w:t>art. 33 ust. 3 lit. b, c</w:t>
      </w:r>
      <w:r w:rsidRPr="00026638">
        <w:rPr>
          <w:rFonts w:cstheme="minorHAnsi"/>
        </w:rPr>
        <w:t xml:space="preserve"> i d</w:t>
      </w:r>
      <w:r w:rsidR="00BA7956">
        <w:rPr>
          <w:rFonts w:cstheme="minorHAnsi"/>
        </w:rPr>
        <w:t xml:space="preserve"> rozporządzenia ogólnego</w:t>
      </w:r>
      <w:r w:rsidR="00EE2A82">
        <w:rPr>
          <w:rFonts w:cstheme="minorHAnsi"/>
        </w:rPr>
        <w:t xml:space="preserve"> oraz art. 17 ustawy RLKS</w:t>
      </w:r>
      <w:r w:rsidRPr="00026638">
        <w:rPr>
          <w:rFonts w:cstheme="minorHAnsi"/>
        </w:rPr>
        <w:t>.</w:t>
      </w:r>
      <w:r w:rsidRPr="00026638">
        <w:rPr>
          <w:rFonts w:ascii="EUAlbertina" w:hAnsi="EUAlbertina" w:cs="EUAlbertina"/>
          <w:sz w:val="24"/>
          <w:szCs w:val="24"/>
        </w:rPr>
        <w:t xml:space="preserve"> </w:t>
      </w:r>
    </w:p>
    <w:p w14:paraId="235F699F" w14:textId="0F330183" w:rsidR="00B634C1" w:rsidRPr="00D43035" w:rsidRDefault="00B634C1" w:rsidP="00D43035">
      <w:pPr>
        <w:pStyle w:val="Akapitzlist"/>
        <w:numPr>
          <w:ilvl w:val="0"/>
          <w:numId w:val="2"/>
        </w:numPr>
        <w:shd w:val="clear" w:color="auto" w:fill="E7E6E6" w:themeFill="background2"/>
        <w:spacing w:before="120" w:after="120"/>
        <w:ind w:left="425" w:hanging="357"/>
        <w:contextualSpacing w:val="0"/>
        <w:rPr>
          <w:rFonts w:cstheme="minorHAnsi"/>
        </w:rPr>
      </w:pPr>
      <w:r>
        <w:rPr>
          <w:rFonts w:cstheme="minorHAnsi"/>
        </w:rPr>
        <w:t>Realizacja umów wsparcia (dofinansowania) projektów grantowych przebiega w oparciu o </w:t>
      </w:r>
      <w:r w:rsidRPr="006E2416">
        <w:rPr>
          <w:rFonts w:cstheme="minorHAnsi"/>
        </w:rPr>
        <w:t>przepis</w:t>
      </w:r>
      <w:r>
        <w:rPr>
          <w:rFonts w:cstheme="minorHAnsi"/>
        </w:rPr>
        <w:t>y</w:t>
      </w:r>
      <w:r w:rsidRPr="006E2416">
        <w:rPr>
          <w:rFonts w:cstheme="minorHAnsi"/>
        </w:rPr>
        <w:t xml:space="preserve"> regulując</w:t>
      </w:r>
      <w:r>
        <w:rPr>
          <w:rFonts w:cstheme="minorHAnsi"/>
        </w:rPr>
        <w:t>e</w:t>
      </w:r>
      <w:r w:rsidRPr="006E2416">
        <w:rPr>
          <w:rFonts w:cstheme="minorHAnsi"/>
        </w:rPr>
        <w:t xml:space="preserve"> zasady wsparcia z udziałem poszczególnych funduszy</w:t>
      </w:r>
      <w:r>
        <w:rPr>
          <w:rFonts w:cstheme="minorHAnsi"/>
        </w:rPr>
        <w:t>, czyli w przypadku funduszy polityki spójności w oparciu o ustawę wdrożeniową.</w:t>
      </w:r>
    </w:p>
    <w:p w14:paraId="3A42C62D" w14:textId="48315746" w:rsidR="00685FF0" w:rsidRDefault="00685FF0">
      <w:pPr>
        <w:rPr>
          <w:rFonts w:cstheme="minorHAnsi"/>
        </w:rPr>
      </w:pPr>
      <w:r>
        <w:rPr>
          <w:rFonts w:cstheme="minorHAnsi"/>
        </w:rPr>
        <w:br w:type="page"/>
      </w:r>
    </w:p>
    <w:p w14:paraId="27EE0441" w14:textId="77777777" w:rsidR="00B634C1" w:rsidRDefault="00B634C1" w:rsidP="00B634C1">
      <w:pPr>
        <w:shd w:val="clear" w:color="auto" w:fill="FFFFFF" w:themeFill="background1"/>
        <w:spacing w:before="120" w:after="120"/>
        <w:ind w:left="68"/>
        <w:rPr>
          <w:rFonts w:cstheme="minorHAnsi"/>
        </w:rPr>
      </w:pPr>
    </w:p>
    <w:p w14:paraId="7A0A80F0" w14:textId="40A705E6" w:rsidR="00B634C1" w:rsidRDefault="00B634C1" w:rsidP="00B634C1">
      <w:pPr>
        <w:shd w:val="clear" w:color="auto" w:fill="FFFFFF" w:themeFill="background1"/>
        <w:spacing w:before="120" w:after="120"/>
        <w:ind w:left="68"/>
        <w:jc w:val="center"/>
        <w:rPr>
          <w:rFonts w:cstheme="minorHAnsi"/>
          <w:b/>
          <w:bCs/>
        </w:rPr>
      </w:pPr>
      <w:r w:rsidRPr="009C472A">
        <w:rPr>
          <w:rFonts w:cstheme="minorHAnsi"/>
          <w:b/>
          <w:bCs/>
        </w:rPr>
        <w:t xml:space="preserve">SCHEMAT POSTĘPOWANIA PRZY </w:t>
      </w:r>
      <w:r w:rsidR="00D276ED">
        <w:rPr>
          <w:rFonts w:cstheme="minorHAnsi"/>
          <w:b/>
          <w:bCs/>
        </w:rPr>
        <w:t>WYŁANIANIU</w:t>
      </w:r>
      <w:r w:rsidR="00D276ED" w:rsidRPr="009C472A">
        <w:rPr>
          <w:rFonts w:cstheme="minorHAnsi"/>
          <w:b/>
          <w:bCs/>
        </w:rPr>
        <w:t xml:space="preserve"> </w:t>
      </w:r>
      <w:r w:rsidRPr="009C472A">
        <w:rPr>
          <w:rFonts w:cstheme="minorHAnsi"/>
          <w:b/>
          <w:bCs/>
        </w:rPr>
        <w:t>PROJEKTÓW GRANTOWYCH</w:t>
      </w:r>
    </w:p>
    <w:p w14:paraId="164871B3" w14:textId="77777777" w:rsidR="00A8140B" w:rsidRPr="009C472A" w:rsidRDefault="00A8140B" w:rsidP="00B634C1">
      <w:pPr>
        <w:shd w:val="clear" w:color="auto" w:fill="FFFFFF" w:themeFill="background1"/>
        <w:spacing w:before="120" w:after="120"/>
        <w:ind w:left="68"/>
        <w:jc w:val="center"/>
        <w:rPr>
          <w:rFonts w:cstheme="minorHAnsi"/>
          <w:b/>
          <w:bCs/>
        </w:rPr>
      </w:pPr>
    </w:p>
    <w:bookmarkEnd w:id="1"/>
    <w:p w14:paraId="08A39472" w14:textId="4315B302" w:rsidR="0083677E" w:rsidRPr="00D43035" w:rsidRDefault="005868B9" w:rsidP="00D43035">
      <w:pPr>
        <w:rPr>
          <w:rFonts w:cstheme="minorHAnsi"/>
        </w:rPr>
      </w:pPr>
      <w:r>
        <w:rPr>
          <w:noProof/>
        </w:rPr>
        <w:drawing>
          <wp:inline distT="0" distB="0" distL="0" distR="0" wp14:anchorId="32812D0B" wp14:editId="6A3A2153">
            <wp:extent cx="5445125" cy="3847465"/>
            <wp:effectExtent l="0" t="0" r="3175" b="635"/>
            <wp:docPr id="1" name="Graf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5125" cy="3847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3677E" w:rsidRPr="00D43035">
      <w:footerReference w:type="default" r:id="rId9"/>
      <w:pgSz w:w="11886" w:h="16810"/>
      <w:pgMar w:top="1069" w:right="2245" w:bottom="1440" w:left="106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8DEC7" w14:textId="77777777" w:rsidR="00446B0A" w:rsidRDefault="00446B0A" w:rsidP="00563C77">
      <w:pPr>
        <w:spacing w:after="0" w:line="240" w:lineRule="auto"/>
      </w:pPr>
      <w:r>
        <w:separator/>
      </w:r>
    </w:p>
  </w:endnote>
  <w:endnote w:type="continuationSeparator" w:id="0">
    <w:p w14:paraId="0CEF1353" w14:textId="77777777" w:rsidR="00446B0A" w:rsidRDefault="00446B0A" w:rsidP="00563C77">
      <w:pPr>
        <w:spacing w:after="0" w:line="240" w:lineRule="auto"/>
      </w:pPr>
      <w:r>
        <w:continuationSeparator/>
      </w:r>
    </w:p>
  </w:endnote>
  <w:endnote w:type="continuationNotice" w:id="1">
    <w:p w14:paraId="041E9533" w14:textId="77777777" w:rsidR="00446B0A" w:rsidRDefault="00446B0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E03B4" w14:textId="26DC9054" w:rsidR="00563C77" w:rsidRDefault="00672F36">
    <w:pPr>
      <w:pStyle w:val="Stopk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699AE12" wp14:editId="5FAEB352">
          <wp:simplePos x="0" y="0"/>
          <wp:positionH relativeFrom="page">
            <wp:align>center</wp:align>
          </wp:positionH>
          <wp:positionV relativeFrom="paragraph">
            <wp:posOffset>-459740</wp:posOffset>
          </wp:positionV>
          <wp:extent cx="5445125" cy="612216"/>
          <wp:effectExtent l="0" t="0" r="3175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5125" cy="6122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5A6F8" w14:textId="77777777" w:rsidR="00446B0A" w:rsidRDefault="00446B0A" w:rsidP="00563C77">
      <w:pPr>
        <w:spacing w:after="0" w:line="240" w:lineRule="auto"/>
      </w:pPr>
      <w:r>
        <w:separator/>
      </w:r>
    </w:p>
  </w:footnote>
  <w:footnote w:type="continuationSeparator" w:id="0">
    <w:p w14:paraId="2DF5094A" w14:textId="77777777" w:rsidR="00446B0A" w:rsidRDefault="00446B0A" w:rsidP="00563C77">
      <w:pPr>
        <w:spacing w:after="0" w:line="240" w:lineRule="auto"/>
      </w:pPr>
      <w:r>
        <w:continuationSeparator/>
      </w:r>
    </w:p>
  </w:footnote>
  <w:footnote w:type="continuationNotice" w:id="1">
    <w:p w14:paraId="338C9701" w14:textId="77777777" w:rsidR="00446B0A" w:rsidRDefault="00446B0A">
      <w:pPr>
        <w:spacing w:after="0" w:line="240" w:lineRule="auto"/>
      </w:pPr>
    </w:p>
  </w:footnote>
  <w:footnote w:id="2">
    <w:p w14:paraId="1F77C752" w14:textId="77777777" w:rsidR="00B634C1" w:rsidRPr="00705863" w:rsidRDefault="00B634C1" w:rsidP="00B634C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705863">
        <w:rPr>
          <w:sz w:val="18"/>
          <w:szCs w:val="18"/>
        </w:rPr>
        <w:t>Zgodnie z art. 2 pkt 4 rozporządzenia ogólnego „operacja” oznacza projekt, umowę, działanie lub grupę projektów wybrane w ramach danych programów.</w:t>
      </w:r>
    </w:p>
  </w:footnote>
  <w:footnote w:id="3">
    <w:p w14:paraId="5126597F" w14:textId="77777777" w:rsidR="00B634C1" w:rsidRPr="00705863" w:rsidRDefault="00B634C1" w:rsidP="00B634C1">
      <w:pPr>
        <w:pStyle w:val="Tekstprzypisudolnego"/>
        <w:jc w:val="both"/>
        <w:rPr>
          <w:sz w:val="18"/>
          <w:szCs w:val="18"/>
        </w:rPr>
      </w:pPr>
      <w:r w:rsidRPr="00705863">
        <w:rPr>
          <w:rStyle w:val="Odwoanieprzypisudolnego"/>
          <w:sz w:val="18"/>
          <w:szCs w:val="18"/>
        </w:rPr>
        <w:footnoteRef/>
      </w:r>
      <w:r w:rsidRPr="00705863">
        <w:rPr>
          <w:sz w:val="18"/>
          <w:szCs w:val="18"/>
        </w:rPr>
        <w:t xml:space="preserve"> Projektów grantowych nie należy mylić z grantem. Granty to środki finansowe programu, które LGD powierzyła grantobiorcy na podstawie umowy na realizację zadań służących osiągnięciu celu projektu grantowego.</w:t>
      </w:r>
    </w:p>
  </w:footnote>
  <w:footnote w:id="4">
    <w:p w14:paraId="47444CA1" w14:textId="77777777" w:rsidR="00B634C1" w:rsidRPr="00705863" w:rsidRDefault="00B634C1" w:rsidP="00B634C1">
      <w:pPr>
        <w:pStyle w:val="Tekstprzypisudolnego"/>
        <w:jc w:val="both"/>
        <w:rPr>
          <w:sz w:val="18"/>
          <w:szCs w:val="18"/>
        </w:rPr>
      </w:pPr>
      <w:r w:rsidRPr="00705863">
        <w:rPr>
          <w:rStyle w:val="Odwoanieprzypisudolnego"/>
          <w:sz w:val="18"/>
          <w:szCs w:val="18"/>
        </w:rPr>
        <w:footnoteRef/>
      </w:r>
      <w:r w:rsidRPr="00705863">
        <w:rPr>
          <w:sz w:val="18"/>
          <w:szCs w:val="18"/>
        </w:rPr>
        <w:t xml:space="preserve"> </w:t>
      </w:r>
      <w:r w:rsidRPr="00705863">
        <w:rPr>
          <w:rFonts w:cstheme="minorHAnsi"/>
          <w:sz w:val="18"/>
          <w:szCs w:val="18"/>
        </w:rPr>
        <w:t>Umowa o warunkach i sposobie realizacji strategii rozwoju lokalnego kierowanego przez społeczność, par. 3 Ogólne warunki realizacji LSR ust.3 pkt 2 lit. d</w:t>
      </w:r>
    </w:p>
  </w:footnote>
  <w:footnote w:id="5">
    <w:p w14:paraId="223CA11E" w14:textId="77777777" w:rsidR="00B634C1" w:rsidRPr="00705863" w:rsidRDefault="00B634C1" w:rsidP="00B634C1">
      <w:pPr>
        <w:pStyle w:val="Tekstprzypisudolnego"/>
        <w:jc w:val="both"/>
        <w:rPr>
          <w:sz w:val="18"/>
          <w:szCs w:val="18"/>
        </w:rPr>
      </w:pPr>
      <w:r w:rsidRPr="00705863">
        <w:rPr>
          <w:rStyle w:val="Odwoanieprzypisudolnego"/>
          <w:sz w:val="18"/>
          <w:szCs w:val="18"/>
        </w:rPr>
        <w:footnoteRef/>
      </w:r>
      <w:r w:rsidRPr="00705863">
        <w:rPr>
          <w:sz w:val="18"/>
          <w:szCs w:val="18"/>
        </w:rPr>
        <w:t xml:space="preserve"> W przypadku RLKS można spotkać się ze sformułowaniem „kryteria”, co wynika  z nomenklatury stosowanej w polityce spójności. Nie należy jednak mylić kryteriów oceny projektów w naborach tradycyjnych z „kryteriami” stosowanymi w RLKS. W tym przypadku „kryteria” są równoznaczne z „warunkami udzielania wsparcia”.</w:t>
      </w:r>
    </w:p>
  </w:footnote>
  <w:footnote w:id="6">
    <w:p w14:paraId="0AFDD391" w14:textId="77777777" w:rsidR="00B634C1" w:rsidRPr="00705863" w:rsidRDefault="00B634C1" w:rsidP="00B634C1">
      <w:pPr>
        <w:shd w:val="clear" w:color="auto" w:fill="FFFFFF" w:themeFill="background1"/>
        <w:spacing w:after="0"/>
        <w:jc w:val="both"/>
        <w:rPr>
          <w:sz w:val="18"/>
          <w:szCs w:val="18"/>
        </w:rPr>
      </w:pPr>
      <w:r w:rsidRPr="00705863">
        <w:rPr>
          <w:rStyle w:val="Odwoanieprzypisudolnego"/>
          <w:sz w:val="18"/>
          <w:szCs w:val="18"/>
        </w:rPr>
        <w:footnoteRef/>
      </w:r>
      <w:r w:rsidRPr="00705863">
        <w:rPr>
          <w:sz w:val="18"/>
          <w:szCs w:val="18"/>
        </w:rPr>
        <w:t xml:space="preserve"> Art. 40 rozporządzenia ogólnego w ust. 2 stwierdza, że komitet monitorujący zatwierdza metodykę i kryteria stosowane przy wyborze operacji, w tym wszelkie ich zmiany, nie naruszając przepisów art. 33 ust. 3 lit. b), c) i d).</w:t>
      </w:r>
    </w:p>
  </w:footnote>
  <w:footnote w:id="7">
    <w:p w14:paraId="46AA2915" w14:textId="77777777" w:rsidR="00B634C1" w:rsidRDefault="00B634C1" w:rsidP="00B634C1">
      <w:pPr>
        <w:pStyle w:val="Tekstprzypisudolnego"/>
        <w:jc w:val="both"/>
      </w:pPr>
      <w:r w:rsidRPr="00705863">
        <w:rPr>
          <w:rStyle w:val="Odwoanieprzypisudolnego"/>
          <w:sz w:val="18"/>
          <w:szCs w:val="18"/>
        </w:rPr>
        <w:footnoteRef/>
      </w:r>
      <w:r w:rsidRPr="00705863">
        <w:rPr>
          <w:sz w:val="18"/>
          <w:szCs w:val="18"/>
        </w:rPr>
        <w:t xml:space="preserve"> </w:t>
      </w:r>
      <w:r w:rsidRPr="00705863">
        <w:rPr>
          <w:rFonts w:eastAsia="Times New Roman"/>
          <w:sz w:val="18"/>
          <w:szCs w:val="18"/>
        </w:rPr>
        <w:t>Województwo może np. powołać ciało kolegialne na wzór Komisji Oceny Projektów, przy czym w tym przypadku słowo „ocena” należy rozumieć jako potwierdzenie kwalifikowalności projektu grantowego.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94874"/>
    <w:multiLevelType w:val="hybridMultilevel"/>
    <w:tmpl w:val="E6FCD3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A2118"/>
    <w:multiLevelType w:val="hybridMultilevel"/>
    <w:tmpl w:val="EC3072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F7CAD"/>
    <w:multiLevelType w:val="hybridMultilevel"/>
    <w:tmpl w:val="A13E3A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01758"/>
    <w:multiLevelType w:val="hybridMultilevel"/>
    <w:tmpl w:val="5A92227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40FC3D26"/>
    <w:multiLevelType w:val="hybridMultilevel"/>
    <w:tmpl w:val="464E89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732D01"/>
    <w:multiLevelType w:val="hybridMultilevel"/>
    <w:tmpl w:val="D58CDD1A"/>
    <w:lvl w:ilvl="0" w:tplc="04150017">
      <w:start w:val="1"/>
      <w:numFmt w:val="lowerLetter"/>
      <w:lvlText w:val="%1)"/>
      <w:lvlJc w:val="left"/>
      <w:pPr>
        <w:ind w:left="705" w:hanging="360"/>
      </w:p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1BE"/>
    <w:rsid w:val="00020580"/>
    <w:rsid w:val="000577F7"/>
    <w:rsid w:val="00063E8F"/>
    <w:rsid w:val="000A4059"/>
    <w:rsid w:val="000A7EF8"/>
    <w:rsid w:val="000C7265"/>
    <w:rsid w:val="00140ED3"/>
    <w:rsid w:val="00166017"/>
    <w:rsid w:val="00172CC3"/>
    <w:rsid w:val="001952A2"/>
    <w:rsid w:val="001A4972"/>
    <w:rsid w:val="001C4F63"/>
    <w:rsid w:val="00201A1F"/>
    <w:rsid w:val="0020737D"/>
    <w:rsid w:val="00220171"/>
    <w:rsid w:val="002253AD"/>
    <w:rsid w:val="0026558F"/>
    <w:rsid w:val="0028187F"/>
    <w:rsid w:val="002B70D3"/>
    <w:rsid w:val="00300DCB"/>
    <w:rsid w:val="00354DC5"/>
    <w:rsid w:val="00355FA0"/>
    <w:rsid w:val="003565BB"/>
    <w:rsid w:val="003655B4"/>
    <w:rsid w:val="003B57A7"/>
    <w:rsid w:val="003B7C82"/>
    <w:rsid w:val="004072F8"/>
    <w:rsid w:val="00446B0A"/>
    <w:rsid w:val="00465E80"/>
    <w:rsid w:val="00470912"/>
    <w:rsid w:val="004F61B3"/>
    <w:rsid w:val="00502A46"/>
    <w:rsid w:val="00522465"/>
    <w:rsid w:val="005325F1"/>
    <w:rsid w:val="00563C77"/>
    <w:rsid w:val="005868B9"/>
    <w:rsid w:val="005A79BA"/>
    <w:rsid w:val="005F343E"/>
    <w:rsid w:val="006254A0"/>
    <w:rsid w:val="00651041"/>
    <w:rsid w:val="00664B5E"/>
    <w:rsid w:val="00667C4A"/>
    <w:rsid w:val="00671139"/>
    <w:rsid w:val="00672F36"/>
    <w:rsid w:val="00685FF0"/>
    <w:rsid w:val="006A41BE"/>
    <w:rsid w:val="006C049F"/>
    <w:rsid w:val="007262F2"/>
    <w:rsid w:val="00731450"/>
    <w:rsid w:val="007434E0"/>
    <w:rsid w:val="0075100B"/>
    <w:rsid w:val="00775C2C"/>
    <w:rsid w:val="007831C3"/>
    <w:rsid w:val="007B1331"/>
    <w:rsid w:val="007E6A2B"/>
    <w:rsid w:val="00832130"/>
    <w:rsid w:val="0083677E"/>
    <w:rsid w:val="00843A74"/>
    <w:rsid w:val="00867937"/>
    <w:rsid w:val="008B1FB9"/>
    <w:rsid w:val="008E1DAC"/>
    <w:rsid w:val="008E2C8C"/>
    <w:rsid w:val="008E7049"/>
    <w:rsid w:val="009124DC"/>
    <w:rsid w:val="009362E6"/>
    <w:rsid w:val="00955A3B"/>
    <w:rsid w:val="00965EEB"/>
    <w:rsid w:val="009668D8"/>
    <w:rsid w:val="00981832"/>
    <w:rsid w:val="00995042"/>
    <w:rsid w:val="009A1244"/>
    <w:rsid w:val="009B1922"/>
    <w:rsid w:val="009F0B95"/>
    <w:rsid w:val="00A670B4"/>
    <w:rsid w:val="00A8140B"/>
    <w:rsid w:val="00AA22D3"/>
    <w:rsid w:val="00B21A49"/>
    <w:rsid w:val="00B226F5"/>
    <w:rsid w:val="00B34BA1"/>
    <w:rsid w:val="00B634C1"/>
    <w:rsid w:val="00BA7956"/>
    <w:rsid w:val="00BB6B1C"/>
    <w:rsid w:val="00BC3719"/>
    <w:rsid w:val="00BE74F8"/>
    <w:rsid w:val="00BF1210"/>
    <w:rsid w:val="00C21766"/>
    <w:rsid w:val="00C3606A"/>
    <w:rsid w:val="00C41C92"/>
    <w:rsid w:val="00C701D6"/>
    <w:rsid w:val="00C702E4"/>
    <w:rsid w:val="00CA7AD5"/>
    <w:rsid w:val="00CD72DF"/>
    <w:rsid w:val="00D24840"/>
    <w:rsid w:val="00D276ED"/>
    <w:rsid w:val="00D3797C"/>
    <w:rsid w:val="00D43035"/>
    <w:rsid w:val="00D77457"/>
    <w:rsid w:val="00DA1455"/>
    <w:rsid w:val="00DB3395"/>
    <w:rsid w:val="00DE0D2A"/>
    <w:rsid w:val="00DE6A4F"/>
    <w:rsid w:val="00E04BD9"/>
    <w:rsid w:val="00E37C24"/>
    <w:rsid w:val="00E451AE"/>
    <w:rsid w:val="00E76F77"/>
    <w:rsid w:val="00E867D1"/>
    <w:rsid w:val="00EE2A82"/>
    <w:rsid w:val="00F20CD3"/>
    <w:rsid w:val="00F60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9A8EF"/>
  <w15:docId w15:val="{66163E4A-F6C6-4D41-B2CB-0356F15C6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563C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3C77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563C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3C77"/>
    <w:rPr>
      <w:rFonts w:ascii="Calibri" w:eastAsia="Calibri" w:hAnsi="Calibri" w:cs="Calibri"/>
      <w:color w:val="000000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522465"/>
    <w:pPr>
      <w:ind w:left="720"/>
      <w:contextualSpacing/>
    </w:pPr>
  </w:style>
  <w:style w:type="paragraph" w:customStyle="1" w:styleId="Default">
    <w:name w:val="Default"/>
    <w:rsid w:val="00B634C1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Tekstprzypisudolnego">
    <w:name w:val="footnote text"/>
    <w:aliases w:val="-E Fußnotentext,-E Fuﬂnotentext,FOOTNOTES,Footnote,Footnote text,Fußnote,Fußnotentext Ursprung,Fuﬂnotentext Ursprung,Podrozdzia3,Tekst przypisu Znak Znak Znak Znak,Tekst przypisu Znak Znak Znak Znak Znak,Znak Zn,fn,footnote text,o"/>
    <w:basedOn w:val="Normalny"/>
    <w:link w:val="TekstprzypisudolnegoZnak"/>
    <w:uiPriority w:val="99"/>
    <w:unhideWhenUsed/>
    <w:rsid w:val="00B634C1"/>
    <w:pPr>
      <w:spacing w:after="0" w:line="240" w:lineRule="auto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TekstprzypisudolnegoZnak">
    <w:name w:val="Tekst przypisu dolnego Znak"/>
    <w:aliases w:val="-E Fußnotentext Znak,-E Fuﬂnotentext Znak,FOOTNOTES Znak,Footnote Znak,Footnote text Znak,Fußnote Znak,Fußnotentext Ursprung Znak,Fuﬂnotentext Ursprung Znak,Podrozdzia3 Znak,Tekst przypisu Znak Znak Znak Znak Znak1,fn Znak"/>
    <w:basedOn w:val="Domylnaczcionkaakapitu"/>
    <w:link w:val="Tekstprzypisudolnego"/>
    <w:uiPriority w:val="99"/>
    <w:rsid w:val="00B634C1"/>
    <w:rPr>
      <w:rFonts w:eastAsiaTheme="minorHAnsi"/>
      <w:sz w:val="20"/>
      <w:szCs w:val="20"/>
      <w:lang w:eastAsia="en-US"/>
    </w:rPr>
  </w:style>
  <w:style w:type="character" w:styleId="Odwoanieprzypisudolnego">
    <w:name w:val="footnote reference"/>
    <w:aliases w:val=" Exposant 3 Point,16 Poi,EN Footnote Reference,Footnote Reference Number,Footnote number,Footnote reference number,Footnote symbol,Odwo3anie przypisu,Odwołanie przypisu,Ref,SUPERS,Times 10 Point,de nota al pie,note TESI,number"/>
    <w:basedOn w:val="Domylnaczcionkaakapitu"/>
    <w:uiPriority w:val="99"/>
    <w:unhideWhenUsed/>
    <w:rsid w:val="00B634C1"/>
    <w:rPr>
      <w:vertAlign w:val="superscript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locked/>
    <w:rsid w:val="00B634C1"/>
    <w:rPr>
      <w:rFonts w:ascii="Calibri" w:eastAsia="Calibri" w:hAnsi="Calibri" w:cs="Calibri"/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14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1450"/>
    <w:rPr>
      <w:rFonts w:ascii="Segoe UI" w:eastAsia="Calibri" w:hAnsi="Segoe UI" w:cs="Segoe UI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50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504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5042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50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5042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03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1014</Words>
  <Characters>6088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Bieniek</dc:creator>
  <cp:keywords/>
  <cp:lastModifiedBy>Serwa Klaudia</cp:lastModifiedBy>
  <cp:revision>2</cp:revision>
  <dcterms:created xsi:type="dcterms:W3CDTF">2024-03-25T13:55:00Z</dcterms:created>
  <dcterms:modified xsi:type="dcterms:W3CDTF">2024-03-25T13:55:00Z</dcterms:modified>
</cp:coreProperties>
</file>