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9"/>
        <w:ind w:left="125" w:right="594" w:firstLine="0"/>
        <w:jc w:val="left"/>
        <w:rPr>
          <w:b/>
          <w:sz w:val="24"/>
        </w:rPr>
      </w:pPr>
      <w:r>
        <w:rPr>
          <w:b/>
          <w:sz w:val="24"/>
        </w:rPr>
        <w:t>Decyzja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Przewodniczącego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Podkomitetu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spraw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rozwoju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lokalnego kierowanego przez społeczność z dnia</w:t>
      </w:r>
      <w:r>
        <w:rPr>
          <w:b/>
          <w:spacing w:val="40"/>
          <w:sz w:val="24"/>
        </w:rPr>
        <w:t> </w:t>
      </w:r>
      <w:r>
        <w:rPr>
          <w:sz w:val="24"/>
        </w:rPr>
        <w:t>16 stycznia 2024 </w:t>
      </w:r>
      <w:r>
        <w:rPr>
          <w:b/>
          <w:sz w:val="24"/>
        </w:rPr>
        <w:t>r.</w:t>
      </w:r>
    </w:p>
    <w:p>
      <w:pPr>
        <w:spacing w:before="120"/>
        <w:ind w:left="121" w:right="594" w:hanging="10"/>
        <w:jc w:val="left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sprawie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powołania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grup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roboczych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ramach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Podkomitetu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spraw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rozwoju lokalnego kierowanego przez społeczność</w:t>
      </w:r>
    </w:p>
    <w:p>
      <w:pPr>
        <w:pStyle w:val="BodyText"/>
        <w:spacing w:before="239"/>
        <w:rPr>
          <w:b/>
        </w:rPr>
      </w:pPr>
    </w:p>
    <w:p>
      <w:pPr>
        <w:spacing w:before="1"/>
        <w:ind w:left="110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§1</w:t>
      </w:r>
    </w:p>
    <w:p>
      <w:pPr>
        <w:pStyle w:val="BodyText"/>
        <w:spacing w:line="276" w:lineRule="auto" w:before="164"/>
        <w:ind w:left="120" w:right="594" w:hanging="10"/>
      </w:pPr>
      <w:r>
        <w:rPr/>
        <w:t>Na</w:t>
      </w:r>
      <w:r>
        <w:rPr>
          <w:spacing w:val="-4"/>
        </w:rPr>
        <w:t> </w:t>
      </w:r>
      <w:r>
        <w:rPr/>
        <w:t>podstawie</w:t>
      </w:r>
      <w:r>
        <w:rPr>
          <w:spacing w:val="-3"/>
        </w:rPr>
        <w:t> </w:t>
      </w:r>
      <w:r>
        <w:rPr/>
        <w:t>§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pkt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podpunkt</w:t>
      </w:r>
      <w:r>
        <w:rPr>
          <w:spacing w:val="-3"/>
        </w:rPr>
        <w:t> </w:t>
      </w:r>
      <w:r>
        <w:rPr/>
        <w:t>f)</w:t>
      </w:r>
      <w:r>
        <w:rPr>
          <w:spacing w:val="-4"/>
        </w:rPr>
        <w:t> </w:t>
      </w:r>
      <w:r>
        <w:rPr/>
        <w:t>Regulaminu</w:t>
      </w:r>
      <w:r>
        <w:rPr>
          <w:spacing w:val="-4"/>
        </w:rPr>
        <w:t> </w:t>
      </w:r>
      <w:r>
        <w:rPr/>
        <w:t>organizacyjnego</w:t>
      </w:r>
      <w:r>
        <w:rPr>
          <w:spacing w:val="-3"/>
        </w:rPr>
        <w:t> </w:t>
      </w:r>
      <w:r>
        <w:rPr/>
        <w:t>Podkomitetu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spraw rozwoju lokalnego kierowanego przez społeczność (Podkomitet ds. RLKS), w celu prowadzenia szczegółowych prac związanych z realizacją zadań Podkomitetu ds. RLKS, powołuję następujące grupy robocze: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120" w:after="0"/>
        <w:ind w:left="828" w:right="0" w:hanging="358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spraw</w:t>
      </w:r>
      <w:r>
        <w:rPr>
          <w:spacing w:val="-5"/>
          <w:sz w:val="24"/>
        </w:rPr>
        <w:t> </w:t>
      </w:r>
      <w:r>
        <w:rPr>
          <w:sz w:val="24"/>
        </w:rPr>
        <w:t>sprawozdawczości</w:t>
      </w:r>
      <w:r>
        <w:rPr>
          <w:spacing w:val="-5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monitoringu,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30" w:val="left" w:leader="none"/>
        </w:tabs>
        <w:spacing w:line="276" w:lineRule="auto" w:before="43" w:after="0"/>
        <w:ind w:left="830" w:right="659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spraw</w:t>
      </w:r>
      <w:r>
        <w:rPr>
          <w:spacing w:val="-5"/>
          <w:sz w:val="24"/>
        </w:rPr>
        <w:t> </w:t>
      </w:r>
      <w:r>
        <w:rPr>
          <w:sz w:val="24"/>
        </w:rPr>
        <w:t>horyzontalnych</w:t>
      </w:r>
      <w:r>
        <w:rPr>
          <w:spacing w:val="-4"/>
          <w:sz w:val="24"/>
        </w:rPr>
        <w:t> </w:t>
      </w:r>
      <w:r>
        <w:rPr>
          <w:sz w:val="24"/>
        </w:rPr>
        <w:t>we</w:t>
      </w:r>
      <w:r>
        <w:rPr>
          <w:spacing w:val="-5"/>
          <w:sz w:val="24"/>
        </w:rPr>
        <w:t> </w:t>
      </w:r>
      <w:r>
        <w:rPr>
          <w:sz w:val="24"/>
        </w:rPr>
        <w:t>wdrażaniu</w:t>
      </w:r>
      <w:r>
        <w:rPr>
          <w:spacing w:val="-5"/>
          <w:sz w:val="24"/>
        </w:rPr>
        <w:t> </w:t>
      </w:r>
      <w:r>
        <w:rPr>
          <w:sz w:val="24"/>
        </w:rPr>
        <w:t>instrumentu</w:t>
      </w:r>
      <w:r>
        <w:rPr>
          <w:spacing w:val="-5"/>
          <w:sz w:val="24"/>
        </w:rPr>
        <w:t> </w:t>
      </w:r>
      <w:r>
        <w:rPr>
          <w:sz w:val="24"/>
        </w:rPr>
        <w:t>Rozwój</w:t>
      </w:r>
      <w:r>
        <w:rPr>
          <w:spacing w:val="-5"/>
          <w:sz w:val="24"/>
        </w:rPr>
        <w:t> </w:t>
      </w:r>
      <w:r>
        <w:rPr>
          <w:sz w:val="24"/>
        </w:rPr>
        <w:t>Lokalny</w:t>
      </w:r>
      <w:r>
        <w:rPr>
          <w:spacing w:val="-5"/>
          <w:sz w:val="24"/>
        </w:rPr>
        <w:t> </w:t>
      </w:r>
      <w:r>
        <w:rPr>
          <w:sz w:val="24"/>
        </w:rPr>
        <w:t>Kierowany przez Społeczność,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0" w:after="0"/>
        <w:ind w:left="828" w:right="0" w:hanging="358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spraw</w:t>
      </w:r>
      <w:r>
        <w:rPr>
          <w:spacing w:val="-3"/>
          <w:sz w:val="24"/>
        </w:rPr>
        <w:t> </w:t>
      </w:r>
      <w:r>
        <w:rPr>
          <w:sz w:val="24"/>
        </w:rPr>
        <w:t>edukacji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komunikacji.</w:t>
      </w:r>
    </w:p>
    <w:p>
      <w:pPr>
        <w:pStyle w:val="Heading1"/>
        <w:spacing w:before="164"/>
      </w:pPr>
      <w:r>
        <w:rPr/>
        <w:t>§ </w:t>
      </w:r>
      <w:r>
        <w:rPr>
          <w:spacing w:val="-10"/>
        </w:rPr>
        <w:t>2</w:t>
      </w:r>
    </w:p>
    <w:p>
      <w:pPr>
        <w:pStyle w:val="BodyText"/>
        <w:spacing w:before="164"/>
        <w:ind w:left="110"/>
      </w:pPr>
      <w:r>
        <w:rPr/>
        <w:t>Powyższe</w:t>
      </w:r>
      <w:r>
        <w:rPr>
          <w:spacing w:val="-5"/>
        </w:rPr>
        <w:t> </w:t>
      </w:r>
      <w:r>
        <w:rPr/>
        <w:t>grupy</w:t>
      </w:r>
      <w:r>
        <w:rPr>
          <w:spacing w:val="-5"/>
        </w:rPr>
        <w:t> </w:t>
      </w:r>
      <w:r>
        <w:rPr/>
        <w:t>powołuję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szczególności</w:t>
      </w:r>
      <w:r>
        <w:rPr>
          <w:spacing w:val="-5"/>
        </w:rPr>
        <w:t> </w:t>
      </w:r>
      <w:r>
        <w:rPr/>
        <w:t>w</w:t>
      </w:r>
      <w:r>
        <w:rPr>
          <w:spacing w:val="-4"/>
        </w:rPr>
        <w:t> </w:t>
      </w:r>
      <w:r>
        <w:rPr>
          <w:spacing w:val="-2"/>
        </w:rPr>
        <w:t>celu: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</w:tabs>
        <w:spacing w:line="240" w:lineRule="auto" w:before="164" w:after="0"/>
        <w:ind w:left="828" w:right="0" w:hanging="358"/>
        <w:jc w:val="left"/>
        <w:rPr>
          <w:sz w:val="24"/>
        </w:rPr>
      </w:pPr>
      <w:r>
        <w:rPr>
          <w:sz w:val="24"/>
        </w:rPr>
        <w:t>grupę</w:t>
      </w:r>
      <w:r>
        <w:rPr>
          <w:spacing w:val="-4"/>
          <w:sz w:val="24"/>
        </w:rPr>
        <w:t> </w:t>
      </w:r>
      <w:r>
        <w:rPr>
          <w:sz w:val="24"/>
        </w:rPr>
        <w:t>roboczą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spraw</w:t>
      </w:r>
      <w:r>
        <w:rPr>
          <w:spacing w:val="-3"/>
          <w:sz w:val="24"/>
        </w:rPr>
        <w:t> </w:t>
      </w:r>
      <w:r>
        <w:rPr>
          <w:sz w:val="24"/>
        </w:rPr>
        <w:t>sprawozdawczości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monitoringu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celu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analizy</w:t>
      </w:r>
    </w:p>
    <w:p>
      <w:pPr>
        <w:pStyle w:val="BodyText"/>
        <w:spacing w:before="44"/>
        <w:ind w:left="830"/>
      </w:pPr>
      <w:r>
        <w:rPr/>
        <w:t>zagadnień</w:t>
      </w:r>
      <w:r>
        <w:rPr>
          <w:spacing w:val="-6"/>
        </w:rPr>
        <w:t> </w:t>
      </w:r>
      <w:r>
        <w:rPr/>
        <w:t>problemowych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wypracowywania</w:t>
      </w:r>
      <w:r>
        <w:rPr>
          <w:spacing w:val="-6"/>
        </w:rPr>
        <w:t> </w:t>
      </w:r>
      <w:r>
        <w:rPr/>
        <w:t>rekomendacji</w:t>
      </w:r>
      <w:r>
        <w:rPr>
          <w:spacing w:val="-4"/>
        </w:rPr>
        <w:t> </w:t>
      </w:r>
      <w:r>
        <w:rPr/>
        <w:t>ich</w:t>
      </w:r>
      <w:r>
        <w:rPr>
          <w:spacing w:val="-5"/>
        </w:rPr>
        <w:t> </w:t>
      </w:r>
      <w:r>
        <w:rPr>
          <w:spacing w:val="-2"/>
        </w:rPr>
        <w:t>rozwiązań,</w:t>
      </w:r>
    </w:p>
    <w:p>
      <w:pPr>
        <w:pStyle w:val="BodyText"/>
        <w:spacing w:line="276" w:lineRule="auto" w:before="44"/>
        <w:ind w:left="830" w:right="598"/>
      </w:pPr>
      <w:r>
        <w:rPr/>
        <w:t>a</w:t>
      </w:r>
      <w:r>
        <w:rPr>
          <w:spacing w:val="-5"/>
        </w:rPr>
        <w:t> </w:t>
      </w:r>
      <w:r>
        <w:rPr/>
        <w:t>także</w:t>
      </w:r>
      <w:r>
        <w:rPr>
          <w:spacing w:val="-5"/>
        </w:rPr>
        <w:t> </w:t>
      </w:r>
      <w:r>
        <w:rPr/>
        <w:t>opracowania</w:t>
      </w:r>
      <w:r>
        <w:rPr>
          <w:spacing w:val="-5"/>
        </w:rPr>
        <w:t> </w:t>
      </w:r>
      <w:r>
        <w:rPr/>
        <w:t>wspólnych</w:t>
      </w:r>
      <w:r>
        <w:rPr>
          <w:spacing w:val="-5"/>
        </w:rPr>
        <w:t> </w:t>
      </w:r>
      <w:r>
        <w:rPr/>
        <w:t>zasad</w:t>
      </w:r>
      <w:r>
        <w:rPr>
          <w:spacing w:val="-5"/>
        </w:rPr>
        <w:t> </w:t>
      </w:r>
      <w:r>
        <w:rPr/>
        <w:t>monitoringu</w:t>
      </w:r>
      <w:r>
        <w:rPr>
          <w:spacing w:val="-5"/>
        </w:rPr>
        <w:t> </w:t>
      </w:r>
      <w:r>
        <w:rPr/>
        <w:t>wdrażania</w:t>
      </w:r>
      <w:r>
        <w:rPr>
          <w:spacing w:val="-5"/>
        </w:rPr>
        <w:t> </w:t>
      </w:r>
      <w:r>
        <w:rPr/>
        <w:t>lokalnych</w:t>
      </w:r>
      <w:r>
        <w:rPr>
          <w:spacing w:val="-5"/>
        </w:rPr>
        <w:t> </w:t>
      </w:r>
      <w:r>
        <w:rPr/>
        <w:t>strategii rozwoju (LSR) i operacji, realizowanych w ramach LSR, oraz sprawozdawczości</w:t>
      </w:r>
      <w:r>
        <w:rPr>
          <w:spacing w:val="40"/>
        </w:rPr>
        <w:t> </w:t>
      </w:r>
      <w:r>
        <w:rPr/>
        <w:t>na poziomie regionalnym i krajowym;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30" w:val="left" w:leader="none"/>
        </w:tabs>
        <w:spacing w:line="276" w:lineRule="auto" w:before="0" w:after="0"/>
        <w:ind w:left="830" w:right="1155" w:hanging="360"/>
        <w:jc w:val="left"/>
        <w:rPr>
          <w:sz w:val="24"/>
        </w:rPr>
      </w:pPr>
      <w:r>
        <w:rPr>
          <w:sz w:val="24"/>
        </w:rPr>
        <w:t>grupę</w:t>
      </w:r>
      <w:r>
        <w:rPr>
          <w:spacing w:val="-4"/>
          <w:sz w:val="24"/>
        </w:rPr>
        <w:t> </w:t>
      </w:r>
      <w:r>
        <w:rPr>
          <w:sz w:val="24"/>
        </w:rPr>
        <w:t>roboczą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horyzontalnych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z w:val="24"/>
        </w:rPr>
        <w:t>wdrażaniu</w:t>
      </w:r>
      <w:r>
        <w:rPr>
          <w:spacing w:val="-4"/>
          <w:sz w:val="24"/>
        </w:rPr>
        <w:t> </w:t>
      </w:r>
      <w:r>
        <w:rPr>
          <w:sz w:val="24"/>
        </w:rPr>
        <w:t>instrumentu</w:t>
      </w:r>
      <w:r>
        <w:rPr>
          <w:spacing w:val="-4"/>
          <w:sz w:val="24"/>
        </w:rPr>
        <w:t> </w:t>
      </w:r>
      <w:r>
        <w:rPr>
          <w:sz w:val="24"/>
        </w:rPr>
        <w:t>RLKS</w:t>
      </w:r>
      <w:r>
        <w:rPr>
          <w:spacing w:val="-4"/>
          <w:sz w:val="24"/>
        </w:rPr>
        <w:t> </w:t>
      </w:r>
      <w:r>
        <w:rPr>
          <w:sz w:val="24"/>
        </w:rPr>
        <w:t>– w celu analizy zagadnień problemowych, związanych z kwestiami horyzontalnymi we wdrażaniu polityki spójności i wspólnej polityki rolnej</w:t>
      </w:r>
      <w:r>
        <w:rPr>
          <w:sz w:val="24"/>
        </w:rPr>
        <w:t> w wielofunduszowym instrumencie Rozwój Lokalny Kierowany przez Społeczność (RLKS), oraz wypracowywanie rekomendacji w tym zakresie;</w:t>
      </w:r>
    </w:p>
    <w:p>
      <w:pPr>
        <w:pStyle w:val="ListParagraph"/>
        <w:numPr>
          <w:ilvl w:val="0"/>
          <w:numId w:val="2"/>
        </w:numPr>
        <w:tabs>
          <w:tab w:pos="828" w:val="left" w:leader="none"/>
          <w:tab w:pos="830" w:val="left" w:leader="none"/>
        </w:tabs>
        <w:spacing w:line="276" w:lineRule="auto" w:before="0" w:after="0"/>
        <w:ind w:left="830" w:right="1377" w:hanging="360"/>
        <w:jc w:val="both"/>
        <w:rPr>
          <w:sz w:val="24"/>
        </w:rPr>
      </w:pPr>
      <w:r>
        <w:rPr>
          <w:sz w:val="24"/>
        </w:rPr>
        <w:t>grupę</w:t>
      </w:r>
      <w:r>
        <w:rPr>
          <w:spacing w:val="-3"/>
          <w:sz w:val="24"/>
        </w:rPr>
        <w:t> </w:t>
      </w:r>
      <w:r>
        <w:rPr>
          <w:sz w:val="24"/>
        </w:rPr>
        <w:t>roboczą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edukacji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komunikacji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celu</w:t>
      </w:r>
      <w:r>
        <w:rPr>
          <w:spacing w:val="-3"/>
          <w:sz w:val="24"/>
        </w:rPr>
        <w:t> </w:t>
      </w:r>
      <w:r>
        <w:rPr>
          <w:sz w:val="24"/>
        </w:rPr>
        <w:t>realizacji</w:t>
      </w:r>
      <w:r>
        <w:rPr>
          <w:spacing w:val="-3"/>
          <w:sz w:val="24"/>
        </w:rPr>
        <w:t> </w:t>
      </w:r>
      <w:r>
        <w:rPr>
          <w:sz w:val="24"/>
        </w:rPr>
        <w:t>działań edukacyjnych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związanych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sieciowaniem,</w:t>
      </w:r>
      <w:r>
        <w:rPr>
          <w:spacing w:val="-3"/>
          <w:sz w:val="24"/>
        </w:rPr>
        <w:t> </w:t>
      </w:r>
      <w:r>
        <w:rPr>
          <w:sz w:val="24"/>
        </w:rPr>
        <w:t>skierowanych</w:t>
      </w:r>
      <w:r>
        <w:rPr>
          <w:spacing w:val="-3"/>
          <w:sz w:val="24"/>
        </w:rPr>
        <w:t> </w:t>
      </w:r>
      <w:r>
        <w:rPr>
          <w:sz w:val="24"/>
        </w:rPr>
        <w:t>szczególnie</w:t>
      </w:r>
      <w:r>
        <w:rPr>
          <w:spacing w:val="-3"/>
          <w:sz w:val="24"/>
        </w:rPr>
        <w:t> </w:t>
      </w:r>
      <w:r>
        <w:rPr>
          <w:sz w:val="24"/>
        </w:rPr>
        <w:t>do członków Lokalnych Grup Działania (LGD) wdrażających RLKS.</w:t>
      </w:r>
    </w:p>
    <w:p>
      <w:pPr>
        <w:pStyle w:val="Heading1"/>
      </w:pPr>
      <w:r>
        <w:rPr/>
        <w:t>§ </w:t>
      </w:r>
      <w:r>
        <w:rPr>
          <w:spacing w:val="-10"/>
        </w:rPr>
        <w:t>3</w:t>
      </w:r>
    </w:p>
    <w:p>
      <w:pPr>
        <w:pStyle w:val="BodyText"/>
        <w:spacing w:before="164"/>
        <w:ind w:left="110"/>
      </w:pPr>
      <w:r>
        <w:rPr/>
        <w:t>Imienne</w:t>
      </w:r>
      <w:r>
        <w:rPr>
          <w:spacing w:val="-7"/>
        </w:rPr>
        <w:t> </w:t>
      </w:r>
      <w:r>
        <w:rPr/>
        <w:t>składy</w:t>
      </w:r>
      <w:r>
        <w:rPr>
          <w:spacing w:val="-5"/>
        </w:rPr>
        <w:t> </w:t>
      </w:r>
      <w:r>
        <w:rPr/>
        <w:t>grup</w:t>
      </w:r>
      <w:r>
        <w:rPr>
          <w:spacing w:val="-5"/>
        </w:rPr>
        <w:t> </w:t>
      </w:r>
      <w:r>
        <w:rPr/>
        <w:t>określają</w:t>
      </w:r>
      <w:r>
        <w:rPr>
          <w:spacing w:val="-4"/>
        </w:rPr>
        <w:t> </w:t>
      </w:r>
      <w:r>
        <w:rPr/>
        <w:t>załączniki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niniejszej</w:t>
      </w:r>
      <w:r>
        <w:rPr>
          <w:spacing w:val="-4"/>
        </w:rPr>
        <w:t> </w:t>
      </w:r>
      <w:r>
        <w:rPr>
          <w:spacing w:val="-2"/>
        </w:rPr>
        <w:t>uchwały.</w:t>
      </w:r>
    </w:p>
    <w:p>
      <w:pPr>
        <w:pStyle w:val="BodyText"/>
        <w:spacing w:line="276" w:lineRule="auto" w:before="164"/>
        <w:ind w:left="120" w:right="594" w:hanging="10"/>
      </w:pPr>
      <w:r>
        <w:rPr/>
        <w:t>W skład grup mogą wchodzić przedstawiciele instytucji niebędący członkami lub obserwatorami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Podkomitecie</w:t>
      </w:r>
      <w:r>
        <w:rPr>
          <w:spacing w:val="-3"/>
        </w:rPr>
        <w:t> </w:t>
      </w:r>
      <w:r>
        <w:rPr/>
        <w:t>ds.</w:t>
      </w:r>
      <w:r>
        <w:rPr>
          <w:spacing w:val="-4"/>
        </w:rPr>
        <w:t> </w:t>
      </w:r>
      <w:r>
        <w:rPr/>
        <w:t>RLKS,</w:t>
      </w:r>
      <w:r>
        <w:rPr>
          <w:spacing w:val="-4"/>
        </w:rPr>
        <w:t> </w:t>
      </w:r>
      <w:r>
        <w:rPr/>
        <w:t>oraz</w:t>
      </w:r>
      <w:r>
        <w:rPr>
          <w:spacing w:val="-4"/>
        </w:rPr>
        <w:t> </w:t>
      </w:r>
      <w:r>
        <w:rPr/>
        <w:t>eksperci,</w:t>
      </w:r>
      <w:r>
        <w:rPr>
          <w:spacing w:val="-4"/>
        </w:rPr>
        <w:t> </w:t>
      </w:r>
      <w:r>
        <w:rPr/>
        <w:t>których</w:t>
      </w:r>
      <w:r>
        <w:rPr>
          <w:spacing w:val="-4"/>
        </w:rPr>
        <w:t> </w:t>
      </w:r>
      <w:r>
        <w:rPr/>
        <w:t>wiedza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doświadczenie mogą być istotne dla prac tych grup.</w:t>
      </w:r>
    </w:p>
    <w:p>
      <w:pPr>
        <w:pStyle w:val="BodyText"/>
        <w:spacing w:before="283"/>
      </w:pPr>
    </w:p>
    <w:p>
      <w:pPr>
        <w:pStyle w:val="Heading1"/>
        <w:spacing w:before="1"/>
      </w:pPr>
      <w:r>
        <w:rPr/>
        <w:t>§ </w:t>
      </w:r>
      <w:r>
        <w:rPr>
          <w:spacing w:val="-10"/>
        </w:rPr>
        <w:t>4</w:t>
      </w:r>
    </w:p>
    <w:p>
      <w:pPr>
        <w:spacing w:after="0"/>
        <w:sectPr>
          <w:footerReference w:type="default" r:id="rId5"/>
          <w:type w:val="continuous"/>
          <w:pgSz w:w="11890" w:h="16810"/>
          <w:pgMar w:header="0" w:footer="764" w:top="1140" w:bottom="960" w:left="940" w:right="1680"/>
          <w:pgNumType w:start="1"/>
        </w:sectPr>
      </w:pPr>
    </w:p>
    <w:p>
      <w:pPr>
        <w:pStyle w:val="BodyText"/>
        <w:spacing w:before="39"/>
        <w:ind w:left="110"/>
      </w:pPr>
      <w:r>
        <w:rPr/>
        <w:t>Przewodniczący</w:t>
      </w:r>
      <w:r>
        <w:rPr>
          <w:spacing w:val="-6"/>
        </w:rPr>
        <w:t> </w:t>
      </w:r>
      <w:r>
        <w:rPr/>
        <w:t>poszczególnych</w:t>
      </w:r>
      <w:r>
        <w:rPr>
          <w:spacing w:val="-5"/>
        </w:rPr>
        <w:t> </w:t>
      </w:r>
      <w:r>
        <w:rPr/>
        <w:t>grup</w:t>
      </w:r>
      <w:r>
        <w:rPr>
          <w:spacing w:val="-7"/>
        </w:rPr>
        <w:t> </w:t>
      </w:r>
      <w:r>
        <w:rPr/>
        <w:t>są</w:t>
      </w:r>
      <w:r>
        <w:rPr>
          <w:spacing w:val="-7"/>
        </w:rPr>
        <w:t> </w:t>
      </w:r>
      <w:r>
        <w:rPr/>
        <w:t>wybierani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pierwszym</w:t>
      </w:r>
      <w:r>
        <w:rPr>
          <w:spacing w:val="-6"/>
        </w:rPr>
        <w:t> </w:t>
      </w:r>
      <w:r>
        <w:rPr/>
        <w:t>posiedzeniu</w:t>
      </w:r>
      <w:r>
        <w:rPr>
          <w:spacing w:val="-6"/>
        </w:rPr>
        <w:t> </w:t>
      </w:r>
      <w:r>
        <w:rPr>
          <w:spacing w:val="-2"/>
        </w:rPr>
        <w:t>każdej</w:t>
      </w:r>
    </w:p>
    <w:p>
      <w:pPr>
        <w:pStyle w:val="BodyText"/>
        <w:spacing w:before="44"/>
        <w:ind w:left="120"/>
      </w:pPr>
      <w:r>
        <w:rPr>
          <w:spacing w:val="-2"/>
        </w:rPr>
        <w:t>grupy.</w:t>
      </w:r>
    </w:p>
    <w:p>
      <w:pPr>
        <w:pStyle w:val="BodyText"/>
        <w:spacing w:line="276" w:lineRule="auto" w:before="164"/>
        <w:ind w:left="120" w:right="636" w:hanging="10"/>
        <w:jc w:val="both"/>
      </w:pPr>
      <w:r>
        <w:rPr/>
        <w:t>Przewodniczący wraz z członkami danej grupy może opracować regulamin jej działania. Regulamin</w:t>
      </w:r>
      <w:r>
        <w:rPr>
          <w:spacing w:val="-4"/>
        </w:rPr>
        <w:t> </w:t>
      </w:r>
      <w:r>
        <w:rPr/>
        <w:t>jest</w:t>
      </w:r>
      <w:r>
        <w:rPr>
          <w:spacing w:val="-4"/>
        </w:rPr>
        <w:t> </w:t>
      </w:r>
      <w:r>
        <w:rPr/>
        <w:t>przyjmowany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drodze</w:t>
      </w:r>
      <w:r>
        <w:rPr>
          <w:spacing w:val="-4"/>
        </w:rPr>
        <w:t> </w:t>
      </w:r>
      <w:r>
        <w:rPr/>
        <w:t>głosowania,</w:t>
      </w:r>
      <w:r>
        <w:rPr>
          <w:spacing w:val="-3"/>
        </w:rPr>
        <w:t> </w:t>
      </w:r>
      <w:r>
        <w:rPr/>
        <w:t>przez</w:t>
      </w:r>
      <w:r>
        <w:rPr>
          <w:spacing w:val="-4"/>
        </w:rPr>
        <w:t> </w:t>
      </w:r>
      <w:r>
        <w:rPr/>
        <w:t>uzyskanie</w:t>
      </w:r>
      <w:r>
        <w:rPr>
          <w:spacing w:val="-3"/>
        </w:rPr>
        <w:t> </w:t>
      </w:r>
      <w:r>
        <w:rPr/>
        <w:t>co</w:t>
      </w:r>
      <w:r>
        <w:rPr>
          <w:spacing w:val="-4"/>
        </w:rPr>
        <w:t> </w:t>
      </w:r>
      <w:r>
        <w:rPr/>
        <w:t>najmniej</w:t>
      </w:r>
      <w:r>
        <w:rPr>
          <w:spacing w:val="-4"/>
        </w:rPr>
        <w:t> </w:t>
      </w:r>
      <w:r>
        <w:rPr/>
        <w:t>połowy głosów wszystkich członków grupy.</w:t>
      </w:r>
    </w:p>
    <w:p>
      <w:pPr>
        <w:pStyle w:val="Heading1"/>
        <w:jc w:val="both"/>
      </w:pPr>
      <w:r>
        <w:rPr/>
        <w:t>§ </w:t>
      </w:r>
      <w:r>
        <w:rPr>
          <w:spacing w:val="-10"/>
        </w:rPr>
        <w:t>5</w:t>
      </w:r>
    </w:p>
    <w:p>
      <w:pPr>
        <w:pStyle w:val="BodyText"/>
        <w:spacing w:line="276" w:lineRule="auto" w:before="163"/>
        <w:ind w:left="125" w:right="563"/>
        <w:jc w:val="both"/>
      </w:pPr>
      <w:r>
        <w:rPr/>
        <w:t>Zmiany składów grup dokonywane są</w:t>
      </w:r>
      <w:r>
        <w:rPr>
          <w:spacing w:val="-1"/>
        </w:rPr>
        <w:t> </w:t>
      </w:r>
      <w:r>
        <w:rPr/>
        <w:t>przez</w:t>
      </w:r>
      <w:r>
        <w:rPr>
          <w:spacing w:val="-1"/>
        </w:rPr>
        <w:t> </w:t>
      </w:r>
      <w:r>
        <w:rPr/>
        <w:t>Przewodniczącego Podkomitetu ds. RLKS na podstawie § 5 pkt 2 Regulaminu organizacyjnego Podkomitetu ds. RLKS i polegają na aktualizacji odpowiedniego załącznika do niniejszej decyzji.</w:t>
      </w:r>
    </w:p>
    <w:p>
      <w:pPr>
        <w:pStyle w:val="Heading1"/>
        <w:ind w:left="125"/>
        <w:jc w:val="both"/>
      </w:pPr>
      <w:r>
        <w:rPr/>
        <w:t>§ </w:t>
      </w:r>
      <w:r>
        <w:rPr>
          <w:spacing w:val="-10"/>
        </w:rPr>
        <w:t>6</w:t>
      </w:r>
    </w:p>
    <w:p>
      <w:pPr>
        <w:pStyle w:val="BodyText"/>
        <w:spacing w:before="164"/>
        <w:ind w:left="125"/>
      </w:pPr>
      <w:r>
        <w:rPr/>
        <w:t>Decyzja</w:t>
      </w:r>
      <w:r>
        <w:rPr>
          <w:spacing w:val="-3"/>
        </w:rPr>
        <w:t> </w:t>
      </w:r>
      <w:r>
        <w:rPr/>
        <w:t>wchodzi</w:t>
      </w:r>
      <w:r>
        <w:rPr>
          <w:spacing w:val="-2"/>
        </w:rPr>
        <w:t> </w:t>
      </w:r>
      <w:r>
        <w:rPr/>
        <w:t>w</w:t>
      </w:r>
      <w:r>
        <w:rPr>
          <w:spacing w:val="-2"/>
        </w:rPr>
        <w:t> </w:t>
      </w:r>
      <w:r>
        <w:rPr/>
        <w:t>życie</w:t>
      </w:r>
      <w:r>
        <w:rPr>
          <w:spacing w:val="-3"/>
        </w:rPr>
        <w:t> </w:t>
      </w:r>
      <w:r>
        <w:rPr/>
        <w:t>z</w:t>
      </w:r>
      <w:r>
        <w:rPr>
          <w:spacing w:val="-2"/>
        </w:rPr>
        <w:t> </w:t>
      </w:r>
      <w:r>
        <w:rPr/>
        <w:t>dniem</w:t>
      </w:r>
      <w:r>
        <w:rPr>
          <w:spacing w:val="-2"/>
        </w:rPr>
        <w:t> podjęcia.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125"/>
      </w:pPr>
      <w:r>
        <w:rPr/>
        <w:t>Piotr</w:t>
      </w:r>
      <w:r>
        <w:rPr>
          <w:spacing w:val="-4"/>
        </w:rPr>
        <w:t> </w:t>
      </w:r>
      <w:r>
        <w:rPr>
          <w:spacing w:val="-2"/>
        </w:rPr>
        <w:t>Zygadło</w:t>
      </w:r>
    </w:p>
    <w:p>
      <w:pPr>
        <w:pStyle w:val="BodyText"/>
        <w:spacing w:line="338" w:lineRule="auto" w:before="120"/>
        <w:ind w:left="125" w:right="5685"/>
      </w:pPr>
      <w:r>
        <w:rPr/>
        <w:t>Dyrektor Departamentu Programów</w:t>
      </w:r>
      <w:r>
        <w:rPr>
          <w:spacing w:val="-14"/>
        </w:rPr>
        <w:t> </w:t>
      </w:r>
      <w:r>
        <w:rPr/>
        <w:t>Regionalnych</w:t>
      </w:r>
    </w:p>
    <w:p>
      <w:pPr>
        <w:pStyle w:val="BodyText"/>
        <w:spacing w:line="293" w:lineRule="exact"/>
        <w:ind w:left="125"/>
      </w:pPr>
      <w:r>
        <w:rPr/>
        <w:t>Ministerstwo</w:t>
      </w:r>
      <w:r>
        <w:rPr>
          <w:spacing w:val="-7"/>
        </w:rPr>
        <w:t> </w:t>
      </w:r>
      <w:r>
        <w:rPr/>
        <w:t>Funduszy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Polityki</w:t>
      </w:r>
      <w:r>
        <w:rPr>
          <w:spacing w:val="-6"/>
        </w:rPr>
        <w:t> </w:t>
      </w:r>
      <w:r>
        <w:rPr>
          <w:spacing w:val="-2"/>
        </w:rPr>
        <w:t>Regionalnej</w:t>
      </w:r>
    </w:p>
    <w:p>
      <w:pPr>
        <w:pStyle w:val="BodyText"/>
        <w:spacing w:before="120"/>
        <w:ind w:left="125"/>
      </w:pPr>
      <w:r>
        <w:rPr/>
        <w:t>Przewodniczący</w:t>
      </w:r>
      <w:r>
        <w:rPr>
          <w:spacing w:val="-7"/>
        </w:rPr>
        <w:t> </w:t>
      </w:r>
      <w:r>
        <w:rPr/>
        <w:t>Podkomitetu</w:t>
      </w:r>
      <w:r>
        <w:rPr>
          <w:spacing w:val="-8"/>
        </w:rPr>
        <w:t> </w:t>
      </w:r>
      <w:r>
        <w:rPr/>
        <w:t>ds.</w:t>
      </w:r>
      <w:r>
        <w:rPr>
          <w:spacing w:val="-8"/>
        </w:rPr>
        <w:t> </w:t>
      </w:r>
      <w:r>
        <w:rPr>
          <w:spacing w:val="-4"/>
        </w:rPr>
        <w:t>RLKS</w:t>
      </w:r>
    </w:p>
    <w:p>
      <w:pPr>
        <w:pStyle w:val="BodyText"/>
        <w:spacing w:before="120"/>
        <w:ind w:left="125"/>
      </w:pPr>
      <w:r>
        <w:rPr/>
        <w:t>/podpisano</w:t>
      </w:r>
      <w:r>
        <w:rPr>
          <w:spacing w:val="-9"/>
        </w:rPr>
        <w:t> </w:t>
      </w:r>
      <w:r>
        <w:rPr>
          <w:spacing w:val="-2"/>
        </w:rPr>
        <w:t>elektronicznie/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4"/>
      </w:pPr>
    </w:p>
    <w:p>
      <w:pPr>
        <w:spacing w:before="0"/>
        <w:ind w:left="125" w:right="0" w:firstLine="0"/>
        <w:jc w:val="lef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> </w:t>
      </w:r>
      <w:r>
        <w:rPr>
          <w:sz w:val="24"/>
        </w:rPr>
        <w:t>Skład</w:t>
      </w:r>
      <w:r>
        <w:rPr>
          <w:spacing w:val="-5"/>
          <w:sz w:val="24"/>
        </w:rPr>
        <w:t> </w:t>
      </w:r>
      <w:r>
        <w:rPr>
          <w:sz w:val="24"/>
        </w:rPr>
        <w:t>Grupy</w:t>
      </w:r>
      <w:r>
        <w:rPr>
          <w:spacing w:val="-4"/>
          <w:sz w:val="24"/>
        </w:rPr>
        <w:t> </w:t>
      </w:r>
      <w:r>
        <w:rPr>
          <w:sz w:val="24"/>
        </w:rPr>
        <w:t>roboczej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sprawozdawczości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monitoringu</w:t>
      </w:r>
    </w:p>
    <w:p>
      <w:pPr>
        <w:spacing w:before="120"/>
        <w:ind w:left="125" w:right="0" w:firstLine="0"/>
        <w:jc w:val="lef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> </w:t>
      </w:r>
      <w:r>
        <w:rPr>
          <w:sz w:val="24"/>
        </w:rPr>
        <w:t>Skład</w:t>
      </w:r>
      <w:r>
        <w:rPr>
          <w:spacing w:val="-4"/>
          <w:sz w:val="24"/>
        </w:rPr>
        <w:t> </w:t>
      </w:r>
      <w:r>
        <w:rPr>
          <w:sz w:val="24"/>
        </w:rPr>
        <w:t>Grupy</w:t>
      </w:r>
      <w:r>
        <w:rPr>
          <w:spacing w:val="-4"/>
          <w:sz w:val="24"/>
        </w:rPr>
        <w:t> </w:t>
      </w:r>
      <w:r>
        <w:rPr>
          <w:sz w:val="24"/>
        </w:rPr>
        <w:t>roboczej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spraw</w:t>
      </w:r>
      <w:r>
        <w:rPr>
          <w:spacing w:val="-5"/>
          <w:sz w:val="24"/>
        </w:rPr>
        <w:t> </w:t>
      </w:r>
      <w:r>
        <w:rPr>
          <w:sz w:val="24"/>
        </w:rPr>
        <w:t>horyzontalnych</w:t>
      </w:r>
      <w:r>
        <w:rPr>
          <w:spacing w:val="-3"/>
          <w:sz w:val="24"/>
        </w:rPr>
        <w:t> </w:t>
      </w:r>
      <w:r>
        <w:rPr>
          <w:sz w:val="24"/>
        </w:rPr>
        <w:t>we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wdrażaniu</w:t>
      </w:r>
    </w:p>
    <w:p>
      <w:pPr>
        <w:pStyle w:val="BodyText"/>
        <w:ind w:left="1543"/>
      </w:pPr>
      <w:r>
        <w:rPr/>
        <w:t>instrumentu</w:t>
      </w:r>
      <w:r>
        <w:rPr>
          <w:spacing w:val="-6"/>
        </w:rPr>
        <w:t> </w:t>
      </w:r>
      <w:r>
        <w:rPr/>
        <w:t>Rozwój</w:t>
      </w:r>
      <w:r>
        <w:rPr>
          <w:spacing w:val="-6"/>
        </w:rPr>
        <w:t> </w:t>
      </w:r>
      <w:r>
        <w:rPr/>
        <w:t>Lokalny</w:t>
      </w:r>
      <w:r>
        <w:rPr>
          <w:spacing w:val="-6"/>
        </w:rPr>
        <w:t> </w:t>
      </w:r>
      <w:r>
        <w:rPr/>
        <w:t>Kierowany</w:t>
      </w:r>
      <w:r>
        <w:rPr>
          <w:spacing w:val="-5"/>
        </w:rPr>
        <w:t> </w:t>
      </w:r>
      <w:r>
        <w:rPr/>
        <w:t>przez</w:t>
      </w:r>
      <w:r>
        <w:rPr>
          <w:spacing w:val="-5"/>
        </w:rPr>
        <w:t> </w:t>
      </w:r>
      <w:r>
        <w:rPr>
          <w:spacing w:val="-2"/>
        </w:rPr>
        <w:t>Społeczność</w:t>
      </w:r>
    </w:p>
    <w:p>
      <w:pPr>
        <w:spacing w:before="120"/>
        <w:ind w:left="125" w:right="0" w:firstLine="0"/>
        <w:jc w:val="left"/>
        <w:rPr>
          <w:sz w:val="24"/>
        </w:rPr>
      </w:pPr>
      <w:r>
        <w:rPr>
          <w:b/>
          <w:sz w:val="24"/>
        </w:rPr>
        <w:t>Załącznik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> </w:t>
      </w:r>
      <w:r>
        <w:rPr>
          <w:sz w:val="24"/>
        </w:rPr>
        <w:t>Skład</w:t>
      </w:r>
      <w:r>
        <w:rPr>
          <w:spacing w:val="-3"/>
          <w:sz w:val="24"/>
        </w:rPr>
        <w:t> </w:t>
      </w:r>
      <w:r>
        <w:rPr>
          <w:sz w:val="24"/>
        </w:rPr>
        <w:t>Grupy</w:t>
      </w:r>
      <w:r>
        <w:rPr>
          <w:spacing w:val="-4"/>
          <w:sz w:val="24"/>
        </w:rPr>
        <w:t> </w:t>
      </w:r>
      <w:r>
        <w:rPr>
          <w:sz w:val="24"/>
        </w:rPr>
        <w:t>roboczej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spraw</w:t>
      </w:r>
      <w:r>
        <w:rPr>
          <w:spacing w:val="-4"/>
          <w:sz w:val="24"/>
        </w:rPr>
        <w:t> </w:t>
      </w:r>
      <w:r>
        <w:rPr>
          <w:sz w:val="24"/>
        </w:rPr>
        <w:t>edukacji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komunikacji</w:t>
      </w:r>
    </w:p>
    <w:sectPr>
      <w:pgSz w:w="11890" w:h="16810"/>
      <w:pgMar w:header="0" w:footer="764" w:top="1020" w:bottom="960" w:left="9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1032631</wp:posOffset>
          </wp:positionH>
          <wp:positionV relativeFrom="page">
            <wp:posOffset>10062133</wp:posOffset>
          </wp:positionV>
          <wp:extent cx="4883986" cy="61221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83986" cy="612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83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3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2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53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20"/>
      <w:ind w:left="110"/>
      <w:outlineLvl w:val="1"/>
    </w:pPr>
    <w:rPr>
      <w:rFonts w:ascii="Calibri" w:hAnsi="Calibri" w:eastAsia="Calibri" w:cs="Calibri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28" w:hanging="360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Bieniek</dc:creator>
  <dcterms:created xsi:type="dcterms:W3CDTF">2024-02-13T13:06:38Z</dcterms:created>
  <dcterms:modified xsi:type="dcterms:W3CDTF">2024-02-13T13:06:38Z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2024-02-13T00:00:00Z</vt:filetime>
  </property>
  <property fmtid="{D5CDD505-2E9C-101B-9397-08002B2CF9AE}" pid="5" name="Producer">
    <vt:lpwstr>Aspose.Words for .NET 16.1.0.0</vt:lpwstr>
  </property>
</Properties>
</file>