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A8" w:rsidRDefault="00C535D1" w:rsidP="00C535D1">
      <w:pPr>
        <w:jc w:val="center"/>
      </w:pPr>
      <w:r>
        <w:t>LISTA CZŁONKÓW PODKOMITETU DS. ROZWOJU PARTNERSTWA</w:t>
      </w:r>
    </w:p>
    <w:tbl>
      <w:tblPr>
        <w:tblStyle w:val="redniasiatka1akcent3"/>
        <w:tblW w:w="10065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3260"/>
        <w:gridCol w:w="1701"/>
      </w:tblGrid>
      <w:tr w:rsidR="00CD7E7A" w:rsidRPr="00576769" w:rsidTr="00CD7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:rsidR="00C535D1" w:rsidRPr="00C535D1" w:rsidRDefault="00C535D1" w:rsidP="00C535D1">
            <w:pPr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LP</w:t>
            </w: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INSTYTUCJA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IMIĘ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I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NAZWISKO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576769">
              <w:rPr>
                <w:rFonts w:eastAsia="Times New Roman" w:cstheme="minorHAnsi"/>
                <w:color w:val="3F3F3F"/>
                <w:lang w:eastAsia="pl-PL"/>
              </w:rPr>
              <w:t>UWAGI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BCC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Marcin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Tumanow</w:t>
            </w:r>
            <w:proofErr w:type="spellEnd"/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>rzewodniczący</w:t>
            </w:r>
          </w:p>
        </w:tc>
      </w:tr>
      <w:tr w:rsidR="00CD7E7A" w:rsidRPr="00576769" w:rsidTr="00CD7E7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 xml:space="preserve">Biura Rzecznika Funduszy Europejskich,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MFiPR</w:t>
            </w:r>
            <w:proofErr w:type="spellEnd"/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Agata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Zielińska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Dolnośląscy Pracodawcy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Katarzyna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Kiek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Marcin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Kowalski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Forum Związków Zawodowych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Sławomir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Wittkowicz</w:t>
            </w:r>
            <w:proofErr w:type="spellEnd"/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Barbara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Belicka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576769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Główny Urząd Statystyczny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Renata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Bielak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576769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Dominika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Rogalińska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576769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576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IZ PO</w:t>
            </w:r>
            <w:r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I</w:t>
            </w:r>
            <w:r>
              <w:rPr>
                <w:rFonts w:eastAsia="Times New Roman" w:cstheme="minorHAnsi"/>
                <w:color w:val="3F3F3F"/>
                <w:lang w:eastAsia="pl-PL"/>
              </w:rPr>
              <w:t>nfrastruktura i Środowisko 2014-2020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Jarosław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Orliński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576769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Sławomir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Pęksa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576769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Konfederacja Lewiatan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Marzena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Chmielewska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576769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Małgorzata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Lelińska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KPRM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Hubert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Romaniec</w:t>
            </w:r>
            <w:proofErr w:type="spellEnd"/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D7E7A" w:rsidRPr="00CD7E7A" w:rsidRDefault="00CD7E7A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D7E7A" w:rsidRPr="00C535D1" w:rsidRDefault="00CD7E7A" w:rsidP="00CD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Edukacji i Nauki</w:t>
            </w:r>
          </w:p>
        </w:tc>
        <w:tc>
          <w:tcPr>
            <w:tcW w:w="3260" w:type="dxa"/>
            <w:hideMark/>
          </w:tcPr>
          <w:p w:rsidR="00CD7E7A" w:rsidRPr="00C535D1" w:rsidRDefault="00CD7E7A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Agnieszka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Sidor</w:t>
            </w:r>
            <w:proofErr w:type="spellEnd"/>
          </w:p>
        </w:tc>
        <w:tc>
          <w:tcPr>
            <w:tcW w:w="1701" w:type="dxa"/>
            <w:hideMark/>
          </w:tcPr>
          <w:p w:rsidR="00CD7E7A" w:rsidRPr="00C535D1" w:rsidRDefault="00CD7E7A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576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Gospodarki Morskiej i Żeglugi Śródlądowej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Aleksandra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Jutkiewicz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Tomasz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Owczarek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Szulfer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Grzegorz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Witkowski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Infrastruktury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Andrzej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Bittel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Monika Michalska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576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Kultury, Dziedzictwa Narodowego i Sportu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Jarosław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Sellin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Monika Smoleń-Bromska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Rolnictwa i Rozwoju Wsi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Wanda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Klepacka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Anna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Gębicka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Ministerstwo Zdrowia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Katarzyna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Przybylska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NSZZ Solidarność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 xml:space="preserve">Elżbieta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Wielg</w:t>
            </w:r>
            <w:proofErr w:type="spellEnd"/>
          </w:p>
        </w:tc>
        <w:tc>
          <w:tcPr>
            <w:tcW w:w="1701" w:type="dxa"/>
            <w:noWrap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OPZZ</w:t>
            </w:r>
          </w:p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Zygmunt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Mierzejewski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Aleksandra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Wąsik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Pełnomocnik Rządu do spraw Osób Niepełnosprawnych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Krzysztof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Michałkiewicz</w:t>
            </w:r>
            <w:proofErr w:type="spellEnd"/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Pracodawcy RP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Patrycja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Kosińska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Olga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Scott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Rada Działalności Pożytku Publicznego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Ewa Kulik-Bielińska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Justyna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Ochędzan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Piotr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Soroczyński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Michał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Konwicki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Marek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Kamiński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Przemysław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Żydok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Jakub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Wygnański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Kujawsko-Pomorskiego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Rafał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Pietrucień</w:t>
            </w:r>
            <w:proofErr w:type="spellEnd"/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Lubelskiego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Piotr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Budyńczuk</w:t>
            </w:r>
            <w:proofErr w:type="spellEnd"/>
          </w:p>
        </w:tc>
        <w:tc>
          <w:tcPr>
            <w:tcW w:w="1701" w:type="dxa"/>
            <w:noWrap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Lubuskiego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Sylwia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Pędzińska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Małgorzata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Mizera-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Wołowicz</w:t>
            </w:r>
            <w:proofErr w:type="spellEnd"/>
            <w:r w:rsidRPr="00C535D1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Łódzkiego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Piotr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Adamczyk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Maciej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Kania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Mazowieckiego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Adam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Struzik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Marcin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Wajda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Podkarpackiego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Wojciech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Magnowski</w:t>
            </w:r>
          </w:p>
        </w:tc>
        <w:tc>
          <w:tcPr>
            <w:tcW w:w="1701" w:type="dxa"/>
            <w:noWrap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Podlaskiego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Artur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Kosicki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Świętokrzyskiego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Andrzej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Bętkowski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Jacek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Sułek</w:t>
            </w:r>
          </w:p>
        </w:tc>
        <w:tc>
          <w:tcPr>
            <w:tcW w:w="1701" w:type="dxa"/>
            <w:hideMark/>
          </w:tcPr>
          <w:p w:rsidR="00576769" w:rsidRPr="00C535D1" w:rsidRDefault="00576769" w:rsidP="00CD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Renata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 xml:space="preserve">Janik 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Katarzyna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 xml:space="preserve">Kubicka </w:t>
            </w:r>
          </w:p>
        </w:tc>
        <w:tc>
          <w:tcPr>
            <w:tcW w:w="1701" w:type="dxa"/>
            <w:hideMark/>
          </w:tcPr>
          <w:p w:rsidR="00576769" w:rsidRPr="00C535D1" w:rsidRDefault="00576769" w:rsidP="00CD7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Wielkopolskiego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Agnieszka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Krok</w:t>
            </w:r>
          </w:p>
        </w:tc>
        <w:tc>
          <w:tcPr>
            <w:tcW w:w="1701" w:type="dxa"/>
            <w:noWrap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Marszałkowski Województwa Zachodniopomorskiego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Adam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Surmacz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Marek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Orszewski</w:t>
            </w:r>
            <w:proofErr w:type="spellEnd"/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Piotr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Wolski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zastępca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5767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Miasta Lublina, Unia Metropolii Polskich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Artur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Szymczyk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Urząd Miasta Wałbrzych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Andrzej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Kosiór</w:t>
            </w:r>
            <w:proofErr w:type="spellEnd"/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członek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C535D1" w:rsidRPr="00CD7E7A" w:rsidRDefault="00C535D1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Związek Banków Polskich</w:t>
            </w:r>
          </w:p>
        </w:tc>
        <w:tc>
          <w:tcPr>
            <w:tcW w:w="3260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Arkadiusz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Lewicki</w:t>
            </w:r>
          </w:p>
        </w:tc>
        <w:tc>
          <w:tcPr>
            <w:tcW w:w="1701" w:type="dxa"/>
            <w:hideMark/>
          </w:tcPr>
          <w:p w:rsidR="00C535D1" w:rsidRPr="00C535D1" w:rsidRDefault="00C535D1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</w:tcPr>
          <w:p w:rsidR="00576769" w:rsidRPr="00C535D1" w:rsidRDefault="00576769" w:rsidP="00243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wiązek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G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min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W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iejskich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RP</w:t>
            </w:r>
          </w:p>
        </w:tc>
        <w:tc>
          <w:tcPr>
            <w:tcW w:w="3260" w:type="dxa"/>
          </w:tcPr>
          <w:p w:rsidR="00576769" w:rsidRPr="00C535D1" w:rsidRDefault="00576769" w:rsidP="00243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Leszek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Świętalski</w:t>
            </w:r>
          </w:p>
        </w:tc>
        <w:tc>
          <w:tcPr>
            <w:tcW w:w="1701" w:type="dxa"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Mariusz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Marszał</w:t>
            </w:r>
          </w:p>
        </w:tc>
        <w:tc>
          <w:tcPr>
            <w:tcW w:w="1701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Związek Powiatów Polskich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Ewelina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Kocemba</w:t>
            </w:r>
            <w:proofErr w:type="spellEnd"/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 w:val="restart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Związek Rzemiosła Polskiego</w:t>
            </w: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Edyta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r w:rsidRPr="00C535D1">
              <w:rPr>
                <w:rFonts w:eastAsia="Times New Roman" w:cstheme="minorHAnsi"/>
                <w:color w:val="3F3F3F"/>
                <w:lang w:eastAsia="pl-PL"/>
              </w:rPr>
              <w:t>Doboszyńska</w:t>
            </w:r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D7E7A" w:rsidRPr="00576769" w:rsidTr="00CD7E7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76769" w:rsidRPr="00CD7E7A" w:rsidRDefault="00576769" w:rsidP="00CD7E7A">
            <w:pPr>
              <w:pStyle w:val="Akapitzlist"/>
              <w:numPr>
                <w:ilvl w:val="0"/>
                <w:numId w:val="2"/>
              </w:numPr>
              <w:ind w:left="0" w:right="176"/>
              <w:jc w:val="right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4395" w:type="dxa"/>
            <w:vMerge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</w:p>
        </w:tc>
        <w:tc>
          <w:tcPr>
            <w:tcW w:w="3260" w:type="dxa"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F3F3F"/>
                <w:lang w:eastAsia="pl-PL"/>
              </w:rPr>
            </w:pPr>
            <w:r w:rsidRPr="00C535D1">
              <w:rPr>
                <w:rFonts w:eastAsia="Times New Roman" w:cstheme="minorHAnsi"/>
                <w:color w:val="3F3F3F"/>
                <w:lang w:eastAsia="pl-PL"/>
              </w:rPr>
              <w:t>Norbert</w:t>
            </w:r>
            <w:r w:rsidRPr="00576769">
              <w:rPr>
                <w:rFonts w:eastAsia="Times New Roman" w:cstheme="minorHAnsi"/>
                <w:color w:val="3F3F3F"/>
                <w:lang w:eastAsia="pl-PL"/>
              </w:rPr>
              <w:t xml:space="preserve"> </w:t>
            </w:r>
            <w:proofErr w:type="spellStart"/>
            <w:r w:rsidRPr="00C535D1">
              <w:rPr>
                <w:rFonts w:eastAsia="Times New Roman" w:cstheme="minorHAnsi"/>
                <w:color w:val="3F3F3F"/>
                <w:lang w:eastAsia="pl-PL"/>
              </w:rPr>
              <w:t>Pruszanowski</w:t>
            </w:r>
            <w:proofErr w:type="spellEnd"/>
          </w:p>
        </w:tc>
        <w:tc>
          <w:tcPr>
            <w:tcW w:w="1701" w:type="dxa"/>
            <w:noWrap/>
            <w:hideMark/>
          </w:tcPr>
          <w:p w:rsidR="00576769" w:rsidRPr="00C535D1" w:rsidRDefault="00576769" w:rsidP="00C5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535D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C535D1" w:rsidRDefault="00C535D1">
      <w:bookmarkStart w:id="0" w:name="_GoBack"/>
      <w:bookmarkEnd w:id="0"/>
    </w:p>
    <w:sectPr w:rsidR="00C5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743"/>
    <w:multiLevelType w:val="hybridMultilevel"/>
    <w:tmpl w:val="20C6A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444F0"/>
    <w:multiLevelType w:val="hybridMultilevel"/>
    <w:tmpl w:val="DE06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62"/>
    <w:rsid w:val="002D0FDE"/>
    <w:rsid w:val="00576769"/>
    <w:rsid w:val="0062135E"/>
    <w:rsid w:val="00823862"/>
    <w:rsid w:val="00C535D1"/>
    <w:rsid w:val="00C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3">
    <w:name w:val="Medium Grid 3 Accent 3"/>
    <w:basedOn w:val="Standardowy"/>
    <w:uiPriority w:val="69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ela-Siatka">
    <w:name w:val="Table Grid"/>
    <w:basedOn w:val="Standardowy"/>
    <w:uiPriority w:val="59"/>
    <w:rsid w:val="0057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2">
    <w:name w:val="Medium Grid 1 Accent 2"/>
    <w:basedOn w:val="Standardowy"/>
    <w:uiPriority w:val="67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kapitzlist">
    <w:name w:val="List Paragraph"/>
    <w:basedOn w:val="Normalny"/>
    <w:uiPriority w:val="34"/>
    <w:qFormat/>
    <w:rsid w:val="00CD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3">
    <w:name w:val="Medium Grid 3 Accent 3"/>
    <w:basedOn w:val="Standardowy"/>
    <w:uiPriority w:val="69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Tabela-Siatka">
    <w:name w:val="Table Grid"/>
    <w:basedOn w:val="Standardowy"/>
    <w:uiPriority w:val="59"/>
    <w:rsid w:val="0057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1akcent3">
    <w:name w:val="Medium Grid 1 Accent 3"/>
    <w:basedOn w:val="Standardowy"/>
    <w:uiPriority w:val="67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2">
    <w:name w:val="Medium Grid 1 Accent 2"/>
    <w:basedOn w:val="Standardowy"/>
    <w:uiPriority w:val="67"/>
    <w:rsid w:val="005767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kapitzlist">
    <w:name w:val="List Paragraph"/>
    <w:basedOn w:val="Normalny"/>
    <w:uiPriority w:val="34"/>
    <w:qFormat/>
    <w:rsid w:val="00CD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Wieladek</dc:creator>
  <cp:keywords/>
  <dc:description/>
  <cp:lastModifiedBy>Katarzyna Wieladek</cp:lastModifiedBy>
  <cp:revision>3</cp:revision>
  <dcterms:created xsi:type="dcterms:W3CDTF">2021-01-27T13:00:00Z</dcterms:created>
  <dcterms:modified xsi:type="dcterms:W3CDTF">2021-01-27T13:25:00Z</dcterms:modified>
</cp:coreProperties>
</file>