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Podpisanie umowy w ramach Działania 2.5 ,,Wsparcie inwestycyjne sektora MŚP” </w:t>
        <w:br/>
        <w:t>w ramach Regionalnego Programu Operacyjnego Województwa Świętokrzyskiego na lata 2014-2020</w:t>
      </w:r>
    </w:p>
    <w:p>
      <w:pPr>
        <w:pStyle w:val="Normal"/>
        <w:spacing w:lineRule="auto" w:line="360" w:before="0" w:after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Cs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Dnia </w:t>
      </w:r>
      <w:r>
        <w:rPr>
          <w:rFonts w:ascii="Cambria" w:hAnsi="Cambria" w:asciiTheme="majorHAnsi" w:hAnsiTheme="majorHAnsi"/>
          <w:bCs/>
          <w:sz w:val="24"/>
          <w:szCs w:val="24"/>
        </w:rPr>
        <w:t>23 listopada 2020 roku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 xml:space="preserve">podpisana została z Panem </w:t>
      </w:r>
      <w:r>
        <w:rPr>
          <w:rFonts w:ascii="Cambria" w:hAnsi="Cambria"/>
          <w:b/>
          <w:bCs/>
        </w:rPr>
        <w:t xml:space="preserve">Bogumiłem Kapusta prowadzącym działalność pod firmą: PRZEDSIĘBIORSTWO USŁUGOWO-HANDLOWE „KAPEX” BOGUMIŁ KAPUSTA </w:t>
      </w:r>
      <w:r>
        <w:rPr>
          <w:rFonts w:ascii="Cambria" w:hAnsi="Cambria" w:asciiTheme="majorHAnsi" w:hAnsiTheme="majorHAnsi"/>
          <w:sz w:val="24"/>
          <w:szCs w:val="24"/>
        </w:rPr>
        <w:t>umowa o dofinansowanie projektu nr RPSW.02.05.00-26-0552/19 pn.:</w:t>
      </w:r>
      <w:r>
        <w:rPr>
          <w:rFonts w:ascii="Cambria" w:hAnsi="Cambria" w:asciiTheme="majorHAnsi" w:hAnsiTheme="majorHAnsi"/>
          <w:b/>
          <w:bCs/>
          <w:i/>
          <w:iCs/>
          <w:sz w:val="24"/>
          <w:szCs w:val="24"/>
        </w:rPr>
        <w:t xml:space="preserve"> ”Podniesienie Konkurencyjności Przedsiębiorstwa Usługowo-Handlowego „Kapex” Bogumił Kapusta Poprzez Wdrożenie Innowacyjno-Ekologicznych Usług Oczyszczania, Osuszania I Polerowania Obiektów Infrastrukturalnych” </w:t>
      </w:r>
      <w:r>
        <w:rPr>
          <w:rFonts w:ascii="Cambria" w:hAnsi="Cambria" w:asciiTheme="majorHAnsi" w:hAnsiTheme="majorHAnsi"/>
          <w:sz w:val="24"/>
          <w:szCs w:val="24"/>
        </w:rPr>
        <w:t xml:space="preserve">złożonego do Działania 2.5 RPOWŚ na lata 2014-2020 w ramach jednoetapowego konkursu </w:t>
      </w:r>
      <w:r>
        <w:rPr>
          <w:rFonts w:ascii="Cambria" w:hAnsi="Cambria" w:asciiTheme="majorHAnsi" w:hAnsiTheme="majorHAnsi"/>
          <w:bCs/>
          <w:sz w:val="24"/>
          <w:szCs w:val="24"/>
        </w:rPr>
        <w:t>zamkniętego nr RPSW.02.05.00-IZ.00-26-253/19.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Wartość dofinansowania:  </w:t>
      </w:r>
      <w:bookmarkStart w:id="0" w:name="_Hlk45187502"/>
      <w:r>
        <w:rPr>
          <w:rFonts w:ascii="Cambria" w:hAnsi="Cambria" w:asciiTheme="majorHAnsi" w:hAnsiTheme="majorHAnsi"/>
          <w:b/>
          <w:sz w:val="24"/>
          <w:szCs w:val="24"/>
        </w:rPr>
        <w:t>127 124,39</w:t>
      </w:r>
      <w:bookmarkEnd w:id="0"/>
      <w:r>
        <w:rPr>
          <w:rFonts w:ascii="Cambria" w:hAnsi="Cambria" w:asciiTheme="majorHAnsi" w:hAnsiTheme="majorHAnsi"/>
          <w:b/>
          <w:sz w:val="24"/>
          <w:szCs w:val="24"/>
        </w:rPr>
        <w:t xml:space="preserve"> PLN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Całkowita wartość inwestycji: 183 956,46  PLN   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843"/>
      <w:gridCol w:w="2692"/>
      <w:gridCol w:w="2058"/>
      <w:gridCol w:w="2478"/>
    </w:tblGrid>
    <w:tr>
      <w:trPr/>
      <w:tc>
        <w:tcPr>
          <w:tcW w:w="1843" w:type="dxa"/>
          <w:tcBorders/>
          <w:shd w:fill="auto" w:val="clear"/>
        </w:tcPr>
        <w:p>
          <w:pPr>
            <w:pStyle w:val="Normal"/>
            <w:spacing w:lineRule="auto" w:line="240" w:before="0" w:after="200"/>
            <w:rPr>
              <w:lang w:eastAsia="pl-PL"/>
            </w:rPr>
          </w:pPr>
          <w:r>
            <w:rPr/>
            <w:drawing>
              <wp:inline distT="0" distB="1270" distL="0" distR="0">
                <wp:extent cx="1030605" cy="436880"/>
                <wp:effectExtent l="0" t="0" r="0" b="0"/>
                <wp:docPr id="1" name="Obraz 3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tcBorders/>
          <w:shd w:fill="auto" w:val="clear"/>
        </w:tcPr>
        <w:p>
          <w:pPr>
            <w:pStyle w:val="Normal"/>
            <w:spacing w:lineRule="auto" w:line="240" w:before="0" w:after="200"/>
            <w:ind w:left="48" w:hanging="0"/>
            <w:jc w:val="center"/>
            <w:rPr>
              <w:lang w:eastAsia="pl-PL"/>
            </w:rPr>
          </w:pPr>
          <w:r>
            <w:rPr/>
            <w:drawing>
              <wp:inline distT="0" distB="1270" distL="0" distR="0">
                <wp:extent cx="1412240" cy="436880"/>
                <wp:effectExtent l="0" t="0" r="0" b="0"/>
                <wp:docPr id="2" name="Obraz 3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Borders/>
          <w:shd w:fill="auto" w:val="clear"/>
        </w:tcPr>
        <w:p>
          <w:pPr>
            <w:pStyle w:val="Normal"/>
            <w:spacing w:lineRule="auto" w:line="240" w:before="0" w:after="200"/>
            <w:ind w:left="-1" w:hanging="0"/>
            <w:jc w:val="center"/>
            <w:rPr>
              <w:lang w:eastAsia="pl-PL"/>
            </w:rPr>
          </w:pPr>
          <w:r>
            <w:rPr/>
            <w:drawing>
              <wp:inline distT="0" distB="1270" distL="0" distR="0">
                <wp:extent cx="955040" cy="436880"/>
                <wp:effectExtent l="0" t="0" r="0" b="0"/>
                <wp:docPr id="3" name="Obraz 4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4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Borders/>
          <w:shd w:fill="auto" w:val="clear"/>
        </w:tcPr>
        <w:p>
          <w:pPr>
            <w:pStyle w:val="Normal"/>
            <w:spacing w:lineRule="auto" w:line="240" w:before="0" w:after="200"/>
            <w:ind w:right="-1" w:hanging="0"/>
            <w:jc w:val="right"/>
            <w:rPr>
              <w:lang w:eastAsia="pl-PL"/>
            </w:rPr>
          </w:pPr>
          <w:r>
            <w:rPr/>
            <w:drawing>
              <wp:inline distT="0" distB="1270" distL="0" distR="0">
                <wp:extent cx="1453515" cy="436880"/>
                <wp:effectExtent l="0" t="0" r="0" b="0"/>
                <wp:docPr id="4" name="Obraz 4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5d0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f614a1"/>
    <w:rPr>
      <w:rFonts w:ascii="Times New Roman" w:hAnsi="Times New Roman" w:cs="Times New Roman"/>
      <w:sz w:val="2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e61df"/>
    <w:rPr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e61df"/>
    <w:rPr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be2351"/>
    <w:pPr>
      <w:spacing w:lineRule="auto" w:line="240" w:before="0" w:after="0"/>
    </w:pPr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081152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de61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e61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36803"/>
    <w:pPr>
      <w:widowControl/>
      <w:bidi w:val="0"/>
      <w:jc w:val="left"/>
    </w:pPr>
    <w:rPr>
      <w:rFonts w:ascii="Cambria" w:hAnsi="Cambria" w:eastAsia="Calibri" w:cs="Cambria" w:eastAsiaTheme="minorHAnsi"/>
      <w:color w:val="000000"/>
      <w:kern w:val="0"/>
      <w:sz w:val="24"/>
      <w:szCs w:val="24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1</Pages>
  <Words>90</Words>
  <Characters>733</Characters>
  <CharactersWithSpaces>880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2020-11-23T14:03:00Z</dcterms:created>
  <dc:creator>magkrz</dc:creator>
  <dc:description/>
  <dc:language>pl-PL</dc:language>
  <cp:lastModifiedBy>Biegańska-Olejarczyk, Adriana</cp:lastModifiedBy>
  <dcterms:modified xsi:type="dcterms:W3CDTF">2020-11-23T14:03:00Z</dcterms:modified>
  <cp:revision>2</cp:revision>
  <dc:subject/>
  <dc:title>W dniu 19 marca br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