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AF" w:rsidRPr="00FF6706" w:rsidRDefault="00117123" w:rsidP="007F6B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943634" w:themeColor="accent2" w:themeShade="BF"/>
          <w:sz w:val="24"/>
          <w:szCs w:val="20"/>
          <w:lang w:eastAsia="pl-PL"/>
        </w:rPr>
      </w:pPr>
      <w:bookmarkStart w:id="0" w:name="_GoBack"/>
      <w:bookmarkEnd w:id="0"/>
      <w:r w:rsidRPr="00FF6706">
        <w:rPr>
          <w:rFonts w:ascii="Arial" w:hAnsi="Arial" w:cs="Arial"/>
          <w:b/>
          <w:color w:val="943634" w:themeColor="accent2" w:themeShade="BF"/>
          <w:sz w:val="24"/>
          <w:szCs w:val="20"/>
          <w:lang w:eastAsia="pl-PL"/>
        </w:rPr>
        <w:t xml:space="preserve">Oś priorytetowa: </w:t>
      </w:r>
      <w:r w:rsidR="009A73C0" w:rsidRPr="00FF6706">
        <w:rPr>
          <w:rFonts w:ascii="Arial" w:hAnsi="Arial" w:cs="Arial"/>
          <w:b/>
          <w:color w:val="943634" w:themeColor="accent2" w:themeShade="BF"/>
          <w:sz w:val="24"/>
          <w:szCs w:val="20"/>
          <w:lang w:eastAsia="pl-PL"/>
        </w:rPr>
        <w:t xml:space="preserve"> </w:t>
      </w:r>
      <w:r w:rsidR="00FF6706" w:rsidRPr="00FF6706">
        <w:rPr>
          <w:rFonts w:ascii="Arial" w:hAnsi="Arial" w:cs="Arial"/>
          <w:b/>
          <w:color w:val="943634" w:themeColor="accent2" w:themeShade="BF"/>
          <w:sz w:val="24"/>
          <w:szCs w:val="20"/>
          <w:lang w:eastAsia="pl-PL"/>
        </w:rPr>
        <w:t>Współpraca</w:t>
      </w:r>
      <w:r w:rsidRPr="00FF6706">
        <w:rPr>
          <w:rFonts w:ascii="Arial" w:hAnsi="Arial" w:cs="Arial"/>
          <w:b/>
          <w:color w:val="943634" w:themeColor="accent2" w:themeShade="BF"/>
          <w:sz w:val="24"/>
          <w:szCs w:val="20"/>
          <w:lang w:eastAsia="pl-PL"/>
        </w:rPr>
        <w:t xml:space="preserve"> transgraniczna</w:t>
      </w:r>
    </w:p>
    <w:p w:rsidR="00232670" w:rsidRPr="00FF6706" w:rsidRDefault="00FF6706" w:rsidP="00E6326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FF6706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Punkt Kontaktowo - Doradczy dla polskich i niemieckich obywateli - współpraca i integracja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67"/>
        <w:gridCol w:w="6693"/>
      </w:tblGrid>
      <w:tr w:rsidR="00243915" w:rsidRPr="009E3485" w:rsidTr="00FF6706">
        <w:trPr>
          <w:trHeight w:val="431"/>
        </w:trPr>
        <w:tc>
          <w:tcPr>
            <w:tcW w:w="1767" w:type="dxa"/>
            <w:shd w:val="clear" w:color="auto" w:fill="C2D69B" w:themeFill="accent3" w:themeFillTint="99"/>
            <w:vAlign w:val="center"/>
          </w:tcPr>
          <w:p w:rsidR="00243915" w:rsidRPr="00D17FAC" w:rsidRDefault="001732D2" w:rsidP="00CF64A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93" w:type="dxa"/>
            <w:vAlign w:val="center"/>
          </w:tcPr>
          <w:p w:rsidR="00243915" w:rsidRPr="00F153F7" w:rsidRDefault="00FF6706" w:rsidP="00F153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Gmina Miasto Szczecin</w:t>
            </w:r>
          </w:p>
        </w:tc>
      </w:tr>
      <w:tr w:rsidR="00FF6706" w:rsidRPr="00FF6706" w:rsidTr="00042887">
        <w:tc>
          <w:tcPr>
            <w:tcW w:w="1767" w:type="dxa"/>
            <w:shd w:val="clear" w:color="auto" w:fill="C2D69B" w:themeFill="accent3" w:themeFillTint="99"/>
            <w:vAlign w:val="center"/>
          </w:tcPr>
          <w:p w:rsidR="00FF6706" w:rsidRPr="00D17FAC" w:rsidRDefault="00FF6706" w:rsidP="00CF64A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93" w:type="dxa"/>
            <w:vAlign w:val="center"/>
          </w:tcPr>
          <w:p w:rsidR="00FF6706" w:rsidRPr="00F153F7" w:rsidRDefault="00FF6706" w:rsidP="00D934BD">
            <w:pPr>
              <w:autoSpaceDE w:val="0"/>
              <w:autoSpaceDN w:val="0"/>
              <w:adjustRightInd w:val="0"/>
              <w:spacing w:line="360" w:lineRule="auto"/>
              <w:ind w:right="-391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proofErr w:type="spellStart"/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Kommunalgemeinschaft</w:t>
            </w:r>
            <w:proofErr w:type="spellEnd"/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Europaregion</w:t>
            </w:r>
            <w:proofErr w:type="spellEnd"/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Pomerania </w:t>
            </w:r>
            <w:proofErr w:type="spellStart"/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e.V</w:t>
            </w:r>
            <w:proofErr w:type="spellEnd"/>
            <w:r w:rsidRPr="00F153F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.</w:t>
            </w:r>
          </w:p>
        </w:tc>
      </w:tr>
      <w:tr w:rsidR="00F153F7" w:rsidRPr="00DA71B5" w:rsidTr="00FF6706">
        <w:tc>
          <w:tcPr>
            <w:tcW w:w="1767" w:type="dxa"/>
            <w:shd w:val="clear" w:color="auto" w:fill="C2D69B" w:themeFill="accent3" w:themeFillTint="99"/>
            <w:vAlign w:val="center"/>
          </w:tcPr>
          <w:p w:rsidR="00F153F7" w:rsidRPr="00716AEB" w:rsidRDefault="00F153F7" w:rsidP="00CF64A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93" w:type="dxa"/>
            <w:vAlign w:val="center"/>
          </w:tcPr>
          <w:p w:rsidR="00F153F7" w:rsidRPr="007221F9" w:rsidRDefault="00F153F7" w:rsidP="00F153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7221F9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324 404,57</w:t>
            </w:r>
          </w:p>
        </w:tc>
      </w:tr>
    </w:tbl>
    <w:p w:rsidR="00F153F7" w:rsidRDefault="00F153F7" w:rsidP="00F153F7">
      <w:pPr>
        <w:autoSpaceDE w:val="0"/>
        <w:autoSpaceDN w:val="0"/>
        <w:adjustRightInd w:val="0"/>
        <w:spacing w:before="240" w:line="360" w:lineRule="auto"/>
        <w:ind w:left="708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F153F7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Projekt opiera się na stałym doradztwie dla obywateli w zakresie spraw administracyjnych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F153F7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podporządkowanych odmiennemu porządkowi prawnemu po obu stronach granicy, gromadzenie i rozpowszechnianie informacji, jak również organizację konferencji i spotkań multiplikatorów.</w:t>
      </w:r>
    </w:p>
    <w:p w:rsidR="00F153F7" w:rsidRPr="00F153F7" w:rsidRDefault="00F153F7" w:rsidP="00F153F7">
      <w:pPr>
        <w:autoSpaceDE w:val="0"/>
        <w:autoSpaceDN w:val="0"/>
        <w:adjustRightInd w:val="0"/>
        <w:spacing w:before="240" w:line="360" w:lineRule="auto"/>
        <w:ind w:left="708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4B4A91" w:rsidRDefault="00634C39" w:rsidP="00F153F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 xml:space="preserve">Transgraniczna sieć Centrów Usługowo-Doradczych jako siła napędowa polsko-niemieckiej współpracy w Euroregionie Pomerania i Powiecie  </w:t>
      </w:r>
      <w:proofErr w:type="spellStart"/>
      <w:r w:rsidRPr="00634C39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Märkisch-Oderland</w:t>
      </w:r>
      <w:proofErr w:type="spellEnd"/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141B43" w:rsidRPr="00634C39" w:rsidTr="00634C39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141B43" w:rsidRPr="00634C39" w:rsidRDefault="00141B43" w:rsidP="00634C3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634C3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141B43" w:rsidRPr="00634C39" w:rsidRDefault="00634C39" w:rsidP="00634C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proofErr w:type="spellStart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Kommunalgemeinschaft</w:t>
            </w:r>
            <w:proofErr w:type="spellEnd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Europaregion</w:t>
            </w:r>
            <w:proofErr w:type="spellEnd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Pomerania </w:t>
            </w:r>
            <w:proofErr w:type="spellStart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e.V</w:t>
            </w:r>
            <w:proofErr w:type="spellEnd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.</w:t>
            </w:r>
          </w:p>
        </w:tc>
      </w:tr>
      <w:tr w:rsidR="00141B43" w:rsidRPr="00DA71B5" w:rsidTr="00634C39">
        <w:tc>
          <w:tcPr>
            <w:tcW w:w="1798" w:type="dxa"/>
            <w:shd w:val="clear" w:color="auto" w:fill="C2D69B" w:themeFill="accent3" w:themeFillTint="99"/>
            <w:vAlign w:val="center"/>
          </w:tcPr>
          <w:p w:rsidR="00141B43" w:rsidRPr="00634C39" w:rsidRDefault="00634C39" w:rsidP="00634C3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634C3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141B43" w:rsidRPr="00634C39" w:rsidRDefault="00634C39" w:rsidP="00634C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STIC </w:t>
            </w:r>
            <w:proofErr w:type="spellStart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Wirtschaftsfördergesellschaft</w:t>
            </w:r>
            <w:proofErr w:type="spellEnd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Märkisch-Oderland</w:t>
            </w:r>
            <w:proofErr w:type="spellEnd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mbH</w:t>
            </w:r>
            <w:proofErr w:type="spellEnd"/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Stowarzyszenie Gmin Polskich Euroregionu Pomerania</w:t>
            </w: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Gmina Dębno</w:t>
            </w: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Związek Miast i Gmin Dorzecza Parsęty  z siedzibą w Karlinie</w:t>
            </w: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Gmina Miasto Koszalin</w:t>
            </w: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Gmina Myślibórz</w:t>
            </w: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Gmina Miasto Szczecin</w:t>
            </w:r>
            <w:r w:rsidRPr="00634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Gmina Miasto Świnoujście</w:t>
            </w:r>
          </w:p>
        </w:tc>
      </w:tr>
      <w:tr w:rsidR="00141B43" w:rsidRPr="00634C39" w:rsidTr="00634C39">
        <w:tc>
          <w:tcPr>
            <w:tcW w:w="1798" w:type="dxa"/>
            <w:shd w:val="clear" w:color="auto" w:fill="C2D69B" w:themeFill="accent3" w:themeFillTint="99"/>
            <w:vAlign w:val="center"/>
          </w:tcPr>
          <w:p w:rsidR="00141B43" w:rsidRPr="007221F9" w:rsidRDefault="00141B43" w:rsidP="007221F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7221F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Budżet EFRR [EUR]:</w:t>
            </w:r>
          </w:p>
        </w:tc>
        <w:tc>
          <w:tcPr>
            <w:tcW w:w="6662" w:type="dxa"/>
            <w:vAlign w:val="center"/>
          </w:tcPr>
          <w:p w:rsidR="00141B43" w:rsidRPr="007221F9" w:rsidRDefault="00634C39" w:rsidP="007221F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</w:pPr>
            <w:r w:rsidRPr="007221F9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1 421 747,04</w:t>
            </w:r>
          </w:p>
        </w:tc>
      </w:tr>
    </w:tbl>
    <w:p w:rsidR="007221F9" w:rsidRDefault="007221F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Realizowane w ramach projektu działania to: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 w:rsid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u</w:t>
      </w: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kierunkowane pośrednictwo w transgranicznych kontaktach biznesowych w Euroregionie POMERANIA i powiecie </w:t>
      </w:r>
      <w:proofErr w:type="spellStart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Märkisch</w:t>
      </w:r>
      <w:proofErr w:type="spellEnd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proofErr w:type="spellStart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Oderland</w:t>
      </w:r>
      <w:proofErr w:type="spellEnd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poprze</w:t>
      </w:r>
      <w:r w:rsid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z indywidualne wsparcie i pomoc;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 w:rsid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</w:t>
      </w: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nicjowanie i moderowanie kompleksowego procesu komunikacji lokalnej i regionalnej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pomiędzy polskimi i niemieckimi firmami i instytucjami, </w:t>
      </w:r>
      <w:r w:rsid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głównie w sektorze gospodarczym;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 budowanie mostów między gminami i innymi instytucjami w regionie przygranicznym</w:t>
      </w:r>
      <w:r w:rsid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.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W oparciu o swoją strukturę, sieć </w:t>
      </w:r>
      <w:proofErr w:type="spellStart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CUDów</w:t>
      </w:r>
      <w:proofErr w:type="spellEnd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posiada bardzo sprawne kanały komunikacyjne,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a dzięki integracji z regionalnymi kręgami gospodarczymi, </w:t>
      </w:r>
      <w:proofErr w:type="spellStart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CUDy</w:t>
      </w:r>
      <w:proofErr w:type="spellEnd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będą wyróżniać się jako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wiarygodny multiplikator transgranicznych istotnych dla biznesu informacji. Aby sprostać</w:t>
      </w:r>
    </w:p>
    <w:p w:rsidR="00634C39" w:rsidRPr="00634C39" w:rsidRDefault="00634C3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temu zdaniu, sieć będzie nadal działać w 10 lokalizacjach (4 po stronie niemieckiej i 6 po</w:t>
      </w:r>
    </w:p>
    <w:p w:rsidR="007221F9" w:rsidRDefault="00634C39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stronie polskiej) w oparciu o 21 pracowników w Euroregionie POMERANIA, wraz z powiatem </w:t>
      </w:r>
      <w:proofErr w:type="spellStart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Märkisch</w:t>
      </w:r>
      <w:proofErr w:type="spellEnd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proofErr w:type="spellStart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Oderland</w:t>
      </w:r>
      <w:proofErr w:type="spellEnd"/>
      <w:r w:rsidRPr="00634C3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.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</w:p>
    <w:p w:rsidR="007B67F4" w:rsidRDefault="007221F9" w:rsidP="007221F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7221F9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Model transgranicznego monitoringu – innowacyjne sposoby pozyskiwania danych w Regionie Metropolitalnym Szczecina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7B67F4" w:rsidRPr="009E3485" w:rsidTr="007221F9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7B67F4" w:rsidRPr="00D17FAC" w:rsidRDefault="007B67F4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lastRenderedPageBreak/>
              <w:t>LP</w:t>
            </w:r>
          </w:p>
        </w:tc>
        <w:tc>
          <w:tcPr>
            <w:tcW w:w="6662" w:type="dxa"/>
            <w:vAlign w:val="center"/>
          </w:tcPr>
          <w:p w:rsidR="007B67F4" w:rsidRPr="007221F9" w:rsidRDefault="007221F9" w:rsidP="007221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Województwo Zachodniopomorskie - Regionalne Biuro Gospodarki Przestrzennej Województwa Zachodniopomorskiego w Szczecinie</w:t>
            </w:r>
          </w:p>
        </w:tc>
      </w:tr>
      <w:tr w:rsidR="007221F9" w:rsidRPr="007221F9" w:rsidTr="007221F9">
        <w:trPr>
          <w:trHeight w:val="2276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7221F9" w:rsidRPr="00D17FAC" w:rsidRDefault="007221F9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7221F9" w:rsidRPr="007221F9" w:rsidRDefault="007221F9" w:rsidP="007221F9">
            <w:pPr>
              <w:autoSpaceDE w:val="0"/>
              <w:autoSpaceDN w:val="0"/>
              <w:adjustRightInd w:val="0"/>
              <w:spacing w:line="360" w:lineRule="auto"/>
              <w:ind w:right="-391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proofErr w:type="spellStart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Gemeinsame</w:t>
            </w:r>
            <w:proofErr w:type="spellEnd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Landesplanungsabteilung</w:t>
            </w:r>
            <w:proofErr w:type="spellEnd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der </w:t>
            </w:r>
            <w:proofErr w:type="spellStart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Länder</w:t>
            </w:r>
            <w:proofErr w:type="spellEnd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Berlin Brandenburg</w:t>
            </w:r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Stowarzyszenie Szczecińskiego Obszaru Metropolitalnego</w:t>
            </w:r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Stowarzyszenie Gmin Polskich Euroregionu Pomerania</w:t>
            </w:r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  <w:t>Województwo Zachodniopomorskie - Urząd Marszałkowski Województwa Zachodniopomorskiego</w:t>
            </w:r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</w:r>
            <w:proofErr w:type="spellStart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Amt</w:t>
            </w:r>
            <w:proofErr w:type="spellEnd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Gartz</w:t>
            </w:r>
            <w:proofErr w:type="spellEnd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(Oder)</w:t>
            </w:r>
          </w:p>
        </w:tc>
      </w:tr>
      <w:tr w:rsidR="007B67F4" w:rsidRPr="00DA71B5" w:rsidTr="007221F9">
        <w:tc>
          <w:tcPr>
            <w:tcW w:w="1798" w:type="dxa"/>
            <w:shd w:val="clear" w:color="auto" w:fill="C2D69B" w:themeFill="accent3" w:themeFillTint="99"/>
            <w:vAlign w:val="center"/>
          </w:tcPr>
          <w:p w:rsidR="007B67F4" w:rsidRPr="00716AEB" w:rsidRDefault="007B67F4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7B67F4" w:rsidRPr="007221F9" w:rsidRDefault="007221F9" w:rsidP="007221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</w:pPr>
            <w:r w:rsidRPr="007221F9"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  <w:t>346 316,06</w:t>
            </w:r>
          </w:p>
        </w:tc>
      </w:tr>
    </w:tbl>
    <w:p w:rsidR="007221F9" w:rsidRDefault="007221F9" w:rsidP="007221F9">
      <w:pPr>
        <w:autoSpaceDE w:val="0"/>
        <w:autoSpaceDN w:val="0"/>
        <w:adjustRightInd w:val="0"/>
        <w:spacing w:before="240" w:line="360" w:lineRule="auto"/>
        <w:ind w:left="708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Głównym celem projektu jest intensyfikacja współpracy instytucji w Transgranicznym Regionie Metropolitalnym Szczecina poprzez wspólne dostarczenie rzetelnych dowodów na temat powiązań i trendów rozwojowych w Regionie,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włączenie grup interesariuszy we wspólną dyskusję o potrzebach Regionu, polepszenie współpracy sieciowej instytucji, wdrożenie systemowej koordynacji działań i wymiany informacji o Regionie Metropolitalnym Szczecina, spójną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identyfikację wizualną skutkującą rozpowszechnieniem wiedzy i rozpoznawalności Transgranicznego Regionu Metropolitalnego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Szczecina. Efektem projektu będzie opracowanie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metodyki pozyskiwania, harmonizacji i publikacji danych we wskazanych obszarach tematycznych wraz z określeniem dostawców danych i ich użytkowników w Regionie Metropolitalnym Szczecina. Na tej podstawie zostaną oszacowane możliwości funkcjonowania systemu monitoringu Regionu Metropolitalnego Szczecina.</w:t>
      </w:r>
    </w:p>
    <w:p w:rsidR="007221F9" w:rsidRDefault="007221F9" w:rsidP="007221F9">
      <w:pPr>
        <w:autoSpaceDE w:val="0"/>
        <w:autoSpaceDN w:val="0"/>
        <w:adjustRightInd w:val="0"/>
        <w:spacing w:before="240" w:line="360" w:lineRule="auto"/>
        <w:ind w:left="708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7221F9" w:rsidRPr="007221F9" w:rsidRDefault="007221F9" w:rsidP="007221F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7221F9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Rozwój i wzmacnianie transgranicznej współpracy w zakresie innowacyjnego zastosowania wirtualnych i drukowanych modeli 3D chorób w spersonalizowanej medycynie zabiegowej XXI wieku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534332" w:rsidRPr="009E3485" w:rsidTr="00513C17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534332" w:rsidRPr="00D17FAC" w:rsidRDefault="00534332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534332" w:rsidRPr="007221F9" w:rsidRDefault="007221F9" w:rsidP="007221F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Samodzielny Publiczny Szpital Kliniczny nr 2 PUM w Szczecinie</w:t>
            </w:r>
          </w:p>
        </w:tc>
      </w:tr>
      <w:tr w:rsidR="007221F9" w:rsidRPr="007B67F4" w:rsidTr="007221F9">
        <w:trPr>
          <w:trHeight w:val="505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7221F9" w:rsidRPr="00D17FAC" w:rsidRDefault="007221F9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7221F9" w:rsidRPr="007221F9" w:rsidRDefault="007221F9" w:rsidP="00513C17">
            <w:pPr>
              <w:autoSpaceDE w:val="0"/>
              <w:autoSpaceDN w:val="0"/>
              <w:adjustRightInd w:val="0"/>
              <w:spacing w:line="360" w:lineRule="auto"/>
              <w:ind w:right="-391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proofErr w:type="spellStart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Universitätsmedizin</w:t>
            </w:r>
            <w:proofErr w:type="spellEnd"/>
            <w:r w:rsidRPr="007221F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Greifswald</w:t>
            </w:r>
          </w:p>
        </w:tc>
      </w:tr>
      <w:tr w:rsidR="00534332" w:rsidRPr="00DA71B5" w:rsidTr="00513C17">
        <w:tc>
          <w:tcPr>
            <w:tcW w:w="1798" w:type="dxa"/>
            <w:shd w:val="clear" w:color="auto" w:fill="C2D69B" w:themeFill="accent3" w:themeFillTint="99"/>
            <w:vAlign w:val="center"/>
          </w:tcPr>
          <w:p w:rsidR="00534332" w:rsidRPr="00716AEB" w:rsidRDefault="00534332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534332" w:rsidRPr="00D17FAC" w:rsidRDefault="007221F9" w:rsidP="00513C17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97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7221F9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917 920,74</w:t>
            </w:r>
          </w:p>
        </w:tc>
      </w:tr>
    </w:tbl>
    <w:p w:rsidR="007221F9" w:rsidRPr="007221F9" w:rsidRDefault="007221F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Partnerzy zajmą się rozwojem i implementacją najnowszych osiągnięć inżynierii biomedycznej w zakresie technologii druku trójwymiarowego (3D) dla potrzeb medycyny wraz z zastosowaniem innowacyjnego obrazowania 3D za pomocą narzędzi do tzw. „rozszerzonej rzeczywistości”.</w:t>
      </w:r>
      <w:r w:rsid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Zastosowanie druku 3D stwarza nowe możliwości wytwarzania wyrobów mogących mieć zastosowanie w tzw. „medycynie  spersonalizowanej”. Modele 3D chorób tworzone na podstawie badań obrazowych danego pacjenta stanowią spersonalizowaną formę pomocy wiernie odzwierciedlając anatomię, którą chirurg zastanie podczas operacji.</w:t>
      </w:r>
    </w:p>
    <w:p w:rsidR="007221F9" w:rsidRDefault="007221F9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7221F9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Celem jest intensyfikacja współpracy poprzez wspólne implementowanie technik 3D do zastosowań medycznych (precyzyjne planowanie i przeprowadzanie operacji), organizację staży klinicznych dla wymiany doświadczeń pomiędzy pracownikami, organizację wspólnych warsztatów i dnia edukacji prozdrowotnej.</w:t>
      </w:r>
    </w:p>
    <w:p w:rsidR="002E4891" w:rsidRDefault="002E4891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2E4891" w:rsidRPr="002E4891" w:rsidRDefault="002E4891" w:rsidP="002E489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lastRenderedPageBreak/>
        <w:t xml:space="preserve">Serce kobiety- transgraniczne dwuośrodkowe badanie zaburzeń rytmu serca u kobiet POL-GER </w:t>
      </w:r>
      <w:proofErr w:type="spellStart"/>
      <w:r w:rsidRPr="002E4891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Rytmia</w:t>
      </w:r>
      <w:proofErr w:type="spellEnd"/>
      <w:r w:rsidRPr="0077158F">
        <w:rPr>
          <w:rFonts w:ascii="Segoe UI" w:hAnsi="Segoe UI" w:cs="Segoe UI"/>
          <w:sz w:val="16"/>
          <w:szCs w:val="16"/>
        </w:rPr>
        <w:t xml:space="preserve">  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2E4891" w:rsidRPr="009E3485" w:rsidTr="00E30178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2E4891" w:rsidRPr="007221F9" w:rsidRDefault="002E4891" w:rsidP="00E301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2E4891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Pomorski Uniwersytet Medyczny w Szczecinie</w:t>
            </w:r>
          </w:p>
        </w:tc>
      </w:tr>
      <w:tr w:rsidR="002E4891" w:rsidRPr="007B67F4" w:rsidTr="00E30178">
        <w:trPr>
          <w:trHeight w:val="505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2E4891" w:rsidRPr="007221F9" w:rsidRDefault="002E4891" w:rsidP="00E30178">
            <w:pPr>
              <w:autoSpaceDE w:val="0"/>
              <w:autoSpaceDN w:val="0"/>
              <w:adjustRightInd w:val="0"/>
              <w:spacing w:line="360" w:lineRule="auto"/>
              <w:ind w:right="-391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2E4891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Samodzielny Publiczny Szpital Kliniczny Nr 2 PUM w Szczecinie</w:t>
            </w:r>
            <w:r w:rsidRPr="002E4891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br/>
            </w:r>
            <w:proofErr w:type="spellStart"/>
            <w:r w:rsidRPr="002E4891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Universitätsmedizin</w:t>
            </w:r>
            <w:proofErr w:type="spellEnd"/>
            <w:r w:rsidRPr="002E4891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Greifswald</w:t>
            </w:r>
          </w:p>
        </w:tc>
      </w:tr>
      <w:tr w:rsidR="002E4891" w:rsidRPr="00DA71B5" w:rsidTr="00E30178"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716AEB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97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2E489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404 512,65</w:t>
            </w:r>
          </w:p>
        </w:tc>
      </w:tr>
    </w:tbl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77158F">
        <w:rPr>
          <w:rFonts w:ascii="Segoe UI" w:hAnsi="Segoe UI" w:cs="Segoe UI"/>
          <w:sz w:val="16"/>
          <w:szCs w:val="16"/>
        </w:rPr>
        <w:br/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Celem projektu jest umocnienie i rozbudowa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transgranicznej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współpracy instytucji w celu poprawy opieki zdrowotnej poprzez szybszą, efektywną i innowacyjną diagnostykę chorób arytmii serca u kobiet.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Planowane działania 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diagnosty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czne obejmą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: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w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spólne opracowanie procedur i wdrożenie badań zaburzeń rytmu serca u kobiet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w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spólne opracowanie publikacji naukowej na temat zaburzeń rytmu serca u kobiet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 t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ra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nsgraniczne konferencje i staże;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 transgraniczne konferencje naukowe;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  t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ransgraniczne staże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 ramach projektu przeprowadzone zostanie b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adan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 z wykorzystaniem kamizelki i rejestratora zaburzeń rytmu 1000 kobiet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. Badanie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pomoże określić częstości występowania zaburzeń rytmu i ich typów, określi skuteczność leczenia. Uzyskane wyniki pozwolą zmodyfikować drogę diagnostyczną i terapeutyczną pacjentek skracając ją oraz ocenią przydatność innowacyjnego rejestratora.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2E4891" w:rsidRPr="002E4891" w:rsidRDefault="002E4891" w:rsidP="002E489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Trasa rowerowa wokół Zalewu Szczecińskiego - wspólna tożsamość pogranicza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2E4891" w:rsidRPr="009E3485" w:rsidTr="00E30178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2E4891" w:rsidRPr="00225DC7" w:rsidRDefault="002E4891" w:rsidP="00E301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Województwo Zachodniopomorskie</w:t>
            </w:r>
          </w:p>
        </w:tc>
      </w:tr>
      <w:tr w:rsidR="002E4891" w:rsidRPr="002E4891" w:rsidTr="00225DC7">
        <w:trPr>
          <w:trHeight w:val="785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2E4891" w:rsidRPr="00225DC7" w:rsidRDefault="002E4891" w:rsidP="002E4891">
            <w:pPr>
              <w:autoSpaceDE w:val="0"/>
              <w:autoSpaceDN w:val="0"/>
              <w:adjustRightInd w:val="0"/>
              <w:spacing w:line="360" w:lineRule="auto"/>
              <w:ind w:right="-391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</w:pPr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>Landkreis Vorpommern-Greifswald</w:t>
            </w:r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br/>
              <w:t>Tourismusverband Vorpommern</w:t>
            </w:r>
          </w:p>
        </w:tc>
      </w:tr>
      <w:tr w:rsidR="002E4891" w:rsidRPr="00DA71B5" w:rsidTr="00E30178"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716AEB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97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2E489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491 003,58</w:t>
            </w:r>
          </w:p>
        </w:tc>
      </w:tr>
    </w:tbl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Projekt jest kontynuacją projektu "Na dwóch kółkach wokół Zalewu Szczecińskiego - polsko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-niemiecki produkt turystyczny". W ramach projektu zostaną uruchomion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 narzędzi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a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internetow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e/ mobilne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mając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na cel: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1. Ściągnięcie potencjalnego użytkownika na trasę.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2. Aktywną nawigację użytkownika na trasie.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3. Autoprezentację mobilną trasy, polegającą na zastosowaniu przewodnika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internetowego/mobilnego nie tylko informującego o atrakcjach na trasie i wokół niej ale też zawierającego kompletny pakiet informacji o atrakcjach, miejscach czy aktualnych wydarzeniach związanych z trasą.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rodukt będzie informował o wydarzeniach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bieżących i zostanie połączony z popularnymi aplikacjami funkcjonującymi już na rynku (np. typu </w:t>
      </w:r>
      <w:proofErr w:type="spellStart"/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google</w:t>
      </w:r>
      <w:proofErr w:type="spellEnd"/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proofErr w:type="spellStart"/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maps</w:t>
      </w:r>
      <w:proofErr w:type="spellEnd"/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).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 ramach projektu organizo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wane będą rajdy „rowerem do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latarni morskich” , „rowerem na festiwal wikingów”, „rajd transgraniczny – rowerem do kraju sąsiada”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oraz </w:t>
      </w:r>
      <w:r w:rsidRPr="002E4891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postawione zostaną wiaty postojowe i punkty przystankowe: 1 po stronie niem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ieckiej i 5 po stronie polskiej.</w:t>
      </w:r>
    </w:p>
    <w:p w:rsid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2E4891" w:rsidRPr="002E4891" w:rsidRDefault="002E4891" w:rsidP="002E489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proofErr w:type="spellStart"/>
      <w:r w:rsidRPr="002E4891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lastRenderedPageBreak/>
        <w:t>Transcoding</w:t>
      </w:r>
      <w:proofErr w:type="spellEnd"/>
      <w:r w:rsidRPr="002E4891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 xml:space="preserve"> Pomerania -  Podniesienie  jakości współpracy transgranicznej w Euroregionie Pomerania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2E4891" w:rsidRPr="002E4891" w:rsidTr="00E30178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2E4891" w:rsidRPr="00087B08" w:rsidRDefault="002E4891" w:rsidP="002E48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Stowarzyszenie Gmin Polskich Euroregionu Pomerania </w:t>
            </w:r>
          </w:p>
        </w:tc>
      </w:tr>
      <w:tr w:rsidR="002E4891" w:rsidRPr="002E4891" w:rsidTr="00E30178">
        <w:trPr>
          <w:trHeight w:val="505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D17FAC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2E4891" w:rsidRPr="00087B08" w:rsidRDefault="002E4891" w:rsidP="00087B0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proofErr w:type="spellStart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Kommunalgeminschaft</w:t>
            </w:r>
            <w:proofErr w:type="spellEnd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Europaregion</w:t>
            </w:r>
            <w:proofErr w:type="spellEnd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Pomerania </w:t>
            </w:r>
            <w:proofErr w:type="spellStart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e.V</w:t>
            </w:r>
            <w:proofErr w:type="spellEnd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.</w:t>
            </w:r>
          </w:p>
        </w:tc>
      </w:tr>
      <w:tr w:rsidR="002E4891" w:rsidRPr="00DA71B5" w:rsidTr="00E30178">
        <w:tc>
          <w:tcPr>
            <w:tcW w:w="1798" w:type="dxa"/>
            <w:shd w:val="clear" w:color="auto" w:fill="C2D69B" w:themeFill="accent3" w:themeFillTint="99"/>
            <w:vAlign w:val="center"/>
          </w:tcPr>
          <w:p w:rsidR="002E4891" w:rsidRPr="00716AEB" w:rsidRDefault="002E4891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2E4891" w:rsidRPr="00D17FAC" w:rsidRDefault="00087B08" w:rsidP="00087B0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97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087B08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210 122,20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</w:tbl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Projekt przyczynia się do intensyfikacji współpracy między Stowarzyszeniem Gmin Polskich Euroregionu Pomerania oraz </w:t>
      </w:r>
      <w:proofErr w:type="spellStart"/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Kommunalgemeinschaft</w:t>
      </w:r>
      <w:proofErr w:type="spellEnd"/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</w:t>
      </w:r>
      <w:proofErr w:type="spellStart"/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Europaregion</w:t>
      </w:r>
      <w:proofErr w:type="spellEnd"/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Pomerania </w:t>
      </w:r>
      <w:proofErr w:type="spellStart"/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e.V</w:t>
      </w:r>
      <w:proofErr w:type="spellEnd"/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. Intensyfikacja nastąpi na trzech płaszczyznach: na szczeblu pracowników i dyrekcji biur obu stowarzyszeń, na szczeblu politycznym przez intensyfikację współpracy zarządów obu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stowarzyszeń, na poziomie członków skupionych w obu stowarzyszeniach.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Zaplanowane d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ziałania: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o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rganizacja kursów językowych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o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rganizacja warsztatów interkulturowych i integracyjnych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o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rganizacja wykładów/seminariów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izyty studyjne na pograniczu polsko-niemieckim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w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izyty studyjne w Euroregionach ze wspólną formą prawną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;</w:t>
      </w:r>
    </w:p>
    <w:p w:rsidR="002E4891" w:rsidRPr="002E4891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t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ransgraniczne konferencje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.</w:t>
      </w:r>
    </w:p>
    <w:p w:rsidR="002E4891" w:rsidRPr="002E4891" w:rsidRDefault="002E4891" w:rsidP="002E4891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087B08" w:rsidRPr="002E4891" w:rsidRDefault="00087B08" w:rsidP="00087B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77158F">
        <w:rPr>
          <w:rFonts w:ascii="Segoe UI" w:hAnsi="Segoe UI" w:cs="Segoe UI"/>
          <w:sz w:val="16"/>
          <w:szCs w:val="16"/>
        </w:rPr>
        <w:t>"</w:t>
      </w:r>
      <w:proofErr w:type="spellStart"/>
      <w:r w:rsidRPr="00087B08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RegioActive</w:t>
      </w:r>
      <w:proofErr w:type="spellEnd"/>
      <w:r w:rsidRPr="00087B08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" - Aktywizacja społeczno-kulturalna Regionu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087B08" w:rsidRPr="002E4891" w:rsidTr="00E30178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087B08" w:rsidRPr="00D17FAC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087B08" w:rsidRPr="00087B08" w:rsidRDefault="00087B08" w:rsidP="00E301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Goleniowski Dom Kultury</w:t>
            </w:r>
          </w:p>
        </w:tc>
      </w:tr>
      <w:tr w:rsidR="00087B08" w:rsidRPr="002E4891" w:rsidTr="00E30178">
        <w:trPr>
          <w:trHeight w:val="505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087B08" w:rsidRPr="00D17FAC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087B08" w:rsidRPr="00087B08" w:rsidRDefault="00087B08" w:rsidP="00E301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S</w:t>
            </w:r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chloss</w:t>
            </w:r>
            <w:proofErr w:type="spellEnd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broellin</w:t>
            </w:r>
            <w:proofErr w:type="spellEnd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7B08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e.V</w:t>
            </w:r>
            <w:proofErr w:type="spellEnd"/>
          </w:p>
        </w:tc>
      </w:tr>
      <w:tr w:rsidR="00087B08" w:rsidRPr="00DA71B5" w:rsidTr="00E30178">
        <w:tc>
          <w:tcPr>
            <w:tcW w:w="1798" w:type="dxa"/>
            <w:shd w:val="clear" w:color="auto" w:fill="C2D69B" w:themeFill="accent3" w:themeFillTint="99"/>
            <w:vAlign w:val="center"/>
          </w:tcPr>
          <w:p w:rsidR="00087B08" w:rsidRPr="00716AEB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087B08" w:rsidRPr="00D17FAC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97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087B08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1 217 580,39</w:t>
            </w:r>
          </w:p>
        </w:tc>
      </w:tr>
    </w:tbl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Partnerzy projektu zrealizują d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ziałania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społeczno-artystyczne i edukacyjne m.in: 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festiwale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, t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ransgraniczne treningi d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la specjalistów i koordynatorów, 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otwarte szkolenia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oraz opracują 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płyty CD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z muzyką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i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historiami r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egionu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. Planowana jest ponadto adaptacja</w:t>
      </w: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 budynku dawnej obory na sal</w:t>
      </w:r>
      <w:r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e prób teatralnych i tanecznych.</w:t>
      </w:r>
    </w:p>
    <w:p w:rsidR="00087B08" w:rsidRPr="002E4891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087B08" w:rsidRPr="00087B08" w:rsidRDefault="00087B08" w:rsidP="00087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Uniwersytet spotyka się z biznesem; Polsko-Niemiecki Campus Innowacyjny - innowacyjny projekt pilotażowy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087B08" w:rsidRPr="00087B08" w:rsidTr="00E30178">
        <w:trPr>
          <w:trHeight w:val="431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087B08" w:rsidRPr="00D17FAC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087B08" w:rsidRPr="00225DC7" w:rsidRDefault="00087B08" w:rsidP="00225D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</w:pPr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 xml:space="preserve">Hochschule für nachhaltige Entwicklung Eberswalde </w:t>
            </w:r>
          </w:p>
        </w:tc>
      </w:tr>
      <w:tr w:rsidR="00087B08" w:rsidRPr="00087B08" w:rsidTr="00E30178">
        <w:trPr>
          <w:trHeight w:val="505"/>
        </w:trPr>
        <w:tc>
          <w:tcPr>
            <w:tcW w:w="1798" w:type="dxa"/>
            <w:shd w:val="clear" w:color="auto" w:fill="C2D69B" w:themeFill="accent3" w:themeFillTint="99"/>
            <w:vAlign w:val="center"/>
          </w:tcPr>
          <w:p w:rsidR="00087B08" w:rsidRPr="00D17FAC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D17FA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087B08" w:rsidRPr="00225DC7" w:rsidRDefault="00087B08" w:rsidP="00225D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</w:pPr>
            <w:proofErr w:type="spellStart"/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>Un</w:t>
            </w:r>
            <w:r w:rsidR="00225DC7"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>iwersytet</w:t>
            </w:r>
            <w:proofErr w:type="spellEnd"/>
            <w:r w:rsidR="00225DC7"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225DC7"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>Szczeciński</w:t>
            </w:r>
            <w:proofErr w:type="spellEnd"/>
            <w:r w:rsidR="00225DC7"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t xml:space="preserve"> </w:t>
            </w:r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br/>
              <w:t xml:space="preserve">Hochschule Stralsund </w:t>
            </w:r>
            <w:r w:rsidRPr="00225DC7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de-DE" w:eastAsia="pl-PL"/>
              </w:rPr>
              <w:br/>
              <w:t>Unternehmervereinigung Uckermark e. V.</w:t>
            </w:r>
          </w:p>
        </w:tc>
      </w:tr>
      <w:tr w:rsidR="00087B08" w:rsidRPr="00DA71B5" w:rsidTr="00E30178">
        <w:tc>
          <w:tcPr>
            <w:tcW w:w="1798" w:type="dxa"/>
            <w:shd w:val="clear" w:color="auto" w:fill="C2D69B" w:themeFill="accent3" w:themeFillTint="99"/>
            <w:vAlign w:val="center"/>
          </w:tcPr>
          <w:p w:rsidR="00087B08" w:rsidRPr="00716AEB" w:rsidRDefault="00087B08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16AEB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16AEB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  <w:vAlign w:val="center"/>
          </w:tcPr>
          <w:p w:rsidR="00087B08" w:rsidRPr="00D17FAC" w:rsidRDefault="007D0B82" w:rsidP="00E3017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97"/>
              <w:jc w:val="left"/>
              <w:rPr>
                <w:rFonts w:ascii="Arial" w:hAnsi="Arial" w:cs="Arial"/>
                <w:b/>
                <w:color w:val="404040" w:themeColor="text1" w:themeTint="BF"/>
                <w:szCs w:val="18"/>
                <w:lang w:eastAsia="pl-PL"/>
              </w:rPr>
            </w:pPr>
            <w:r w:rsidRPr="007D0B82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564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 xml:space="preserve"> </w:t>
            </w:r>
            <w:r w:rsidRPr="007D0B82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669,36</w:t>
            </w:r>
          </w:p>
        </w:tc>
      </w:tr>
    </w:tbl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>Głównym celem projektu jest rozbudowanie i pogłębienie współpracy między szkołami wyższymi, administracją publiczną oraz przedsiębiorstwami poprzez założenie polsko-niemieckiego campusu innowacyjnego.</w:t>
      </w:r>
    </w:p>
    <w:p w:rsidR="00087B08" w:rsidRPr="00087B08" w:rsidRDefault="00087B08" w:rsidP="00087B08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2E4891" w:rsidRDefault="002E4891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2E4891" w:rsidRDefault="002E4891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2E4891" w:rsidRPr="007221F9" w:rsidRDefault="002E4891" w:rsidP="007221F9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</w:p>
    <w:p w:rsidR="007D0B82" w:rsidRDefault="00372F86" w:rsidP="007D0B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215868" w:themeColor="accent5" w:themeShade="80"/>
          <w:sz w:val="24"/>
          <w:szCs w:val="20"/>
          <w:lang w:eastAsia="pl-PL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C3652" wp14:editId="052CD62A">
                <wp:simplePos x="0" y="0"/>
                <wp:positionH relativeFrom="column">
                  <wp:posOffset>-185348</wp:posOffset>
                </wp:positionH>
                <wp:positionV relativeFrom="paragraph">
                  <wp:posOffset>-84946</wp:posOffset>
                </wp:positionV>
                <wp:extent cx="5898515" cy="0"/>
                <wp:effectExtent l="0" t="0" r="2603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6.7pt" to="449.8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" strokecolor="#4a7ebb"/>
            </w:pict>
          </mc:Fallback>
        </mc:AlternateContent>
      </w:r>
      <w:r w:rsidR="007D0B82">
        <w:rPr>
          <w:rFonts w:ascii="Arial" w:hAnsi="Arial" w:cs="Arial"/>
          <w:b/>
          <w:color w:val="215868" w:themeColor="accent5" w:themeShade="80"/>
          <w:sz w:val="24"/>
          <w:szCs w:val="20"/>
          <w:lang w:eastAsia="pl-PL"/>
        </w:rPr>
        <w:t>Oś priorytetowa: Edukacja</w:t>
      </w:r>
    </w:p>
    <w:p w:rsidR="007D0B82" w:rsidRDefault="007D0B82" w:rsidP="007D0B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215868" w:themeColor="accent5" w:themeShade="80"/>
          <w:sz w:val="24"/>
          <w:szCs w:val="20"/>
          <w:lang w:eastAsia="pl-PL"/>
        </w:rPr>
      </w:pPr>
    </w:p>
    <w:p w:rsidR="007D0B82" w:rsidRPr="00087B08" w:rsidRDefault="007D0B82" w:rsidP="007D0B8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</w:pPr>
      <w:r w:rsidRPr="00087B08">
        <w:rPr>
          <w:rFonts w:ascii="Arial" w:hAnsi="Arial" w:cs="Arial"/>
          <w:b/>
          <w:color w:val="404040" w:themeColor="text1" w:themeTint="BF"/>
          <w:sz w:val="20"/>
          <w:szCs w:val="20"/>
          <w:lang w:eastAsia="pl-PL"/>
        </w:rPr>
        <w:t>Uniwersytet spotyka się z biznesem; Polsko-Niemiecki Campus Innowacyjny - innowacyjny projekt pilotażowy</w:t>
      </w:r>
    </w:p>
    <w:tbl>
      <w:tblPr>
        <w:tblStyle w:val="Tabela-Siatka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6662"/>
      </w:tblGrid>
      <w:tr w:rsidR="001058F7" w:rsidRPr="00677D28" w:rsidTr="00225DC7">
        <w:tc>
          <w:tcPr>
            <w:tcW w:w="1798" w:type="dxa"/>
            <w:shd w:val="clear" w:color="auto" w:fill="92CDDC" w:themeFill="accent5" w:themeFillTint="99"/>
            <w:vAlign w:val="center"/>
          </w:tcPr>
          <w:p w:rsidR="00557B22" w:rsidRPr="001058F7" w:rsidRDefault="00557B22" w:rsidP="007429D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1058F7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662" w:type="dxa"/>
            <w:vAlign w:val="center"/>
          </w:tcPr>
          <w:p w:rsidR="00557B22" w:rsidRPr="007D0B82" w:rsidRDefault="007D0B82" w:rsidP="007D0B8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7D0B82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Gmina Widuchowa</w:t>
            </w:r>
          </w:p>
        </w:tc>
      </w:tr>
      <w:tr w:rsidR="007D0B82" w:rsidRPr="007D0B82" w:rsidTr="00225DC7">
        <w:trPr>
          <w:trHeight w:val="487"/>
        </w:trPr>
        <w:tc>
          <w:tcPr>
            <w:tcW w:w="1798" w:type="dxa"/>
            <w:shd w:val="clear" w:color="auto" w:fill="92CDDC" w:themeFill="accent5" w:themeFillTint="99"/>
            <w:vAlign w:val="center"/>
          </w:tcPr>
          <w:p w:rsidR="007D0B82" w:rsidRPr="001058F7" w:rsidRDefault="007D0B82" w:rsidP="007429D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</w:pPr>
            <w:r w:rsidRPr="001058F7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eastAsia="pl-PL"/>
              </w:rPr>
              <w:t>PP</w:t>
            </w:r>
          </w:p>
        </w:tc>
        <w:tc>
          <w:tcPr>
            <w:tcW w:w="6662" w:type="dxa"/>
            <w:vAlign w:val="center"/>
          </w:tcPr>
          <w:p w:rsidR="007D0B82" w:rsidRPr="007D0B82" w:rsidRDefault="007D0B82" w:rsidP="006415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</w:pPr>
            <w:r w:rsidRPr="007D0B82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 xml:space="preserve">EJF </w:t>
            </w:r>
            <w:proofErr w:type="spellStart"/>
            <w:r w:rsidRPr="007D0B82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pl-PL"/>
              </w:rPr>
              <w:t>gAG</w:t>
            </w:r>
            <w:proofErr w:type="spellEnd"/>
          </w:p>
        </w:tc>
      </w:tr>
      <w:tr w:rsidR="00225DC7" w:rsidRPr="001058F7" w:rsidTr="00225DC7">
        <w:tc>
          <w:tcPr>
            <w:tcW w:w="1798" w:type="dxa"/>
            <w:shd w:val="clear" w:color="auto" w:fill="92CDDC" w:themeFill="accent5" w:themeFillTint="99"/>
            <w:vAlign w:val="center"/>
          </w:tcPr>
          <w:p w:rsidR="00225DC7" w:rsidRPr="007F6B1A" w:rsidRDefault="00225DC7" w:rsidP="00716AE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-153" w:right="-108" w:firstLine="153"/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</w:pPr>
            <w:r w:rsidRPr="007F6B1A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 xml:space="preserve">Budżet </w:t>
            </w:r>
            <w:r w:rsidRPr="007F6B1A">
              <w:rPr>
                <w:rFonts w:ascii="Arial" w:hAnsi="Arial" w:cs="Arial"/>
                <w:b/>
                <w:color w:val="404040" w:themeColor="text1" w:themeTint="BF"/>
                <w:sz w:val="16"/>
                <w:szCs w:val="18"/>
                <w:lang w:eastAsia="pl-PL"/>
              </w:rPr>
              <w:t xml:space="preserve">EFRR </w:t>
            </w:r>
            <w:r w:rsidRPr="007F6B1A">
              <w:rPr>
                <w:rFonts w:ascii="Arial" w:hAnsi="Arial" w:cs="Arial"/>
                <w:color w:val="404040" w:themeColor="text1" w:themeTint="BF"/>
                <w:sz w:val="16"/>
                <w:szCs w:val="18"/>
                <w:lang w:eastAsia="pl-PL"/>
              </w:rPr>
              <w:t>[EUR]:</w:t>
            </w:r>
          </w:p>
        </w:tc>
        <w:tc>
          <w:tcPr>
            <w:tcW w:w="6662" w:type="dxa"/>
          </w:tcPr>
          <w:p w:rsidR="00225DC7" w:rsidRPr="00225DC7" w:rsidRDefault="00225DC7" w:rsidP="00225D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</w:pPr>
            <w:r w:rsidRPr="00225DC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pl-PL"/>
              </w:rPr>
              <w:t>1 046 614,35</w:t>
            </w:r>
          </w:p>
        </w:tc>
      </w:tr>
    </w:tbl>
    <w:p w:rsidR="0060764A" w:rsidRPr="009731A3" w:rsidRDefault="00225DC7" w:rsidP="00225DC7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</w:pPr>
      <w:r w:rsidRPr="00225DC7">
        <w:rPr>
          <w:rFonts w:ascii="Arial" w:hAnsi="Arial" w:cs="Arial"/>
          <w:color w:val="404040" w:themeColor="text1" w:themeTint="BF"/>
          <w:sz w:val="20"/>
          <w:szCs w:val="20"/>
          <w:lang w:eastAsia="pl-PL"/>
        </w:rPr>
        <w:t xml:space="preserve">Projekt poszerzy wiedzę oraz poprawi zrozumienie społeczne i zawodowe. Głównym celem projektu jest przełamanie barier językowych w celu osiągnięcia zatrudnienia i szkolenia w zawodach, w których brakuje wykwalifikowanych pracowników. Integracja z pracą po obu stronach Odry ma się udać dzięki ukierunkowanej orientacji zawodowej, poradnictwu i kwalifikacjom dostosowanym do potrzeb regionu. </w:t>
      </w:r>
    </w:p>
    <w:sectPr w:rsidR="0060764A" w:rsidRPr="009731A3" w:rsidSect="004A6117">
      <w:headerReference w:type="default" r:id="rId9"/>
      <w:footerReference w:type="default" r:id="rId10"/>
      <w:pgSz w:w="11906" w:h="16838"/>
      <w:pgMar w:top="113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8F" w:rsidRDefault="00A3778F" w:rsidP="00024A66">
      <w:r>
        <w:separator/>
      </w:r>
    </w:p>
  </w:endnote>
  <w:endnote w:type="continuationSeparator" w:id="0">
    <w:p w:rsidR="00A3778F" w:rsidRDefault="00A3778F" w:rsidP="0002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D9" w:rsidRDefault="00C137D9" w:rsidP="00372F86">
    <w:pPr>
      <w:pStyle w:val="Nagwek"/>
    </w:pPr>
  </w:p>
  <w:p w:rsidR="00C137D9" w:rsidRPr="00E73870" w:rsidRDefault="00C137D9" w:rsidP="00220652">
    <w:pPr>
      <w:pStyle w:val="Nagwek"/>
      <w:jc w:val="right"/>
      <w:rPr>
        <w:rFonts w:ascii="Arial" w:hAnsi="Arial" w:cs="Arial"/>
        <w:sz w:val="20"/>
        <w:szCs w:val="20"/>
      </w:rPr>
    </w:pPr>
    <w:r w:rsidRPr="00E73870">
      <w:rPr>
        <w:rFonts w:ascii="Arial" w:hAnsi="Arial" w:cs="Arial"/>
        <w:sz w:val="20"/>
        <w:szCs w:val="20"/>
      </w:rPr>
      <w:t xml:space="preserve">Data </w:t>
    </w:r>
    <w:r w:rsidR="00372F86" w:rsidRPr="00E73870">
      <w:rPr>
        <w:rFonts w:ascii="Arial" w:hAnsi="Arial" w:cs="Arial"/>
        <w:sz w:val="20"/>
        <w:szCs w:val="20"/>
      </w:rPr>
      <w:t>przygotowania informacji: 2</w:t>
    </w:r>
    <w:r w:rsidR="00225DC7">
      <w:rPr>
        <w:rFonts w:ascii="Arial" w:hAnsi="Arial" w:cs="Arial"/>
        <w:sz w:val="20"/>
        <w:szCs w:val="20"/>
      </w:rPr>
      <w:t>9.11</w:t>
    </w:r>
    <w:r w:rsidR="00372F86" w:rsidRPr="00E73870">
      <w:rPr>
        <w:rFonts w:ascii="Arial" w:hAnsi="Arial" w:cs="Arial"/>
        <w:sz w:val="20"/>
        <w:szCs w:val="20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8F" w:rsidRDefault="00A3778F" w:rsidP="00024A66">
      <w:r>
        <w:separator/>
      </w:r>
    </w:p>
  </w:footnote>
  <w:footnote w:type="continuationSeparator" w:id="0">
    <w:p w:rsidR="00A3778F" w:rsidRDefault="00A3778F" w:rsidP="0002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D9" w:rsidRPr="00E73870" w:rsidRDefault="00C137D9" w:rsidP="00DB4408">
    <w:pPr>
      <w:pStyle w:val="Nagwek"/>
      <w:jc w:val="center"/>
      <w:rPr>
        <w:rFonts w:ascii="Arial" w:hAnsi="Arial" w:cs="Arial"/>
        <w:b/>
        <w:sz w:val="20"/>
      </w:rPr>
    </w:pPr>
    <w:r w:rsidRPr="00E73870">
      <w:rPr>
        <w:rFonts w:ascii="Arial" w:hAnsi="Arial" w:cs="Arial"/>
        <w:b/>
        <w:sz w:val="20"/>
      </w:rPr>
      <w:t xml:space="preserve">Informacje o projektach wybranych do dofinansowania przez KM Interreg </w:t>
    </w:r>
    <w:r w:rsidR="00117123">
      <w:rPr>
        <w:rFonts w:ascii="Arial" w:hAnsi="Arial" w:cs="Arial"/>
        <w:b/>
        <w:sz w:val="20"/>
      </w:rPr>
      <w:t xml:space="preserve">V-A MV/BB-PL </w:t>
    </w:r>
    <w:r w:rsidRPr="00E73870">
      <w:rPr>
        <w:rFonts w:ascii="Arial" w:hAnsi="Arial" w:cs="Arial"/>
        <w:b/>
        <w:sz w:val="20"/>
      </w:rPr>
      <w:t xml:space="preserve"> </w:t>
    </w:r>
    <w:r w:rsidR="00117123">
      <w:rPr>
        <w:rFonts w:ascii="Arial" w:hAnsi="Arial" w:cs="Arial"/>
        <w:b/>
        <w:sz w:val="20"/>
      </w:rPr>
      <w:br/>
      <w:t>26-27</w:t>
    </w:r>
    <w:r w:rsidR="00E63269" w:rsidRPr="00E73870">
      <w:rPr>
        <w:rFonts w:ascii="Arial" w:hAnsi="Arial" w:cs="Arial"/>
        <w:b/>
        <w:sz w:val="20"/>
      </w:rPr>
      <w:t>.</w:t>
    </w:r>
    <w:r w:rsidR="00117123">
      <w:rPr>
        <w:rFonts w:ascii="Arial" w:hAnsi="Arial" w:cs="Arial"/>
        <w:b/>
        <w:sz w:val="20"/>
      </w:rPr>
      <w:t>11</w:t>
    </w:r>
    <w:r w:rsidR="00E63269" w:rsidRPr="00E73870">
      <w:rPr>
        <w:rFonts w:ascii="Arial" w:hAnsi="Arial" w:cs="Arial"/>
        <w:b/>
        <w:sz w:val="20"/>
      </w:rPr>
      <w:t>.2019</w:t>
    </w:r>
    <w:r w:rsidRPr="00E73870">
      <w:rPr>
        <w:rFonts w:ascii="Arial" w:hAnsi="Arial" w:cs="Arial"/>
        <w:b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281"/>
    <w:multiLevelType w:val="hybridMultilevel"/>
    <w:tmpl w:val="B656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FF2"/>
    <w:multiLevelType w:val="hybridMultilevel"/>
    <w:tmpl w:val="4AC84450"/>
    <w:lvl w:ilvl="0" w:tplc="D8F85F58">
      <w:start w:val="2"/>
      <w:numFmt w:val="decimal"/>
      <w:lvlText w:val="%1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>
    <w:nsid w:val="1E956532"/>
    <w:multiLevelType w:val="hybridMultilevel"/>
    <w:tmpl w:val="0ACA5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455A6"/>
    <w:multiLevelType w:val="hybridMultilevel"/>
    <w:tmpl w:val="449A3F0A"/>
    <w:lvl w:ilvl="0" w:tplc="AAA61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1E14"/>
    <w:multiLevelType w:val="hybridMultilevel"/>
    <w:tmpl w:val="A20C4B72"/>
    <w:lvl w:ilvl="0" w:tplc="29E829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A6D7E"/>
    <w:multiLevelType w:val="hybridMultilevel"/>
    <w:tmpl w:val="820A1BA2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FCE4113"/>
    <w:multiLevelType w:val="hybridMultilevel"/>
    <w:tmpl w:val="775A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3D62"/>
    <w:multiLevelType w:val="hybridMultilevel"/>
    <w:tmpl w:val="1AFA6FEE"/>
    <w:lvl w:ilvl="0" w:tplc="6B18D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C6D"/>
    <w:multiLevelType w:val="hybridMultilevel"/>
    <w:tmpl w:val="64708A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9004E"/>
    <w:multiLevelType w:val="multilevel"/>
    <w:tmpl w:val="DDC69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8A2739"/>
    <w:multiLevelType w:val="hybridMultilevel"/>
    <w:tmpl w:val="EACAE3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6675DC"/>
    <w:multiLevelType w:val="hybridMultilevel"/>
    <w:tmpl w:val="D23AA66C"/>
    <w:lvl w:ilvl="0" w:tplc="511CF12C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34E04"/>
    <w:multiLevelType w:val="hybridMultilevel"/>
    <w:tmpl w:val="E9F622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27AD3"/>
    <w:multiLevelType w:val="hybridMultilevel"/>
    <w:tmpl w:val="7C649FE8"/>
    <w:lvl w:ilvl="0" w:tplc="4976A2F0">
      <w:start w:val="3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E7CEA"/>
    <w:multiLevelType w:val="hybridMultilevel"/>
    <w:tmpl w:val="B64C081E"/>
    <w:lvl w:ilvl="0" w:tplc="B328B350">
      <w:start w:val="3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53656"/>
    <w:multiLevelType w:val="hybridMultilevel"/>
    <w:tmpl w:val="EC82CBAA"/>
    <w:lvl w:ilvl="0" w:tplc="AF7C982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10574E"/>
    <w:multiLevelType w:val="hybridMultilevel"/>
    <w:tmpl w:val="B656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40C3D"/>
    <w:multiLevelType w:val="hybridMultilevel"/>
    <w:tmpl w:val="47501552"/>
    <w:lvl w:ilvl="0" w:tplc="BC1E7A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C3471"/>
    <w:multiLevelType w:val="hybridMultilevel"/>
    <w:tmpl w:val="8CCC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705DB"/>
    <w:multiLevelType w:val="hybridMultilevel"/>
    <w:tmpl w:val="BEBE37F4"/>
    <w:lvl w:ilvl="0" w:tplc="97925E4A">
      <w:start w:val="2"/>
      <w:numFmt w:val="decimal"/>
      <w:lvlText w:val="%1"/>
      <w:lvlJc w:val="left"/>
      <w:pPr>
        <w:ind w:left="5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1997" w:hanging="180"/>
      </w:pPr>
    </w:lvl>
    <w:lvl w:ilvl="3" w:tplc="0415000F" w:tentative="1">
      <w:start w:val="1"/>
      <w:numFmt w:val="decimal"/>
      <w:lvlText w:val="%4."/>
      <w:lvlJc w:val="left"/>
      <w:pPr>
        <w:ind w:left="2717" w:hanging="360"/>
      </w:pPr>
    </w:lvl>
    <w:lvl w:ilvl="4" w:tplc="04150019" w:tentative="1">
      <w:start w:val="1"/>
      <w:numFmt w:val="lowerLetter"/>
      <w:lvlText w:val="%5."/>
      <w:lvlJc w:val="left"/>
      <w:pPr>
        <w:ind w:left="3437" w:hanging="360"/>
      </w:pPr>
    </w:lvl>
    <w:lvl w:ilvl="5" w:tplc="0415001B" w:tentative="1">
      <w:start w:val="1"/>
      <w:numFmt w:val="lowerRoman"/>
      <w:lvlText w:val="%6."/>
      <w:lvlJc w:val="right"/>
      <w:pPr>
        <w:ind w:left="4157" w:hanging="180"/>
      </w:pPr>
    </w:lvl>
    <w:lvl w:ilvl="6" w:tplc="0415000F" w:tentative="1">
      <w:start w:val="1"/>
      <w:numFmt w:val="decimal"/>
      <w:lvlText w:val="%7."/>
      <w:lvlJc w:val="left"/>
      <w:pPr>
        <w:ind w:left="4877" w:hanging="360"/>
      </w:pPr>
    </w:lvl>
    <w:lvl w:ilvl="7" w:tplc="04150019" w:tentative="1">
      <w:start w:val="1"/>
      <w:numFmt w:val="lowerLetter"/>
      <w:lvlText w:val="%8."/>
      <w:lvlJc w:val="left"/>
      <w:pPr>
        <w:ind w:left="5597" w:hanging="360"/>
      </w:pPr>
    </w:lvl>
    <w:lvl w:ilvl="8" w:tplc="0415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>
    <w:nsid w:val="65484DD7"/>
    <w:multiLevelType w:val="multilevel"/>
    <w:tmpl w:val="94424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89320FB"/>
    <w:multiLevelType w:val="hybridMultilevel"/>
    <w:tmpl w:val="FEEC4D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7E4ACF"/>
    <w:multiLevelType w:val="hybridMultilevel"/>
    <w:tmpl w:val="43404292"/>
    <w:lvl w:ilvl="0" w:tplc="AB1CFB2A">
      <w:start w:val="3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A3C"/>
    <w:multiLevelType w:val="hybridMultilevel"/>
    <w:tmpl w:val="536E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72075"/>
    <w:multiLevelType w:val="hybridMultilevel"/>
    <w:tmpl w:val="C1849C30"/>
    <w:lvl w:ilvl="0" w:tplc="6A3AA1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9264E"/>
    <w:multiLevelType w:val="hybridMultilevel"/>
    <w:tmpl w:val="11B49198"/>
    <w:lvl w:ilvl="0" w:tplc="CAC8FD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65D1C"/>
    <w:multiLevelType w:val="multilevel"/>
    <w:tmpl w:val="80743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217EA3"/>
    <w:multiLevelType w:val="hybridMultilevel"/>
    <w:tmpl w:val="B656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16"/>
  </w:num>
  <w:num w:numId="5">
    <w:abstractNumId w:val="10"/>
  </w:num>
  <w:num w:numId="6">
    <w:abstractNumId w:val="21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24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15"/>
  </w:num>
  <w:num w:numId="18">
    <w:abstractNumId w:val="19"/>
  </w:num>
  <w:num w:numId="19">
    <w:abstractNumId w:val="1"/>
  </w:num>
  <w:num w:numId="20">
    <w:abstractNumId w:val="25"/>
  </w:num>
  <w:num w:numId="21">
    <w:abstractNumId w:val="14"/>
  </w:num>
  <w:num w:numId="22">
    <w:abstractNumId w:val="22"/>
  </w:num>
  <w:num w:numId="23">
    <w:abstractNumId w:val="6"/>
  </w:num>
  <w:num w:numId="24">
    <w:abstractNumId w:val="18"/>
  </w:num>
  <w:num w:numId="25">
    <w:abstractNumId w:val="23"/>
  </w:num>
  <w:num w:numId="26">
    <w:abstractNumId w:val="0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66"/>
    <w:rsid w:val="00000EAD"/>
    <w:rsid w:val="00002E48"/>
    <w:rsid w:val="000030A2"/>
    <w:rsid w:val="00005DAA"/>
    <w:rsid w:val="00005E7F"/>
    <w:rsid w:val="0000603D"/>
    <w:rsid w:val="0000764B"/>
    <w:rsid w:val="0001515B"/>
    <w:rsid w:val="000175D7"/>
    <w:rsid w:val="00017DCB"/>
    <w:rsid w:val="00024A66"/>
    <w:rsid w:val="00032805"/>
    <w:rsid w:val="00032E29"/>
    <w:rsid w:val="00033CF6"/>
    <w:rsid w:val="00036C34"/>
    <w:rsid w:val="0003794B"/>
    <w:rsid w:val="00037DD3"/>
    <w:rsid w:val="00042C6D"/>
    <w:rsid w:val="0004330F"/>
    <w:rsid w:val="00043FB0"/>
    <w:rsid w:val="00053B96"/>
    <w:rsid w:val="000549C4"/>
    <w:rsid w:val="0005623A"/>
    <w:rsid w:val="00057FE0"/>
    <w:rsid w:val="00061B47"/>
    <w:rsid w:val="00065340"/>
    <w:rsid w:val="00067F37"/>
    <w:rsid w:val="0007067D"/>
    <w:rsid w:val="0007145F"/>
    <w:rsid w:val="00074A39"/>
    <w:rsid w:val="00075D7A"/>
    <w:rsid w:val="00081AA4"/>
    <w:rsid w:val="00081E56"/>
    <w:rsid w:val="000828AB"/>
    <w:rsid w:val="000834EF"/>
    <w:rsid w:val="00085F32"/>
    <w:rsid w:val="00087B08"/>
    <w:rsid w:val="000902A4"/>
    <w:rsid w:val="0009089F"/>
    <w:rsid w:val="00091499"/>
    <w:rsid w:val="0009264C"/>
    <w:rsid w:val="00093957"/>
    <w:rsid w:val="0009549D"/>
    <w:rsid w:val="000A0C31"/>
    <w:rsid w:val="000A172F"/>
    <w:rsid w:val="000A1769"/>
    <w:rsid w:val="000A2F3A"/>
    <w:rsid w:val="000A2F9D"/>
    <w:rsid w:val="000A4CB9"/>
    <w:rsid w:val="000A54A6"/>
    <w:rsid w:val="000A714A"/>
    <w:rsid w:val="000B5451"/>
    <w:rsid w:val="000B58FE"/>
    <w:rsid w:val="000C20D0"/>
    <w:rsid w:val="000C309D"/>
    <w:rsid w:val="000C5B08"/>
    <w:rsid w:val="000C650C"/>
    <w:rsid w:val="000C6F04"/>
    <w:rsid w:val="000C730D"/>
    <w:rsid w:val="000C7405"/>
    <w:rsid w:val="000D0F37"/>
    <w:rsid w:val="000E0692"/>
    <w:rsid w:val="000E337C"/>
    <w:rsid w:val="000E4103"/>
    <w:rsid w:val="000E62F2"/>
    <w:rsid w:val="000E7187"/>
    <w:rsid w:val="000E718C"/>
    <w:rsid w:val="000F3E3A"/>
    <w:rsid w:val="000F60E1"/>
    <w:rsid w:val="000F6977"/>
    <w:rsid w:val="000F6F73"/>
    <w:rsid w:val="00102DE4"/>
    <w:rsid w:val="00104C68"/>
    <w:rsid w:val="001058F7"/>
    <w:rsid w:val="00105990"/>
    <w:rsid w:val="0011205B"/>
    <w:rsid w:val="0011237D"/>
    <w:rsid w:val="0011296C"/>
    <w:rsid w:val="001144B7"/>
    <w:rsid w:val="00114EEF"/>
    <w:rsid w:val="00117123"/>
    <w:rsid w:val="001208B0"/>
    <w:rsid w:val="00123C56"/>
    <w:rsid w:val="00123E05"/>
    <w:rsid w:val="0012511B"/>
    <w:rsid w:val="00126024"/>
    <w:rsid w:val="001267D9"/>
    <w:rsid w:val="00127731"/>
    <w:rsid w:val="00127C81"/>
    <w:rsid w:val="001305B6"/>
    <w:rsid w:val="00134326"/>
    <w:rsid w:val="00134CB3"/>
    <w:rsid w:val="00136473"/>
    <w:rsid w:val="001376E8"/>
    <w:rsid w:val="00137B4C"/>
    <w:rsid w:val="00141B43"/>
    <w:rsid w:val="0014411B"/>
    <w:rsid w:val="00145B8A"/>
    <w:rsid w:val="00152392"/>
    <w:rsid w:val="001528C9"/>
    <w:rsid w:val="00154530"/>
    <w:rsid w:val="00154C13"/>
    <w:rsid w:val="00157EE9"/>
    <w:rsid w:val="001621BD"/>
    <w:rsid w:val="001645C4"/>
    <w:rsid w:val="0016483B"/>
    <w:rsid w:val="00165566"/>
    <w:rsid w:val="00171C29"/>
    <w:rsid w:val="001722EF"/>
    <w:rsid w:val="001732D2"/>
    <w:rsid w:val="001748FF"/>
    <w:rsid w:val="00176CBA"/>
    <w:rsid w:val="00177C7F"/>
    <w:rsid w:val="00181398"/>
    <w:rsid w:val="0018339F"/>
    <w:rsid w:val="0018430B"/>
    <w:rsid w:val="001938C4"/>
    <w:rsid w:val="00193DEC"/>
    <w:rsid w:val="00194799"/>
    <w:rsid w:val="0019709B"/>
    <w:rsid w:val="001A22A3"/>
    <w:rsid w:val="001A2753"/>
    <w:rsid w:val="001A4BC0"/>
    <w:rsid w:val="001A4DE1"/>
    <w:rsid w:val="001A5FCF"/>
    <w:rsid w:val="001B004A"/>
    <w:rsid w:val="001B0CC6"/>
    <w:rsid w:val="001B3152"/>
    <w:rsid w:val="001B5050"/>
    <w:rsid w:val="001B6441"/>
    <w:rsid w:val="001C0AB3"/>
    <w:rsid w:val="001C17AB"/>
    <w:rsid w:val="001C2500"/>
    <w:rsid w:val="001C3ADF"/>
    <w:rsid w:val="001C4CBA"/>
    <w:rsid w:val="001C6513"/>
    <w:rsid w:val="001C6BA7"/>
    <w:rsid w:val="001C6EEB"/>
    <w:rsid w:val="001D0F71"/>
    <w:rsid w:val="001D29D1"/>
    <w:rsid w:val="001D3D07"/>
    <w:rsid w:val="001D7E5C"/>
    <w:rsid w:val="001E1286"/>
    <w:rsid w:val="001E357E"/>
    <w:rsid w:val="001E3F0F"/>
    <w:rsid w:val="001E4B9B"/>
    <w:rsid w:val="001E5A0E"/>
    <w:rsid w:val="001E7810"/>
    <w:rsid w:val="001F0871"/>
    <w:rsid w:val="001F172E"/>
    <w:rsid w:val="001F17C9"/>
    <w:rsid w:val="001F5847"/>
    <w:rsid w:val="001F717E"/>
    <w:rsid w:val="002019F0"/>
    <w:rsid w:val="0020223B"/>
    <w:rsid w:val="00202DAA"/>
    <w:rsid w:val="00205702"/>
    <w:rsid w:val="00205A77"/>
    <w:rsid w:val="0021012E"/>
    <w:rsid w:val="0021045A"/>
    <w:rsid w:val="002112DA"/>
    <w:rsid w:val="002128FF"/>
    <w:rsid w:val="002137BD"/>
    <w:rsid w:val="0021595E"/>
    <w:rsid w:val="00215D5B"/>
    <w:rsid w:val="00215E78"/>
    <w:rsid w:val="00216496"/>
    <w:rsid w:val="00216986"/>
    <w:rsid w:val="00217463"/>
    <w:rsid w:val="00217A98"/>
    <w:rsid w:val="00217E8F"/>
    <w:rsid w:val="00220652"/>
    <w:rsid w:val="00222BB9"/>
    <w:rsid w:val="002236E3"/>
    <w:rsid w:val="00225DC7"/>
    <w:rsid w:val="0023019B"/>
    <w:rsid w:val="00232670"/>
    <w:rsid w:val="0023299E"/>
    <w:rsid w:val="00234705"/>
    <w:rsid w:val="0023677A"/>
    <w:rsid w:val="0024218A"/>
    <w:rsid w:val="00243915"/>
    <w:rsid w:val="00244144"/>
    <w:rsid w:val="002456D5"/>
    <w:rsid w:val="002478E5"/>
    <w:rsid w:val="002510A4"/>
    <w:rsid w:val="00251C61"/>
    <w:rsid w:val="002531E5"/>
    <w:rsid w:val="00257883"/>
    <w:rsid w:val="002613D2"/>
    <w:rsid w:val="00262342"/>
    <w:rsid w:val="00264CBB"/>
    <w:rsid w:val="00266029"/>
    <w:rsid w:val="002755CA"/>
    <w:rsid w:val="0027749D"/>
    <w:rsid w:val="00280B0E"/>
    <w:rsid w:val="00284577"/>
    <w:rsid w:val="0028458E"/>
    <w:rsid w:val="002933E6"/>
    <w:rsid w:val="00295B8A"/>
    <w:rsid w:val="00295D68"/>
    <w:rsid w:val="00297A00"/>
    <w:rsid w:val="002A25C5"/>
    <w:rsid w:val="002A28FA"/>
    <w:rsid w:val="002A295C"/>
    <w:rsid w:val="002B2DA0"/>
    <w:rsid w:val="002B3B1E"/>
    <w:rsid w:val="002B570D"/>
    <w:rsid w:val="002B5E10"/>
    <w:rsid w:val="002B633A"/>
    <w:rsid w:val="002B7881"/>
    <w:rsid w:val="002D2E55"/>
    <w:rsid w:val="002D3693"/>
    <w:rsid w:val="002D535B"/>
    <w:rsid w:val="002D7143"/>
    <w:rsid w:val="002E4891"/>
    <w:rsid w:val="002E6ADC"/>
    <w:rsid w:val="002F0861"/>
    <w:rsid w:val="002F25C2"/>
    <w:rsid w:val="002F2928"/>
    <w:rsid w:val="002F4AEE"/>
    <w:rsid w:val="003029CC"/>
    <w:rsid w:val="00303F5C"/>
    <w:rsid w:val="00304D45"/>
    <w:rsid w:val="00306CD2"/>
    <w:rsid w:val="00306D2E"/>
    <w:rsid w:val="00307091"/>
    <w:rsid w:val="003129AC"/>
    <w:rsid w:val="00313C7C"/>
    <w:rsid w:val="00314048"/>
    <w:rsid w:val="00314899"/>
    <w:rsid w:val="003269ED"/>
    <w:rsid w:val="00326EB3"/>
    <w:rsid w:val="00327A89"/>
    <w:rsid w:val="00332565"/>
    <w:rsid w:val="00337A2F"/>
    <w:rsid w:val="00340AF0"/>
    <w:rsid w:val="00340FD6"/>
    <w:rsid w:val="00341ABB"/>
    <w:rsid w:val="0034668B"/>
    <w:rsid w:val="0035265D"/>
    <w:rsid w:val="00353754"/>
    <w:rsid w:val="00354E91"/>
    <w:rsid w:val="003557FC"/>
    <w:rsid w:val="003559A7"/>
    <w:rsid w:val="003562ED"/>
    <w:rsid w:val="0035638A"/>
    <w:rsid w:val="00356942"/>
    <w:rsid w:val="003611CC"/>
    <w:rsid w:val="003626DE"/>
    <w:rsid w:val="00366CE6"/>
    <w:rsid w:val="00366FAF"/>
    <w:rsid w:val="00372F86"/>
    <w:rsid w:val="00375705"/>
    <w:rsid w:val="0038029A"/>
    <w:rsid w:val="0038103F"/>
    <w:rsid w:val="00381309"/>
    <w:rsid w:val="00381715"/>
    <w:rsid w:val="003831D2"/>
    <w:rsid w:val="00385225"/>
    <w:rsid w:val="00385953"/>
    <w:rsid w:val="00385F20"/>
    <w:rsid w:val="00387088"/>
    <w:rsid w:val="00393261"/>
    <w:rsid w:val="00393E4D"/>
    <w:rsid w:val="00395E78"/>
    <w:rsid w:val="00397B4B"/>
    <w:rsid w:val="00397BBB"/>
    <w:rsid w:val="003A287D"/>
    <w:rsid w:val="003A64B7"/>
    <w:rsid w:val="003B26EC"/>
    <w:rsid w:val="003B423D"/>
    <w:rsid w:val="003C0AD8"/>
    <w:rsid w:val="003C1D9E"/>
    <w:rsid w:val="003C2B16"/>
    <w:rsid w:val="003C7AC3"/>
    <w:rsid w:val="003D1CBC"/>
    <w:rsid w:val="003D35C7"/>
    <w:rsid w:val="003D3DC2"/>
    <w:rsid w:val="003D5348"/>
    <w:rsid w:val="003D78BB"/>
    <w:rsid w:val="003E0AE3"/>
    <w:rsid w:val="003E1E88"/>
    <w:rsid w:val="003E38CF"/>
    <w:rsid w:val="003E3F6A"/>
    <w:rsid w:val="003E4A04"/>
    <w:rsid w:val="003E4A31"/>
    <w:rsid w:val="003E5856"/>
    <w:rsid w:val="003E7595"/>
    <w:rsid w:val="003E7E3D"/>
    <w:rsid w:val="003F0872"/>
    <w:rsid w:val="003F1493"/>
    <w:rsid w:val="003F1C96"/>
    <w:rsid w:val="003F3275"/>
    <w:rsid w:val="003F3355"/>
    <w:rsid w:val="003F3663"/>
    <w:rsid w:val="003F49B1"/>
    <w:rsid w:val="003F50C8"/>
    <w:rsid w:val="003F7735"/>
    <w:rsid w:val="004001E2"/>
    <w:rsid w:val="004044FF"/>
    <w:rsid w:val="004068EF"/>
    <w:rsid w:val="00416BC3"/>
    <w:rsid w:val="0041720B"/>
    <w:rsid w:val="00420553"/>
    <w:rsid w:val="00420D81"/>
    <w:rsid w:val="00421D5D"/>
    <w:rsid w:val="0042485F"/>
    <w:rsid w:val="004249EA"/>
    <w:rsid w:val="00424AD9"/>
    <w:rsid w:val="00427439"/>
    <w:rsid w:val="004277F5"/>
    <w:rsid w:val="00435B2E"/>
    <w:rsid w:val="004368B8"/>
    <w:rsid w:val="00436B03"/>
    <w:rsid w:val="00436D94"/>
    <w:rsid w:val="00442AF7"/>
    <w:rsid w:val="00442E62"/>
    <w:rsid w:val="00442E89"/>
    <w:rsid w:val="00444FA5"/>
    <w:rsid w:val="00447157"/>
    <w:rsid w:val="004501FB"/>
    <w:rsid w:val="00451BE3"/>
    <w:rsid w:val="00457352"/>
    <w:rsid w:val="00460BA1"/>
    <w:rsid w:val="00463A90"/>
    <w:rsid w:val="00463EA8"/>
    <w:rsid w:val="004657A2"/>
    <w:rsid w:val="00465D07"/>
    <w:rsid w:val="00471B90"/>
    <w:rsid w:val="00475A8E"/>
    <w:rsid w:val="004818CC"/>
    <w:rsid w:val="00484FEE"/>
    <w:rsid w:val="00486616"/>
    <w:rsid w:val="00487F0C"/>
    <w:rsid w:val="004941F2"/>
    <w:rsid w:val="00497E8F"/>
    <w:rsid w:val="004A54C0"/>
    <w:rsid w:val="004A6117"/>
    <w:rsid w:val="004A6796"/>
    <w:rsid w:val="004A6BC2"/>
    <w:rsid w:val="004B0FBB"/>
    <w:rsid w:val="004B187F"/>
    <w:rsid w:val="004B298D"/>
    <w:rsid w:val="004B2C9E"/>
    <w:rsid w:val="004B3433"/>
    <w:rsid w:val="004B4A91"/>
    <w:rsid w:val="004B7DDA"/>
    <w:rsid w:val="004C2E51"/>
    <w:rsid w:val="004C60E6"/>
    <w:rsid w:val="004D0000"/>
    <w:rsid w:val="004D34D6"/>
    <w:rsid w:val="004E3D0F"/>
    <w:rsid w:val="004F03E0"/>
    <w:rsid w:val="004F2ABA"/>
    <w:rsid w:val="004F36D1"/>
    <w:rsid w:val="004F6939"/>
    <w:rsid w:val="00501BE5"/>
    <w:rsid w:val="00502BF9"/>
    <w:rsid w:val="005050D6"/>
    <w:rsid w:val="005053C5"/>
    <w:rsid w:val="005100E1"/>
    <w:rsid w:val="005101FA"/>
    <w:rsid w:val="00513DE5"/>
    <w:rsid w:val="00515BE7"/>
    <w:rsid w:val="005209CB"/>
    <w:rsid w:val="00521452"/>
    <w:rsid w:val="0052147B"/>
    <w:rsid w:val="00521E6F"/>
    <w:rsid w:val="00523A29"/>
    <w:rsid w:val="005251B6"/>
    <w:rsid w:val="00526F44"/>
    <w:rsid w:val="00527A31"/>
    <w:rsid w:val="00534332"/>
    <w:rsid w:val="00540F77"/>
    <w:rsid w:val="00542C66"/>
    <w:rsid w:val="00543E0E"/>
    <w:rsid w:val="00545ECF"/>
    <w:rsid w:val="00550544"/>
    <w:rsid w:val="0055113C"/>
    <w:rsid w:val="00556880"/>
    <w:rsid w:val="00557206"/>
    <w:rsid w:val="00557B22"/>
    <w:rsid w:val="00565BC2"/>
    <w:rsid w:val="0057033C"/>
    <w:rsid w:val="00571415"/>
    <w:rsid w:val="00572F18"/>
    <w:rsid w:val="00573120"/>
    <w:rsid w:val="00573389"/>
    <w:rsid w:val="005745D5"/>
    <w:rsid w:val="00575785"/>
    <w:rsid w:val="0057675C"/>
    <w:rsid w:val="00584053"/>
    <w:rsid w:val="00584E2B"/>
    <w:rsid w:val="005858CA"/>
    <w:rsid w:val="00586061"/>
    <w:rsid w:val="0058641B"/>
    <w:rsid w:val="00586994"/>
    <w:rsid w:val="00596315"/>
    <w:rsid w:val="005A02A6"/>
    <w:rsid w:val="005A380E"/>
    <w:rsid w:val="005A4B67"/>
    <w:rsid w:val="005A4E3D"/>
    <w:rsid w:val="005A73F6"/>
    <w:rsid w:val="005A7C19"/>
    <w:rsid w:val="005B0F56"/>
    <w:rsid w:val="005B5365"/>
    <w:rsid w:val="005B7D70"/>
    <w:rsid w:val="005C05A4"/>
    <w:rsid w:val="005C1248"/>
    <w:rsid w:val="005C5C5A"/>
    <w:rsid w:val="005C6278"/>
    <w:rsid w:val="005C6B53"/>
    <w:rsid w:val="005D5ABD"/>
    <w:rsid w:val="005D7671"/>
    <w:rsid w:val="005D7D22"/>
    <w:rsid w:val="005D7FE4"/>
    <w:rsid w:val="005E006E"/>
    <w:rsid w:val="005E0D54"/>
    <w:rsid w:val="005E23E3"/>
    <w:rsid w:val="005E2EB4"/>
    <w:rsid w:val="005E433C"/>
    <w:rsid w:val="005E4BC1"/>
    <w:rsid w:val="005E5C0A"/>
    <w:rsid w:val="005E6F06"/>
    <w:rsid w:val="005E73C1"/>
    <w:rsid w:val="005E7F9C"/>
    <w:rsid w:val="005F0AD5"/>
    <w:rsid w:val="005F0F26"/>
    <w:rsid w:val="005F327B"/>
    <w:rsid w:val="005F41BA"/>
    <w:rsid w:val="005F5A09"/>
    <w:rsid w:val="005F6829"/>
    <w:rsid w:val="005F7DAA"/>
    <w:rsid w:val="006010ED"/>
    <w:rsid w:val="00601544"/>
    <w:rsid w:val="00602860"/>
    <w:rsid w:val="00602E13"/>
    <w:rsid w:val="00606289"/>
    <w:rsid w:val="0060764A"/>
    <w:rsid w:val="00610C7E"/>
    <w:rsid w:val="006130A6"/>
    <w:rsid w:val="00613364"/>
    <w:rsid w:val="00616C09"/>
    <w:rsid w:val="00617B28"/>
    <w:rsid w:val="00620CC5"/>
    <w:rsid w:val="00622824"/>
    <w:rsid w:val="00627815"/>
    <w:rsid w:val="00630132"/>
    <w:rsid w:val="00631117"/>
    <w:rsid w:val="00634C39"/>
    <w:rsid w:val="00641535"/>
    <w:rsid w:val="00644A62"/>
    <w:rsid w:val="00644CD6"/>
    <w:rsid w:val="0064719A"/>
    <w:rsid w:val="0064776D"/>
    <w:rsid w:val="006509D0"/>
    <w:rsid w:val="0065456B"/>
    <w:rsid w:val="00655324"/>
    <w:rsid w:val="00655A75"/>
    <w:rsid w:val="006567D9"/>
    <w:rsid w:val="00656810"/>
    <w:rsid w:val="00660E45"/>
    <w:rsid w:val="00666377"/>
    <w:rsid w:val="00671B81"/>
    <w:rsid w:val="006724CC"/>
    <w:rsid w:val="006738A5"/>
    <w:rsid w:val="00673E93"/>
    <w:rsid w:val="00675172"/>
    <w:rsid w:val="006753F9"/>
    <w:rsid w:val="00677D28"/>
    <w:rsid w:val="006828CD"/>
    <w:rsid w:val="00682BC4"/>
    <w:rsid w:val="00683B54"/>
    <w:rsid w:val="00683E8A"/>
    <w:rsid w:val="00684495"/>
    <w:rsid w:val="00685B2B"/>
    <w:rsid w:val="00687B69"/>
    <w:rsid w:val="006900B8"/>
    <w:rsid w:val="00692544"/>
    <w:rsid w:val="00694E12"/>
    <w:rsid w:val="00697761"/>
    <w:rsid w:val="006A0241"/>
    <w:rsid w:val="006A0F82"/>
    <w:rsid w:val="006A119F"/>
    <w:rsid w:val="006A36BF"/>
    <w:rsid w:val="006A5132"/>
    <w:rsid w:val="006A7123"/>
    <w:rsid w:val="006B04A0"/>
    <w:rsid w:val="006B0836"/>
    <w:rsid w:val="006B17B6"/>
    <w:rsid w:val="006C0BA3"/>
    <w:rsid w:val="006C4D32"/>
    <w:rsid w:val="006D01EF"/>
    <w:rsid w:val="006D16B1"/>
    <w:rsid w:val="006D3A04"/>
    <w:rsid w:val="006D4963"/>
    <w:rsid w:val="006D72CA"/>
    <w:rsid w:val="006D74C1"/>
    <w:rsid w:val="006D753E"/>
    <w:rsid w:val="006E1E18"/>
    <w:rsid w:val="006E6F9B"/>
    <w:rsid w:val="006E7C32"/>
    <w:rsid w:val="006E7F95"/>
    <w:rsid w:val="006F3B8D"/>
    <w:rsid w:val="006F4D95"/>
    <w:rsid w:val="006F7786"/>
    <w:rsid w:val="007032B3"/>
    <w:rsid w:val="00703F3D"/>
    <w:rsid w:val="00703FC7"/>
    <w:rsid w:val="00710106"/>
    <w:rsid w:val="007127F6"/>
    <w:rsid w:val="007164D3"/>
    <w:rsid w:val="00716AEB"/>
    <w:rsid w:val="00720689"/>
    <w:rsid w:val="00721F6C"/>
    <w:rsid w:val="007221F9"/>
    <w:rsid w:val="00722805"/>
    <w:rsid w:val="0072437C"/>
    <w:rsid w:val="00724AA6"/>
    <w:rsid w:val="0072578E"/>
    <w:rsid w:val="00727B98"/>
    <w:rsid w:val="00730AB8"/>
    <w:rsid w:val="00731AAD"/>
    <w:rsid w:val="007321C2"/>
    <w:rsid w:val="007345C6"/>
    <w:rsid w:val="00735CC8"/>
    <w:rsid w:val="00736191"/>
    <w:rsid w:val="0073700F"/>
    <w:rsid w:val="007429D6"/>
    <w:rsid w:val="00744443"/>
    <w:rsid w:val="00746884"/>
    <w:rsid w:val="00746D59"/>
    <w:rsid w:val="00750810"/>
    <w:rsid w:val="00753798"/>
    <w:rsid w:val="00754643"/>
    <w:rsid w:val="007549D9"/>
    <w:rsid w:val="00755674"/>
    <w:rsid w:val="00760BAE"/>
    <w:rsid w:val="00760F9C"/>
    <w:rsid w:val="007626A8"/>
    <w:rsid w:val="00766A0A"/>
    <w:rsid w:val="007703BD"/>
    <w:rsid w:val="00770CD4"/>
    <w:rsid w:val="00773B48"/>
    <w:rsid w:val="00776488"/>
    <w:rsid w:val="007801FE"/>
    <w:rsid w:val="007833B7"/>
    <w:rsid w:val="00783B11"/>
    <w:rsid w:val="00783BD1"/>
    <w:rsid w:val="007857C9"/>
    <w:rsid w:val="00785FAE"/>
    <w:rsid w:val="007867A5"/>
    <w:rsid w:val="00787C43"/>
    <w:rsid w:val="0079686B"/>
    <w:rsid w:val="00797178"/>
    <w:rsid w:val="007972A6"/>
    <w:rsid w:val="007A4B6D"/>
    <w:rsid w:val="007A7E20"/>
    <w:rsid w:val="007B021C"/>
    <w:rsid w:val="007B67F4"/>
    <w:rsid w:val="007C246A"/>
    <w:rsid w:val="007C45C9"/>
    <w:rsid w:val="007C6A14"/>
    <w:rsid w:val="007D0B82"/>
    <w:rsid w:val="007D2ED0"/>
    <w:rsid w:val="007D499A"/>
    <w:rsid w:val="007D4EA2"/>
    <w:rsid w:val="007D5B95"/>
    <w:rsid w:val="007D6FF5"/>
    <w:rsid w:val="007E199A"/>
    <w:rsid w:val="007E1D5C"/>
    <w:rsid w:val="007E74E8"/>
    <w:rsid w:val="007E7792"/>
    <w:rsid w:val="007F12C4"/>
    <w:rsid w:val="007F154E"/>
    <w:rsid w:val="007F6B1A"/>
    <w:rsid w:val="008011D3"/>
    <w:rsid w:val="00802355"/>
    <w:rsid w:val="00803FB2"/>
    <w:rsid w:val="0080633C"/>
    <w:rsid w:val="00806E74"/>
    <w:rsid w:val="0081221B"/>
    <w:rsid w:val="00812425"/>
    <w:rsid w:val="00821986"/>
    <w:rsid w:val="008229B9"/>
    <w:rsid w:val="008243FC"/>
    <w:rsid w:val="00824E5A"/>
    <w:rsid w:val="00827065"/>
    <w:rsid w:val="0083124E"/>
    <w:rsid w:val="0083327A"/>
    <w:rsid w:val="00836F28"/>
    <w:rsid w:val="008376E2"/>
    <w:rsid w:val="0084015C"/>
    <w:rsid w:val="008432AD"/>
    <w:rsid w:val="00844B63"/>
    <w:rsid w:val="00847EA7"/>
    <w:rsid w:val="008506E7"/>
    <w:rsid w:val="008506F6"/>
    <w:rsid w:val="008534E0"/>
    <w:rsid w:val="008561EC"/>
    <w:rsid w:val="0085721B"/>
    <w:rsid w:val="00860F67"/>
    <w:rsid w:val="00861707"/>
    <w:rsid w:val="00862042"/>
    <w:rsid w:val="008637DD"/>
    <w:rsid w:val="008645D2"/>
    <w:rsid w:val="008661B5"/>
    <w:rsid w:val="008665CE"/>
    <w:rsid w:val="00866C2F"/>
    <w:rsid w:val="00866CA5"/>
    <w:rsid w:val="00866E4F"/>
    <w:rsid w:val="00867244"/>
    <w:rsid w:val="00867839"/>
    <w:rsid w:val="00867DF9"/>
    <w:rsid w:val="00870043"/>
    <w:rsid w:val="00872D4F"/>
    <w:rsid w:val="008813B7"/>
    <w:rsid w:val="00881C28"/>
    <w:rsid w:val="0088242B"/>
    <w:rsid w:val="0088340A"/>
    <w:rsid w:val="008843B0"/>
    <w:rsid w:val="00884CEF"/>
    <w:rsid w:val="0088657F"/>
    <w:rsid w:val="00890C3A"/>
    <w:rsid w:val="00897B3E"/>
    <w:rsid w:val="008A0331"/>
    <w:rsid w:val="008A2344"/>
    <w:rsid w:val="008A5ABC"/>
    <w:rsid w:val="008A6437"/>
    <w:rsid w:val="008A6C4F"/>
    <w:rsid w:val="008B42F5"/>
    <w:rsid w:val="008B55B0"/>
    <w:rsid w:val="008B6CB4"/>
    <w:rsid w:val="008C1DC0"/>
    <w:rsid w:val="008C383B"/>
    <w:rsid w:val="008C4FDE"/>
    <w:rsid w:val="008C7CA8"/>
    <w:rsid w:val="008D1A35"/>
    <w:rsid w:val="008D3A56"/>
    <w:rsid w:val="008D4904"/>
    <w:rsid w:val="008D4B90"/>
    <w:rsid w:val="008E1CCC"/>
    <w:rsid w:val="008E2888"/>
    <w:rsid w:val="008E2E08"/>
    <w:rsid w:val="008E3636"/>
    <w:rsid w:val="008E4291"/>
    <w:rsid w:val="008E531D"/>
    <w:rsid w:val="008E606C"/>
    <w:rsid w:val="008F07F3"/>
    <w:rsid w:val="008F35B2"/>
    <w:rsid w:val="008F4E67"/>
    <w:rsid w:val="008F6021"/>
    <w:rsid w:val="008F737E"/>
    <w:rsid w:val="00903880"/>
    <w:rsid w:val="00903C3E"/>
    <w:rsid w:val="00907C9F"/>
    <w:rsid w:val="00911133"/>
    <w:rsid w:val="00911335"/>
    <w:rsid w:val="00911AA0"/>
    <w:rsid w:val="00913717"/>
    <w:rsid w:val="009142E1"/>
    <w:rsid w:val="00915EAB"/>
    <w:rsid w:val="009200D0"/>
    <w:rsid w:val="00921A87"/>
    <w:rsid w:val="0092244B"/>
    <w:rsid w:val="00922FC1"/>
    <w:rsid w:val="00923F08"/>
    <w:rsid w:val="00924292"/>
    <w:rsid w:val="009270CA"/>
    <w:rsid w:val="00931792"/>
    <w:rsid w:val="009320B4"/>
    <w:rsid w:val="00933A72"/>
    <w:rsid w:val="00936084"/>
    <w:rsid w:val="009365BE"/>
    <w:rsid w:val="00937782"/>
    <w:rsid w:val="00941A04"/>
    <w:rsid w:val="00941C17"/>
    <w:rsid w:val="00941ECF"/>
    <w:rsid w:val="00945067"/>
    <w:rsid w:val="00945B48"/>
    <w:rsid w:val="0094736B"/>
    <w:rsid w:val="00952E4C"/>
    <w:rsid w:val="00961502"/>
    <w:rsid w:val="00961999"/>
    <w:rsid w:val="00961CD9"/>
    <w:rsid w:val="009723D6"/>
    <w:rsid w:val="009731A3"/>
    <w:rsid w:val="009732B2"/>
    <w:rsid w:val="009742BC"/>
    <w:rsid w:val="009757C9"/>
    <w:rsid w:val="00980020"/>
    <w:rsid w:val="00980735"/>
    <w:rsid w:val="00984901"/>
    <w:rsid w:val="00984CE1"/>
    <w:rsid w:val="0098557B"/>
    <w:rsid w:val="009855C6"/>
    <w:rsid w:val="00987EE7"/>
    <w:rsid w:val="00990509"/>
    <w:rsid w:val="0099678E"/>
    <w:rsid w:val="009971BB"/>
    <w:rsid w:val="00997ED5"/>
    <w:rsid w:val="009A20D9"/>
    <w:rsid w:val="009A29D5"/>
    <w:rsid w:val="009A385C"/>
    <w:rsid w:val="009A3C74"/>
    <w:rsid w:val="009A3FEC"/>
    <w:rsid w:val="009A614C"/>
    <w:rsid w:val="009A73C0"/>
    <w:rsid w:val="009B0994"/>
    <w:rsid w:val="009B0CB5"/>
    <w:rsid w:val="009B15CF"/>
    <w:rsid w:val="009B323A"/>
    <w:rsid w:val="009B4A80"/>
    <w:rsid w:val="009B5E5F"/>
    <w:rsid w:val="009B63A7"/>
    <w:rsid w:val="009C055B"/>
    <w:rsid w:val="009C14E1"/>
    <w:rsid w:val="009C20C3"/>
    <w:rsid w:val="009C2329"/>
    <w:rsid w:val="009C6723"/>
    <w:rsid w:val="009C67FE"/>
    <w:rsid w:val="009C7769"/>
    <w:rsid w:val="009D2A35"/>
    <w:rsid w:val="009D4437"/>
    <w:rsid w:val="009E3485"/>
    <w:rsid w:val="009E438C"/>
    <w:rsid w:val="009E577A"/>
    <w:rsid w:val="009E586E"/>
    <w:rsid w:val="009E6D47"/>
    <w:rsid w:val="009E775E"/>
    <w:rsid w:val="009F0357"/>
    <w:rsid w:val="009F26D1"/>
    <w:rsid w:val="009F2B74"/>
    <w:rsid w:val="009F3A45"/>
    <w:rsid w:val="009F51C1"/>
    <w:rsid w:val="009F5920"/>
    <w:rsid w:val="00A00500"/>
    <w:rsid w:val="00A005AD"/>
    <w:rsid w:val="00A035AD"/>
    <w:rsid w:val="00A072BC"/>
    <w:rsid w:val="00A16A60"/>
    <w:rsid w:val="00A2283A"/>
    <w:rsid w:val="00A24F24"/>
    <w:rsid w:val="00A2570A"/>
    <w:rsid w:val="00A304CC"/>
    <w:rsid w:val="00A3050D"/>
    <w:rsid w:val="00A33CA0"/>
    <w:rsid w:val="00A3733B"/>
    <w:rsid w:val="00A3778F"/>
    <w:rsid w:val="00A4342E"/>
    <w:rsid w:val="00A457CA"/>
    <w:rsid w:val="00A50D0D"/>
    <w:rsid w:val="00A52099"/>
    <w:rsid w:val="00A524EC"/>
    <w:rsid w:val="00A531AF"/>
    <w:rsid w:val="00A5429B"/>
    <w:rsid w:val="00A54FAE"/>
    <w:rsid w:val="00A55CFD"/>
    <w:rsid w:val="00A55F64"/>
    <w:rsid w:val="00A564CA"/>
    <w:rsid w:val="00A62591"/>
    <w:rsid w:val="00A65317"/>
    <w:rsid w:val="00A66686"/>
    <w:rsid w:val="00A66A64"/>
    <w:rsid w:val="00A70C7C"/>
    <w:rsid w:val="00A748E6"/>
    <w:rsid w:val="00A764ED"/>
    <w:rsid w:val="00A7704F"/>
    <w:rsid w:val="00A80BFC"/>
    <w:rsid w:val="00A867E9"/>
    <w:rsid w:val="00A87814"/>
    <w:rsid w:val="00A8783F"/>
    <w:rsid w:val="00A87C73"/>
    <w:rsid w:val="00A927B5"/>
    <w:rsid w:val="00A935A7"/>
    <w:rsid w:val="00A94611"/>
    <w:rsid w:val="00A94FC5"/>
    <w:rsid w:val="00A96FD2"/>
    <w:rsid w:val="00A97191"/>
    <w:rsid w:val="00AA14BE"/>
    <w:rsid w:val="00AA2171"/>
    <w:rsid w:val="00AA3AA5"/>
    <w:rsid w:val="00AA51B2"/>
    <w:rsid w:val="00AA5274"/>
    <w:rsid w:val="00AA7B3B"/>
    <w:rsid w:val="00AA7F9A"/>
    <w:rsid w:val="00AB0751"/>
    <w:rsid w:val="00AB0C09"/>
    <w:rsid w:val="00AB1D43"/>
    <w:rsid w:val="00AB2776"/>
    <w:rsid w:val="00AB2C18"/>
    <w:rsid w:val="00AB2CFC"/>
    <w:rsid w:val="00AB4633"/>
    <w:rsid w:val="00AB7CD8"/>
    <w:rsid w:val="00AB7E44"/>
    <w:rsid w:val="00AC06C6"/>
    <w:rsid w:val="00AC2A3D"/>
    <w:rsid w:val="00AC43D1"/>
    <w:rsid w:val="00AC4A98"/>
    <w:rsid w:val="00AC677C"/>
    <w:rsid w:val="00AC7F54"/>
    <w:rsid w:val="00AD283D"/>
    <w:rsid w:val="00AD43BD"/>
    <w:rsid w:val="00AD5969"/>
    <w:rsid w:val="00AD6B13"/>
    <w:rsid w:val="00AE08FF"/>
    <w:rsid w:val="00AE0A02"/>
    <w:rsid w:val="00AE0B66"/>
    <w:rsid w:val="00AE2C2C"/>
    <w:rsid w:val="00AE3B46"/>
    <w:rsid w:val="00AE3D43"/>
    <w:rsid w:val="00AE3F15"/>
    <w:rsid w:val="00AF39E3"/>
    <w:rsid w:val="00AF3F5C"/>
    <w:rsid w:val="00AF5598"/>
    <w:rsid w:val="00AF65CA"/>
    <w:rsid w:val="00AF6DF6"/>
    <w:rsid w:val="00B04833"/>
    <w:rsid w:val="00B11676"/>
    <w:rsid w:val="00B11EBC"/>
    <w:rsid w:val="00B13719"/>
    <w:rsid w:val="00B137A0"/>
    <w:rsid w:val="00B20B03"/>
    <w:rsid w:val="00B21B15"/>
    <w:rsid w:val="00B22E36"/>
    <w:rsid w:val="00B23C7C"/>
    <w:rsid w:val="00B25720"/>
    <w:rsid w:val="00B2622B"/>
    <w:rsid w:val="00B26541"/>
    <w:rsid w:val="00B30DCD"/>
    <w:rsid w:val="00B32D9F"/>
    <w:rsid w:val="00B33548"/>
    <w:rsid w:val="00B36AE7"/>
    <w:rsid w:val="00B37B8B"/>
    <w:rsid w:val="00B40533"/>
    <w:rsid w:val="00B40E6F"/>
    <w:rsid w:val="00B4684A"/>
    <w:rsid w:val="00B5033D"/>
    <w:rsid w:val="00B50E77"/>
    <w:rsid w:val="00B52206"/>
    <w:rsid w:val="00B52A8C"/>
    <w:rsid w:val="00B53465"/>
    <w:rsid w:val="00B54E36"/>
    <w:rsid w:val="00B574DE"/>
    <w:rsid w:val="00B619C7"/>
    <w:rsid w:val="00B627DA"/>
    <w:rsid w:val="00B634BE"/>
    <w:rsid w:val="00B65810"/>
    <w:rsid w:val="00B71A30"/>
    <w:rsid w:val="00B8051F"/>
    <w:rsid w:val="00B83188"/>
    <w:rsid w:val="00B844F9"/>
    <w:rsid w:val="00B86DA6"/>
    <w:rsid w:val="00B876D5"/>
    <w:rsid w:val="00B93B5E"/>
    <w:rsid w:val="00B96548"/>
    <w:rsid w:val="00BA044B"/>
    <w:rsid w:val="00BA2257"/>
    <w:rsid w:val="00BA372D"/>
    <w:rsid w:val="00BA4054"/>
    <w:rsid w:val="00BA4272"/>
    <w:rsid w:val="00BA542F"/>
    <w:rsid w:val="00BA73AD"/>
    <w:rsid w:val="00BA7561"/>
    <w:rsid w:val="00BB114E"/>
    <w:rsid w:val="00BB19AA"/>
    <w:rsid w:val="00BB3189"/>
    <w:rsid w:val="00BB57D6"/>
    <w:rsid w:val="00BB6247"/>
    <w:rsid w:val="00BC0274"/>
    <w:rsid w:val="00BC0407"/>
    <w:rsid w:val="00BC13F3"/>
    <w:rsid w:val="00BC14B1"/>
    <w:rsid w:val="00BC2A0B"/>
    <w:rsid w:val="00BC31C4"/>
    <w:rsid w:val="00BC4484"/>
    <w:rsid w:val="00BC642C"/>
    <w:rsid w:val="00BD02C4"/>
    <w:rsid w:val="00BD14A0"/>
    <w:rsid w:val="00BD25DC"/>
    <w:rsid w:val="00BD785F"/>
    <w:rsid w:val="00BE1350"/>
    <w:rsid w:val="00BE3466"/>
    <w:rsid w:val="00BE3F02"/>
    <w:rsid w:val="00BE553D"/>
    <w:rsid w:val="00BE68DF"/>
    <w:rsid w:val="00BE7C4C"/>
    <w:rsid w:val="00BF0A93"/>
    <w:rsid w:val="00BF20D4"/>
    <w:rsid w:val="00BF4F23"/>
    <w:rsid w:val="00BF5FD1"/>
    <w:rsid w:val="00BF75EC"/>
    <w:rsid w:val="00C018C2"/>
    <w:rsid w:val="00C029AB"/>
    <w:rsid w:val="00C03A21"/>
    <w:rsid w:val="00C05FAE"/>
    <w:rsid w:val="00C076D8"/>
    <w:rsid w:val="00C1254E"/>
    <w:rsid w:val="00C12627"/>
    <w:rsid w:val="00C12AD9"/>
    <w:rsid w:val="00C137D9"/>
    <w:rsid w:val="00C15B29"/>
    <w:rsid w:val="00C17608"/>
    <w:rsid w:val="00C17EA5"/>
    <w:rsid w:val="00C21973"/>
    <w:rsid w:val="00C21B46"/>
    <w:rsid w:val="00C22EE9"/>
    <w:rsid w:val="00C243EB"/>
    <w:rsid w:val="00C2506E"/>
    <w:rsid w:val="00C27318"/>
    <w:rsid w:val="00C30DAC"/>
    <w:rsid w:val="00C3101C"/>
    <w:rsid w:val="00C379A8"/>
    <w:rsid w:val="00C4464D"/>
    <w:rsid w:val="00C46232"/>
    <w:rsid w:val="00C462F6"/>
    <w:rsid w:val="00C47238"/>
    <w:rsid w:val="00C5125F"/>
    <w:rsid w:val="00C5555F"/>
    <w:rsid w:val="00C55583"/>
    <w:rsid w:val="00C57A2A"/>
    <w:rsid w:val="00C61802"/>
    <w:rsid w:val="00C6394C"/>
    <w:rsid w:val="00C639BC"/>
    <w:rsid w:val="00C667A9"/>
    <w:rsid w:val="00C706D7"/>
    <w:rsid w:val="00C71E09"/>
    <w:rsid w:val="00C73881"/>
    <w:rsid w:val="00C73B58"/>
    <w:rsid w:val="00C74D64"/>
    <w:rsid w:val="00C74DE8"/>
    <w:rsid w:val="00C75735"/>
    <w:rsid w:val="00C76E77"/>
    <w:rsid w:val="00C77834"/>
    <w:rsid w:val="00C77FC5"/>
    <w:rsid w:val="00C84AC4"/>
    <w:rsid w:val="00CA0CCE"/>
    <w:rsid w:val="00CA1F15"/>
    <w:rsid w:val="00CA2267"/>
    <w:rsid w:val="00CA33F9"/>
    <w:rsid w:val="00CA5B41"/>
    <w:rsid w:val="00CB4C15"/>
    <w:rsid w:val="00CC7248"/>
    <w:rsid w:val="00CC7734"/>
    <w:rsid w:val="00CD0BDE"/>
    <w:rsid w:val="00CD674A"/>
    <w:rsid w:val="00CE187F"/>
    <w:rsid w:val="00CE3675"/>
    <w:rsid w:val="00CE7B6C"/>
    <w:rsid w:val="00CF0B2E"/>
    <w:rsid w:val="00CF64A3"/>
    <w:rsid w:val="00D0081C"/>
    <w:rsid w:val="00D00F62"/>
    <w:rsid w:val="00D015C9"/>
    <w:rsid w:val="00D07961"/>
    <w:rsid w:val="00D12A67"/>
    <w:rsid w:val="00D145FD"/>
    <w:rsid w:val="00D14D86"/>
    <w:rsid w:val="00D17FAC"/>
    <w:rsid w:val="00D21CBC"/>
    <w:rsid w:val="00D2420D"/>
    <w:rsid w:val="00D3199F"/>
    <w:rsid w:val="00D3700E"/>
    <w:rsid w:val="00D37B98"/>
    <w:rsid w:val="00D405E7"/>
    <w:rsid w:val="00D408AE"/>
    <w:rsid w:val="00D41570"/>
    <w:rsid w:val="00D42B1A"/>
    <w:rsid w:val="00D43381"/>
    <w:rsid w:val="00D460CF"/>
    <w:rsid w:val="00D47F7A"/>
    <w:rsid w:val="00D5063F"/>
    <w:rsid w:val="00D55B36"/>
    <w:rsid w:val="00D6103F"/>
    <w:rsid w:val="00D65BD4"/>
    <w:rsid w:val="00D66A8C"/>
    <w:rsid w:val="00D67C60"/>
    <w:rsid w:val="00D71F77"/>
    <w:rsid w:val="00D74163"/>
    <w:rsid w:val="00D81D57"/>
    <w:rsid w:val="00D8230A"/>
    <w:rsid w:val="00D83D92"/>
    <w:rsid w:val="00D90386"/>
    <w:rsid w:val="00D90419"/>
    <w:rsid w:val="00D91E5F"/>
    <w:rsid w:val="00D934BD"/>
    <w:rsid w:val="00D943DD"/>
    <w:rsid w:val="00D96858"/>
    <w:rsid w:val="00D96FC6"/>
    <w:rsid w:val="00DA0373"/>
    <w:rsid w:val="00DA09D8"/>
    <w:rsid w:val="00DA4266"/>
    <w:rsid w:val="00DA4564"/>
    <w:rsid w:val="00DA4D33"/>
    <w:rsid w:val="00DA52DA"/>
    <w:rsid w:val="00DA6A32"/>
    <w:rsid w:val="00DA6C66"/>
    <w:rsid w:val="00DA6E3D"/>
    <w:rsid w:val="00DA71B5"/>
    <w:rsid w:val="00DA7C73"/>
    <w:rsid w:val="00DB1991"/>
    <w:rsid w:val="00DB268D"/>
    <w:rsid w:val="00DB4408"/>
    <w:rsid w:val="00DB6E6D"/>
    <w:rsid w:val="00DC1373"/>
    <w:rsid w:val="00DC753A"/>
    <w:rsid w:val="00DC7712"/>
    <w:rsid w:val="00DD3DF8"/>
    <w:rsid w:val="00DD71CB"/>
    <w:rsid w:val="00DE18FD"/>
    <w:rsid w:val="00DE2F91"/>
    <w:rsid w:val="00DE3195"/>
    <w:rsid w:val="00DE54D4"/>
    <w:rsid w:val="00DE5D7A"/>
    <w:rsid w:val="00DF26CB"/>
    <w:rsid w:val="00DF2B66"/>
    <w:rsid w:val="00DF54FC"/>
    <w:rsid w:val="00DF5772"/>
    <w:rsid w:val="00DF6792"/>
    <w:rsid w:val="00DF6983"/>
    <w:rsid w:val="00DF7161"/>
    <w:rsid w:val="00DF7BB3"/>
    <w:rsid w:val="00E015AF"/>
    <w:rsid w:val="00E02EE5"/>
    <w:rsid w:val="00E04B5C"/>
    <w:rsid w:val="00E1123F"/>
    <w:rsid w:val="00E15187"/>
    <w:rsid w:val="00E15D07"/>
    <w:rsid w:val="00E2333F"/>
    <w:rsid w:val="00E24695"/>
    <w:rsid w:val="00E27499"/>
    <w:rsid w:val="00E27F5B"/>
    <w:rsid w:val="00E304D2"/>
    <w:rsid w:val="00E31CBD"/>
    <w:rsid w:val="00E32A16"/>
    <w:rsid w:val="00E35ABD"/>
    <w:rsid w:val="00E36199"/>
    <w:rsid w:val="00E367F1"/>
    <w:rsid w:val="00E41C56"/>
    <w:rsid w:val="00E4217B"/>
    <w:rsid w:val="00E44941"/>
    <w:rsid w:val="00E46287"/>
    <w:rsid w:val="00E506B3"/>
    <w:rsid w:val="00E53416"/>
    <w:rsid w:val="00E55D15"/>
    <w:rsid w:val="00E55EAE"/>
    <w:rsid w:val="00E574A4"/>
    <w:rsid w:val="00E579D6"/>
    <w:rsid w:val="00E6001A"/>
    <w:rsid w:val="00E60119"/>
    <w:rsid w:val="00E60374"/>
    <w:rsid w:val="00E60605"/>
    <w:rsid w:val="00E61606"/>
    <w:rsid w:val="00E61F8B"/>
    <w:rsid w:val="00E63269"/>
    <w:rsid w:val="00E6357D"/>
    <w:rsid w:val="00E63A41"/>
    <w:rsid w:val="00E66BE9"/>
    <w:rsid w:val="00E66CFA"/>
    <w:rsid w:val="00E7063A"/>
    <w:rsid w:val="00E70658"/>
    <w:rsid w:val="00E70E34"/>
    <w:rsid w:val="00E73870"/>
    <w:rsid w:val="00E74017"/>
    <w:rsid w:val="00E755FB"/>
    <w:rsid w:val="00E77EE2"/>
    <w:rsid w:val="00E802DA"/>
    <w:rsid w:val="00E83B9B"/>
    <w:rsid w:val="00E8668F"/>
    <w:rsid w:val="00E86B2B"/>
    <w:rsid w:val="00E94249"/>
    <w:rsid w:val="00E955C4"/>
    <w:rsid w:val="00E972D3"/>
    <w:rsid w:val="00EA1C08"/>
    <w:rsid w:val="00EA425A"/>
    <w:rsid w:val="00EA6BFE"/>
    <w:rsid w:val="00EA7DAA"/>
    <w:rsid w:val="00EB1A7F"/>
    <w:rsid w:val="00EB4BC7"/>
    <w:rsid w:val="00EB5F4D"/>
    <w:rsid w:val="00EB6488"/>
    <w:rsid w:val="00EB6822"/>
    <w:rsid w:val="00EC5219"/>
    <w:rsid w:val="00ED0803"/>
    <w:rsid w:val="00ED157B"/>
    <w:rsid w:val="00ED1C30"/>
    <w:rsid w:val="00ED3E0A"/>
    <w:rsid w:val="00ED3F2D"/>
    <w:rsid w:val="00ED4C3A"/>
    <w:rsid w:val="00EE3360"/>
    <w:rsid w:val="00EE3CC6"/>
    <w:rsid w:val="00EE499A"/>
    <w:rsid w:val="00EE6ED8"/>
    <w:rsid w:val="00EF07B1"/>
    <w:rsid w:val="00EF3080"/>
    <w:rsid w:val="00EF3363"/>
    <w:rsid w:val="00F0498B"/>
    <w:rsid w:val="00F05AED"/>
    <w:rsid w:val="00F05D6B"/>
    <w:rsid w:val="00F0601B"/>
    <w:rsid w:val="00F062E7"/>
    <w:rsid w:val="00F10344"/>
    <w:rsid w:val="00F104B3"/>
    <w:rsid w:val="00F153F7"/>
    <w:rsid w:val="00F164B5"/>
    <w:rsid w:val="00F16F05"/>
    <w:rsid w:val="00F17225"/>
    <w:rsid w:val="00F21774"/>
    <w:rsid w:val="00F21D25"/>
    <w:rsid w:val="00F232E7"/>
    <w:rsid w:val="00F23CAE"/>
    <w:rsid w:val="00F23FE9"/>
    <w:rsid w:val="00F243CA"/>
    <w:rsid w:val="00F27087"/>
    <w:rsid w:val="00F32C1C"/>
    <w:rsid w:val="00F34298"/>
    <w:rsid w:val="00F36765"/>
    <w:rsid w:val="00F372A7"/>
    <w:rsid w:val="00F42C1C"/>
    <w:rsid w:val="00F43688"/>
    <w:rsid w:val="00F464A0"/>
    <w:rsid w:val="00F53A7A"/>
    <w:rsid w:val="00F555B9"/>
    <w:rsid w:val="00F60FD7"/>
    <w:rsid w:val="00F61E7E"/>
    <w:rsid w:val="00F646FA"/>
    <w:rsid w:val="00F64C7D"/>
    <w:rsid w:val="00F655AF"/>
    <w:rsid w:val="00F701E8"/>
    <w:rsid w:val="00F73999"/>
    <w:rsid w:val="00F81CCF"/>
    <w:rsid w:val="00F81DAF"/>
    <w:rsid w:val="00F81F75"/>
    <w:rsid w:val="00F82A2E"/>
    <w:rsid w:val="00F847B7"/>
    <w:rsid w:val="00F90B37"/>
    <w:rsid w:val="00F91F19"/>
    <w:rsid w:val="00F924D0"/>
    <w:rsid w:val="00F92614"/>
    <w:rsid w:val="00F9546D"/>
    <w:rsid w:val="00F97004"/>
    <w:rsid w:val="00FA0277"/>
    <w:rsid w:val="00FA24F4"/>
    <w:rsid w:val="00FA6487"/>
    <w:rsid w:val="00FA7294"/>
    <w:rsid w:val="00FA791F"/>
    <w:rsid w:val="00FB09B0"/>
    <w:rsid w:val="00FB1259"/>
    <w:rsid w:val="00FC16A4"/>
    <w:rsid w:val="00FC1726"/>
    <w:rsid w:val="00FC49D5"/>
    <w:rsid w:val="00FD2AC9"/>
    <w:rsid w:val="00FD582F"/>
    <w:rsid w:val="00FE211F"/>
    <w:rsid w:val="00FE4389"/>
    <w:rsid w:val="00FE7303"/>
    <w:rsid w:val="00FF1569"/>
    <w:rsid w:val="00FF6706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269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2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4A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24A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4A6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2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8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7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4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54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5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8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84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84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269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2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4A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24A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4A6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2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8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2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7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4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54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5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8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84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8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839D-84C3-4AC6-8116-AB086C85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Szpakowski</dc:creator>
  <cp:lastModifiedBy>Dominika Bralczyk</cp:lastModifiedBy>
  <cp:revision>2</cp:revision>
  <dcterms:created xsi:type="dcterms:W3CDTF">2019-11-29T16:00:00Z</dcterms:created>
  <dcterms:modified xsi:type="dcterms:W3CDTF">2019-11-29T16:00:00Z</dcterms:modified>
</cp:coreProperties>
</file>