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8FD4" w14:textId="6C4CBD9C" w:rsidR="00326232" w:rsidRPr="00C237B9" w:rsidRDefault="00326232" w:rsidP="00E81CF7">
      <w:pPr>
        <w:spacing w:after="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000D8E6A" w14:textId="0D9D72E0" w:rsidR="00326232" w:rsidRPr="00C237B9" w:rsidRDefault="0095750B" w:rsidP="00E81CF7">
      <w:pPr>
        <w:spacing w:after="32" w:line="276" w:lineRule="auto"/>
        <w:ind w:left="10" w:firstLine="0"/>
        <w:jc w:val="left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FC44C1A" wp14:editId="18A85A50">
            <wp:extent cx="5753100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D162E" w14:textId="5712F964" w:rsidR="00326232" w:rsidRPr="00C237B9" w:rsidRDefault="00326232" w:rsidP="00E81CF7">
      <w:pPr>
        <w:spacing w:after="3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2DE8B9DB" w14:textId="41316CC8" w:rsidR="00326232" w:rsidRPr="00C237B9" w:rsidRDefault="00707619" w:rsidP="00E81CF7">
      <w:pPr>
        <w:spacing w:after="42" w:line="276" w:lineRule="auto"/>
        <w:ind w:left="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WZÓR</w:t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footnoteReference w:id="1"/>
      </w:r>
    </w:p>
    <w:p w14:paraId="542ED130" w14:textId="2027183D" w:rsidR="00326232" w:rsidRDefault="00326232" w:rsidP="00E81CF7">
      <w:pPr>
        <w:spacing w:after="130" w:line="276" w:lineRule="auto"/>
        <w:ind w:left="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DF64494" w14:textId="77777777" w:rsidR="0095750B" w:rsidRPr="00C237B9" w:rsidRDefault="0095750B" w:rsidP="00E81CF7">
      <w:pPr>
        <w:spacing w:after="130" w:line="276" w:lineRule="auto"/>
        <w:ind w:left="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BE45EA1" w14:textId="16D99F00" w:rsidR="00805433" w:rsidRPr="00C237B9" w:rsidRDefault="009C2889" w:rsidP="00E81CF7">
      <w:pPr>
        <w:spacing w:after="32" w:line="276" w:lineRule="auto"/>
        <w:ind w:right="2762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Umowa </w:t>
      </w:r>
      <w:r w:rsidR="00707619" w:rsidRPr="00C237B9">
        <w:rPr>
          <w:rFonts w:asciiTheme="minorHAnsi" w:hAnsiTheme="minorHAnsi" w:cstheme="minorHAnsi"/>
          <w:b/>
          <w:color w:val="auto"/>
          <w:sz w:val="24"/>
          <w:szCs w:val="24"/>
        </w:rPr>
        <w:t>o dofinansowanie Projektu</w:t>
      </w:r>
    </w:p>
    <w:p w14:paraId="231BF4FB" w14:textId="35B57760" w:rsidR="00326232" w:rsidRPr="00C237B9" w:rsidRDefault="00707619" w:rsidP="00E81CF7">
      <w:pPr>
        <w:spacing w:after="32" w:line="276" w:lineRule="auto"/>
        <w:ind w:right="2762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w ramach:</w:t>
      </w:r>
    </w:p>
    <w:p w14:paraId="02921329" w14:textId="0FB3A4A7" w:rsidR="00326232" w:rsidRPr="00C237B9" w:rsidRDefault="00707619" w:rsidP="00E81CF7">
      <w:pPr>
        <w:spacing w:after="32" w:line="276" w:lineRule="auto"/>
        <w:ind w:left="10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Osi priorytetowej </w:t>
      </w:r>
      <w:r w:rsidR="002652FB">
        <w:rPr>
          <w:rFonts w:asciiTheme="minorHAnsi" w:hAnsiTheme="minorHAnsi" w:cstheme="minorHAnsi"/>
          <w:b/>
          <w:color w:val="auto"/>
          <w:sz w:val="24"/>
          <w:szCs w:val="24"/>
        </w:rPr>
        <w:t>VII – Konkurencyjny rynek pracy</w:t>
      </w:r>
    </w:p>
    <w:p w14:paraId="38F5B46E" w14:textId="2E933D02" w:rsidR="00326232" w:rsidRPr="00C237B9" w:rsidRDefault="002652FB" w:rsidP="00E81CF7">
      <w:pPr>
        <w:spacing w:after="32" w:line="276" w:lineRule="auto"/>
        <w:ind w:left="10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D</w:t>
      </w:r>
      <w:r w:rsidR="00967829"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ziałanie </w:t>
      </w:r>
      <w:r>
        <w:rPr>
          <w:rFonts w:asciiTheme="minorHAnsi" w:hAnsiTheme="minorHAnsi" w:cstheme="minorHAnsi"/>
          <w:b/>
          <w:sz w:val="24"/>
          <w:szCs w:val="24"/>
        </w:rPr>
        <w:t>7.3 – Zakładanie działalności gospodarczej</w:t>
      </w:r>
    </w:p>
    <w:p w14:paraId="4517C411" w14:textId="0DB17672" w:rsidR="00326232" w:rsidRPr="00C237B9" w:rsidRDefault="00707619" w:rsidP="00E81CF7">
      <w:pPr>
        <w:spacing w:after="32" w:line="276" w:lineRule="auto"/>
        <w:ind w:left="10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Regionalnego Programu Operacyjnego Województwa Opolskiego na lata 2014-2020</w:t>
      </w:r>
    </w:p>
    <w:p w14:paraId="3BC9A46E" w14:textId="6C199B59" w:rsidR="00326232" w:rsidRPr="00C237B9" w:rsidRDefault="00326232" w:rsidP="00E81CF7">
      <w:pPr>
        <w:spacing w:after="32" w:line="276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41B5EB26" w14:textId="2D699E6B" w:rsidR="00326232" w:rsidRPr="00C237B9" w:rsidRDefault="00326232" w:rsidP="00E81CF7">
      <w:pPr>
        <w:spacing w:after="32" w:line="276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6D2BE9DC" w14:textId="5EEE51F8" w:rsidR="00326232" w:rsidRPr="00C237B9" w:rsidRDefault="00707619" w:rsidP="00E81CF7">
      <w:pPr>
        <w:spacing w:after="92" w:line="276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Nr Umowy: ............................................................. </w:t>
      </w:r>
    </w:p>
    <w:p w14:paraId="48B79854" w14:textId="267285CE" w:rsidR="00326232" w:rsidRPr="00C237B9" w:rsidRDefault="00707619" w:rsidP="00E81CF7">
      <w:pPr>
        <w:spacing w:after="32" w:line="276" w:lineRule="auto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Umowa o dofinansowanie Projektu: [tytuł projektu] w ramach Regionalnego Programu Operacyjnego Województwa Opolskiego na lata 2014-2020 współfinansowanego ze środków Europejskiego Funduszu Społecznego, zwana dalej „Umową” zawarta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……………………….[miejsce zawarcia Umowy]  w dniu ….................. pomiędzy:  </w:t>
      </w:r>
    </w:p>
    <w:p w14:paraId="465BAEA6" w14:textId="77777777" w:rsidR="00326232" w:rsidRPr="00C237B9" w:rsidRDefault="00707619" w:rsidP="00E81CF7">
      <w:pPr>
        <w:spacing w:after="32" w:line="276" w:lineRule="auto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Województwem Opolskim - Wojewódzkim Urzędem Pracy w Opolu, zwanym dalej „Instytucją Pośredniczącą” reprezentowaną przez: </w:t>
      </w:r>
    </w:p>
    <w:p w14:paraId="4647F1DE" w14:textId="77777777" w:rsidR="00326232" w:rsidRPr="00C237B9" w:rsidRDefault="00707619" w:rsidP="00E81CF7">
      <w:pPr>
        <w:spacing w:after="32" w:line="276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116AA23" w14:textId="128405C8" w:rsidR="00326232" w:rsidRPr="00C237B9" w:rsidRDefault="00707619" w:rsidP="00E81CF7">
      <w:pPr>
        <w:spacing w:after="29" w:line="276" w:lineRule="auto"/>
        <w:ind w:left="23" w:right="1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...................................................................................[imię, nazwisko, pełniona funkcja], na podstawie pełnomocnictwa z dnia.......................................,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 </w:t>
      </w:r>
    </w:p>
    <w:p w14:paraId="6D89EE68" w14:textId="2A306F72" w:rsidR="00326232" w:rsidRPr="00C237B9" w:rsidRDefault="00707619" w:rsidP="00E81CF7">
      <w:pPr>
        <w:spacing w:after="33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…………………………………………………………….., NIP, REGON, dla osób prawnych dodatkowo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nr KRS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, zwanym/zwaną dalej „Beneficjentem"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3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reprezentowanym(ą) przez: </w:t>
      </w:r>
    </w:p>
    <w:p w14:paraId="5F8C08FC" w14:textId="77777777" w:rsidR="00326232" w:rsidRPr="00C237B9" w:rsidRDefault="00707619" w:rsidP="00E81CF7">
      <w:pPr>
        <w:spacing w:after="31" w:line="276" w:lineRule="auto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..................................................................................................................... [imię, nazwisko, pełniona funkcja], </w:t>
      </w:r>
    </w:p>
    <w:p w14:paraId="1A419978" w14:textId="77777777" w:rsidR="00326232" w:rsidRPr="00C237B9" w:rsidRDefault="00707619" w:rsidP="00E81CF7">
      <w:pPr>
        <w:spacing w:after="36" w:line="276" w:lineRule="auto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na podstawie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4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……………….................., </w:t>
      </w:r>
    </w:p>
    <w:p w14:paraId="02BE806B" w14:textId="2594EA42" w:rsidR="00326232" w:rsidRDefault="00707619" w:rsidP="00E81CF7">
      <w:pPr>
        <w:spacing w:after="269" w:line="276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zwanymi dalej „Stronami Umowy”. </w:t>
      </w:r>
    </w:p>
    <w:p w14:paraId="5CEBB998" w14:textId="77777777" w:rsidR="0095750B" w:rsidRPr="00C237B9" w:rsidRDefault="0095750B" w:rsidP="00E81CF7">
      <w:pPr>
        <w:spacing w:after="269" w:line="276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61513095" w14:textId="77777777" w:rsidR="005E7C25" w:rsidRPr="00C237B9" w:rsidRDefault="005E7C25" w:rsidP="00E81CF7">
      <w:pPr>
        <w:spacing w:line="276" w:lineRule="auto"/>
        <w:ind w:right="3757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§</w:t>
      </w:r>
      <w:r w:rsidR="00707619"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1 </w:t>
      </w:r>
    </w:p>
    <w:p w14:paraId="02C1A850" w14:textId="77777777" w:rsidR="00326232" w:rsidRPr="00C237B9" w:rsidRDefault="00707619" w:rsidP="00E81CF7">
      <w:pPr>
        <w:spacing w:line="276" w:lineRule="auto"/>
        <w:ind w:left="23" w:right="3757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Ilekroć w Umowie jest mowa o: </w:t>
      </w:r>
    </w:p>
    <w:p w14:paraId="5A62C9EC" w14:textId="77777777" w:rsidR="00326232" w:rsidRPr="00C237B9" w:rsidRDefault="00707619" w:rsidP="00E81CF7">
      <w:pPr>
        <w:spacing w:after="92" w:line="276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AE939CE" w14:textId="2F087D51" w:rsidR="00326232" w:rsidRPr="00C237B9" w:rsidRDefault="00707619" w:rsidP="00E81CF7">
      <w:pPr>
        <w:numPr>
          <w:ilvl w:val="0"/>
          <w:numId w:val="1"/>
        </w:numPr>
        <w:spacing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„Regulaminie konkursu” – oznacza to dokument określający m. in.: przedmiot i formę konkursu nr … , zasady jego organizacji, warunki uczestnictwa, sposób wyboru Projektów oraz pozostałe informacje niezbędne podczas przygotowywania wniosków o dofinansowanie </w:t>
      </w:r>
      <w:r w:rsidR="00EE290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Projektu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ramach Regionalnego Programu Operacyjnego Województwa Opolskiego na lata 2014-2020 Osi Priorytetowej</w:t>
      </w:r>
      <w:r w:rsidR="0070222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6676D">
        <w:rPr>
          <w:rFonts w:asciiTheme="minorHAnsi" w:hAnsiTheme="minorHAnsi" w:cstheme="minorHAnsi"/>
          <w:color w:val="auto"/>
          <w:sz w:val="24"/>
          <w:szCs w:val="24"/>
        </w:rPr>
        <w:t>VII – Konkurencyjny rynek pracy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36676D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96782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ziałania </w:t>
      </w:r>
      <w:r w:rsidR="0036676D">
        <w:rPr>
          <w:rFonts w:asciiTheme="minorHAnsi" w:hAnsiTheme="minorHAnsi" w:cstheme="minorHAnsi"/>
          <w:sz w:val="24"/>
          <w:szCs w:val="24"/>
        </w:rPr>
        <w:t>7.3</w:t>
      </w:r>
      <w:r w:rsidR="00BB57D2" w:rsidRPr="00C237B9">
        <w:rPr>
          <w:rFonts w:asciiTheme="minorHAnsi" w:hAnsiTheme="minorHAnsi" w:cstheme="minorHAnsi"/>
          <w:sz w:val="24"/>
          <w:szCs w:val="24"/>
        </w:rPr>
        <w:t xml:space="preserve"> – </w:t>
      </w:r>
      <w:r w:rsidR="0036676D">
        <w:rPr>
          <w:rFonts w:asciiTheme="minorHAnsi" w:hAnsiTheme="minorHAnsi" w:cstheme="minorHAnsi"/>
          <w:sz w:val="24"/>
          <w:szCs w:val="24"/>
        </w:rPr>
        <w:t>Zakładanie działalności gospodarczej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; dostępny na stronie internetowej Instytucji Pośrednicząc</w:t>
      </w:r>
      <w:r w:rsidR="0070222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ej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Instytucji Zarządzającej oraz na portalu Funduszy Europejskich; </w:t>
      </w:r>
    </w:p>
    <w:p w14:paraId="005B60DE" w14:textId="77777777" w:rsidR="00326232" w:rsidRPr="00C237B9" w:rsidRDefault="00707619" w:rsidP="00E81CF7">
      <w:pPr>
        <w:numPr>
          <w:ilvl w:val="0"/>
          <w:numId w:val="1"/>
        </w:numPr>
        <w:spacing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„BGK” – oznacza to Bank Gospodarstwa Krajowego, zajmujący się obsługą bankową płatności i współfinansowania, wynikających z Umowy, w ramach umowy rachunku bankowego zawartej z Ministrem Finansów; </w:t>
      </w:r>
    </w:p>
    <w:p w14:paraId="29A0A768" w14:textId="3FAA147B" w:rsidR="00326232" w:rsidRPr="00C237B9" w:rsidRDefault="00707619" w:rsidP="00E81CF7">
      <w:pPr>
        <w:numPr>
          <w:ilvl w:val="0"/>
          <w:numId w:val="1"/>
        </w:numPr>
        <w:spacing w:after="32"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„danych osobowych” – oznacza to dane osobowe w rozumieniu ustawy z dnia 29 sierpnia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1997 r. o ochronie danych osobowych (Dz. U. z </w:t>
      </w:r>
      <w:r w:rsidR="007A4D7C" w:rsidRPr="00C237B9">
        <w:rPr>
          <w:rFonts w:asciiTheme="minorHAnsi" w:hAnsiTheme="minorHAnsi" w:cstheme="minorHAnsi"/>
          <w:color w:val="auto"/>
          <w:sz w:val="24"/>
          <w:szCs w:val="24"/>
        </w:rPr>
        <w:t>2016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r., poz. </w:t>
      </w:r>
      <w:r w:rsidR="007A4D7C" w:rsidRPr="00C237B9">
        <w:rPr>
          <w:rFonts w:asciiTheme="minorHAnsi" w:hAnsiTheme="minorHAnsi" w:cstheme="minorHAnsi"/>
          <w:color w:val="auto"/>
          <w:sz w:val="24"/>
          <w:szCs w:val="24"/>
        </w:rPr>
        <w:t>922</w:t>
      </w:r>
      <w:r w:rsidR="008D63EF">
        <w:rPr>
          <w:rFonts w:asciiTheme="minorHAnsi" w:hAnsiTheme="minorHAnsi" w:cstheme="minorHAnsi"/>
          <w:color w:val="auto"/>
          <w:sz w:val="24"/>
          <w:szCs w:val="24"/>
        </w:rPr>
        <w:t xml:space="preserve"> z </w:t>
      </w:r>
      <w:proofErr w:type="spellStart"/>
      <w:r w:rsidR="008D63EF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="008D63EF">
        <w:rPr>
          <w:rFonts w:asciiTheme="minorHAnsi" w:hAnsiTheme="minorHAnsi" w:cstheme="minorHAnsi"/>
          <w:color w:val="auto"/>
          <w:sz w:val="24"/>
          <w:szCs w:val="24"/>
        </w:rPr>
        <w:t>. zm.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), zwanej dalej „ustawą o ochronie danych osobowych”, dotyczące uczestników Projektu, które muszą być przetwarzane przez Instytucję Pośredniczącą oraz Beneficjenta</w:t>
      </w:r>
      <w:r w:rsidR="0036676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Partnerów w celu wykonywania obowiązków państwa członkowskiego w zakresie aplikowania o środki wspólnotowe i w związku z realizacją Projektów w ramach RPO WO 2014-2020; </w:t>
      </w:r>
    </w:p>
    <w:p w14:paraId="134303B2" w14:textId="674E8DAE" w:rsidR="00326232" w:rsidRPr="00C237B9" w:rsidRDefault="00BB57D2" w:rsidP="00E81CF7">
      <w:pPr>
        <w:widowControl w:val="0"/>
        <w:numPr>
          <w:ilvl w:val="0"/>
          <w:numId w:val="1"/>
        </w:numPr>
        <w:suppressAutoHyphens/>
        <w:spacing w:after="6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„</w:t>
      </w:r>
      <w:r w:rsidRPr="00C237B9">
        <w:rPr>
          <w:rFonts w:asciiTheme="minorHAnsi" w:hAnsiTheme="minorHAnsi" w:cstheme="minorHAnsi"/>
          <w:i/>
          <w:iCs/>
          <w:sz w:val="24"/>
          <w:szCs w:val="24"/>
        </w:rPr>
        <w:t>dofinansowaniu</w:t>
      </w:r>
      <w:r w:rsidRPr="00C237B9">
        <w:rPr>
          <w:rFonts w:asciiTheme="minorHAnsi" w:hAnsiTheme="minorHAnsi" w:cstheme="minorHAnsi"/>
          <w:sz w:val="24"/>
          <w:szCs w:val="24"/>
        </w:rPr>
        <w:t xml:space="preserve">” – oznacza to płatności pochodzące z budżetu środków europejskich odpowiadające wkładowi z EFS oraz współfinansowanie pochodzące ze </w:t>
      </w:r>
      <w:r w:rsidRPr="00C237B9">
        <w:rPr>
          <w:rFonts w:asciiTheme="minorHAnsi" w:hAnsiTheme="minorHAnsi" w:cstheme="minorHAnsi"/>
          <w:sz w:val="24"/>
          <w:szCs w:val="24"/>
        </w:rPr>
        <w:lastRenderedPageBreak/>
        <w:t>środków budżetu państwa, stanowiące bezzwrotną pomoc przeznaczoną na pokrycie wydatków kwalifikowalnych, ponoszonych w związku z realizacją Projektu w ramach Programu na podstawie Umowy;</w:t>
      </w:r>
    </w:p>
    <w:p w14:paraId="0CF17F03" w14:textId="77777777" w:rsidR="00326232" w:rsidRPr="00C237B9" w:rsidRDefault="00707619" w:rsidP="00E81CF7">
      <w:pPr>
        <w:numPr>
          <w:ilvl w:val="0"/>
          <w:numId w:val="1"/>
        </w:numPr>
        <w:spacing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„EFS” – oznacza to Europejski Fundusz Społeczny; </w:t>
      </w:r>
    </w:p>
    <w:p w14:paraId="27A2442C" w14:textId="7A4A5018" w:rsidR="00326232" w:rsidRPr="00C237B9" w:rsidRDefault="00707619" w:rsidP="00E81CF7">
      <w:pPr>
        <w:numPr>
          <w:ilvl w:val="0"/>
          <w:numId w:val="1"/>
        </w:numPr>
        <w:spacing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„Instytucji Zarządzającej” – oznacza to Zarząd Województwa Opolskiego; </w:t>
      </w:r>
    </w:p>
    <w:p w14:paraId="171E1AA9" w14:textId="6CDC5673" w:rsidR="00326232" w:rsidRPr="00C237B9" w:rsidRDefault="00707619" w:rsidP="00E81CF7">
      <w:pPr>
        <w:numPr>
          <w:ilvl w:val="0"/>
          <w:numId w:val="1"/>
        </w:numPr>
        <w:spacing w:after="29"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„Instytucji Pośredniczącej” – oznacza to Wojewódzki Urząd Pracy w Opolu pełniący funkcję Instytucji Pośredniczącej Regionalnego Programu Operacyjnego Województwa Opolskiego na lata 2014-2020 na podstawie Uchwały nr 350/2015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dnia 11 marca 2015 r. w sprawie przyjęcia Porozumienia zawartego pomiędzy Instytucją Zarządzającą Regionalnym Programem Operacyjnym Województwa Opolskiego na lata 2014-2020 (RPO WO 2014-2020) a Instytucją Pośredniczącą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dniu 11 marca 2015 r. w sprawie przekazania zadań z zakresu realizacji Osi priorytetowej 7 Konkurencyjny rynek pracy, Działanie 7.1, 7.2, 7.3 oraz 7.6 RPO WO 2014-2020, Osi priorytetowej 8 Integracja społeczna, Działanie 8.3 RPO WO 2014-2020 oraz Osi priorytetowej 9 Wysoka jakość edukacji, Poddziałanie 9.1.1, 9.1.3, 9.1.5, 9.2.1 RPO WO 2014-2020, a także w częściowym zakresie Poddziałania 9.1.2, 9.1.4 oraz 9.2.2 RPO WO 2014-2020; </w:t>
      </w:r>
    </w:p>
    <w:p w14:paraId="66DE64D5" w14:textId="48D71F4D" w:rsidR="00326232" w:rsidRPr="00C237B9" w:rsidRDefault="00707619" w:rsidP="00E81CF7">
      <w:pPr>
        <w:numPr>
          <w:ilvl w:val="0"/>
          <w:numId w:val="1"/>
        </w:numPr>
        <w:spacing w:after="32" w:line="276" w:lineRule="auto"/>
        <w:ind w:left="851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„Partnerze” – oznacza to podmiot w rozumieniu art. 33 ust. 1 ustawy wdrożeniowej, który jest wymieniony we Wniosku, realizuj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t xml:space="preserve">ący wspólnie z Beneficjentem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(i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ewentualnie z innymi Partnerami) Projekt na warunkach określonych w Umowie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dofinansowanie, w porozumieniu lub w umowie o partnerstwie, wnoszący do Projektu zasoby ludzkie, organizacyjne, techniczne lub finansowe; </w:t>
      </w:r>
    </w:p>
    <w:p w14:paraId="7CCF2281" w14:textId="51E10E59" w:rsidR="00326232" w:rsidRPr="00C237B9" w:rsidRDefault="00707619" w:rsidP="00E81CF7">
      <w:pPr>
        <w:numPr>
          <w:ilvl w:val="0"/>
          <w:numId w:val="1"/>
        </w:numPr>
        <w:spacing w:after="29"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</w:t>
      </w:r>
      <w:r w:rsidR="00F74E54" w:rsidRPr="00B8204E">
        <w:rPr>
          <w:rFonts w:asciiTheme="minorHAnsi" w:hAnsiTheme="minorHAnsi"/>
          <w:color w:val="auto"/>
          <w:sz w:val="24"/>
          <w:szCs w:val="24"/>
        </w:rPr>
        <w:t xml:space="preserve">Programie” – oznacza to Regionalny Program Operacyjny Województwa Opolskiego na lata 2014-2020 przyjęty Decyzją wykonawczą Komisji Europejskiej z dnia </w:t>
      </w:r>
      <w:r w:rsidR="00F74E54" w:rsidRPr="00593F3F">
        <w:rPr>
          <w:rFonts w:asciiTheme="minorHAnsi" w:hAnsiTheme="minorHAnsi"/>
          <w:sz w:val="24"/>
          <w:szCs w:val="24"/>
        </w:rPr>
        <w:t xml:space="preserve">28 marca 2018 r. </w:t>
      </w:r>
      <w:r w:rsidR="00BE7250">
        <w:rPr>
          <w:rFonts w:asciiTheme="minorHAnsi" w:hAnsiTheme="minorHAnsi"/>
          <w:sz w:val="24"/>
          <w:szCs w:val="24"/>
        </w:rPr>
        <w:t xml:space="preserve">zmieniającą decyzję wykonawczą C(2014) 10195 zatwierdzającą niektóre elementy </w:t>
      </w:r>
      <w:r w:rsidR="00F74E54" w:rsidRPr="00B8204E">
        <w:rPr>
          <w:rFonts w:asciiTheme="minorHAnsi" w:hAnsiTheme="minorHAnsi"/>
          <w:color w:val="auto"/>
          <w:sz w:val="24"/>
          <w:szCs w:val="24"/>
        </w:rPr>
        <w:t>programu operacyjnego „Regionalny Program Operacyjny Województwa Opolskiego na lata 2014-2020” do wsparcia</w:t>
      </w:r>
      <w:r w:rsidR="00F74E54" w:rsidRPr="00BE7250">
        <w:rPr>
          <w:rFonts w:asciiTheme="minorHAnsi" w:hAnsiTheme="minorHAnsi"/>
          <w:color w:val="auto"/>
          <w:sz w:val="24"/>
          <w:szCs w:val="24"/>
        </w:rPr>
        <w:t xml:space="preserve"> z Europejskiego Funduszu Rozwoju Regionalnego i Europejskiego Funduszu Społecznego w ramach celu „Inwestycje na rzecz wzrostu i zatrudnienia” dla regionu opolskiego w Polsce</w:t>
      </w:r>
      <w:r w:rsidR="00574198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F74E54" w:rsidRPr="00593F3F">
        <w:rPr>
          <w:rFonts w:asciiTheme="minorHAnsi" w:eastAsiaTheme="minorEastAsia" w:hAnsiTheme="minorHAnsi"/>
          <w:bCs/>
          <w:color w:val="auto"/>
          <w:sz w:val="24"/>
          <w:szCs w:val="24"/>
        </w:rPr>
        <w:t>CCI2014PL16M2OP008</w:t>
      </w:r>
      <w:r w:rsidR="00811A5C" w:rsidRPr="00B8204E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316BBAFB" w14:textId="77777777" w:rsidR="00326232" w:rsidRPr="00C237B9" w:rsidRDefault="00707619" w:rsidP="00E81CF7">
      <w:pPr>
        <w:numPr>
          <w:ilvl w:val="0"/>
          <w:numId w:val="1"/>
        </w:numPr>
        <w:spacing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„Projekcie” – oznacza to Projekt [tytuł projektu],</w:t>
      </w:r>
      <w:r w:rsidR="00811A5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nr [numer projektu], określony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we Wniosku; </w:t>
      </w:r>
    </w:p>
    <w:p w14:paraId="0CF0FC70" w14:textId="0210B337" w:rsidR="00326232" w:rsidRPr="00C237B9" w:rsidRDefault="00707619" w:rsidP="00E81CF7">
      <w:pPr>
        <w:numPr>
          <w:ilvl w:val="0"/>
          <w:numId w:val="1"/>
        </w:numPr>
        <w:spacing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„przetwarzaniu danych osobowych” – oznacza to jakiekolwiek operacje wykonywane na danych osobowych, takie jak zbieranie, utrwalani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t xml:space="preserve">e, przechowywanie,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opracowywanie, zmienianie, udostępnianie i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t xml:space="preserve"> usuwanie a zwłaszcza te, które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wykonuje się w SL2014; </w:t>
      </w:r>
    </w:p>
    <w:p w14:paraId="14111295" w14:textId="2CA41B33" w:rsidR="00326232" w:rsidRPr="00C237B9" w:rsidRDefault="00707619" w:rsidP="00E81CF7">
      <w:pPr>
        <w:numPr>
          <w:ilvl w:val="0"/>
          <w:numId w:val="1"/>
        </w:numPr>
        <w:spacing w:after="95"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„Rozporządzeniu ogólnym” – oznacza to rozporządzenie Parlamentu Europejskiego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</w:t>
      </w:r>
      <w:r w:rsidR="00811A5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ogólne dotyczące Europejskiego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Fu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t xml:space="preserve">nduszu Rozwoju </w:t>
      </w:r>
      <w:r w:rsidR="00811A5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Regionalnego, Europejskiego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Funduszu Społecznego, Funduszu Spójności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i E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t xml:space="preserve">uropejskiego Funduszu Morskiego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i Rybackiego oraz uchylające rozporządzenie Rady (WE) nr 1083/2006 (Dz. Urz. UE L 347 z 20.12.2013r., str. 320</w:t>
      </w:r>
      <w:r w:rsidR="00B32AE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z </w:t>
      </w:r>
      <w:proofErr w:type="spellStart"/>
      <w:r w:rsidR="00B32AEB"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="00B32AEB" w:rsidRPr="00C237B9">
        <w:rPr>
          <w:rFonts w:asciiTheme="minorHAnsi" w:hAnsiTheme="minorHAnsi" w:cstheme="minorHAnsi"/>
          <w:color w:val="auto"/>
          <w:sz w:val="24"/>
          <w:szCs w:val="24"/>
        </w:rPr>
        <w:t>. zm.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); </w:t>
      </w:r>
    </w:p>
    <w:p w14:paraId="6E0292F3" w14:textId="43D60A47" w:rsidR="00326232" w:rsidRPr="00C237B9" w:rsidRDefault="00707619" w:rsidP="00E81CF7">
      <w:pPr>
        <w:numPr>
          <w:ilvl w:val="0"/>
          <w:numId w:val="1"/>
        </w:numPr>
        <w:spacing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„ustawie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” – oznacza to ustawę z dnia 29 stycznia 2004 r. – Prawo zamówień publicznych (Dz. U. z </w:t>
      </w:r>
      <w:r w:rsidR="007454E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2017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r., poz. </w:t>
      </w:r>
      <w:r w:rsidR="007454EE" w:rsidRPr="00C237B9">
        <w:rPr>
          <w:rFonts w:asciiTheme="minorHAnsi" w:hAnsiTheme="minorHAnsi" w:cstheme="minorHAnsi"/>
          <w:color w:val="auto"/>
          <w:sz w:val="24"/>
          <w:szCs w:val="24"/>
        </w:rPr>
        <w:t>1579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z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zm.); </w:t>
      </w:r>
    </w:p>
    <w:p w14:paraId="73CC76A6" w14:textId="73468D8E" w:rsidR="00326232" w:rsidRPr="00C237B9" w:rsidRDefault="00707619" w:rsidP="00E81CF7">
      <w:pPr>
        <w:numPr>
          <w:ilvl w:val="0"/>
          <w:numId w:val="1"/>
        </w:numPr>
        <w:spacing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„ustawie wdrożeniowej” – oznacza to ustawę z dnia 11 lipca 2014 r. o zasadach realizacji programów w zakresie polityki spójności finansowanych w perspektywie finansowej 2014</w:t>
      </w:r>
      <w:r w:rsidR="00CA3B7C" w:rsidRPr="00C237B9">
        <w:rPr>
          <w:rFonts w:asciiTheme="minorHAnsi" w:hAnsiTheme="minorHAnsi" w:cstheme="minorHAnsi"/>
          <w:color w:val="auto"/>
          <w:sz w:val="24"/>
          <w:szCs w:val="24"/>
        </w:rPr>
        <w:t>-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2020 (</w:t>
      </w:r>
      <w:r w:rsidR="00877F73" w:rsidRPr="00C237B9">
        <w:rPr>
          <w:rFonts w:asciiTheme="minorHAnsi" w:hAnsiTheme="minorHAnsi" w:cstheme="minorHAnsi"/>
          <w:sz w:val="24"/>
          <w:szCs w:val="24"/>
        </w:rPr>
        <w:t xml:space="preserve">Dz. U. z 2017 r. poz. </w:t>
      </w:r>
      <w:r w:rsidR="005A619C" w:rsidRPr="00C237B9">
        <w:rPr>
          <w:rFonts w:asciiTheme="minorHAnsi" w:hAnsiTheme="minorHAnsi" w:cstheme="minorHAnsi"/>
          <w:sz w:val="24"/>
          <w:szCs w:val="24"/>
        </w:rPr>
        <w:t>1460</w:t>
      </w:r>
      <w:r w:rsidR="00877F73" w:rsidRPr="00C237B9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877F73" w:rsidRPr="00C237B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877F73" w:rsidRPr="00C237B9">
        <w:rPr>
          <w:rFonts w:asciiTheme="minorHAnsi" w:hAnsiTheme="minorHAnsi" w:cstheme="minorHAnsi"/>
          <w:sz w:val="24"/>
          <w:szCs w:val="24"/>
        </w:rPr>
        <w:t>. zm</w:t>
      </w:r>
      <w:r w:rsidR="00B32AEB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); </w:t>
      </w:r>
    </w:p>
    <w:p w14:paraId="05F0C09C" w14:textId="0707BD05" w:rsidR="00326232" w:rsidRPr="00C237B9" w:rsidRDefault="00707619" w:rsidP="00E81CF7">
      <w:pPr>
        <w:numPr>
          <w:ilvl w:val="0"/>
          <w:numId w:val="1"/>
        </w:numPr>
        <w:spacing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</w:t>
      </w:r>
      <w:r w:rsidR="007B0A70">
        <w:rPr>
          <w:rFonts w:asciiTheme="minorHAnsi" w:hAnsiTheme="minorHAnsi" w:cstheme="minorHAnsi"/>
          <w:color w:val="auto"/>
          <w:sz w:val="24"/>
          <w:szCs w:val="24"/>
        </w:rPr>
        <w:t>w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niosku” – oznacza to wniosek o dofinansowanie złożony przez Beneficjenta celem uzyskania dofinansowania dla Projektu, na podstawie którego została podpisana Umowa; </w:t>
      </w:r>
    </w:p>
    <w:p w14:paraId="0019CF5B" w14:textId="77777777" w:rsidR="00326232" w:rsidRPr="00C237B9" w:rsidRDefault="00707619" w:rsidP="00E81CF7">
      <w:pPr>
        <w:numPr>
          <w:ilvl w:val="0"/>
          <w:numId w:val="1"/>
        </w:numPr>
        <w:spacing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„wydatkach kwalifikowalnych” – oznacza to wydatki kwalifikowalne zgodnie ze Szczegółowym opisem osi priorytetowych Regionalnego Programu Operacyjnego Województwa Opolskiego na lata 2014-2020 oraz z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Wytycznymi w zakresie kwalifikowalności wydatków w ramach Europejskiego Funduszu Rozwoju Regionalnego, Europejskiego Funduszu Społecznego oraz Funduszu Spójności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ww. SZOOP oraz Wytyczne są dostępne na stronie internetowej Instytucji Pośredniczącej; </w:t>
      </w:r>
    </w:p>
    <w:p w14:paraId="79348FC0" w14:textId="0555240F" w:rsidR="00326232" w:rsidRPr="00C237B9" w:rsidRDefault="00707619" w:rsidP="00E81CF7">
      <w:pPr>
        <w:numPr>
          <w:ilvl w:val="0"/>
          <w:numId w:val="1"/>
        </w:numPr>
        <w:spacing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„zamówieniu” – </w:t>
      </w:r>
      <w:r w:rsidR="00F03D4F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oznacza to umowę odpłatną, zawartą zgodnie z warunkami wynikającymi z ustawy </w:t>
      </w:r>
      <w:r w:rsidR="00F03D4F" w:rsidRPr="00C237B9">
        <w:rPr>
          <w:rFonts w:asciiTheme="minorHAnsi" w:hAnsiTheme="minorHAnsi" w:cstheme="minorHAnsi"/>
          <w:i/>
          <w:color w:val="auto"/>
          <w:sz w:val="24"/>
          <w:szCs w:val="24"/>
        </w:rPr>
        <w:t>Prawo zamówień publicznych</w:t>
      </w:r>
      <w:r w:rsidR="00F03D4F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albo z umowy o dofinasowanie projektu pomiędzy zamawiającym a wykonawcą, której przedmiotem są usługi, dostawy lub roboty budowlane przewidziane w Projekcie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 </w:t>
      </w:r>
    </w:p>
    <w:p w14:paraId="707BB3B5" w14:textId="5D4AE0EC" w:rsidR="00326232" w:rsidRPr="00C237B9" w:rsidRDefault="00707619" w:rsidP="00E81CF7">
      <w:pPr>
        <w:numPr>
          <w:ilvl w:val="0"/>
          <w:numId w:val="1"/>
        </w:numPr>
        <w:spacing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„środkach europejskich” – oznacza to część lub całość dofinansowania pochodzącą ze środków Europejskiego Funduszu Społecznego przekazywaną w formie płatności </w:t>
      </w:r>
      <w:r w:rsid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rachunku Ministra Finansów, o którym mowa w art. 200 ust. 1 ustawy o finansach, prowadzonego w Banku Gospodarstwa Krajowego; </w:t>
      </w:r>
    </w:p>
    <w:p w14:paraId="505C4D88" w14:textId="44761496" w:rsidR="00BB57D2" w:rsidRPr="00C237B9" w:rsidRDefault="00BB57D2" w:rsidP="00E81CF7">
      <w:pPr>
        <w:numPr>
          <w:ilvl w:val="0"/>
          <w:numId w:val="1"/>
        </w:numPr>
        <w:suppressAutoHyphens/>
        <w:spacing w:after="6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i/>
          <w:iCs/>
          <w:sz w:val="24"/>
          <w:szCs w:val="24"/>
        </w:rPr>
        <w:t xml:space="preserve">„dotacji celowej” </w:t>
      </w:r>
      <w:r w:rsidRPr="00C237B9">
        <w:rPr>
          <w:rFonts w:asciiTheme="minorHAnsi" w:hAnsiTheme="minorHAnsi" w:cstheme="minorHAnsi"/>
          <w:sz w:val="24"/>
          <w:szCs w:val="24"/>
        </w:rPr>
        <w:t>– oznacza to środki pochodzące z budżetu państwa jako współfinansowanie wkładu krajowego, stanowiące uzupełnienie do środków europejskich, przekazywane przez Instytucję Pośredniczącą na rachunek bankowy Beneficjenta;</w:t>
      </w:r>
    </w:p>
    <w:p w14:paraId="1B5DFC84" w14:textId="0D8E388E" w:rsidR="00326232" w:rsidRPr="00C237B9" w:rsidRDefault="00707619" w:rsidP="00E81CF7">
      <w:pPr>
        <w:numPr>
          <w:ilvl w:val="0"/>
          <w:numId w:val="1"/>
        </w:numPr>
        <w:spacing w:after="229"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„stronie internetowej Instytucji Pośredniczącej” – 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oznacza to adres strony </w:t>
      </w:r>
      <w:hyperlink r:id="rId9" w:history="1">
        <w:r w:rsidR="00762C71" w:rsidRPr="00C237B9">
          <w:rPr>
            <w:rStyle w:val="Hipercze"/>
            <w:rFonts w:asciiTheme="minorHAnsi" w:hAnsiTheme="minorHAnsi" w:cstheme="minorHAnsi"/>
            <w:sz w:val="24"/>
            <w:szCs w:val="24"/>
          </w:rPr>
          <w:t>www.rpo.wup.opole.pl</w:t>
        </w:r>
      </w:hyperlink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>;</w:t>
      </w:r>
    </w:p>
    <w:p w14:paraId="7FAD1C08" w14:textId="7968831E" w:rsidR="00326232" w:rsidRPr="00C237B9" w:rsidRDefault="00707619" w:rsidP="00E81CF7">
      <w:pPr>
        <w:numPr>
          <w:ilvl w:val="0"/>
          <w:numId w:val="1"/>
        </w:numPr>
        <w:spacing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„ustawie o finansach” – oznacza to ustawę z dnia 27 sierpnia 2009 r. o finansach publicznych (Dz. U. z 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>201</w:t>
      </w:r>
      <w:r w:rsidR="00170A61" w:rsidRPr="00C237B9">
        <w:rPr>
          <w:rFonts w:asciiTheme="minorHAnsi" w:hAnsiTheme="minorHAnsi" w:cstheme="minorHAnsi"/>
          <w:color w:val="auto"/>
          <w:sz w:val="24"/>
          <w:szCs w:val="24"/>
        </w:rPr>
        <w:t>7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r., poz. </w:t>
      </w:r>
      <w:r w:rsidR="00170A61" w:rsidRPr="00C237B9">
        <w:rPr>
          <w:rFonts w:asciiTheme="minorHAnsi" w:hAnsiTheme="minorHAnsi" w:cstheme="minorHAnsi"/>
          <w:color w:val="auto"/>
          <w:sz w:val="24"/>
          <w:szCs w:val="24"/>
        </w:rPr>
        <w:t>2077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); </w:t>
      </w:r>
    </w:p>
    <w:p w14:paraId="2F195512" w14:textId="4B11B30A" w:rsidR="00326232" w:rsidRPr="00C237B9" w:rsidRDefault="00707619" w:rsidP="00E81CF7">
      <w:pPr>
        <w:numPr>
          <w:ilvl w:val="0"/>
          <w:numId w:val="1"/>
        </w:numPr>
        <w:spacing w:after="32"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„SZOOP” – oznacza to Szczegółowy opis </w:t>
      </w:r>
      <w:r w:rsidR="002E7F1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osi priorytetowych Regionalnego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Programu Operacyjnego Województwa Opolskiego na lata 2014-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t xml:space="preserve">2020. Zakres Europejski Fundusz </w:t>
      </w:r>
      <w:r w:rsidR="00402DD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Społeczny [wersja nr </w:t>
      </w:r>
      <w:r w:rsidR="00762C71" w:rsidRPr="00AB3975">
        <w:rPr>
          <w:rFonts w:asciiTheme="minorHAnsi" w:hAnsiTheme="minorHAnsi" w:cstheme="minorHAnsi"/>
          <w:color w:val="000000" w:themeColor="text1"/>
          <w:sz w:val="24"/>
          <w:szCs w:val="24"/>
        </w:rPr>
        <w:t>…</w:t>
      </w:r>
      <w:r w:rsidR="00402DDD" w:rsidRPr="00AB397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], </w:t>
      </w:r>
      <w:r w:rsidR="00402DD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przyjęty przez Zarząd Województwa Opolskiego, Uchwałą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nr </w:t>
      </w:r>
      <w:r w:rsidR="0070222C" w:rsidRPr="00C237B9">
        <w:rPr>
          <w:rFonts w:asciiTheme="minorHAnsi" w:hAnsiTheme="minorHAnsi" w:cstheme="minorHAnsi"/>
          <w:color w:val="auto"/>
          <w:sz w:val="24"/>
          <w:szCs w:val="24"/>
        </w:rPr>
        <w:t>…..</w:t>
      </w:r>
      <w:r w:rsidR="00D21A4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Zarządu Województwa Opolskiego z dnia </w:t>
      </w:r>
      <w:r w:rsidR="00D21A46" w:rsidRPr="00C237B9">
        <w:rPr>
          <w:rFonts w:asciiTheme="minorHAnsi" w:hAnsiTheme="minorHAnsi" w:cstheme="minorHAnsi"/>
          <w:color w:val="auto"/>
          <w:sz w:val="24"/>
          <w:szCs w:val="24"/>
        </w:rPr>
        <w:t>…..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>201</w:t>
      </w:r>
      <w:r w:rsidR="00015D8A" w:rsidRPr="00C237B9">
        <w:rPr>
          <w:rFonts w:asciiTheme="minorHAnsi" w:hAnsiTheme="minorHAnsi" w:cstheme="minorHAnsi"/>
          <w:color w:val="auto"/>
          <w:sz w:val="24"/>
          <w:szCs w:val="24"/>
        </w:rPr>
        <w:t>8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r.; </w:t>
      </w:r>
    </w:p>
    <w:p w14:paraId="79E1583F" w14:textId="20558B18" w:rsidR="00326232" w:rsidRPr="00C237B9" w:rsidRDefault="00707619" w:rsidP="00E81CF7">
      <w:pPr>
        <w:numPr>
          <w:ilvl w:val="0"/>
          <w:numId w:val="1"/>
        </w:numPr>
        <w:spacing w:after="0"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„nieprawidłowości/nieprawidłowości indywidualnej” – oznacza to każde naruszenie prawa unijnego lub prawa krajowego dotyczącego stosowania prawa unijnego, wynikające  z działania lub zaniechania podmiotu gospodarczego zaangażowanego we wdrażanie Europejskiego Funduszu Rozwoju Regionalnego, Europejskiego Funduszu Społecznego, Funduszu Spójności, Europejskiego Funduszu Rolnego na rzecz Rozwoju Obszarów Wiejskich oraz Europejskiego Funduszu Morskiego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i Rybackiego, które ma lub może mieć szkodliwy</w:t>
      </w:r>
      <w:r w:rsidR="00E1448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wpływ na budżet Unii poprzez obciążenie budżetu Unii nieuzasadnionym wydatkiem; </w:t>
      </w:r>
    </w:p>
    <w:p w14:paraId="55035861" w14:textId="77777777" w:rsidR="00326232" w:rsidRPr="00C237B9" w:rsidRDefault="00707619" w:rsidP="00E81CF7">
      <w:pPr>
        <w:numPr>
          <w:ilvl w:val="0"/>
          <w:numId w:val="1"/>
        </w:numPr>
        <w:spacing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„SL2014” – oznacza to aplikację główną centralnego systemu teleinformatycznego, wykorzystywaną w procesie rozliczania Projektu;  </w:t>
      </w:r>
    </w:p>
    <w:p w14:paraId="7CDDBFC0" w14:textId="77777777" w:rsidR="00F650D8" w:rsidRPr="00C237B9" w:rsidRDefault="00707619" w:rsidP="00E81CF7">
      <w:pPr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777" w:hanging="408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„uczestniku Projektu” – oznacza to uczestnika w rozumieniu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które zamieszczone są na stronie internetowej Instytucji Pośredniczącej; </w:t>
      </w:r>
    </w:p>
    <w:p w14:paraId="65EACD50" w14:textId="397B0671" w:rsidR="00326232" w:rsidRPr="00C237B9" w:rsidRDefault="00F650D8" w:rsidP="00E81CF7">
      <w:pPr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ind w:left="777" w:hanging="408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„personelu Projektu” – </w:t>
      </w:r>
      <w:r w:rsidRPr="00C237B9">
        <w:rPr>
          <w:rFonts w:asciiTheme="minorHAnsi" w:hAnsiTheme="minorHAnsi" w:cstheme="minorHAnsi"/>
          <w:sz w:val="24"/>
          <w:szCs w:val="24"/>
        </w:rPr>
        <w:t xml:space="preserve">osoby zaangażowane do realizacji zadań lub czynności </w:t>
      </w:r>
      <w:r w:rsidR="005855BA">
        <w:rPr>
          <w:rFonts w:asciiTheme="minorHAnsi" w:hAnsiTheme="minorHAnsi" w:cstheme="minorHAnsi"/>
          <w:sz w:val="24"/>
          <w:szCs w:val="24"/>
        </w:rPr>
        <w:br/>
      </w:r>
      <w:r w:rsidRPr="00C237B9">
        <w:rPr>
          <w:rFonts w:asciiTheme="minorHAnsi" w:hAnsiTheme="minorHAnsi" w:cstheme="minorHAnsi"/>
          <w:sz w:val="24"/>
          <w:szCs w:val="24"/>
        </w:rPr>
        <w:t>w ramach projektu na podstawie stosunku pracy, osoby samozatrudnione</w:t>
      </w:r>
      <w:r w:rsidR="00E9628F">
        <w:rPr>
          <w:rFonts w:asciiTheme="minorHAnsi" w:hAnsiTheme="minorHAnsi" w:cstheme="minorHAnsi"/>
          <w:sz w:val="24"/>
          <w:szCs w:val="24"/>
        </w:rPr>
        <w:t>,</w:t>
      </w:r>
      <w:r w:rsidRPr="00C237B9">
        <w:rPr>
          <w:rFonts w:asciiTheme="minorHAnsi" w:hAnsiTheme="minorHAnsi" w:cstheme="minorHAnsi"/>
          <w:sz w:val="24"/>
          <w:szCs w:val="24"/>
        </w:rPr>
        <w:t xml:space="preserve"> </w:t>
      </w:r>
      <w:r w:rsidR="005855BA">
        <w:rPr>
          <w:rFonts w:asciiTheme="minorHAnsi" w:hAnsiTheme="minorHAnsi" w:cstheme="minorHAnsi"/>
          <w:sz w:val="24"/>
          <w:szCs w:val="24"/>
        </w:rPr>
        <w:br/>
      </w:r>
      <w:r w:rsidRPr="00C237B9">
        <w:rPr>
          <w:rFonts w:asciiTheme="minorHAnsi" w:hAnsiTheme="minorHAnsi" w:cstheme="minorHAnsi"/>
          <w:sz w:val="24"/>
          <w:szCs w:val="24"/>
        </w:rPr>
        <w:t xml:space="preserve">osoby współpracujące w rozumieniu art. 13 pkt 5 ustawy z dnia 13 października 1998 r. o systemie ubezpieczeń społecznych (Dz. U. z </w:t>
      </w:r>
      <w:r w:rsidR="006974B2" w:rsidRPr="00C237B9">
        <w:rPr>
          <w:rFonts w:asciiTheme="minorHAnsi" w:hAnsiTheme="minorHAnsi" w:cstheme="minorHAnsi"/>
          <w:sz w:val="24"/>
          <w:szCs w:val="24"/>
        </w:rPr>
        <w:t>201</w:t>
      </w:r>
      <w:r w:rsidR="006974B2">
        <w:rPr>
          <w:rFonts w:asciiTheme="minorHAnsi" w:hAnsiTheme="minorHAnsi" w:cstheme="minorHAnsi"/>
          <w:sz w:val="24"/>
          <w:szCs w:val="24"/>
        </w:rPr>
        <w:t>7</w:t>
      </w:r>
      <w:r w:rsidR="006974B2" w:rsidRPr="00C237B9">
        <w:rPr>
          <w:rFonts w:asciiTheme="minorHAnsi" w:hAnsiTheme="minorHAnsi" w:cstheme="minorHAnsi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sz w:val="24"/>
          <w:szCs w:val="24"/>
        </w:rPr>
        <w:t xml:space="preserve">r. poz. </w:t>
      </w:r>
      <w:r w:rsidR="006974B2">
        <w:rPr>
          <w:rFonts w:asciiTheme="minorHAnsi" w:hAnsiTheme="minorHAnsi" w:cstheme="minorHAnsi"/>
          <w:sz w:val="24"/>
          <w:szCs w:val="24"/>
        </w:rPr>
        <w:t>1778</w:t>
      </w:r>
      <w:r w:rsidRPr="00C237B9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Pr="00C237B9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sz w:val="24"/>
          <w:szCs w:val="24"/>
        </w:rPr>
        <w:t>. zm.) oraz wolontariusze wykonujący świadczenia na zasadach określonych w usta</w:t>
      </w:r>
      <w:r w:rsidR="005855BA">
        <w:rPr>
          <w:rFonts w:asciiTheme="minorHAnsi" w:hAnsiTheme="minorHAnsi" w:cstheme="minorHAnsi"/>
          <w:sz w:val="24"/>
          <w:szCs w:val="24"/>
        </w:rPr>
        <w:t xml:space="preserve">wie z dnia 24 kwietnia 2003 r. </w:t>
      </w:r>
      <w:r w:rsidRPr="00C237B9">
        <w:rPr>
          <w:rFonts w:asciiTheme="minorHAnsi" w:hAnsiTheme="minorHAnsi" w:cstheme="minorHAnsi"/>
          <w:sz w:val="24"/>
          <w:szCs w:val="24"/>
        </w:rPr>
        <w:t xml:space="preserve">o działalności pożytku publicznego i o wolontariacie (Dz. U. z </w:t>
      </w:r>
      <w:r w:rsidR="006974B2" w:rsidRPr="00C237B9">
        <w:rPr>
          <w:rFonts w:asciiTheme="minorHAnsi" w:hAnsiTheme="minorHAnsi" w:cstheme="minorHAnsi"/>
          <w:sz w:val="24"/>
          <w:szCs w:val="24"/>
        </w:rPr>
        <w:t>201</w:t>
      </w:r>
      <w:r w:rsidR="006974B2">
        <w:rPr>
          <w:rFonts w:asciiTheme="minorHAnsi" w:hAnsiTheme="minorHAnsi" w:cstheme="minorHAnsi"/>
          <w:sz w:val="24"/>
          <w:szCs w:val="24"/>
        </w:rPr>
        <w:t>8</w:t>
      </w:r>
      <w:r w:rsidR="006974B2" w:rsidRPr="00C237B9">
        <w:rPr>
          <w:rFonts w:asciiTheme="minorHAnsi" w:hAnsiTheme="minorHAnsi" w:cstheme="minorHAnsi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sz w:val="24"/>
          <w:szCs w:val="24"/>
        </w:rPr>
        <w:t xml:space="preserve">r. poz. </w:t>
      </w:r>
      <w:r w:rsidR="006974B2">
        <w:rPr>
          <w:rFonts w:asciiTheme="minorHAnsi" w:hAnsiTheme="minorHAnsi" w:cstheme="minorHAnsi"/>
          <w:sz w:val="24"/>
          <w:szCs w:val="24"/>
        </w:rPr>
        <w:t>450</w:t>
      </w:r>
      <w:r w:rsidRPr="00C237B9">
        <w:rPr>
          <w:rFonts w:asciiTheme="minorHAnsi" w:hAnsiTheme="minorHAnsi" w:cstheme="minorHAnsi"/>
          <w:sz w:val="24"/>
          <w:szCs w:val="24"/>
        </w:rPr>
        <w:t>),</w:t>
      </w:r>
    </w:p>
    <w:p w14:paraId="7BD363FB" w14:textId="77777777" w:rsidR="00326232" w:rsidRPr="00C237B9" w:rsidRDefault="00707619" w:rsidP="00E81CF7">
      <w:pPr>
        <w:numPr>
          <w:ilvl w:val="0"/>
          <w:numId w:val="1"/>
        </w:numPr>
        <w:spacing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„realizatorze Projektu” – należy przez to rozumieć jednostkę organizacyjną Beneficjenta realizującą Projekt. Realizatorem nie może być jednostka posiadająca osobowość prawną.  Realizator nie jest stroną Umowy o dofinansowanie Projektu; </w:t>
      </w:r>
    </w:p>
    <w:p w14:paraId="22CBAF18" w14:textId="2212A177" w:rsidR="00326232" w:rsidRPr="00C237B9" w:rsidRDefault="00162FFA" w:rsidP="00E81CF7">
      <w:pPr>
        <w:numPr>
          <w:ilvl w:val="0"/>
          <w:numId w:val="1"/>
        </w:numPr>
        <w:spacing w:line="276" w:lineRule="auto"/>
        <w:ind w:hanging="41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 w:rsidDel="00162FF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„Powierzającym” – oznacza  to odpowiednio: </w:t>
      </w:r>
    </w:p>
    <w:p w14:paraId="224FA5D5" w14:textId="5F459B22" w:rsidR="00326232" w:rsidRPr="003500F7" w:rsidRDefault="00707619" w:rsidP="00E81CF7">
      <w:pPr>
        <w:numPr>
          <w:ilvl w:val="1"/>
          <w:numId w:val="2"/>
        </w:numPr>
        <w:spacing w:after="32" w:line="276" w:lineRule="auto"/>
        <w:ind w:left="1130" w:hanging="26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Marszałka Województwa Opolskiego dla zbioru „UMWO-DPO-SYZYF” oraz dla zbioru </w:t>
      </w:r>
      <w:r w:rsidRPr="003500F7">
        <w:rPr>
          <w:rFonts w:asciiTheme="minorHAnsi" w:hAnsiTheme="minorHAnsi" w:cstheme="minorHAnsi"/>
          <w:color w:val="auto"/>
          <w:sz w:val="24"/>
          <w:szCs w:val="24"/>
        </w:rPr>
        <w:t xml:space="preserve">„RPO WO 2014-2020”, </w:t>
      </w:r>
    </w:p>
    <w:p w14:paraId="6499A73B" w14:textId="013C5768" w:rsidR="00326232" w:rsidRPr="00C237B9" w:rsidRDefault="00707619" w:rsidP="00E81CF7">
      <w:pPr>
        <w:numPr>
          <w:ilvl w:val="1"/>
          <w:numId w:val="2"/>
        </w:numPr>
        <w:spacing w:line="276" w:lineRule="auto"/>
        <w:ind w:left="1130" w:hanging="26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Ministra </w:t>
      </w:r>
      <w:r w:rsidR="005968E9">
        <w:rPr>
          <w:rFonts w:asciiTheme="minorHAnsi" w:hAnsiTheme="minorHAnsi" w:cstheme="minorHAnsi"/>
          <w:color w:val="auto"/>
          <w:sz w:val="24"/>
          <w:szCs w:val="24"/>
        </w:rPr>
        <w:t xml:space="preserve">Inwestycji 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Rozwoju</w:t>
      </w:r>
      <w:r w:rsidR="00762C7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dla zbioru „Centralny system teleinformatyczny wspierający realizację programów operacyjnych”,  </w:t>
      </w:r>
    </w:p>
    <w:p w14:paraId="75B16DE1" w14:textId="77777777" w:rsidR="00326232" w:rsidRPr="00C237B9" w:rsidRDefault="00707619" w:rsidP="00E81CF7">
      <w:pPr>
        <w:spacing w:line="276" w:lineRule="auto"/>
        <w:ind w:left="73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pełniących rolę właściwego dla danego zbioru administratora danych osobowych; </w:t>
      </w:r>
    </w:p>
    <w:p w14:paraId="32D13CB6" w14:textId="77777777" w:rsidR="00326232" w:rsidRPr="00C237B9" w:rsidRDefault="00707619" w:rsidP="00E81CF7">
      <w:pPr>
        <w:numPr>
          <w:ilvl w:val="0"/>
          <w:numId w:val="1"/>
        </w:numPr>
        <w:spacing w:after="101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„dochodzie” – oznacza to dochód wygenerowany podczas realizacji Projektu w rozumieniu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kwalifikowalności wydatków w ramach EFRR, EFS oraz FS na lata 2014</w:t>
      </w:r>
      <w:r w:rsidR="00CA3B7C" w:rsidRPr="00C237B9">
        <w:rPr>
          <w:rFonts w:asciiTheme="minorHAnsi" w:hAnsiTheme="minorHAnsi" w:cstheme="minorHAnsi"/>
          <w:i/>
          <w:color w:val="auto"/>
          <w:sz w:val="24"/>
          <w:szCs w:val="24"/>
        </w:rPr>
        <w:t>-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2012E238" w14:textId="77777777" w:rsidR="00326232" w:rsidRPr="00C237B9" w:rsidRDefault="00707619" w:rsidP="00E81CF7">
      <w:pPr>
        <w:numPr>
          <w:ilvl w:val="0"/>
          <w:numId w:val="1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„rachunku bankowym transferowym” – oznacza to rachunek Beneficjenta, na który trafia kwota dofinansowania Projektu i z którego niezwłocznie jest przekazywana na wyodrębniony dla Projektu rachunek jednostki organizacyjnej; </w:t>
      </w:r>
    </w:p>
    <w:p w14:paraId="0F7D387E" w14:textId="77777777" w:rsidR="00326232" w:rsidRPr="00C237B9" w:rsidRDefault="00707619" w:rsidP="00E81CF7">
      <w:pPr>
        <w:numPr>
          <w:ilvl w:val="0"/>
          <w:numId w:val="1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„zakończeniu rzeczowym okresu realizacji Projektu” – oznacza to datę zakończenia zadań merytorycznych w Projekcie; </w:t>
      </w:r>
    </w:p>
    <w:p w14:paraId="51ECEB73" w14:textId="1BD53533" w:rsidR="00326232" w:rsidRPr="00C237B9" w:rsidRDefault="00707619" w:rsidP="00E81CF7">
      <w:pPr>
        <w:numPr>
          <w:ilvl w:val="0"/>
          <w:numId w:val="1"/>
        </w:numPr>
        <w:tabs>
          <w:tab w:val="left" w:pos="426"/>
        </w:tabs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„zakończeniu finansowym okresu realizacji Projektu” – oznacza to datę tożsamą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terminem poniesienia ostatniego wydatku w ramach Projektu; </w:t>
      </w:r>
    </w:p>
    <w:p w14:paraId="09118508" w14:textId="00A17AD0" w:rsidR="00326232" w:rsidRPr="00C237B9" w:rsidRDefault="00707619" w:rsidP="00E81CF7">
      <w:pPr>
        <w:numPr>
          <w:ilvl w:val="0"/>
          <w:numId w:val="1"/>
        </w:numPr>
        <w:tabs>
          <w:tab w:val="left" w:pos="567"/>
        </w:tabs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„Wytycznych” – oznacza instrumenty prawne wydawane przez ministra właściwego ds. rozwoju regionalnego na podstawie art. 5 ust. 1 ustawy wdrożeniowej, określające ujednolicone warunki i procedury wdrażania Funduszy Strukturalnych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Funduszu Spójności, skierowane do instytucji uczestniczących w realizacji programów operacyjnych oraz stosowane przez te instytucje na podstawie właściwego porozumienia, kontraktu terytorialnego albo umowy przez Beneficjentów na podstawie umowy o dofinansowanie projektu albo </w:t>
      </w:r>
      <w:r w:rsidR="00FC1243">
        <w:rPr>
          <w:rFonts w:asciiTheme="minorHAnsi" w:hAnsiTheme="minorHAnsi" w:cstheme="minorHAnsi"/>
          <w:color w:val="auto"/>
          <w:sz w:val="24"/>
          <w:szCs w:val="24"/>
        </w:rPr>
        <w:t>decyzji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dofinansowani</w:t>
      </w:r>
      <w:r w:rsidR="005855BA">
        <w:rPr>
          <w:rFonts w:asciiTheme="minorHAnsi" w:hAnsiTheme="minorHAnsi" w:cstheme="minorHAnsi"/>
          <w:color w:val="auto"/>
          <w:sz w:val="24"/>
          <w:szCs w:val="24"/>
        </w:rPr>
        <w:t xml:space="preserve">e projektu,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szczególności: </w:t>
      </w:r>
    </w:p>
    <w:p w14:paraId="002926C1" w14:textId="1EF9F34C" w:rsidR="00326232" w:rsidRPr="00C237B9" w:rsidRDefault="00707619" w:rsidP="00E81CF7">
      <w:pPr>
        <w:numPr>
          <w:ilvl w:val="1"/>
          <w:numId w:val="3"/>
        </w:numPr>
        <w:spacing w:line="276" w:lineRule="auto"/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Wytyczne w zakresie realizacji zasady równości szans i niedyskryminacji, </w:t>
      </w:r>
      <w:r w:rsidR="005855BA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 tym dostępności dla osób z niepełnosprawnościami oraz zasady równości szans kobiet i mężczyzn w ramach funduszy unijnych na lata 2014-2020, </w:t>
      </w:r>
    </w:p>
    <w:p w14:paraId="45C058FC" w14:textId="77777777" w:rsidR="00326232" w:rsidRPr="00C237B9" w:rsidRDefault="00707619" w:rsidP="00E81CF7">
      <w:pPr>
        <w:numPr>
          <w:ilvl w:val="1"/>
          <w:numId w:val="3"/>
        </w:numPr>
        <w:spacing w:line="276" w:lineRule="auto"/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Wytyczne w zakresie monitorowania postępu rzeczowego realizacji programów operacyjnych na lata 2014-2020, </w:t>
      </w:r>
    </w:p>
    <w:p w14:paraId="6BD861E2" w14:textId="7C245F13" w:rsidR="00326232" w:rsidRPr="00214830" w:rsidRDefault="00707619" w:rsidP="00E81CF7">
      <w:pPr>
        <w:numPr>
          <w:ilvl w:val="1"/>
          <w:numId w:val="3"/>
        </w:numPr>
        <w:spacing w:after="29" w:line="276" w:lineRule="auto"/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Wytyczne w zakresie kwalifikowalności wydatków w ramach Europejskiego Funduszu Rozwoju Regionalnego, Europejskiego Funduszu Społecznego oraz </w:t>
      </w:r>
      <w:r w:rsidRPr="00214830">
        <w:rPr>
          <w:rFonts w:asciiTheme="minorHAnsi" w:hAnsiTheme="minorHAnsi" w:cstheme="minorHAnsi"/>
          <w:i/>
          <w:color w:val="auto"/>
          <w:sz w:val="24"/>
          <w:szCs w:val="24"/>
        </w:rPr>
        <w:t xml:space="preserve">Funduszu Spójności na lata 2014-2020, </w:t>
      </w:r>
    </w:p>
    <w:p w14:paraId="6730171B" w14:textId="1A6044BB" w:rsidR="00326232" w:rsidRPr="00C237B9" w:rsidRDefault="00707619" w:rsidP="00E81CF7">
      <w:pPr>
        <w:numPr>
          <w:ilvl w:val="1"/>
          <w:numId w:val="3"/>
        </w:numPr>
        <w:spacing w:line="276" w:lineRule="auto"/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Wytyczne w zakresie warunków gromadzenia i przekazywania danych </w:t>
      </w:r>
      <w:r w:rsidR="00214830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 postaci elektronicznej na lata 2014-2020,  </w:t>
      </w:r>
    </w:p>
    <w:p w14:paraId="3AF35853" w14:textId="3989CAE8" w:rsidR="00326232" w:rsidRPr="00C237B9" w:rsidRDefault="00707619" w:rsidP="00E81CF7">
      <w:pPr>
        <w:numPr>
          <w:ilvl w:val="1"/>
          <w:numId w:val="3"/>
        </w:numPr>
        <w:spacing w:line="276" w:lineRule="auto"/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Wytyczne w zakresie spo</w:t>
      </w:r>
      <w:r w:rsidR="00214830">
        <w:rPr>
          <w:rFonts w:asciiTheme="minorHAnsi" w:hAnsiTheme="minorHAnsi" w:cstheme="minorHAnsi"/>
          <w:i/>
          <w:color w:val="auto"/>
          <w:sz w:val="24"/>
          <w:szCs w:val="24"/>
        </w:rPr>
        <w:t xml:space="preserve">sobu korygowania i odzyskiwania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nieprawidłowych wydatków oraz raportowania nieprawidłowości </w:t>
      </w:r>
      <w:r w:rsidR="00214830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 ramach programów operacyjnych polityki spójności na lata 2014-2020, </w:t>
      </w:r>
    </w:p>
    <w:p w14:paraId="1BBB84B6" w14:textId="77777777" w:rsidR="00C30660" w:rsidRDefault="00707619" w:rsidP="00E81CF7">
      <w:pPr>
        <w:numPr>
          <w:ilvl w:val="1"/>
          <w:numId w:val="3"/>
        </w:numPr>
        <w:spacing w:after="32" w:line="276" w:lineRule="auto"/>
        <w:ind w:hanging="360"/>
        <w:jc w:val="left"/>
        <w:rPr>
          <w:rFonts w:asciiTheme="minorHAnsi" w:hAnsiTheme="minorHAnsi" w:cstheme="minorHAnsi"/>
          <w:i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Wytyczne w zakresie kontroli realizacji programów operacyjnych na lata 2014-</w:t>
      </w:r>
      <w:r w:rsidRPr="00214830">
        <w:rPr>
          <w:rFonts w:asciiTheme="minorHAnsi" w:hAnsiTheme="minorHAnsi" w:cstheme="minorHAnsi"/>
          <w:i/>
          <w:color w:val="auto"/>
          <w:sz w:val="24"/>
          <w:szCs w:val="24"/>
        </w:rPr>
        <w:t xml:space="preserve">2020, </w:t>
      </w:r>
    </w:p>
    <w:p w14:paraId="7BD5C49B" w14:textId="580C9D4F" w:rsidR="00C30660" w:rsidRPr="00C04813" w:rsidRDefault="00C30660" w:rsidP="00E81CF7">
      <w:pPr>
        <w:numPr>
          <w:ilvl w:val="1"/>
          <w:numId w:val="3"/>
        </w:numPr>
        <w:spacing w:after="32" w:line="276" w:lineRule="auto"/>
        <w:ind w:hanging="360"/>
        <w:jc w:val="left"/>
        <w:rPr>
          <w:rStyle w:val="Uwydatnienie"/>
          <w:rFonts w:ascii="Calibri" w:hAnsi="Calibri" w:cstheme="minorHAnsi"/>
          <w:iCs w:val="0"/>
          <w:color w:val="auto"/>
          <w:sz w:val="24"/>
          <w:szCs w:val="24"/>
        </w:rPr>
      </w:pPr>
      <w:r w:rsidRPr="00C04813">
        <w:rPr>
          <w:rStyle w:val="Uwydatnienie"/>
          <w:rFonts w:ascii="Calibri" w:hAnsi="Calibri" w:cs="Tahoma"/>
          <w:color w:val="auto"/>
          <w:sz w:val="24"/>
          <w:szCs w:val="24"/>
        </w:rPr>
        <w:t>Wytyczne w zakresie realizacji przedsięwzięć z udziałem środków Europejskiego Funduszu Społecznego w obszarze rynku pracy na lata 2014-2020.</w:t>
      </w:r>
    </w:p>
    <w:p w14:paraId="0EDC88F9" w14:textId="7453E48C" w:rsidR="00C30660" w:rsidRPr="009775ED" w:rsidRDefault="00C30660" w:rsidP="00E81CF7">
      <w:pPr>
        <w:spacing w:after="32" w:line="276" w:lineRule="auto"/>
        <w:ind w:left="0" w:firstLine="0"/>
        <w:jc w:val="left"/>
        <w:rPr>
          <w:rStyle w:val="Uwydatnienie"/>
          <w:rFonts w:ascii="Calibri" w:hAnsi="Calibri" w:cstheme="minorHAnsi"/>
          <w:i w:val="0"/>
          <w:iCs w:val="0"/>
          <w:color w:val="FF0000"/>
          <w:sz w:val="24"/>
          <w:szCs w:val="24"/>
        </w:rPr>
      </w:pPr>
      <w:r w:rsidRPr="009775ED">
        <w:rPr>
          <w:rStyle w:val="Uwydatnienie"/>
          <w:rFonts w:ascii="Calibri" w:hAnsi="Calibri" w:cstheme="minorHAnsi"/>
          <w:i w:val="0"/>
          <w:iCs w:val="0"/>
          <w:color w:val="FF0000"/>
          <w:sz w:val="24"/>
          <w:szCs w:val="24"/>
        </w:rPr>
        <w:t xml:space="preserve"> </w:t>
      </w:r>
    </w:p>
    <w:p w14:paraId="28A5CDD2" w14:textId="77777777" w:rsidR="00C30660" w:rsidRPr="002B4BC5" w:rsidRDefault="00C30660" w:rsidP="00E81CF7">
      <w:pPr>
        <w:spacing w:after="32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9174D20" w14:textId="77777777" w:rsidR="00326232" w:rsidRPr="00C237B9" w:rsidRDefault="00707619" w:rsidP="00E81CF7">
      <w:pPr>
        <w:spacing w:after="90" w:line="276" w:lineRule="auto"/>
        <w:ind w:left="0" w:right="-15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Przedmiot Umowy </w:t>
      </w:r>
    </w:p>
    <w:p w14:paraId="5DF66943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 </w:t>
      </w:r>
    </w:p>
    <w:p w14:paraId="513128B9" w14:textId="77777777" w:rsidR="00326232" w:rsidRPr="00C237B9" w:rsidRDefault="00707619" w:rsidP="00E81CF7">
      <w:pPr>
        <w:numPr>
          <w:ilvl w:val="0"/>
          <w:numId w:val="4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w imieniu swoim i Partnera/Partnerów (w przypadku Projektu partnerskiego) oświadcza, że nie podlega/ją wykluczeniu z ubiegania się o środki przeznaczone na realizację Projektu na podstawie art. 207 ust. 4 ustawy o finansach. </w:t>
      </w:r>
    </w:p>
    <w:p w14:paraId="65F424EF" w14:textId="77777777" w:rsidR="00326232" w:rsidRPr="00C237B9" w:rsidRDefault="00707619" w:rsidP="00E81CF7">
      <w:pPr>
        <w:numPr>
          <w:ilvl w:val="0"/>
          <w:numId w:val="4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 warunkach określonych w niniejszej Umowie Instytucja Pośrednicząca przyznaje Beneficjentowi dofinansowanie na realizację Projektu. Beneficjent podejmuje się realizacji Projektu ze szczególnym uwzględnieniem postanowień § 4 ust. 1 oraz § 5 ust. 1.  </w:t>
      </w:r>
    </w:p>
    <w:p w14:paraId="6239DBF5" w14:textId="77777777" w:rsidR="00326232" w:rsidRPr="00C237B9" w:rsidRDefault="00707619" w:rsidP="00E81CF7">
      <w:pPr>
        <w:numPr>
          <w:ilvl w:val="0"/>
          <w:numId w:val="4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Dofinansowanie jest przeznaczone na pokrycie wydatków kwalifikowalnych ponoszonych przez Beneficjenta i Partnera/Partnerów (w przypadku Projektu partnerskiego) w związku z realizacją Projektu. </w:t>
      </w:r>
    </w:p>
    <w:p w14:paraId="1C43F118" w14:textId="10B14D86" w:rsidR="00015D8A" w:rsidRPr="00C237B9" w:rsidRDefault="00015D8A" w:rsidP="00E81CF7">
      <w:pPr>
        <w:numPr>
          <w:ilvl w:val="0"/>
          <w:numId w:val="4"/>
        </w:numPr>
        <w:spacing w:line="276" w:lineRule="auto"/>
        <w:ind w:hanging="360"/>
        <w:jc w:val="left"/>
        <w:rPr>
          <w:rFonts w:asciiTheme="minorHAnsi" w:hAnsiTheme="minorHAnsi" w:cstheme="minorHAnsi"/>
          <w:i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 xml:space="preserve">Całkowita wartość Projektu wynosi …… zł (słownie: … ) i obejmuje: </w:t>
      </w:r>
    </w:p>
    <w:p w14:paraId="7584E089" w14:textId="77777777" w:rsidR="00015D8A" w:rsidRPr="00C237B9" w:rsidRDefault="00015D8A" w:rsidP="00E81CF7">
      <w:pPr>
        <w:pStyle w:val="Tekstpodstawowy"/>
        <w:numPr>
          <w:ilvl w:val="0"/>
          <w:numId w:val="69"/>
        </w:numPr>
        <w:tabs>
          <w:tab w:val="clear" w:pos="900"/>
        </w:tabs>
        <w:autoSpaceDE w:val="0"/>
        <w:spacing w:after="60" w:line="276" w:lineRule="auto"/>
        <w:ind w:left="709" w:hanging="283"/>
        <w:jc w:val="left"/>
        <w:rPr>
          <w:rFonts w:asciiTheme="minorHAnsi" w:hAnsiTheme="minorHAnsi" w:cstheme="minorHAnsi"/>
          <w:i/>
        </w:rPr>
      </w:pPr>
      <w:r w:rsidRPr="00C237B9">
        <w:rPr>
          <w:rFonts w:asciiTheme="minorHAnsi" w:hAnsiTheme="minorHAnsi" w:cstheme="minorHAnsi"/>
          <w:i/>
        </w:rPr>
        <w:t xml:space="preserve">dofinansowanie w kwocie … zł (słownie: …) </w:t>
      </w:r>
      <w:r w:rsidRPr="00C237B9">
        <w:rPr>
          <w:rFonts w:asciiTheme="minorHAnsi" w:hAnsiTheme="minorHAnsi" w:cstheme="minorHAnsi"/>
          <w:i/>
          <w:iCs/>
        </w:rPr>
        <w:t>z następujących źródeł</w:t>
      </w:r>
      <w:r w:rsidRPr="00C237B9">
        <w:rPr>
          <w:rFonts w:asciiTheme="minorHAnsi" w:hAnsiTheme="minorHAnsi" w:cstheme="minorHAnsi"/>
          <w:i/>
        </w:rPr>
        <w:t>:</w:t>
      </w:r>
    </w:p>
    <w:p w14:paraId="05A6D82A" w14:textId="77777777" w:rsidR="00015D8A" w:rsidRPr="00C237B9" w:rsidRDefault="00015D8A" w:rsidP="00E81CF7">
      <w:pPr>
        <w:pStyle w:val="Tekstpodstawowy"/>
        <w:numPr>
          <w:ilvl w:val="1"/>
          <w:numId w:val="67"/>
        </w:numPr>
        <w:tabs>
          <w:tab w:val="clear" w:pos="900"/>
        </w:tabs>
        <w:spacing w:after="60" w:line="276" w:lineRule="auto"/>
        <w:jc w:val="left"/>
        <w:rPr>
          <w:rFonts w:asciiTheme="minorHAnsi" w:hAnsiTheme="minorHAnsi" w:cstheme="minorHAnsi"/>
          <w:iCs/>
        </w:rPr>
      </w:pPr>
      <w:r w:rsidRPr="00C237B9">
        <w:rPr>
          <w:rFonts w:asciiTheme="minorHAnsi" w:hAnsiTheme="minorHAnsi" w:cstheme="minorHAnsi"/>
        </w:rPr>
        <w:t xml:space="preserve">ze środków europejskich </w:t>
      </w:r>
      <w:r w:rsidRPr="00C237B9">
        <w:rPr>
          <w:rFonts w:asciiTheme="minorHAnsi" w:hAnsiTheme="minorHAnsi" w:cstheme="minorHAnsi"/>
          <w:iCs/>
        </w:rPr>
        <w:t>w kwocie … zł (słownie: …), co stanowi … % wydatków kwalifikowalnych Projektu,</w:t>
      </w:r>
    </w:p>
    <w:p w14:paraId="6CBF886A" w14:textId="77777777" w:rsidR="00015D8A" w:rsidRPr="00C237B9" w:rsidRDefault="00015D8A" w:rsidP="00E81CF7">
      <w:pPr>
        <w:pStyle w:val="Tekstpodstawowy"/>
        <w:numPr>
          <w:ilvl w:val="1"/>
          <w:numId w:val="67"/>
        </w:numPr>
        <w:tabs>
          <w:tab w:val="clear" w:pos="900"/>
        </w:tabs>
        <w:spacing w:after="60" w:line="276" w:lineRule="auto"/>
        <w:jc w:val="left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ze środków dotacji celowej </w:t>
      </w:r>
      <w:r w:rsidRPr="00C237B9">
        <w:rPr>
          <w:rFonts w:asciiTheme="minorHAnsi" w:hAnsiTheme="minorHAnsi" w:cstheme="minorHAnsi"/>
          <w:iCs/>
        </w:rPr>
        <w:t>w kwocie … zł (słownie: …)</w:t>
      </w:r>
      <w:r w:rsidRPr="00C237B9">
        <w:rPr>
          <w:rFonts w:asciiTheme="minorHAnsi" w:hAnsiTheme="minorHAnsi" w:cstheme="minorHAnsi"/>
        </w:rPr>
        <w:t>;</w:t>
      </w:r>
    </w:p>
    <w:p w14:paraId="0AE13D74" w14:textId="77777777" w:rsidR="00015D8A" w:rsidRPr="00C237B9" w:rsidRDefault="00015D8A" w:rsidP="00E81CF7">
      <w:pPr>
        <w:pStyle w:val="Tekstpodstawowy"/>
        <w:numPr>
          <w:ilvl w:val="2"/>
          <w:numId w:val="67"/>
        </w:numPr>
        <w:tabs>
          <w:tab w:val="clear" w:pos="900"/>
          <w:tab w:val="left" w:pos="709"/>
        </w:tabs>
        <w:spacing w:after="60" w:line="276" w:lineRule="auto"/>
        <w:ind w:left="709" w:hanging="283"/>
        <w:jc w:val="left"/>
        <w:rPr>
          <w:rFonts w:asciiTheme="minorHAnsi" w:hAnsiTheme="minorHAnsi" w:cstheme="minorHAnsi"/>
          <w:i/>
          <w:iCs/>
        </w:rPr>
      </w:pPr>
      <w:r w:rsidRPr="00C237B9">
        <w:rPr>
          <w:rFonts w:asciiTheme="minorHAnsi" w:hAnsiTheme="minorHAnsi" w:cstheme="minorHAnsi"/>
          <w:i/>
        </w:rPr>
        <w:t>wkład własny w kwocie … zł (słownie: … )</w:t>
      </w:r>
      <w:r w:rsidRPr="00C237B9">
        <w:rPr>
          <w:rFonts w:asciiTheme="minorHAnsi" w:hAnsiTheme="minorHAnsi" w:cstheme="minorHAnsi"/>
          <w:i/>
          <w:iCs/>
        </w:rPr>
        <w:t>.</w:t>
      </w:r>
    </w:p>
    <w:p w14:paraId="6E746448" w14:textId="45CC46AB" w:rsidR="00326232" w:rsidRPr="00C237B9" w:rsidRDefault="00707619" w:rsidP="00E81CF7">
      <w:pPr>
        <w:numPr>
          <w:ilvl w:val="0"/>
          <w:numId w:val="4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Dofinansowanie na realizację Projektu może być przeznaczone na sfinansowanie wydatków poniesionych w ramach Projektu przed podpisaniem niniejszej Umowy, o ile wydatki zostaną uznane za kwalifikowalne zgodnie z obowiązującymi przepisami, w tym </w:t>
      </w:r>
      <w:r w:rsidR="00214830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Wytycznymi, o których mowa w § 1 pkt 16, oraz </w:t>
      </w:r>
      <w:r w:rsidR="00214830">
        <w:rPr>
          <w:rFonts w:asciiTheme="minorHAnsi" w:hAnsiTheme="minorHAnsi" w:cstheme="minorHAnsi"/>
          <w:color w:val="auto"/>
          <w:sz w:val="24"/>
          <w:szCs w:val="24"/>
        </w:rPr>
        <w:t xml:space="preserve">dotyczyć będą okresu realizacji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Projektu, o którym mowa w § 3 ust. 1. Poniesienie wydatków przed podpisaniem Umowy jest dokonywane na ryzyko Beneficjenta. </w:t>
      </w:r>
    </w:p>
    <w:p w14:paraId="0238184B" w14:textId="66CDD940" w:rsidR="00326232" w:rsidRPr="00C237B9" w:rsidRDefault="00707619" w:rsidP="00E81CF7">
      <w:pPr>
        <w:numPr>
          <w:ilvl w:val="0"/>
          <w:numId w:val="4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</w:t>
      </w:r>
      <w:r w:rsidR="00390882" w:rsidRPr="00C237B9">
        <w:rPr>
          <w:rFonts w:asciiTheme="minorHAnsi" w:hAnsiTheme="minorHAnsi" w:cstheme="minorHAnsi"/>
          <w:color w:val="auto"/>
          <w:sz w:val="24"/>
          <w:szCs w:val="24"/>
        </w:rPr>
        <w:t>przypadku niewniesienia wkładu własnego w kwocie, o której mowa w ust. 4 pkt 2, Instytucja Pośrednicząca może obniżyć k</w:t>
      </w:r>
      <w:r w:rsidR="00214830">
        <w:rPr>
          <w:rFonts w:asciiTheme="minorHAnsi" w:hAnsiTheme="minorHAnsi" w:cstheme="minorHAnsi"/>
          <w:color w:val="auto"/>
          <w:sz w:val="24"/>
          <w:szCs w:val="24"/>
        </w:rPr>
        <w:t xml:space="preserve">wotę przyznanego dofinansowania </w:t>
      </w:r>
      <w:r w:rsidR="00866BD6">
        <w:rPr>
          <w:rFonts w:asciiTheme="minorHAnsi" w:hAnsiTheme="minorHAnsi" w:cstheme="minorHAnsi"/>
          <w:color w:val="auto"/>
          <w:sz w:val="24"/>
          <w:szCs w:val="24"/>
        </w:rPr>
        <w:t xml:space="preserve">proporcjonalnie do jej udziału </w:t>
      </w:r>
      <w:r w:rsidR="00390882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całkowitej wartości Projektu. Wkład własny, który zostanie rozliczony w wysokości przekraczającej wysokość wskazanej kwoty, o której mowa w  ust. 4 pkt 2 może zostać uznany za niekwalifikowalny. </w:t>
      </w:r>
    </w:p>
    <w:p w14:paraId="3D08ABB8" w14:textId="5230EA17" w:rsidR="00326232" w:rsidRPr="00C237B9" w:rsidRDefault="00707619" w:rsidP="00E81CF7">
      <w:pPr>
        <w:numPr>
          <w:ilvl w:val="0"/>
          <w:numId w:val="4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Podatek od towarów i usług w wydatkach w Projekcie będzie rozliczany zgodnie</w:t>
      </w:r>
      <w:r w:rsidR="00390882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862A7" w:rsidRP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oświadczeniem/oświadczeniami stanowiącym/i załącznik nr 2 do Umowy. </w:t>
      </w:r>
    </w:p>
    <w:p w14:paraId="218BED49" w14:textId="77777777" w:rsidR="00F1752E" w:rsidRPr="00C237B9" w:rsidRDefault="00F1752E" w:rsidP="00E81CF7">
      <w:pPr>
        <w:spacing w:after="92" w:line="276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60393DC1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Okres realizacji Projektu i zakres rzeczowy Umowy </w:t>
      </w:r>
    </w:p>
    <w:p w14:paraId="0F030FA0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 </w:t>
      </w:r>
    </w:p>
    <w:p w14:paraId="037B1FEE" w14:textId="77777777" w:rsidR="00326232" w:rsidRPr="00C237B9" w:rsidRDefault="00707619" w:rsidP="00E81CF7">
      <w:pPr>
        <w:numPr>
          <w:ilvl w:val="0"/>
          <w:numId w:val="6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Okres realizacji Projektu jest zgodny z okresem wskazanym we Wniosku.  </w:t>
      </w:r>
    </w:p>
    <w:p w14:paraId="2584A6C8" w14:textId="2E9F42E2" w:rsidR="00326232" w:rsidRPr="00C237B9" w:rsidRDefault="00707619" w:rsidP="00E81CF7">
      <w:pPr>
        <w:numPr>
          <w:ilvl w:val="0"/>
          <w:numId w:val="6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Okres, o którym mowa w ust. 1, dotyczy realizacji zadań w ramach Projektu i jest równoznaczny  z okresem kwalifikowalności wydatków w ramach Projektu. Za końcową datę kwalifikowalności wydatków uznaje się datę zakończenia finansowego realizacji Projektu, wskazaną we Wniosku. </w:t>
      </w:r>
    </w:p>
    <w:p w14:paraId="6CFF1EC5" w14:textId="77777777" w:rsidR="00326232" w:rsidRPr="00C237B9" w:rsidRDefault="00707619" w:rsidP="00E81CF7">
      <w:pPr>
        <w:numPr>
          <w:ilvl w:val="0"/>
          <w:numId w:val="6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może wyrazić zgodę na zmianę okresu realizacji Projektu na pisemny uzasadniony wniosek Beneficjenta, złożony w terminie i na zasadach określonych w § 27 ust. 1. </w:t>
      </w:r>
    </w:p>
    <w:p w14:paraId="124C5CC9" w14:textId="1175CCA5" w:rsidR="00326232" w:rsidRPr="00C237B9" w:rsidRDefault="00707619" w:rsidP="00E81CF7">
      <w:pPr>
        <w:numPr>
          <w:ilvl w:val="0"/>
          <w:numId w:val="6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zapewnia, że Projekt jest realizowany zgodnie z o</w:t>
      </w:r>
      <w:r w:rsidR="00214830">
        <w:rPr>
          <w:rFonts w:asciiTheme="minorHAnsi" w:hAnsiTheme="minorHAnsi" w:cstheme="minorHAnsi"/>
          <w:color w:val="auto"/>
          <w:sz w:val="24"/>
          <w:szCs w:val="24"/>
        </w:rPr>
        <w:t xml:space="preserve">bowiązującymi przepisami prawa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zakresie objętym niniejszą Umową. </w:t>
      </w:r>
    </w:p>
    <w:p w14:paraId="1690502E" w14:textId="77777777" w:rsidR="00326232" w:rsidRPr="00C237B9" w:rsidRDefault="00707619" w:rsidP="00E81CF7">
      <w:pPr>
        <w:numPr>
          <w:ilvl w:val="0"/>
          <w:numId w:val="6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Projekt będzie realizowany przez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5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…………………………………… </w:t>
      </w:r>
    </w:p>
    <w:p w14:paraId="3960C14A" w14:textId="77777777" w:rsidR="00326232" w:rsidRPr="00C237B9" w:rsidRDefault="00707619" w:rsidP="00E81CF7">
      <w:pPr>
        <w:numPr>
          <w:ilvl w:val="0"/>
          <w:numId w:val="6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odpowiada za realizację Projektu zgodnie z Wnioskiem, w tym za: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  <w:t xml:space="preserve"> </w:t>
      </w:r>
    </w:p>
    <w:p w14:paraId="4FE3FFC9" w14:textId="77777777" w:rsidR="00326232" w:rsidRPr="00C237B9" w:rsidRDefault="00707619" w:rsidP="00E81CF7">
      <w:pPr>
        <w:numPr>
          <w:ilvl w:val="1"/>
          <w:numId w:val="6"/>
        </w:numPr>
        <w:spacing w:line="27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osiągnięcie wskaźników produktu oraz rezultatu określonych we Wniosku; </w:t>
      </w:r>
    </w:p>
    <w:p w14:paraId="78D89BEE" w14:textId="77777777" w:rsidR="00326232" w:rsidRPr="00C237B9" w:rsidRDefault="00707619" w:rsidP="00E81CF7">
      <w:pPr>
        <w:numPr>
          <w:ilvl w:val="1"/>
          <w:numId w:val="6"/>
        </w:numPr>
        <w:spacing w:line="27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realizację Projektu w oparciu o harmonogram stanowiący element Wniosku; </w:t>
      </w:r>
    </w:p>
    <w:p w14:paraId="28E2F877" w14:textId="77777777" w:rsidR="00326232" w:rsidRPr="00C237B9" w:rsidRDefault="00707619" w:rsidP="00E81CF7">
      <w:pPr>
        <w:numPr>
          <w:ilvl w:val="1"/>
          <w:numId w:val="6"/>
        </w:numPr>
        <w:spacing w:line="27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realizacji Projektu przez personel Projektu posiadający kwalifikacje określone we Wniosku; </w:t>
      </w:r>
    </w:p>
    <w:p w14:paraId="2662C293" w14:textId="77777777" w:rsidR="00326232" w:rsidRDefault="00707619" w:rsidP="00E81CF7">
      <w:pPr>
        <w:numPr>
          <w:ilvl w:val="1"/>
          <w:numId w:val="6"/>
        </w:numPr>
        <w:spacing w:line="27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zachowanie trwałości oraz rezultatów Projektu; </w:t>
      </w:r>
    </w:p>
    <w:p w14:paraId="35CF56F9" w14:textId="1006CF6D" w:rsidR="00326232" w:rsidRPr="00C237B9" w:rsidRDefault="00707619" w:rsidP="00E81CF7">
      <w:pPr>
        <w:numPr>
          <w:ilvl w:val="1"/>
          <w:numId w:val="6"/>
        </w:numPr>
        <w:spacing w:line="27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zbieranie danych osobowych uczestników Projektu (osób lub podmiotów) zgodnie </w:t>
      </w:r>
      <w:r w:rsidR="00214830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zapisami Wytycznych, o których mowa w </w:t>
      </w:r>
      <w:r w:rsidR="008701D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§ 1 </w:t>
      </w:r>
      <w:r w:rsidR="00C33D06" w:rsidRPr="00C237B9">
        <w:rPr>
          <w:rFonts w:asciiTheme="minorHAnsi" w:hAnsiTheme="minorHAnsi" w:cstheme="minorHAnsi"/>
          <w:sz w:val="24"/>
          <w:szCs w:val="24"/>
        </w:rPr>
        <w:t>pkt. 33</w:t>
      </w:r>
      <w:r w:rsidR="008701DE" w:rsidRPr="00C237B9">
        <w:rPr>
          <w:rFonts w:asciiTheme="minorHAnsi" w:hAnsiTheme="minorHAnsi" w:cstheme="minorHAnsi"/>
          <w:sz w:val="24"/>
          <w:szCs w:val="24"/>
        </w:rPr>
        <w:t xml:space="preserve"> b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6E485290" w14:textId="77777777" w:rsidR="00326232" w:rsidRPr="00C237B9" w:rsidRDefault="00707619" w:rsidP="00E81CF7">
      <w:pPr>
        <w:numPr>
          <w:ilvl w:val="1"/>
          <w:numId w:val="6"/>
        </w:numPr>
        <w:spacing w:line="27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przetwarzanie danych osobowych zgodnie z ustawą o ochronie danych osobowych; </w:t>
      </w:r>
    </w:p>
    <w:p w14:paraId="679462C9" w14:textId="77777777" w:rsidR="00326232" w:rsidRPr="00C237B9" w:rsidRDefault="00707619" w:rsidP="00E81CF7">
      <w:pPr>
        <w:numPr>
          <w:ilvl w:val="1"/>
          <w:numId w:val="6"/>
        </w:numPr>
        <w:spacing w:after="101" w:line="27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stosowania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429E9841" w14:textId="77777777" w:rsidR="00326232" w:rsidRPr="00C237B9" w:rsidRDefault="00707619" w:rsidP="00E81CF7">
      <w:pPr>
        <w:numPr>
          <w:ilvl w:val="1"/>
          <w:numId w:val="6"/>
        </w:numPr>
        <w:spacing w:after="101" w:line="27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stosowania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5943CA48" w14:textId="77777777" w:rsidR="00326232" w:rsidRPr="00C237B9" w:rsidRDefault="00707619" w:rsidP="00E81CF7">
      <w:pPr>
        <w:numPr>
          <w:ilvl w:val="1"/>
          <w:numId w:val="6"/>
        </w:numPr>
        <w:spacing w:after="101" w:line="27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stosowania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re</w:t>
      </w:r>
      <w:r w:rsidR="00F54A3A"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alizacji zasady równości szans </w:t>
      </w:r>
      <w:r w:rsidR="00F54A3A" w:rsidRPr="00C237B9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i niedyskryminacji, w tym dostępności dla osób z niepełnosprawnościami oraz zasady równości szans kobiet i mężczyzn w ramach funduszy unijnych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357DD6CD" w14:textId="7387326B" w:rsidR="00C7421F" w:rsidRPr="00C237B9" w:rsidRDefault="00C7421F" w:rsidP="00E81CF7">
      <w:pPr>
        <w:numPr>
          <w:ilvl w:val="1"/>
          <w:numId w:val="6"/>
        </w:numPr>
        <w:spacing w:after="101" w:line="276" w:lineRule="auto"/>
        <w:ind w:hanging="32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zapewnienie stosowania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Wytycznych w zakresie warunków gromadzenia </w:t>
      </w:r>
      <w:r w:rsidR="00214830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i przekazywania danych w postaci elektronicznej na lata 2014-2020;</w:t>
      </w:r>
    </w:p>
    <w:p w14:paraId="30A15776" w14:textId="77777777" w:rsidR="009775ED" w:rsidRPr="00C04813" w:rsidRDefault="009775ED" w:rsidP="00E81CF7">
      <w:pPr>
        <w:numPr>
          <w:ilvl w:val="1"/>
          <w:numId w:val="6"/>
        </w:numPr>
        <w:tabs>
          <w:tab w:val="left" w:pos="142"/>
        </w:tabs>
        <w:suppressAutoHyphens/>
        <w:spacing w:after="60" w:line="276" w:lineRule="auto"/>
        <w:jc w:val="left"/>
        <w:rPr>
          <w:rFonts w:ascii="Calibri" w:hAnsi="Calibri"/>
          <w:i/>
          <w:color w:val="auto"/>
          <w:sz w:val="24"/>
          <w:szCs w:val="24"/>
        </w:rPr>
      </w:pPr>
      <w:r w:rsidRPr="00C04813">
        <w:rPr>
          <w:rFonts w:ascii="Calibri" w:hAnsi="Calibri"/>
          <w:color w:val="auto"/>
          <w:sz w:val="24"/>
          <w:szCs w:val="24"/>
        </w:rPr>
        <w:t xml:space="preserve">zapewnienie stosowania </w:t>
      </w:r>
      <w:r w:rsidRPr="00C04813">
        <w:rPr>
          <w:rFonts w:ascii="Calibri" w:hAnsi="Calibri"/>
          <w:i/>
          <w:color w:val="auto"/>
          <w:sz w:val="24"/>
          <w:szCs w:val="24"/>
        </w:rPr>
        <w:t>Wytycznych w zakresie realizacji przedsięwzięć z udziałem środków Europejskiego Funduszu Społecznego w obszarze rynku pracy na lata 2014-2020;</w:t>
      </w:r>
    </w:p>
    <w:p w14:paraId="38A52235" w14:textId="6D5CAAB8" w:rsidR="009775ED" w:rsidRPr="00C04813" w:rsidRDefault="009775ED" w:rsidP="00E81CF7">
      <w:pPr>
        <w:numPr>
          <w:ilvl w:val="1"/>
          <w:numId w:val="6"/>
        </w:numPr>
        <w:tabs>
          <w:tab w:val="left" w:pos="142"/>
        </w:tabs>
        <w:suppressAutoHyphens/>
        <w:spacing w:after="60" w:line="276" w:lineRule="auto"/>
        <w:jc w:val="left"/>
        <w:rPr>
          <w:rFonts w:ascii="Calibri" w:hAnsi="Calibri"/>
          <w:color w:val="auto"/>
          <w:sz w:val="24"/>
          <w:szCs w:val="24"/>
        </w:rPr>
      </w:pPr>
      <w:r w:rsidRPr="00C04813">
        <w:rPr>
          <w:rFonts w:ascii="Calibri" w:hAnsi="Calibri"/>
          <w:color w:val="auto"/>
          <w:sz w:val="24"/>
          <w:szCs w:val="24"/>
        </w:rPr>
        <w:t xml:space="preserve">zapewnienie stosowania </w:t>
      </w:r>
      <w:r w:rsidRPr="00C04813">
        <w:rPr>
          <w:rFonts w:ascii="Calibri" w:hAnsi="Calibri"/>
          <w:i/>
          <w:color w:val="auto"/>
          <w:sz w:val="24"/>
          <w:szCs w:val="24"/>
        </w:rPr>
        <w:t>Zasad udzielania wsparcia na zakładanie i prowadzenie działalności gospodarczej w ramach Działa</w:t>
      </w:r>
      <w:r w:rsidR="00651C5E" w:rsidRPr="00C04813">
        <w:rPr>
          <w:rFonts w:ascii="Calibri" w:hAnsi="Calibri"/>
          <w:i/>
          <w:color w:val="auto"/>
          <w:sz w:val="24"/>
          <w:szCs w:val="24"/>
        </w:rPr>
        <w:t xml:space="preserve">nia 7.3 Zakładanie działalności </w:t>
      </w:r>
      <w:r w:rsidRPr="00C04813">
        <w:rPr>
          <w:rFonts w:ascii="Calibri" w:hAnsi="Calibri"/>
          <w:i/>
          <w:color w:val="auto"/>
          <w:sz w:val="24"/>
          <w:szCs w:val="24"/>
        </w:rPr>
        <w:t>gospodarczej RPO WO 2014 -2020</w:t>
      </w:r>
      <w:r w:rsidR="00C33A1F" w:rsidRPr="00C04813">
        <w:rPr>
          <w:rFonts w:ascii="Calibri" w:hAnsi="Calibri"/>
          <w:i/>
          <w:color w:val="auto"/>
          <w:sz w:val="24"/>
          <w:szCs w:val="24"/>
        </w:rPr>
        <w:t xml:space="preserve">, </w:t>
      </w:r>
      <w:r w:rsidR="00C33A1F" w:rsidRPr="00C04813">
        <w:rPr>
          <w:rFonts w:asciiTheme="minorHAnsi" w:hAnsiTheme="minorHAnsi"/>
          <w:color w:val="auto"/>
          <w:sz w:val="24"/>
          <w:szCs w:val="24"/>
        </w:rPr>
        <w:t>stanowiących załącznik nr 14 do Umowy</w:t>
      </w:r>
      <w:r w:rsidRPr="00C04813">
        <w:rPr>
          <w:rFonts w:ascii="Calibri" w:hAnsi="Calibri"/>
          <w:i/>
          <w:color w:val="auto"/>
          <w:sz w:val="24"/>
          <w:szCs w:val="24"/>
        </w:rPr>
        <w:t xml:space="preserve">. </w:t>
      </w:r>
    </w:p>
    <w:p w14:paraId="4B737BA1" w14:textId="77777777" w:rsidR="00F67BEB" w:rsidRPr="00C04813" w:rsidRDefault="00707619" w:rsidP="00E81CF7">
      <w:pPr>
        <w:pStyle w:val="Tekstpodstawowy"/>
        <w:numPr>
          <w:ilvl w:val="0"/>
          <w:numId w:val="6"/>
        </w:numPr>
        <w:tabs>
          <w:tab w:val="clear" w:pos="900"/>
        </w:tabs>
        <w:autoSpaceDE w:val="0"/>
        <w:spacing w:after="60" w:line="276" w:lineRule="auto"/>
        <w:ind w:hanging="426"/>
        <w:jc w:val="left"/>
        <w:rPr>
          <w:rFonts w:ascii="Calibri" w:hAnsi="Calibri"/>
        </w:rPr>
      </w:pPr>
      <w:r w:rsidRPr="00C04813">
        <w:rPr>
          <w:rFonts w:asciiTheme="minorHAnsi" w:hAnsiTheme="minorHAnsi" w:cstheme="minorHAnsi"/>
        </w:rPr>
        <w:t>Instytucja Pośrednicząca zobowiązuje się powiadomić Beneficjenta na swojej stronie   internetowej o wszelkich zmianach Wytycznych, o których mowa w ust. 6 pkt 7</w:t>
      </w:r>
      <w:r w:rsidR="00422E63" w:rsidRPr="00C04813">
        <w:rPr>
          <w:rFonts w:asciiTheme="minorHAnsi" w:hAnsiTheme="minorHAnsi" w:cstheme="minorHAnsi"/>
        </w:rPr>
        <w:t>-11</w:t>
      </w:r>
      <w:r w:rsidRPr="00C04813">
        <w:rPr>
          <w:rFonts w:asciiTheme="minorHAnsi" w:hAnsiTheme="minorHAnsi" w:cstheme="minorHAnsi"/>
        </w:rPr>
        <w:t xml:space="preserve"> oraz pozostałych wytycznych</w:t>
      </w:r>
      <w:r w:rsidR="00D136D6" w:rsidRPr="00C04813">
        <w:rPr>
          <w:rFonts w:asciiTheme="minorHAnsi" w:hAnsiTheme="minorHAnsi" w:cstheme="minorHAnsi"/>
        </w:rPr>
        <w:t xml:space="preserve">, o których mowa w § 1 pkt </w:t>
      </w:r>
      <w:r w:rsidR="00162FFA" w:rsidRPr="00C04813">
        <w:rPr>
          <w:rFonts w:asciiTheme="minorHAnsi" w:hAnsiTheme="minorHAnsi" w:cstheme="minorHAnsi"/>
        </w:rPr>
        <w:t>3</w:t>
      </w:r>
      <w:r w:rsidR="009E4335" w:rsidRPr="00C04813">
        <w:rPr>
          <w:rFonts w:asciiTheme="minorHAnsi" w:hAnsiTheme="minorHAnsi" w:cstheme="minorHAnsi"/>
        </w:rPr>
        <w:t>3</w:t>
      </w:r>
      <w:r w:rsidRPr="00C04813">
        <w:rPr>
          <w:rFonts w:asciiTheme="minorHAnsi" w:hAnsiTheme="minorHAnsi" w:cstheme="minorHAnsi"/>
        </w:rPr>
        <w:t>, a Beneficjent zobowiązuje się do  stosowania zmienionych Wytycznych w terminie,</w:t>
      </w:r>
      <w:r w:rsidR="009775ED" w:rsidRPr="00C04813">
        <w:rPr>
          <w:rFonts w:asciiTheme="minorHAnsi" w:hAnsiTheme="minorHAnsi" w:cstheme="minorHAnsi"/>
        </w:rPr>
        <w:t xml:space="preserve"> o którym mowa w art. 5 ust. 5 ustawy wdrożeniowej</w:t>
      </w:r>
      <w:r w:rsidRPr="00C04813">
        <w:rPr>
          <w:rFonts w:asciiTheme="minorHAnsi" w:hAnsiTheme="minorHAnsi" w:cstheme="minorHAnsi"/>
        </w:rPr>
        <w:t xml:space="preserve"> </w:t>
      </w:r>
      <w:r w:rsidR="00422E63" w:rsidRPr="00C04813">
        <w:rPr>
          <w:rFonts w:asciiTheme="minorHAnsi" w:hAnsiTheme="minorHAnsi" w:cstheme="minorHAnsi"/>
        </w:rPr>
        <w:t>o ile Instytucja Zarządzająca nie postanowi inaczej.</w:t>
      </w:r>
      <w:r w:rsidR="00F67BEB" w:rsidRPr="00C04813">
        <w:rPr>
          <w:rFonts w:asciiTheme="minorHAnsi" w:hAnsiTheme="minorHAnsi" w:cstheme="minorHAnsi"/>
        </w:rPr>
        <w:t xml:space="preserve"> </w:t>
      </w:r>
    </w:p>
    <w:p w14:paraId="2C4B623B" w14:textId="77777777" w:rsidR="00326232" w:rsidRPr="00C04813" w:rsidRDefault="00707619" w:rsidP="00E81CF7">
      <w:pPr>
        <w:numPr>
          <w:ilvl w:val="0"/>
          <w:numId w:val="6"/>
        </w:numPr>
        <w:spacing w:line="276" w:lineRule="auto"/>
        <w:ind w:left="426" w:hanging="40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04813">
        <w:rPr>
          <w:rFonts w:asciiTheme="minorHAnsi" w:hAnsiTheme="minorHAnsi" w:cstheme="minorHAnsi"/>
          <w:color w:val="auto"/>
          <w:sz w:val="24"/>
          <w:szCs w:val="24"/>
        </w:rPr>
        <w:t xml:space="preserve">W przypadku dokonania zmian w Projekcie, o których mowa w § 27 Umowy, Beneficjent          odpowiada za realizację Projektu zgodnie z aktualnym Wnioskiem. </w:t>
      </w:r>
    </w:p>
    <w:p w14:paraId="63042C53" w14:textId="4CCB8FDB" w:rsidR="00326232" w:rsidRPr="00C04813" w:rsidRDefault="00707619" w:rsidP="00E81CF7">
      <w:pPr>
        <w:numPr>
          <w:ilvl w:val="0"/>
          <w:numId w:val="6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04813">
        <w:rPr>
          <w:rFonts w:asciiTheme="minorHAnsi" w:hAnsiTheme="minorHAnsi" w:cstheme="minorHAnsi"/>
          <w:color w:val="auto"/>
          <w:sz w:val="24"/>
          <w:szCs w:val="24"/>
        </w:rPr>
        <w:t>Beneficjent zobowiązuje się niezwłocznie i p</w:t>
      </w:r>
      <w:r w:rsidR="008605DA" w:rsidRPr="00C04813">
        <w:rPr>
          <w:rFonts w:asciiTheme="minorHAnsi" w:hAnsiTheme="minorHAnsi" w:cstheme="minorHAnsi"/>
          <w:color w:val="auto"/>
          <w:sz w:val="24"/>
          <w:szCs w:val="24"/>
        </w:rPr>
        <w:t xml:space="preserve">isemnie poinformować Instytucję </w:t>
      </w:r>
      <w:r w:rsidRPr="00C04813">
        <w:rPr>
          <w:rFonts w:asciiTheme="minorHAnsi" w:hAnsiTheme="minorHAnsi" w:cstheme="minorHAnsi"/>
          <w:color w:val="auto"/>
          <w:sz w:val="24"/>
          <w:szCs w:val="24"/>
        </w:rPr>
        <w:t>Pośredniczącą  o problemach w realizacji Proje</w:t>
      </w:r>
      <w:r w:rsidR="008605DA" w:rsidRPr="00C04813">
        <w:rPr>
          <w:rFonts w:asciiTheme="minorHAnsi" w:hAnsiTheme="minorHAnsi" w:cstheme="minorHAnsi"/>
          <w:color w:val="auto"/>
          <w:sz w:val="24"/>
          <w:szCs w:val="24"/>
        </w:rPr>
        <w:t xml:space="preserve">ktu, w szczególności o zamiarze </w:t>
      </w:r>
      <w:r w:rsidRPr="00C04813">
        <w:rPr>
          <w:rFonts w:asciiTheme="minorHAnsi" w:hAnsiTheme="minorHAnsi" w:cstheme="minorHAnsi"/>
          <w:color w:val="auto"/>
          <w:sz w:val="24"/>
          <w:szCs w:val="24"/>
        </w:rPr>
        <w:t xml:space="preserve">zaprzestania jego realizacji. </w:t>
      </w:r>
    </w:p>
    <w:p w14:paraId="54855DF3" w14:textId="00CA30F2" w:rsidR="00651C5E" w:rsidRPr="00C04813" w:rsidRDefault="00651C5E" w:rsidP="00E81CF7">
      <w:pPr>
        <w:numPr>
          <w:ilvl w:val="0"/>
          <w:numId w:val="6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C04813">
        <w:rPr>
          <w:rFonts w:asciiTheme="minorHAnsi" w:hAnsiTheme="minorHAnsi"/>
          <w:color w:val="auto"/>
          <w:sz w:val="24"/>
          <w:szCs w:val="24"/>
        </w:rPr>
        <w:t>Beneficjent zobowiązany jest do informowania, na bieżąco, uczestników projektu na swojej stronie internetowej o realizacji poszczególnych etapów projektu zgodnie                              z Harmonogramem realizacji form wsparcia, w tym o ewentualnych opóźnieniach.</w:t>
      </w:r>
    </w:p>
    <w:p w14:paraId="6F07DBE9" w14:textId="77777777" w:rsidR="00651C5E" w:rsidRDefault="00651C5E" w:rsidP="00E81CF7">
      <w:pPr>
        <w:spacing w:line="276" w:lineRule="auto"/>
        <w:ind w:left="38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32256384" w14:textId="695626BA" w:rsidR="00326232" w:rsidRPr="00C237B9" w:rsidRDefault="00326232" w:rsidP="00E81CF7">
      <w:pPr>
        <w:spacing w:after="92" w:line="276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5F677FFD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4 </w:t>
      </w:r>
    </w:p>
    <w:p w14:paraId="20A6003A" w14:textId="3AC23660" w:rsidR="00326232" w:rsidRPr="00C237B9" w:rsidRDefault="00707619" w:rsidP="00E81CF7">
      <w:pPr>
        <w:numPr>
          <w:ilvl w:val="0"/>
          <w:numId w:val="7"/>
        </w:numPr>
        <w:spacing w:line="276" w:lineRule="auto"/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ramach realizacji Projektu Beneficjent zobowiązany jest do spełnienia wszystkich bezwzględnych kryteriów wyboru projektów: formalnych,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merytorycznych-uniwersalnych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horyzontalnych uniwersalnych, szczegółowych uniwersalnych 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merytorycznych szczegółowych, zawartych  w załączniku do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Regulaminu konkursu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1B637974" w14:textId="4EE79DCA" w:rsidR="00326232" w:rsidRPr="00C237B9" w:rsidRDefault="00707619" w:rsidP="00E81CF7">
      <w:pPr>
        <w:numPr>
          <w:ilvl w:val="0"/>
          <w:numId w:val="7"/>
        </w:numPr>
        <w:spacing w:line="276" w:lineRule="auto"/>
        <w:ind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w ramach realizacji Projektu Beneficjent nie spełni bezwzględnych kryteriów,  o których mowa w ust. 1, Instytucja Pośrednicząca może uznać wszystkie, bądź odpowiednią część wydatków dotychczas rozliczonych w ramach Projektu za niekwalifikowalne, zgodnie  z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Wytycznymi </w:t>
      </w:r>
      <w:r w:rsidR="00461BEF"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 zakresie kwalifikowalności wydatków </w:t>
      </w:r>
      <w:r w:rsidR="008605DA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="00461BEF" w:rsidRPr="00C237B9">
        <w:rPr>
          <w:rFonts w:asciiTheme="minorHAnsi" w:hAnsiTheme="minorHAnsi" w:cstheme="minorHAnsi"/>
          <w:i/>
          <w:color w:val="auto"/>
          <w:sz w:val="24"/>
          <w:szCs w:val="24"/>
        </w:rPr>
        <w:t>w ramach Europejskiego Funduszu Rozwoju Regionalnego, Europejskiego Funduszu Społecznego oraz Funduszu Spójności na lata 2014-2020.</w:t>
      </w:r>
    </w:p>
    <w:p w14:paraId="52371C73" w14:textId="4C44CBC0" w:rsidR="00326232" w:rsidRPr="00C237B9" w:rsidRDefault="00326232" w:rsidP="00E81CF7">
      <w:pPr>
        <w:spacing w:after="92" w:line="276" w:lineRule="auto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274B424B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5 </w:t>
      </w:r>
    </w:p>
    <w:p w14:paraId="0D3AFAE9" w14:textId="77777777" w:rsidR="00326232" w:rsidRPr="00C237B9" w:rsidRDefault="00707619" w:rsidP="00E81CF7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odpowiada za osiągnięcie wskaźników produktu i rezultatu określonych we Wniosku. </w:t>
      </w:r>
    </w:p>
    <w:p w14:paraId="2AB870F2" w14:textId="269D1E09" w:rsidR="00326232" w:rsidRPr="00C237B9" w:rsidRDefault="00707619" w:rsidP="00E81CF7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Beneficjent, w trakcie realizacji Projektu, zobowiązany jest do monitorowania założonych wartości wskaźników</w:t>
      </w:r>
      <w:r w:rsidR="008E3BE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na zasadach określonych w </w:t>
      </w:r>
      <w:r w:rsidR="008E3BE8"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monitorowania postępu rzeczowego realizacji programów operacyjnych na lata 2014-2020</w:t>
      </w:r>
      <w:r w:rsidR="008E3BE8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A4833" w:rsidRPr="00C237B9">
        <w:rPr>
          <w:rFonts w:asciiTheme="minorHAnsi" w:hAnsiTheme="minorHAnsi" w:cstheme="minorHAnsi"/>
          <w:sz w:val="24"/>
          <w:szCs w:val="24"/>
        </w:rPr>
        <w:t xml:space="preserve">W razie postępów w realizacji wskaźników, beneficjent powinien wykazać je w każdym wniosku </w:t>
      </w:r>
      <w:r w:rsidR="008605DA">
        <w:rPr>
          <w:rFonts w:asciiTheme="minorHAnsi" w:hAnsiTheme="minorHAnsi" w:cstheme="minorHAnsi"/>
          <w:sz w:val="24"/>
          <w:szCs w:val="24"/>
        </w:rPr>
        <w:br/>
      </w:r>
      <w:r w:rsidR="006A4833" w:rsidRPr="00C237B9">
        <w:rPr>
          <w:rFonts w:asciiTheme="minorHAnsi" w:hAnsiTheme="minorHAnsi" w:cstheme="minorHAnsi"/>
          <w:sz w:val="24"/>
          <w:szCs w:val="24"/>
        </w:rPr>
        <w:t xml:space="preserve">o płatność składanym do Instytucji </w:t>
      </w:r>
      <w:r w:rsidR="00B46F55" w:rsidRPr="00C237B9">
        <w:rPr>
          <w:rFonts w:asciiTheme="minorHAnsi" w:hAnsiTheme="minorHAnsi" w:cstheme="minorHAnsi"/>
          <w:sz w:val="24"/>
          <w:szCs w:val="24"/>
        </w:rPr>
        <w:t>Pośrednicz</w:t>
      </w:r>
      <w:r w:rsidR="006A4833" w:rsidRPr="00C237B9">
        <w:rPr>
          <w:rFonts w:asciiTheme="minorHAnsi" w:hAnsiTheme="minorHAnsi" w:cstheme="minorHAnsi"/>
          <w:sz w:val="24"/>
          <w:szCs w:val="24"/>
        </w:rPr>
        <w:t>ącej.</w:t>
      </w:r>
    </w:p>
    <w:p w14:paraId="00D1C584" w14:textId="3DCE6C5C" w:rsidR="00326232" w:rsidRPr="00C237B9" w:rsidRDefault="00707619" w:rsidP="00E81CF7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odpowiada za zbieranie danych nt. uczestników Projektu w SL2014. Szczegółowy zakres danych dotyczących uczestników Projektu zawiera załącznik nr 7 do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 w zakresie monitorowania postępu rzeczowego realizacji programów operacyjnych na lata 2014</w:t>
      </w:r>
      <w:r w:rsidR="003D3D45" w:rsidRPr="00C237B9">
        <w:rPr>
          <w:rFonts w:asciiTheme="minorHAnsi" w:hAnsiTheme="minorHAnsi" w:cstheme="minorHAnsi"/>
          <w:i/>
          <w:color w:val="auto"/>
          <w:sz w:val="24"/>
          <w:szCs w:val="24"/>
        </w:rPr>
        <w:t>-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natomiast formularz do wprowadzania danych 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uczestnikach do SL2014 znajduje się  w załączniku nr 13 do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warunków gromadzenia i przekazywania danych  w postaci elektronicznej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które zamieszczone są na stronie internetowej Instytucji Pośredniczącej.  </w:t>
      </w:r>
    </w:p>
    <w:p w14:paraId="0A930504" w14:textId="77777777" w:rsidR="00326232" w:rsidRPr="00C237B9" w:rsidRDefault="00707619" w:rsidP="00E81CF7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jest zobowiązany przekazywać dane, o których mowa w ust. 3, do Instytucji Pośredniczącej łącznie z wnioskiem o płatność. </w:t>
      </w:r>
    </w:p>
    <w:p w14:paraId="45341670" w14:textId="705E8F4A" w:rsidR="006A4833" w:rsidRPr="00C237B9" w:rsidRDefault="00707619" w:rsidP="00E81CF7">
      <w:pPr>
        <w:numPr>
          <w:ilvl w:val="0"/>
          <w:numId w:val="8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zakresie kwalifikowalności uczestników Projektu Beneficjent zobowiązany jest przestrzegać zapisów znajdujących się </w:t>
      </w:r>
      <w:r w:rsidR="008E3BE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</w:t>
      </w:r>
      <w:r w:rsidR="006A4833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podrozdziale 8.2 </w:t>
      </w:r>
      <w:r w:rsidR="006A4833"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kwalifikowalności wydatków w ramach Europejskiego Funduszu Rozwoju Regionalnego, Europejskiego Funduszu Społecznego oraz Funduszu Spójności na lata 2014-2020</w:t>
      </w:r>
      <w:r w:rsidR="006A4833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0EA2A1CA" w14:textId="77777777" w:rsidR="00326232" w:rsidRPr="00C237B9" w:rsidRDefault="00707619" w:rsidP="00E81CF7">
      <w:pPr>
        <w:numPr>
          <w:ilvl w:val="0"/>
          <w:numId w:val="8"/>
        </w:numPr>
        <w:spacing w:line="276" w:lineRule="auto"/>
        <w:ind w:left="380" w:hanging="35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Określając obszar zamieszkania uczestników Projektu wg stopnia urbanizacji DEGURBA, Beneficjent stosuje zapisy zawarte w załączniku do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Regulaminu konkursu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10257B42" w14:textId="331FCF27" w:rsidR="00326232" w:rsidRPr="00C237B9" w:rsidRDefault="00707619" w:rsidP="00E81CF7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Wskaźniki uznaje się za osiągnięte i powinny być wykazane przez Beneficjenta</w:t>
      </w:r>
      <w:r w:rsidR="0033136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br/>
      </w:r>
      <w:r w:rsidR="0033136D" w:rsidRPr="00C237B9">
        <w:rPr>
          <w:rFonts w:asciiTheme="minorHAnsi" w:hAnsiTheme="minorHAnsi" w:cstheme="minorHAnsi"/>
          <w:color w:val="auto"/>
          <w:sz w:val="24"/>
          <w:szCs w:val="24"/>
        </w:rPr>
        <w:t>w następujących przypadkach i w następujący sposób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16543221" w14:textId="7590F51C" w:rsidR="00011084" w:rsidRPr="00C237B9" w:rsidRDefault="00C03510" w:rsidP="00E81CF7">
      <w:pPr>
        <w:pStyle w:val="Tekstpodstawowy"/>
        <w:numPr>
          <w:ilvl w:val="0"/>
          <w:numId w:val="51"/>
        </w:numPr>
        <w:tabs>
          <w:tab w:val="clear" w:pos="900"/>
          <w:tab w:val="left" w:pos="709"/>
        </w:tabs>
        <w:autoSpaceDE w:val="0"/>
        <w:spacing w:after="60" w:line="276" w:lineRule="auto"/>
        <w:ind w:left="709" w:hanging="283"/>
        <w:jc w:val="left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wskaźniki </w:t>
      </w:r>
      <w:r w:rsidR="00011084" w:rsidRPr="00C237B9">
        <w:rPr>
          <w:rFonts w:asciiTheme="minorHAnsi" w:hAnsiTheme="minorHAnsi" w:cstheme="minorHAnsi"/>
        </w:rPr>
        <w:t xml:space="preserve">produktu – w momencie przystąpienia uczestnika do Projektu lub w niektórych przypadkach w momencie uzyskania wsparcia </w:t>
      </w:r>
      <w:r w:rsidR="0033136D" w:rsidRPr="00C237B9">
        <w:rPr>
          <w:rFonts w:asciiTheme="minorHAnsi" w:hAnsiTheme="minorHAnsi" w:cstheme="minorHAnsi"/>
        </w:rPr>
        <w:t xml:space="preserve">i być </w:t>
      </w:r>
      <w:r w:rsidR="00011084" w:rsidRPr="00C237B9">
        <w:rPr>
          <w:rFonts w:asciiTheme="minorHAnsi" w:hAnsiTheme="minorHAnsi" w:cstheme="minorHAnsi"/>
        </w:rPr>
        <w:t>wykazane we wniosku o płatność,</w:t>
      </w:r>
    </w:p>
    <w:p w14:paraId="3713E93D" w14:textId="1F5A9451" w:rsidR="00011084" w:rsidRPr="00C237B9" w:rsidRDefault="00C03510" w:rsidP="00E81CF7">
      <w:pPr>
        <w:pStyle w:val="Tekstpodstawowy"/>
        <w:numPr>
          <w:ilvl w:val="0"/>
          <w:numId w:val="51"/>
        </w:numPr>
        <w:tabs>
          <w:tab w:val="clear" w:pos="900"/>
          <w:tab w:val="left" w:pos="709"/>
        </w:tabs>
        <w:autoSpaceDE w:val="0"/>
        <w:spacing w:after="60" w:line="276" w:lineRule="auto"/>
        <w:ind w:left="709" w:hanging="283"/>
        <w:jc w:val="left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wskaźniki </w:t>
      </w:r>
      <w:r w:rsidR="00011084" w:rsidRPr="00C237B9">
        <w:rPr>
          <w:rFonts w:asciiTheme="minorHAnsi" w:hAnsiTheme="minorHAnsi" w:cstheme="minorHAnsi"/>
        </w:rPr>
        <w:t xml:space="preserve">rezultatu bezpośredniego – po zakończeniu wsparcia, do 4 tygodni od zakończenia udziału uczestnika w projekcie </w:t>
      </w:r>
      <w:r w:rsidR="0033136D" w:rsidRPr="00C237B9">
        <w:rPr>
          <w:rFonts w:asciiTheme="minorHAnsi" w:hAnsiTheme="minorHAnsi" w:cstheme="minorHAnsi"/>
        </w:rPr>
        <w:t xml:space="preserve"> i być</w:t>
      </w:r>
      <w:r w:rsidR="00965BEF" w:rsidRPr="00C237B9">
        <w:rPr>
          <w:rFonts w:asciiTheme="minorHAnsi" w:hAnsiTheme="minorHAnsi" w:cstheme="minorHAnsi"/>
        </w:rPr>
        <w:t xml:space="preserve"> </w:t>
      </w:r>
      <w:r w:rsidR="00011084" w:rsidRPr="00C237B9">
        <w:rPr>
          <w:rFonts w:asciiTheme="minorHAnsi" w:hAnsiTheme="minorHAnsi" w:cstheme="minorHAnsi"/>
        </w:rPr>
        <w:t>wykazane we wniosku o płatność</w:t>
      </w:r>
      <w:r w:rsidR="008605DA">
        <w:rPr>
          <w:rFonts w:asciiTheme="minorHAnsi" w:hAnsiTheme="minorHAnsi" w:cstheme="minorHAnsi"/>
        </w:rPr>
        <w:t xml:space="preserve"> </w:t>
      </w:r>
      <w:r w:rsidR="00011084" w:rsidRPr="00C237B9">
        <w:rPr>
          <w:rFonts w:asciiTheme="minorHAnsi" w:hAnsiTheme="minorHAnsi" w:cstheme="minorHAnsi"/>
        </w:rPr>
        <w:t>/</w:t>
      </w:r>
      <w:r w:rsidR="008605DA">
        <w:rPr>
          <w:rFonts w:asciiTheme="minorHAnsi" w:hAnsiTheme="minorHAnsi" w:cstheme="minorHAnsi"/>
        </w:rPr>
        <w:t xml:space="preserve"> </w:t>
      </w:r>
      <w:r w:rsidR="00011084" w:rsidRPr="00C237B9">
        <w:rPr>
          <w:rFonts w:asciiTheme="minorHAnsi" w:hAnsiTheme="minorHAnsi" w:cstheme="minorHAnsi"/>
        </w:rPr>
        <w:t>korekcie do wniosku o płatność końcową.</w:t>
      </w:r>
    </w:p>
    <w:p w14:paraId="3D16D0B9" w14:textId="7DCC6CE1" w:rsidR="008C1DB7" w:rsidRPr="00C237B9" w:rsidRDefault="008C1DB7" w:rsidP="00E81CF7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zidentyfikowania przez Beneficjenta ryzyka nieosiągnięcia wartości docelowych wskaźników produktu i rezultatu zobowiązany jest on niezwłocznie poinformować Instytucję Pośredniczącą i przedstawić stosowne wyjaśnienia.</w:t>
      </w:r>
    </w:p>
    <w:p w14:paraId="26E272F1" w14:textId="701BBFB3" w:rsidR="00326232" w:rsidRPr="00C237B9" w:rsidRDefault="00707619" w:rsidP="00E81CF7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nieosiągnięcia przez Beneficjenta założonych wartości wskaźników produktu lub rezultatu, Instytucja Pośrednicząca na etapie weryfikacji wniosku o płatność końcową dokona indywidualnej analizy powodów odchylenia, w wyniku czego może pomniejszyć wartość dofinansowania stosownie do niezrealizowanego zakresu rzeczowego stosując regułę proporcjonalności. </w:t>
      </w:r>
    </w:p>
    <w:p w14:paraId="586055DA" w14:textId="77777777" w:rsidR="00326232" w:rsidRPr="00C237B9" w:rsidRDefault="00707619" w:rsidP="00E81CF7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dokona indywidualnej analizy powodów nieosiągnięcia wskaźników, biorąc pod uwagę: </w:t>
      </w:r>
    </w:p>
    <w:p w14:paraId="02CA5EEC" w14:textId="77777777" w:rsidR="00326232" w:rsidRPr="00C237B9" w:rsidRDefault="00707619" w:rsidP="00E81CF7">
      <w:pPr>
        <w:numPr>
          <w:ilvl w:val="1"/>
          <w:numId w:val="8"/>
        </w:numPr>
        <w:spacing w:line="276" w:lineRule="auto"/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zakres % odchylenia wartości osiągniętej od wartości założonej, </w:t>
      </w:r>
    </w:p>
    <w:p w14:paraId="28A8253B" w14:textId="77777777" w:rsidR="00326232" w:rsidRPr="00C237B9" w:rsidRDefault="00707619" w:rsidP="00E81CF7">
      <w:pPr>
        <w:numPr>
          <w:ilvl w:val="1"/>
          <w:numId w:val="8"/>
        </w:numPr>
        <w:spacing w:line="276" w:lineRule="auto"/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liczbę nieosiągniętych wskaźników, </w:t>
      </w:r>
    </w:p>
    <w:p w14:paraId="55A90354" w14:textId="77777777" w:rsidR="00326232" w:rsidRPr="00C237B9" w:rsidRDefault="00707619" w:rsidP="00E81CF7">
      <w:pPr>
        <w:numPr>
          <w:ilvl w:val="1"/>
          <w:numId w:val="8"/>
        </w:numPr>
        <w:spacing w:line="276" w:lineRule="auto"/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informację, w jaki sposób odchylenie wskaźnika/wskaźników wpływa na odchylenie wskaźnika/wskaźników ujętych w Programie/Ramach wykonania, </w:t>
      </w:r>
    </w:p>
    <w:p w14:paraId="4FF19584" w14:textId="77777777" w:rsidR="00326232" w:rsidRPr="00C237B9" w:rsidRDefault="00707619" w:rsidP="00E81CF7">
      <w:pPr>
        <w:numPr>
          <w:ilvl w:val="1"/>
          <w:numId w:val="8"/>
        </w:numPr>
        <w:spacing w:line="276" w:lineRule="auto"/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informację, czy wskaźnik/wskaźniki miał/y wpływ na wybór Projektu do dofinansowania, </w:t>
      </w:r>
    </w:p>
    <w:p w14:paraId="0201C74B" w14:textId="77777777" w:rsidR="00326232" w:rsidRPr="00C237B9" w:rsidRDefault="00707619" w:rsidP="00E81CF7">
      <w:pPr>
        <w:numPr>
          <w:ilvl w:val="1"/>
          <w:numId w:val="8"/>
        </w:numPr>
        <w:spacing w:line="276" w:lineRule="auto"/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wyjaśnienia Beneficjenta, w szczególności podejmowane przez niego działania naprawcze. </w:t>
      </w:r>
    </w:p>
    <w:p w14:paraId="19472FA9" w14:textId="08EEC44B" w:rsidR="00326232" w:rsidRPr="00C237B9" w:rsidRDefault="00707619" w:rsidP="00E81CF7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zależności od wyników indywidualnej analizy, przeprowadzonej w oparciu o zapisy ust. 10, zmiany w realizacji założonych wartości docelowych wskaźnik</w:t>
      </w:r>
      <w:r w:rsidR="008178D3">
        <w:rPr>
          <w:rFonts w:asciiTheme="minorHAnsi" w:hAnsiTheme="minorHAnsi" w:cstheme="minorHAnsi"/>
          <w:color w:val="auto"/>
          <w:sz w:val="24"/>
          <w:szCs w:val="24"/>
        </w:rPr>
        <w:t xml:space="preserve">ów rezultatu związane mogą być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regułą proporcjonalności Projektu: </w:t>
      </w:r>
    </w:p>
    <w:p w14:paraId="5AFC2EB4" w14:textId="3A823EE3" w:rsidR="00326232" w:rsidRPr="00C237B9" w:rsidRDefault="00707619" w:rsidP="00E81CF7">
      <w:pPr>
        <w:numPr>
          <w:ilvl w:val="1"/>
          <w:numId w:val="8"/>
        </w:numPr>
        <w:spacing w:line="276" w:lineRule="auto"/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osiągnięcie na poziomie minimum 80% - o stosowaniu reguły proporcjonalności decyduje Instytucja Pośrednicząca, </w:t>
      </w:r>
    </w:p>
    <w:p w14:paraId="179884BD" w14:textId="56D1E9FB" w:rsidR="00326232" w:rsidRPr="00C237B9" w:rsidRDefault="00707619" w:rsidP="00E81CF7">
      <w:pPr>
        <w:numPr>
          <w:ilvl w:val="1"/>
          <w:numId w:val="8"/>
        </w:numPr>
        <w:spacing w:line="276" w:lineRule="auto"/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osiągnięcie na poziomie poniżej 80% - stosuje się regułę proporcjonalności do poziomu odchylenia wskaźnika. </w:t>
      </w:r>
    </w:p>
    <w:p w14:paraId="5128F5DD" w14:textId="77777777" w:rsidR="00326232" w:rsidRPr="00C237B9" w:rsidRDefault="00707619" w:rsidP="00E81CF7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Zgodnie z regułą proporcjonalności:  </w:t>
      </w:r>
    </w:p>
    <w:p w14:paraId="2B6D09C3" w14:textId="77777777" w:rsidR="00326232" w:rsidRPr="00C237B9" w:rsidRDefault="00707619" w:rsidP="00E81CF7">
      <w:pPr>
        <w:numPr>
          <w:ilvl w:val="1"/>
          <w:numId w:val="8"/>
        </w:numPr>
        <w:spacing w:line="276" w:lineRule="auto"/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niespełnienia kryterium zatwierdzonego przez Komitet Monitorujący – Instytucja Pośrednicząca może uznać wszystkie lub odpowiednią część wydatków dotychczas rozliczonych w ramach Projektu za niekwalifikowalne,  </w:t>
      </w:r>
    </w:p>
    <w:p w14:paraId="111C3597" w14:textId="1275AC54" w:rsidR="00326232" w:rsidRPr="00C237B9" w:rsidRDefault="00707619" w:rsidP="00E81CF7">
      <w:pPr>
        <w:numPr>
          <w:ilvl w:val="1"/>
          <w:numId w:val="8"/>
        </w:numPr>
        <w:spacing w:line="276" w:lineRule="auto"/>
        <w:ind w:hanging="29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nieosiągnięcia celu Projektu, wyrażonego wskaźnikami produktu lub rezultatu bezpośredniego w zatwierdzonym wniosku o dofinansowanie – Instytucja Pośrednicząca może uznać wszystkie lub odpowiednią część wydatków dotychczas rozliczonych w ramach Projektu za niekw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t xml:space="preserve">alifikowalne. Wysokość wydatków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niekwalifikowalnych uzależniona jest od stopnia niezrealizowania celu Projektu. Wydatki niekwalifikowalne obejmują wydatki związane z tym zadaniem merytorycznym (zadaniami merytorycznymi), którego założenia nie zostały osiągnięte i kosztów pośrednich. Stopień nieosiągnięcia założeń Projektu określany jest przez Instytucję Pośredniczącą.  </w:t>
      </w:r>
    </w:p>
    <w:p w14:paraId="02409ABB" w14:textId="77777777" w:rsidR="00326232" w:rsidRPr="00C237B9" w:rsidRDefault="00707619" w:rsidP="00E81CF7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Reguła proporcjonalności weryfikowana jest przez Instytucję Pośredniczącą według stanu na zakończenie realizacji Projektu na etapie weryfikacji końcowego wniosku o płatność.  </w:t>
      </w:r>
    </w:p>
    <w:p w14:paraId="037CA63E" w14:textId="77777777" w:rsidR="00326232" w:rsidRPr="00C237B9" w:rsidRDefault="00707619" w:rsidP="00E81CF7">
      <w:pPr>
        <w:numPr>
          <w:ilvl w:val="0"/>
          <w:numId w:val="8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Niewykonanie wskaźnika w Projekcie może stanowić przesłankę do stwierdzenia nieprawidłowości indywidualnej. </w:t>
      </w:r>
    </w:p>
    <w:p w14:paraId="2713C35C" w14:textId="77777777" w:rsidR="00A8223B" w:rsidRDefault="00707619" w:rsidP="00E81CF7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zobowiąże uczestników Projektu, na etapie rekrutacji do Projektu, do przekazania danych dotyczących ich sytuacji po zakończeniu udziału w Projekcie, potrzebnych do wyliczenia wskaźników rezultatu bezpośredniego, tj. do 4 tygodni od zakończenia udziału w Projekcie oraz możliwości przyszłego udziału w badaniu ewaluacyjnym na potrzeby pomiaru wskaźników rezultatu długoterminowego</w:t>
      </w:r>
      <w:r w:rsidR="00986C6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629AE5F" w14:textId="14140383" w:rsidR="00A8223B" w:rsidRPr="00C04813" w:rsidRDefault="00C85E3F" w:rsidP="00E81CF7">
      <w:pPr>
        <w:numPr>
          <w:ilvl w:val="0"/>
          <w:numId w:val="8"/>
        </w:numPr>
        <w:spacing w:line="276" w:lineRule="auto"/>
        <w:jc w:val="left"/>
        <w:rPr>
          <w:rFonts w:asciiTheme="minorHAnsi" w:hAnsiTheme="minorHAnsi"/>
          <w:color w:val="auto"/>
          <w:sz w:val="24"/>
          <w:szCs w:val="24"/>
        </w:rPr>
      </w:pPr>
      <w:r w:rsidRPr="00C04813">
        <w:rPr>
          <w:rFonts w:asciiTheme="minorHAnsi" w:hAnsiTheme="minorHAnsi"/>
          <w:color w:val="auto"/>
          <w:sz w:val="24"/>
          <w:szCs w:val="24"/>
        </w:rPr>
        <w:t>Beneficjent jest zobowiązany utrzymać zrealizowane wskaźniki produktu i rezultatu na niezmienionym poziomie prze</w:t>
      </w:r>
      <w:r w:rsidR="00C33A1F" w:rsidRPr="00C04813">
        <w:rPr>
          <w:rFonts w:asciiTheme="minorHAnsi" w:hAnsiTheme="minorHAnsi"/>
          <w:color w:val="auto"/>
          <w:sz w:val="24"/>
          <w:szCs w:val="24"/>
        </w:rPr>
        <w:t>z cały okres trwałości Projektu</w:t>
      </w:r>
      <w:r w:rsidR="009B365C" w:rsidRPr="00C04813">
        <w:rPr>
          <w:rFonts w:asciiTheme="minorHAnsi" w:hAnsiTheme="minorHAnsi"/>
          <w:color w:val="auto"/>
          <w:sz w:val="24"/>
          <w:szCs w:val="24"/>
        </w:rPr>
        <w:t xml:space="preserve">. </w:t>
      </w:r>
      <w:r w:rsidRPr="00C04813">
        <w:rPr>
          <w:rFonts w:asciiTheme="minorHAnsi" w:hAnsiTheme="minorHAnsi"/>
          <w:color w:val="auto"/>
          <w:sz w:val="24"/>
          <w:szCs w:val="24"/>
        </w:rPr>
        <w:t>Beneficjent jest zobowiązany każdorazowo udostępnić dokumentację potwierdzającą utrzymanie wskaźników, w szczególności podczas kontroli prowadzonych w ramach Projektu.</w:t>
      </w:r>
    </w:p>
    <w:p w14:paraId="74285DF7" w14:textId="77777777" w:rsidR="00C85E3F" w:rsidRPr="0088605B" w:rsidRDefault="00C85E3F" w:rsidP="00E81CF7">
      <w:pPr>
        <w:numPr>
          <w:ilvl w:val="0"/>
          <w:numId w:val="8"/>
        </w:numPr>
        <w:spacing w:line="276" w:lineRule="auto"/>
        <w:ind w:hanging="360"/>
        <w:jc w:val="left"/>
        <w:rPr>
          <w:rFonts w:asciiTheme="minorHAnsi" w:hAnsiTheme="minorHAnsi"/>
          <w:color w:val="auto"/>
          <w:sz w:val="24"/>
          <w:szCs w:val="24"/>
        </w:rPr>
      </w:pPr>
      <w:r w:rsidRPr="0088605B">
        <w:rPr>
          <w:rFonts w:asciiTheme="minorHAnsi" w:hAnsiTheme="minorHAnsi"/>
          <w:color w:val="auto"/>
          <w:sz w:val="24"/>
          <w:szCs w:val="24"/>
        </w:rPr>
        <w:t xml:space="preserve">Beneficjent ma obowiązek wykorzystywać środki trwałe nabyte w ramach Projektu po zakończeniu jego realizacji na działalność statutową lub przekazać je nieodpłatnie podmiotowi niedziałającemu dla zysku. </w:t>
      </w:r>
    </w:p>
    <w:p w14:paraId="6D6F427A" w14:textId="19F66FC1" w:rsidR="00C5554A" w:rsidRDefault="00C5554A" w:rsidP="00E81CF7">
      <w:pPr>
        <w:spacing w:after="92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7628E2C0" w14:textId="77777777" w:rsidR="00C33A1F" w:rsidRPr="00C237B9" w:rsidRDefault="00C33A1F" w:rsidP="00E81CF7">
      <w:pPr>
        <w:spacing w:after="92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60563017" w14:textId="77777777" w:rsidR="00326232" w:rsidRPr="00C237B9" w:rsidRDefault="00707619" w:rsidP="00E81CF7">
      <w:pPr>
        <w:spacing w:after="90" w:line="276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6 </w:t>
      </w:r>
    </w:p>
    <w:p w14:paraId="657FC03D" w14:textId="1A4EE9DB" w:rsidR="00326232" w:rsidRPr="00C237B9" w:rsidRDefault="00707619" w:rsidP="00E81CF7">
      <w:pPr>
        <w:numPr>
          <w:ilvl w:val="0"/>
          <w:numId w:val="9"/>
        </w:numPr>
        <w:spacing w:line="276" w:lineRule="auto"/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związku z realizacją Projektu Beneficjentowi przysługują, zgodnie z Wytycznymi, 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których mowa w § 1 pkt 16, koszty pośrednie rozliczane stawką ryczałtową w wysokości ………% poniesionych, udokumentowanych i z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t xml:space="preserve">atwierdzonych w ramach Projektu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wydatków bezpośrednich,</w:t>
      </w:r>
      <w:r w:rsidR="008605D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zastrzeżeniem ust. 2. </w:t>
      </w:r>
    </w:p>
    <w:p w14:paraId="7B389039" w14:textId="234BAF8D" w:rsidR="00326232" w:rsidRPr="00C237B9" w:rsidRDefault="00707619" w:rsidP="00E81CF7">
      <w:pPr>
        <w:numPr>
          <w:ilvl w:val="0"/>
          <w:numId w:val="9"/>
        </w:numPr>
        <w:spacing w:line="276" w:lineRule="auto"/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może obniżyć stawkę ryczałtową kosztów pośrednich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przypadkach rażącego naruszenia przez Beneficjenta postanowień Umowy w zakresie zarządzania Projektem.  </w:t>
      </w:r>
    </w:p>
    <w:p w14:paraId="4401E39A" w14:textId="77777777" w:rsidR="00326232" w:rsidRPr="00C237B9" w:rsidRDefault="00707619" w:rsidP="00E81CF7">
      <w:pPr>
        <w:numPr>
          <w:ilvl w:val="0"/>
          <w:numId w:val="9"/>
        </w:numPr>
        <w:spacing w:line="276" w:lineRule="auto"/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Katalog kosztów pośrednich określony został </w:t>
      </w:r>
      <w:r w:rsidR="00043A77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Wytycznych, o których mowa w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§ 1 pkt 16. </w:t>
      </w:r>
    </w:p>
    <w:p w14:paraId="0B1FDC8D" w14:textId="3E0797AE" w:rsidR="003500F7" w:rsidRPr="00C237B9" w:rsidRDefault="00707619" w:rsidP="00E81CF7">
      <w:pPr>
        <w:spacing w:after="92" w:line="276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2A94E00" w14:textId="77777777" w:rsidR="00326232" w:rsidRPr="00C237B9" w:rsidRDefault="00707619" w:rsidP="00E81CF7">
      <w:pPr>
        <w:spacing w:after="90" w:line="276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Odpowiedzialność Instytucji Pośredniczącej i Beneficjenta </w:t>
      </w:r>
    </w:p>
    <w:p w14:paraId="64224B90" w14:textId="77777777" w:rsidR="00326232" w:rsidRPr="00C237B9" w:rsidRDefault="00707619" w:rsidP="00E81CF7">
      <w:pPr>
        <w:spacing w:after="90" w:line="276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7 </w:t>
      </w:r>
    </w:p>
    <w:p w14:paraId="12B9AD01" w14:textId="4E47BB68" w:rsidR="00326232" w:rsidRPr="00C237B9" w:rsidRDefault="00707619" w:rsidP="00E81CF7">
      <w:pPr>
        <w:numPr>
          <w:ilvl w:val="0"/>
          <w:numId w:val="10"/>
        </w:numPr>
        <w:spacing w:line="276" w:lineRule="auto"/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 nie ponosi odpowiedzialności wobec o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>sób trzecich za szkody powstałe</w:t>
      </w:r>
      <w:r w:rsidR="00870EA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związku z realizacją Projektu. </w:t>
      </w:r>
    </w:p>
    <w:p w14:paraId="782EC318" w14:textId="5A639D12" w:rsidR="00326232" w:rsidRPr="00C237B9" w:rsidRDefault="00707619" w:rsidP="00E81CF7">
      <w:pPr>
        <w:numPr>
          <w:ilvl w:val="0"/>
          <w:numId w:val="10"/>
        </w:numPr>
        <w:spacing w:line="276" w:lineRule="auto"/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realizowania Projektu przez Bene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ficjenta działającego w formie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partnerstwa, umowa o partnerstwie określa odpowiedzialność Beneficjenta oraz Partnera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/Partnerów wobec osób trzecich za działania wynikające z niniejszej Umowy.  </w:t>
      </w:r>
    </w:p>
    <w:p w14:paraId="34FF77B7" w14:textId="77777777" w:rsidR="00326232" w:rsidRPr="00C237B9" w:rsidRDefault="00707619" w:rsidP="00E81CF7">
      <w:pPr>
        <w:numPr>
          <w:ilvl w:val="0"/>
          <w:numId w:val="10"/>
        </w:numPr>
        <w:spacing w:line="276" w:lineRule="auto"/>
        <w:ind w:left="30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do: </w:t>
      </w:r>
    </w:p>
    <w:p w14:paraId="47A07508" w14:textId="6F639DF7" w:rsidR="00326232" w:rsidRPr="00C237B9" w:rsidRDefault="00707619" w:rsidP="00E81CF7">
      <w:pPr>
        <w:numPr>
          <w:ilvl w:val="1"/>
          <w:numId w:val="10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pisemnego poinformowania Instytucji Pośrednicząc</w:t>
      </w:r>
      <w:r w:rsidR="00A73D61">
        <w:rPr>
          <w:rFonts w:asciiTheme="minorHAnsi" w:hAnsiTheme="minorHAnsi" w:cstheme="minorHAnsi"/>
          <w:color w:val="auto"/>
          <w:sz w:val="24"/>
          <w:szCs w:val="24"/>
        </w:rPr>
        <w:t xml:space="preserve">ej o złożeniu do Sądu wniosków </w:t>
      </w:r>
      <w:r w:rsidR="00A73D61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ogłoszenie upadłości przez Beneficjenta lub Partnera/Partnerów lub przez ich wierzycieli;  </w:t>
      </w:r>
    </w:p>
    <w:p w14:paraId="71B68DAB" w14:textId="182CDB1B" w:rsidR="00326232" w:rsidRPr="00C237B9" w:rsidRDefault="00707619" w:rsidP="00E81CF7">
      <w:pPr>
        <w:numPr>
          <w:ilvl w:val="1"/>
          <w:numId w:val="10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pisemnego informowania Instytucji Pośredniczącej o pozostawaniu w stanie likwidacji albo podleganiu zarządowi komisarycznemu, bądź zawieszeniu sw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ej działalności,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  <w:t>w terminie do</w:t>
      </w:r>
      <w:r w:rsidR="00795F5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3 dni od dnia wystąpienia powyższych okoliczności;  </w:t>
      </w:r>
    </w:p>
    <w:p w14:paraId="0365CA31" w14:textId="6CF1FB38" w:rsidR="00326232" w:rsidRPr="00C237B9" w:rsidRDefault="00707619" w:rsidP="00E81CF7">
      <w:pPr>
        <w:numPr>
          <w:ilvl w:val="1"/>
          <w:numId w:val="10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pisemnego informowania Instytucji Pośredniczącej o toczącym się wobec Beneficjenta jakimkolwiek postępowaniu egzekucyjnym, o posiadaniu zajętych wierzytelności lub </w:t>
      </w:r>
      <w:r w:rsidR="008D0FC7" w:rsidRP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toczącym się w stosunku do Beneficjenta lub jego organów postępowaniu karnym lub karnoskarbowym, w terminie do 7 dni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od dnia wystąpienia powyższych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okoliczności oraz pisemnego powiadamiania Instytucji Pośredniczącej w terminie do 7 dni od daty powzięcia przez Beneficjenta informacji o każdej zmianie w tym zakresie. </w:t>
      </w:r>
    </w:p>
    <w:p w14:paraId="729EC7FF" w14:textId="3B535DDC" w:rsidR="00326232" w:rsidRPr="00A13F18" w:rsidRDefault="00707619" w:rsidP="00E81CF7">
      <w:pPr>
        <w:spacing w:after="130" w:line="276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Wyodrębniona ewidencja wydatków </w:t>
      </w:r>
    </w:p>
    <w:p w14:paraId="506B7327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8 </w:t>
      </w:r>
    </w:p>
    <w:p w14:paraId="452D8033" w14:textId="139EF886" w:rsidR="00326232" w:rsidRPr="00C237B9" w:rsidRDefault="00707619" w:rsidP="00E81CF7">
      <w:pPr>
        <w:numPr>
          <w:ilvl w:val="0"/>
          <w:numId w:val="11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 prowadzenia wyodrębnionej ewidencji wszystkich wydatków Projektu w sposób przejrzysty zgodnie z zasadami określonymi w Programie, tak aby możliwa była identyfikacja poszczególnych operacji związanych z Projektem,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wyłączeniem wydatków rozliczanych w oparciu o metody uproszczone wskazane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Wytycznych, o których mowa w § 1 pkt 16.  </w:t>
      </w:r>
    </w:p>
    <w:p w14:paraId="7D9C06FB" w14:textId="77777777" w:rsidR="00326232" w:rsidRPr="00C237B9" w:rsidRDefault="00707619" w:rsidP="00E81CF7">
      <w:pPr>
        <w:numPr>
          <w:ilvl w:val="0"/>
          <w:numId w:val="11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Przez wyodrębnioną ewidencję wydatków rozumie się: </w:t>
      </w:r>
    </w:p>
    <w:p w14:paraId="65C4BEF2" w14:textId="54B0E9D2" w:rsidR="00326232" w:rsidRPr="00C237B9" w:rsidRDefault="00707619" w:rsidP="00E81CF7">
      <w:pPr>
        <w:numPr>
          <w:ilvl w:val="1"/>
          <w:numId w:val="11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ewidencję prowadzoną w oparciu o ustawę o rachunkowości - Beneficjent prowadzący pełną księgowość - księgi rachunkowe zobowiązany jest do prowadzenia, na potrzeby realizowanego przez siebie Projektu, wyodrębnionej ewidencji księgowej, zgodnie z zasadami rachunkowości, przez co należy rozumieć ewidencję wyodrębnioną w ramach już prowadzonych przez daną jednostkę ksiąg rachunkowych. System ewidencji księgowej powinien umożliwić sporządzenie sprawozdań i kontroli wykorzystania środków funduszy strukturalnych Unii Europejskiej, poprzez wprowadzenie kont syntetycznych, analitycznych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pozabilansowych. W związku z tym, na kierowniku podmiotu, jako organie odpowiedzialnym za wykonanie obowiązków w zakresie rachunkowości, ciąży obowiązek ustalenia i opisania zasad dotyczących ewidencji i rozliczania środków otrzymanych w ramach funduszy strukturalnych Unii Europejskiej, lub </w:t>
      </w:r>
    </w:p>
    <w:p w14:paraId="47DE3C2E" w14:textId="3BFAD11F" w:rsidR="00326232" w:rsidRPr="00C237B9" w:rsidRDefault="00707619" w:rsidP="00E81CF7">
      <w:pPr>
        <w:numPr>
          <w:ilvl w:val="1"/>
          <w:numId w:val="11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ewidencję w formie podatkowej księgi przychodów i rozchodów, w której Beneficjent nieprowadzący pełnej księgowości  wykorzysta prowadzoną p</w:t>
      </w:r>
      <w:r w:rsidR="00866BD6">
        <w:rPr>
          <w:rFonts w:asciiTheme="minorHAnsi" w:hAnsiTheme="minorHAnsi" w:cstheme="minorHAnsi"/>
          <w:color w:val="auto"/>
          <w:sz w:val="24"/>
          <w:szCs w:val="24"/>
        </w:rPr>
        <w:t xml:space="preserve">rzez siebie książkę przychodów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rozchodów, w taki sposób, aby dokument (tj. faktura lub inny dokument o równoważnej wartości dowodowej) w ww. ewidencji został oznaczony tak, żeby to oznaczenie  w jednoznaczny sposób wskazywało na związek operacji gospodarczej z Projektem finansowanym w ramach RPO WO 2014-2020, lub </w:t>
      </w:r>
    </w:p>
    <w:p w14:paraId="33B78AA0" w14:textId="77777777" w:rsidR="00326232" w:rsidRPr="00C237B9" w:rsidRDefault="00707619" w:rsidP="00E81CF7">
      <w:pPr>
        <w:numPr>
          <w:ilvl w:val="1"/>
          <w:numId w:val="11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„Zestawienie wszystkich dokumentów księgowych dotyczących realizowanego Projektu”, sporządzane w celu ewidencjonowania wydatków związanych z Projektem przez Beneficjenta prowadzącego księgę przychodów i rozchodów. </w:t>
      </w:r>
    </w:p>
    <w:p w14:paraId="234DF4C4" w14:textId="77777777" w:rsidR="00326232" w:rsidRPr="00C237B9" w:rsidRDefault="00707619" w:rsidP="00E81CF7">
      <w:pPr>
        <w:numPr>
          <w:ilvl w:val="0"/>
          <w:numId w:val="11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Beneficjent: </w:t>
      </w:r>
    </w:p>
    <w:p w14:paraId="00B3D87A" w14:textId="77777777" w:rsidR="00326232" w:rsidRPr="00C237B9" w:rsidRDefault="00707619" w:rsidP="00E81CF7">
      <w:pPr>
        <w:numPr>
          <w:ilvl w:val="1"/>
          <w:numId w:val="11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 stosujący ustawy o rachunkowości i krajowych przepisów podatkowych, lub </w:t>
      </w:r>
    </w:p>
    <w:p w14:paraId="0E84688F" w14:textId="77777777" w:rsidR="00326232" w:rsidRPr="00C237B9" w:rsidRDefault="00707619" w:rsidP="00E81CF7">
      <w:pPr>
        <w:numPr>
          <w:ilvl w:val="1"/>
          <w:numId w:val="11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który nie ma możliwości przeksięgowania wydatków poniesionych w latach ubiegłych ze względu na fakt, iż w momencie księgowania wydatków nie wiedział, iż Projekt zostanie dofinansowany, lub  </w:t>
      </w:r>
    </w:p>
    <w:p w14:paraId="08ABFE2F" w14:textId="77777777" w:rsidR="00326232" w:rsidRPr="00C237B9" w:rsidRDefault="00707619" w:rsidP="00E81CF7">
      <w:pPr>
        <w:numPr>
          <w:ilvl w:val="1"/>
          <w:numId w:val="11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który nie jest zobowiązany do prowadzenia jakiejkolwiek ewidencji księgowej na podstawie obowiązujących przepisów   </w:t>
      </w:r>
    </w:p>
    <w:p w14:paraId="494313F3" w14:textId="77777777" w:rsidR="00326232" w:rsidRPr="00C237B9" w:rsidRDefault="00707619" w:rsidP="00E81CF7">
      <w:pPr>
        <w:spacing w:line="276" w:lineRule="auto"/>
        <w:ind w:left="37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jest zobowiązany do prowadzenia, na potrzeby realizowanego przez siebie Projektu „Zestawienia wszystkich dokumentów księgowych dotyczących realizowanego Projektu”. </w:t>
      </w:r>
    </w:p>
    <w:p w14:paraId="2D611C52" w14:textId="587FF2F5" w:rsidR="00326232" w:rsidRPr="00C237B9" w:rsidRDefault="00707619" w:rsidP="00E81CF7">
      <w:pPr>
        <w:numPr>
          <w:ilvl w:val="0"/>
          <w:numId w:val="11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„Wzór zestawienia wszystkich dokumentów księgowych dotycz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ących realizowanego Projektu”,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którym mowa w ust. 2 pkt 3 i ust. 3  stanowi załącznik nr 4 do Umowy. </w:t>
      </w:r>
    </w:p>
    <w:p w14:paraId="01A99601" w14:textId="10EB24A3" w:rsidR="003E5ED3" w:rsidRPr="002B4BC5" w:rsidRDefault="00707619" w:rsidP="00E81CF7">
      <w:pPr>
        <w:numPr>
          <w:ilvl w:val="0"/>
          <w:numId w:val="11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Projektu partnerskiego obowiązek, o którym mowa w ust. 1, dot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yczy każdego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Partnerów, w zakresie tej części Projektu, za której realizację odpowiadają Partnerzy. </w:t>
      </w:r>
    </w:p>
    <w:p w14:paraId="1954475A" w14:textId="1CDB92EC" w:rsidR="00B50664" w:rsidRDefault="00707619" w:rsidP="00E81CF7">
      <w:pPr>
        <w:spacing w:after="133" w:line="276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1F96E33" w14:textId="77777777" w:rsidR="00326232" w:rsidRPr="00C237B9" w:rsidRDefault="00707619" w:rsidP="00E81CF7">
      <w:pPr>
        <w:spacing w:after="90" w:line="276" w:lineRule="auto"/>
        <w:ind w:left="0" w:right="-15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Planowanie płatności na rzecz Beneficjenta </w:t>
      </w:r>
    </w:p>
    <w:p w14:paraId="2905502D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9 </w:t>
      </w:r>
    </w:p>
    <w:p w14:paraId="4BE1AA49" w14:textId="77777777" w:rsidR="00326232" w:rsidRPr="00C237B9" w:rsidRDefault="00707619" w:rsidP="00E81CF7">
      <w:pPr>
        <w:numPr>
          <w:ilvl w:val="0"/>
          <w:numId w:val="12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przed podpisaniem Umowy uzgadnia i przekazuje do Instytucji Pośredniczącej harmonogram płatności, który stanowi załącznik nr 3 do Umowy. Harmonogram powinien obejmować cały okres realizacji Projektu. </w:t>
      </w:r>
    </w:p>
    <w:p w14:paraId="2B4E877D" w14:textId="77777777" w:rsidR="00326232" w:rsidRPr="00C237B9" w:rsidRDefault="00707619" w:rsidP="00E81CF7">
      <w:pPr>
        <w:numPr>
          <w:ilvl w:val="0"/>
          <w:numId w:val="12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Harmonogram może ulegać aktualizacji, która dokonywana jest wyłącznie poprzez SL2014 i nie wymaga zawarcia aneksu do Umowy. </w:t>
      </w:r>
    </w:p>
    <w:p w14:paraId="7EB09F7F" w14:textId="77777777" w:rsidR="00326232" w:rsidRPr="00C237B9" w:rsidRDefault="00707619" w:rsidP="00E81CF7">
      <w:pPr>
        <w:numPr>
          <w:ilvl w:val="0"/>
          <w:numId w:val="12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Każda zmiana harmonogramu płatności wymaga akceptacji Instytucji Pośredniczącej. Instytucja Pośrednicząca dokonuje weryfikacji harmonogramu płatności w terminie do 10 dni roboczych od dnia otrzymania.   </w:t>
      </w:r>
    </w:p>
    <w:p w14:paraId="35D17C38" w14:textId="77777777" w:rsidR="00326232" w:rsidRPr="00C237B9" w:rsidRDefault="00707619" w:rsidP="00E81CF7">
      <w:pPr>
        <w:numPr>
          <w:ilvl w:val="0"/>
          <w:numId w:val="12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Jeżeli Instytucja Pośrednicząca akceptuje harmonogram płatności po zakończeniu okresu rozliczeniowego, to w takim wypadku określa:  </w:t>
      </w:r>
    </w:p>
    <w:p w14:paraId="40973AD3" w14:textId="77777777" w:rsidR="00326232" w:rsidRPr="00C237B9" w:rsidRDefault="00707619" w:rsidP="00E81CF7">
      <w:pPr>
        <w:numPr>
          <w:ilvl w:val="1"/>
          <w:numId w:val="12"/>
        </w:numPr>
        <w:spacing w:line="276" w:lineRule="auto"/>
        <w:ind w:hanging="34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datę, od której zaakceptowany harmonogram obowiązuje; </w:t>
      </w:r>
    </w:p>
    <w:p w14:paraId="04B87943" w14:textId="77777777" w:rsidR="00326232" w:rsidRPr="00C237B9" w:rsidRDefault="00707619" w:rsidP="00E81CF7">
      <w:pPr>
        <w:numPr>
          <w:ilvl w:val="1"/>
          <w:numId w:val="12"/>
        </w:numPr>
        <w:spacing w:line="276" w:lineRule="auto"/>
        <w:ind w:hanging="34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zmiany, które akceptuje, tj. czy dotyczą przyszłych okresów rozliczeniowych, czy też okresów minionych, a jeśli tak, to których;  </w:t>
      </w:r>
    </w:p>
    <w:p w14:paraId="7FB72CF3" w14:textId="77777777" w:rsidR="00326232" w:rsidRPr="00C237B9" w:rsidRDefault="00707619" w:rsidP="00E81CF7">
      <w:pPr>
        <w:numPr>
          <w:ilvl w:val="0"/>
          <w:numId w:val="12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Transze dofinansowania są przekazywane na następujący wyodrębniony dla Projektu rachunek bankowy Beneficjenta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6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3144516D" w14:textId="77777777" w:rsidR="0081783D" w:rsidRPr="00C237B9" w:rsidRDefault="00AC04C0" w:rsidP="00E81CF7">
      <w:pPr>
        <w:spacing w:after="0" w:line="276" w:lineRule="auto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Nazwa wł</w:t>
      </w:r>
      <w:r w:rsidR="0081783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aściciela rachunku bankowego: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………………………………………….……</w:t>
      </w:r>
      <w:r w:rsidR="0081783D" w:rsidRPr="00C237B9">
        <w:rPr>
          <w:rFonts w:asciiTheme="minorHAnsi" w:hAnsiTheme="minorHAnsi" w:cstheme="minorHAnsi"/>
          <w:color w:val="auto"/>
          <w:sz w:val="24"/>
          <w:szCs w:val="24"/>
        </w:rPr>
        <w:t>..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</w:t>
      </w:r>
      <w:r w:rsidR="0081783D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……. </w:t>
      </w:r>
    </w:p>
    <w:p w14:paraId="24F492D9" w14:textId="77777777" w:rsidR="0081783D" w:rsidRPr="00C237B9" w:rsidRDefault="0081783D" w:rsidP="00E81CF7">
      <w:p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</w:t>
      </w:r>
      <w:r w:rsidR="00762EA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Nazwa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banku i Nr rachunku bankowego: ….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…………………………………..………….…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…....</w:t>
      </w:r>
    </w:p>
    <w:p w14:paraId="55B256E9" w14:textId="77777777" w:rsidR="00326232" w:rsidRPr="00C237B9" w:rsidRDefault="00707619" w:rsidP="00E81CF7">
      <w:pPr>
        <w:spacing w:after="0" w:line="276" w:lineRule="auto"/>
        <w:ind w:left="709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1) za pośrednictwem rachunku bankowego transferowego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7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35BD1ECF" w14:textId="77777777" w:rsidR="0081783D" w:rsidRPr="00C237B9" w:rsidRDefault="0081783D" w:rsidP="00E81CF7">
      <w:p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</w:t>
      </w:r>
      <w:r w:rsidR="00762EA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Nazwa właściciela rachunku bankowego: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…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… </w:t>
      </w:r>
    </w:p>
    <w:p w14:paraId="3353AFD6" w14:textId="77777777" w:rsidR="00326232" w:rsidRPr="00C237B9" w:rsidRDefault="0081783D" w:rsidP="00E81CF7">
      <w:p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</w:t>
      </w:r>
      <w:r w:rsidR="00762EA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Nazwa banku i Nr rachunku bankowego: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………………………………………………………</w:t>
      </w:r>
      <w:r w:rsidR="006C1DBD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.... </w:t>
      </w:r>
    </w:p>
    <w:p w14:paraId="2C8D66E8" w14:textId="77777777" w:rsidR="00326232" w:rsidRPr="00C237B9" w:rsidRDefault="00707619" w:rsidP="00E81CF7">
      <w:pPr>
        <w:spacing w:after="0" w:line="276" w:lineRule="auto"/>
        <w:ind w:left="718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2) na  rachunek wyodrębniony przez realizatora Projektu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8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47B194AB" w14:textId="77777777" w:rsidR="0081783D" w:rsidRPr="00C237B9" w:rsidRDefault="00762EAC" w:rsidP="00E81CF7">
      <w:pPr>
        <w:spacing w:after="0" w:line="276" w:lineRule="auto"/>
        <w:ind w:left="29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Nazwa właściciela rachunku bankowego: ………………………………………………………</w:t>
      </w:r>
      <w:r w:rsidR="0081783D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….  </w:t>
      </w:r>
    </w:p>
    <w:p w14:paraId="02A13B6B" w14:textId="5EB58FB8" w:rsidR="00326232" w:rsidRPr="00C237B9" w:rsidRDefault="00B37D67" w:rsidP="00E81CF7">
      <w:pPr>
        <w:spacing w:after="0" w:line="276" w:lineRule="auto"/>
        <w:ind w:hanging="10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>Nazwa banku i Nr rachunk</w:t>
      </w:r>
      <w:r w:rsidR="0081783D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 bankowego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………………………………………………………..….. </w:t>
      </w:r>
    </w:p>
    <w:p w14:paraId="7E711C6F" w14:textId="65BD24B7" w:rsidR="00326232" w:rsidRPr="00C237B9" w:rsidRDefault="00707619" w:rsidP="00E81CF7">
      <w:pPr>
        <w:numPr>
          <w:ilvl w:val="0"/>
          <w:numId w:val="12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realizowania Projektu przez Beneficjenta działającego w formie partnerstwa, Beneficjent przekazuje odpowiednią część dofinansowania na pokrycie wydatków Partnera/Partnerów, zgodnie z umową o partnerstwie. Wszystkie płatności dokonywane  w związku z realizacją niniejszej Umowy, pomiędzy Beneficjentem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 Partnerem/Partnerami, powinny być dokonywane za pośrednictwem rachunku bankowego, o którym mowa w ust. </w:t>
      </w:r>
      <w:r w:rsidR="00632E36" w:rsidRPr="00C237B9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pod rygorem nieuznania poniesionych wydatków za kwalifikowalne. </w:t>
      </w:r>
    </w:p>
    <w:p w14:paraId="545CC0BE" w14:textId="1E17C94C" w:rsidR="00326232" w:rsidRPr="00C237B9" w:rsidRDefault="00707619" w:rsidP="00E81CF7">
      <w:pPr>
        <w:numPr>
          <w:ilvl w:val="0"/>
          <w:numId w:val="12"/>
        </w:numPr>
        <w:spacing w:after="95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Transze dofinansowania, o których mowa w § 10 Umowy, z rachunku bankowego  transferowego, o którym mowa w ust. </w:t>
      </w:r>
      <w:r w:rsidR="00632E36" w:rsidRPr="00C237B9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pkt 1 są przekazywane bez zbędnej zwłoki na wyodrębniony dla Projektu rachunek bankowy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9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055B1185" w14:textId="2436778B" w:rsidR="00326232" w:rsidRPr="00C237B9" w:rsidRDefault="00707619" w:rsidP="00E81CF7">
      <w:pPr>
        <w:numPr>
          <w:ilvl w:val="0"/>
          <w:numId w:val="12"/>
        </w:numPr>
        <w:spacing w:after="95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 zobowiązany jest niezwłocznie poinformować Instytucję Pośredniczącą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zmianie rachunków bankowych, o których mowa w ust. </w:t>
      </w:r>
      <w:r w:rsidR="00632E36" w:rsidRPr="00C237B9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Zmiana rachunków bankowych wymaga zawarcia aneksu do Umowy.  </w:t>
      </w:r>
    </w:p>
    <w:p w14:paraId="0E1272E6" w14:textId="77777777" w:rsidR="007F41AE" w:rsidRPr="00C237B9" w:rsidRDefault="007F41AE" w:rsidP="00E81CF7">
      <w:pPr>
        <w:spacing w:after="133" w:line="276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6A33135C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Przekazanie Beneficjentowi dofinansowania </w:t>
      </w:r>
    </w:p>
    <w:p w14:paraId="447A9E44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10 </w:t>
      </w:r>
    </w:p>
    <w:p w14:paraId="2F167B7C" w14:textId="61A3529D" w:rsidR="00326232" w:rsidRPr="00C237B9" w:rsidRDefault="00707619" w:rsidP="00E81CF7">
      <w:pPr>
        <w:numPr>
          <w:ilvl w:val="0"/>
          <w:numId w:val="13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Dofinansowanie, o którym mowa w § 2 ust. 4 pkt 1 jest wypłacane w formie zaliczki lub refundacji w wysokości określonej w harmonogramie płatności stanowiącym załącznik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nr 3 do Umowy. </w:t>
      </w:r>
    </w:p>
    <w:p w14:paraId="064F006F" w14:textId="77777777" w:rsidR="00170A61" w:rsidRPr="00C237B9" w:rsidRDefault="00170A61" w:rsidP="00E81CF7">
      <w:pPr>
        <w:numPr>
          <w:ilvl w:val="0"/>
          <w:numId w:val="13"/>
        </w:numPr>
        <w:tabs>
          <w:tab w:val="left" w:pos="364"/>
        </w:tabs>
        <w:suppressAutoHyphens/>
        <w:spacing w:after="60" w:line="276" w:lineRule="auto"/>
        <w:ind w:hanging="378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Środki europejskie są przekazywane na rachunek bankowy Beneficjenta na podstawie Zleceń płatności do BGK, natomiast dotacja celowa jest przekazywana na rachunek bankowy Beneficjenta na podstawie dyspozycji przelewu środków z rachunku bankowego Instytucji Pośredniczącej. Instytucja Pośrednicząca nie ponosi odpowiedzialności za terminowość wypłat środków przez BGK.</w:t>
      </w:r>
    </w:p>
    <w:p w14:paraId="7266ED0B" w14:textId="77777777" w:rsidR="00326232" w:rsidRPr="00C237B9" w:rsidRDefault="00707619" w:rsidP="00E81CF7">
      <w:pPr>
        <w:numPr>
          <w:ilvl w:val="0"/>
          <w:numId w:val="13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Warunkiem przekazania Beneficjentowi pierwszej transzy dofinansowania jest: </w:t>
      </w:r>
    </w:p>
    <w:p w14:paraId="71A0C3EB" w14:textId="47FBEC93" w:rsidR="0030518C" w:rsidRPr="00C237B9" w:rsidRDefault="00707619" w:rsidP="00E81CF7">
      <w:pPr>
        <w:numPr>
          <w:ilvl w:val="1"/>
          <w:numId w:val="13"/>
        </w:numPr>
        <w:spacing w:after="0" w:line="276" w:lineRule="auto"/>
        <w:ind w:left="709" w:right="16" w:hanging="339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złożenie przez Beneficjenta do Instytucji Pośred</w:t>
      </w:r>
      <w:r w:rsidR="0030518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niczącej prawidłowego wniosku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="0030518C" w:rsidRPr="00C237B9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A940D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płatność (tzw. zaliczkowego) i jego zatwierdzenie przez Instytucję Pośredniczącą,</w:t>
      </w:r>
    </w:p>
    <w:p w14:paraId="15A38300" w14:textId="77777777" w:rsidR="00162FFA" w:rsidRPr="00C237B9" w:rsidRDefault="00707619" w:rsidP="00E81CF7">
      <w:pPr>
        <w:numPr>
          <w:ilvl w:val="1"/>
          <w:numId w:val="13"/>
        </w:numPr>
        <w:spacing w:after="0" w:line="276" w:lineRule="auto"/>
        <w:ind w:right="1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prawidłowe wniesienie przez Beneficjenta zabezpieczenia, o którym mowa w § 15,  </w:t>
      </w:r>
    </w:p>
    <w:p w14:paraId="0C86C3E8" w14:textId="021ABD71" w:rsidR="00170A61" w:rsidRPr="00C237B9" w:rsidRDefault="00707619" w:rsidP="00E81CF7">
      <w:pPr>
        <w:numPr>
          <w:ilvl w:val="1"/>
          <w:numId w:val="13"/>
        </w:numPr>
        <w:spacing w:after="0" w:line="276" w:lineRule="auto"/>
        <w:ind w:right="1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dostępność środków europejskich w limicie określonym przez Ministra </w:t>
      </w:r>
      <w:r w:rsidR="005968E9">
        <w:rPr>
          <w:rFonts w:asciiTheme="minorHAnsi" w:hAnsiTheme="minorHAnsi" w:cstheme="minorHAnsi"/>
          <w:color w:val="auto"/>
          <w:sz w:val="24"/>
          <w:szCs w:val="24"/>
        </w:rPr>
        <w:t xml:space="preserve">Inwestycji </w:t>
      </w:r>
      <w:r w:rsidR="005968E9">
        <w:rPr>
          <w:rFonts w:asciiTheme="minorHAnsi" w:hAnsiTheme="minorHAnsi" w:cstheme="minorHAnsi"/>
          <w:color w:val="auto"/>
          <w:sz w:val="24"/>
          <w:szCs w:val="24"/>
        </w:rPr>
        <w:br/>
        <w:t xml:space="preserve">       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Rozwoju</w:t>
      </w:r>
      <w:r w:rsidR="00170A61" w:rsidRPr="00C237B9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3F88F134" w14:textId="478C6198" w:rsidR="00326232" w:rsidRPr="00C237B9" w:rsidRDefault="00170A61" w:rsidP="00E81CF7">
      <w:pPr>
        <w:numPr>
          <w:ilvl w:val="1"/>
          <w:numId w:val="13"/>
        </w:numPr>
        <w:spacing w:after="0" w:line="276" w:lineRule="auto"/>
        <w:ind w:right="1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dostępność środków dotacji celowej na rachunku Instytucji Pośredniczącej.</w:t>
      </w:r>
      <w:r w:rsidR="00163784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39A21D9" w14:textId="77777777" w:rsidR="00326232" w:rsidRPr="00C237B9" w:rsidRDefault="00707619" w:rsidP="00E81CF7">
      <w:pPr>
        <w:numPr>
          <w:ilvl w:val="0"/>
          <w:numId w:val="14"/>
        </w:numPr>
        <w:spacing w:line="276" w:lineRule="auto"/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Warunkiem przekazania Beneficjentowi drugiej i kolejnych transz dofinansowania jest: </w:t>
      </w:r>
    </w:p>
    <w:p w14:paraId="4B114006" w14:textId="0AE18B57" w:rsidR="00326232" w:rsidRPr="00C237B9" w:rsidRDefault="00707619" w:rsidP="00E81CF7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złożenie </w:t>
      </w:r>
      <w:r w:rsidR="00CA0673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przez Beneficjenta i zweryfikowanie przez Instytucję Pośredniczącą wniosku </w:t>
      </w:r>
      <w:r w:rsidR="00CA0673"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o płatność, w którym wykazano wydatki kwalifikowalne w wysokości co najmniej 70% łącznej kwoty transz dofinansowania otrzymanych na dzień zatwierdzenia wniosku lub </w:t>
      </w:r>
      <w:r w:rsidR="00162FF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odesłania </w:t>
      </w:r>
      <w:r w:rsidR="00CA0673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wniosku do poprawy; w przypadku </w:t>
      </w:r>
      <w:r w:rsidR="00162FF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odesłania </w:t>
      </w:r>
      <w:r w:rsidR="00CA0673" w:rsidRPr="00C237B9">
        <w:rPr>
          <w:rFonts w:asciiTheme="minorHAnsi" w:hAnsiTheme="minorHAnsi" w:cstheme="minorHAnsi"/>
          <w:color w:val="auto"/>
          <w:sz w:val="24"/>
          <w:szCs w:val="24"/>
        </w:rPr>
        <w:t>wniosku do poprawy wydatki w ww. wysokości nie wymagają składania przez Beneficjenta dalszych wyjaśnień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 </w:t>
      </w:r>
    </w:p>
    <w:p w14:paraId="6FD1F6E0" w14:textId="77777777" w:rsidR="00326232" w:rsidRPr="00C237B9" w:rsidRDefault="00707619" w:rsidP="00E81CF7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zatwierdzenie wniosku o płatność za poprzedni okres rozliczeniowy, </w:t>
      </w:r>
    </w:p>
    <w:p w14:paraId="64F8E144" w14:textId="77777777" w:rsidR="00326232" w:rsidRPr="00C237B9" w:rsidRDefault="00707619" w:rsidP="00E81CF7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 stwierdzenie okoliczności, o których mowa  w  § 29 ust. 1, </w:t>
      </w:r>
    </w:p>
    <w:p w14:paraId="5F800951" w14:textId="232088C5" w:rsidR="00170A61" w:rsidRPr="00C237B9" w:rsidRDefault="00707619" w:rsidP="00E81CF7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dostępność środków europejskich w limicie określonym przez Ministra</w:t>
      </w:r>
      <w:r w:rsidR="005968E9">
        <w:rPr>
          <w:rFonts w:asciiTheme="minorHAnsi" w:hAnsiTheme="minorHAnsi" w:cstheme="minorHAnsi"/>
          <w:color w:val="auto"/>
          <w:sz w:val="24"/>
          <w:szCs w:val="24"/>
        </w:rPr>
        <w:t xml:space="preserve"> Inwestycji </w:t>
      </w:r>
      <w:r w:rsidR="005968E9">
        <w:rPr>
          <w:rFonts w:asciiTheme="minorHAnsi" w:hAnsiTheme="minorHAnsi" w:cstheme="minorHAnsi"/>
          <w:color w:val="auto"/>
          <w:sz w:val="24"/>
          <w:szCs w:val="24"/>
        </w:rPr>
        <w:br/>
        <w:t>i Rozwoju</w:t>
      </w:r>
      <w:r w:rsidR="00170A61" w:rsidRPr="00C237B9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3AE6CB24" w14:textId="08C83F7A" w:rsidR="00D1051D" w:rsidRPr="00C237B9" w:rsidRDefault="00170A61" w:rsidP="00E81CF7">
      <w:pPr>
        <w:numPr>
          <w:ilvl w:val="1"/>
          <w:numId w:val="14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dostępność środków dotacji celowej na rachunku Instytucji Pośredniczącej.</w:t>
      </w:r>
    </w:p>
    <w:p w14:paraId="3B41B2C3" w14:textId="77777777" w:rsidR="00326232" w:rsidRPr="00C237B9" w:rsidRDefault="00707619" w:rsidP="00E81CF7">
      <w:pPr>
        <w:numPr>
          <w:ilvl w:val="0"/>
          <w:numId w:val="14"/>
        </w:numPr>
        <w:spacing w:after="0" w:line="276" w:lineRule="auto"/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Poprzez rozliczenie zaliczki rozumie się złożenie wniosku o płatność rozliczającego dofinansowanie przekazane w formie zaliczki lub zwrot środków zaliczki do końca okresu rozliczeniowego. </w:t>
      </w:r>
    </w:p>
    <w:p w14:paraId="6273C30C" w14:textId="77777777" w:rsidR="00326232" w:rsidRPr="00C237B9" w:rsidRDefault="00707619" w:rsidP="00E81CF7">
      <w:pPr>
        <w:numPr>
          <w:ilvl w:val="0"/>
          <w:numId w:val="14"/>
        </w:numPr>
        <w:spacing w:after="0" w:line="276" w:lineRule="auto"/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Dofinansowanie, o którym mowa w § 2 ust. 4, pkt 1 będzie przekazywane na wskazane przez Beneficjenta rachunki bankowe w terminie nie dłuższym niż 90 dni licząc od dnia przedłożenia wniosku o płatność, uwzględniając zapisy § 12 ust. 3-4.   </w:t>
      </w:r>
    </w:p>
    <w:p w14:paraId="5E335032" w14:textId="6D9B1B3E" w:rsidR="00326232" w:rsidRPr="00C237B9" w:rsidRDefault="00E3284E" w:rsidP="00E81CF7">
      <w:pPr>
        <w:numPr>
          <w:ilvl w:val="0"/>
          <w:numId w:val="14"/>
        </w:numPr>
        <w:spacing w:line="276" w:lineRule="auto"/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Odsetki bankowe naliczone na rachunku bankowym Beneficjenta,  o którym mowa w § 9 ust. </w:t>
      </w:r>
      <w:r w:rsidR="00632E36" w:rsidRPr="00C237B9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od przekazanych w formie zaliczki transz dofinansowania podlegają zwrotowi, o ile przepisy odrębne nie stanowią inaczej. W przypadku realizowania Projektu przez Beneficjenta działającego w formie partnerstwa, kwestie zwrotu odsetek bankowych naliczonych na rachunkach projektowych Partnera/Partnerów reguluje umowa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partnerstwie.</w:t>
      </w:r>
    </w:p>
    <w:p w14:paraId="71987C3B" w14:textId="72711BAC" w:rsidR="00326232" w:rsidRPr="00C237B9" w:rsidRDefault="00707619" w:rsidP="00E81CF7">
      <w:pPr>
        <w:numPr>
          <w:ilvl w:val="0"/>
          <w:numId w:val="14"/>
        </w:numPr>
        <w:spacing w:line="276" w:lineRule="auto"/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przekazuje informację o odsetkach, o których mowa w ust. </w:t>
      </w:r>
      <w:r w:rsidR="005A1A1E" w:rsidRPr="00C237B9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w terminie do </w:t>
      </w:r>
      <w:r w:rsidR="0011754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5 stycznia roku następnego lub w przypadku Projektów, których realizacja kończy się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trakcie danego roku, w terminie zakończenia realizacji Projektu. </w:t>
      </w:r>
    </w:p>
    <w:p w14:paraId="01E2DD1F" w14:textId="1ED37B58" w:rsidR="00326232" w:rsidRPr="00C237B9" w:rsidRDefault="00707619" w:rsidP="00E81CF7">
      <w:pPr>
        <w:numPr>
          <w:ilvl w:val="0"/>
          <w:numId w:val="14"/>
        </w:numPr>
        <w:spacing w:line="276" w:lineRule="auto"/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zwraca odsetki, o których mowa w ust. </w:t>
      </w:r>
      <w:r w:rsidR="005A1A1E" w:rsidRPr="00C237B9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, do dnia 1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>0 stycznia roku następnego lub</w:t>
      </w:r>
      <w:r w:rsidR="0011754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Projektów, których realizacja kończy się w trakcie danego roku w ciągu 30 dni kalendarzowych od dnia zakończenia realizacji Projektu. </w:t>
      </w:r>
    </w:p>
    <w:p w14:paraId="7749A123" w14:textId="6E785C63" w:rsidR="00326232" w:rsidRPr="00C237B9" w:rsidRDefault="007F7891" w:rsidP="00E81CF7">
      <w:pPr>
        <w:numPr>
          <w:ilvl w:val="0"/>
          <w:numId w:val="14"/>
        </w:numPr>
        <w:spacing w:line="276" w:lineRule="auto"/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braku zwrotu 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odsetek, o którym mowa w ust. </w:t>
      </w:r>
      <w:r w:rsidR="005A1A1E" w:rsidRPr="00C237B9">
        <w:rPr>
          <w:rFonts w:asciiTheme="minorHAnsi" w:hAnsiTheme="minorHAnsi" w:cstheme="minorHAnsi"/>
          <w:color w:val="auto"/>
          <w:sz w:val="24"/>
          <w:szCs w:val="24"/>
        </w:rPr>
        <w:t>9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Instytucja Pośrednicząca wzywa Beneficjenta do zwrotu  odsetek w terminie 14 dni. </w:t>
      </w:r>
    </w:p>
    <w:p w14:paraId="5EB7A25E" w14:textId="03D34A45" w:rsidR="00326232" w:rsidRDefault="00707619" w:rsidP="00E81CF7">
      <w:pPr>
        <w:numPr>
          <w:ilvl w:val="0"/>
          <w:numId w:val="14"/>
        </w:numPr>
        <w:spacing w:line="276" w:lineRule="auto"/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 może zawiesić wypłatę dofinansowania w przypadku, gdy zachodzi  uzasadnione podejrzenie, że w związku z realizacją Projektu</w:t>
      </w:r>
      <w:r w:rsidR="00C85298">
        <w:rPr>
          <w:rFonts w:asciiTheme="minorHAnsi" w:hAnsiTheme="minorHAnsi" w:cstheme="minorHAnsi"/>
          <w:color w:val="auto"/>
          <w:sz w:val="24"/>
          <w:szCs w:val="24"/>
        </w:rPr>
        <w:t xml:space="preserve"> doszło do powstania rażących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nieprawidłowości, w szczególności oszustwa. Instytucja Pośrednic</w:t>
      </w:r>
      <w:r w:rsidR="00C85298">
        <w:rPr>
          <w:rFonts w:asciiTheme="minorHAnsi" w:hAnsiTheme="minorHAnsi" w:cstheme="minorHAnsi"/>
          <w:color w:val="auto"/>
          <w:sz w:val="24"/>
          <w:szCs w:val="24"/>
        </w:rPr>
        <w:t xml:space="preserve">ząca informuje Beneficjenta o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zawieszeniu biegu terminu wypłaty transzy dofinansowania i jego przyczynach. </w:t>
      </w:r>
    </w:p>
    <w:p w14:paraId="394A5326" w14:textId="77777777" w:rsidR="00376E87" w:rsidRPr="00761FDB" w:rsidRDefault="00376E87" w:rsidP="00E81CF7">
      <w:pPr>
        <w:numPr>
          <w:ilvl w:val="0"/>
          <w:numId w:val="14"/>
        </w:numPr>
        <w:suppressAutoHyphens/>
        <w:spacing w:after="200" w:line="276" w:lineRule="auto"/>
        <w:jc w:val="left"/>
        <w:rPr>
          <w:sz w:val="24"/>
          <w:szCs w:val="24"/>
        </w:rPr>
      </w:pPr>
      <w:r w:rsidRPr="00761FDB">
        <w:rPr>
          <w:sz w:val="24"/>
          <w:szCs w:val="24"/>
        </w:rPr>
        <w:t>Kwota dofinansowania, o której mowa w § 2 ust. 4 pkt 1 lit. a - środki europejskie oraz w formie dotacji celowej , o której mowa w § 2 ust. 4 pkt 1 lit. b, niewydatkowana z końcem roku budżetowego, pozostaje na rachunku bankowym, o którym mowa w § 9 ust. 5 do dyspozycji Beneficjenta w następnym roku budżetowym, o ile realizacja projektu przewidziana jest w kolejnym roku budżetowym.</w:t>
      </w:r>
    </w:p>
    <w:p w14:paraId="7495FE51" w14:textId="77777777" w:rsidR="00376E87" w:rsidRPr="00C237B9" w:rsidRDefault="00376E87" w:rsidP="00E81CF7">
      <w:pPr>
        <w:spacing w:line="276" w:lineRule="auto"/>
        <w:ind w:left="18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417F72AE" w14:textId="77777777" w:rsidR="00F1752E" w:rsidRPr="00C237B9" w:rsidRDefault="00F1752E" w:rsidP="00E81CF7">
      <w:pPr>
        <w:spacing w:after="30" w:line="276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6B0B0A3D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Zasady i terminy składania wniosków o płatność </w:t>
      </w:r>
    </w:p>
    <w:p w14:paraId="2194B9ED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11 </w:t>
      </w:r>
    </w:p>
    <w:p w14:paraId="61AD8500" w14:textId="77777777" w:rsidR="00326232" w:rsidRPr="00C237B9" w:rsidRDefault="00707619" w:rsidP="00E81CF7">
      <w:pPr>
        <w:numPr>
          <w:ilvl w:val="0"/>
          <w:numId w:val="15"/>
        </w:numPr>
        <w:spacing w:line="276" w:lineRule="auto"/>
        <w:ind w:hanging="3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składa pierwszy wniosek o płatność, będący podstawą wypłaty pierwszej transzy dofinansowania w terminie do 14 dni roboczych od dnia podpisania niniejszej Umowy lub rozpoczęcia realizacji Projektu. </w:t>
      </w:r>
    </w:p>
    <w:p w14:paraId="58D42AEA" w14:textId="67F7BB3A" w:rsidR="00326232" w:rsidRPr="00C237B9" w:rsidRDefault="00707619" w:rsidP="00E81CF7">
      <w:pPr>
        <w:numPr>
          <w:ilvl w:val="0"/>
          <w:numId w:val="15"/>
        </w:numPr>
        <w:spacing w:line="276" w:lineRule="auto"/>
        <w:ind w:hanging="3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składa drugi i kolejne wnioski o płatność zgodnie z harmonogramem płatności,  o którym mowa w § 9 ust. 1, nie rzadziej niż raz na </w:t>
      </w:r>
      <w:r w:rsidR="00E3284E" w:rsidRPr="00C237B9">
        <w:rPr>
          <w:rFonts w:asciiTheme="minorHAnsi" w:hAnsiTheme="minorHAnsi" w:cstheme="minorHAnsi"/>
          <w:color w:val="auto"/>
          <w:sz w:val="24"/>
          <w:szCs w:val="24"/>
        </w:rPr>
        <w:t>3 miesiące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w terminie do 10 dni roboczych od zakończenia okresu rozliczeniowego, a końcowy wniosek o płatność w terminie do 30 dni kalendarzowych od dnia finansowego zakończenia realizacji Projektu. Beneficjent ma obowiązek złożenia wniosku o płatność również w przypadku, gdy w okresie rozliczeniowym nie poniósł żadnych wydatków związanych z realizacją Projektu. </w:t>
      </w:r>
    </w:p>
    <w:p w14:paraId="221E44EB" w14:textId="5484E921" w:rsidR="00D82A90" w:rsidRPr="00C237B9" w:rsidRDefault="00707619" w:rsidP="00E81CF7">
      <w:pPr>
        <w:numPr>
          <w:ilvl w:val="0"/>
          <w:numId w:val="15"/>
        </w:numPr>
        <w:spacing w:after="32" w:line="276" w:lineRule="auto"/>
        <w:ind w:hanging="3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przedkłada wniosek o płatność oraz dokumenty niezbędne do rozliczenia Projektu za pośrednictwem SL2014, o którym mowa w § 16, chyba że z przyczyn technicznych nie jest to możliwe. W takim przypadku Beneficjent składa w wersji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papierowej wniosek o płatność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terminach wynikających z zapisów ust. 1 i ust. 2, przy czym zobowiązuje się do złożenia wniosku za pośrednictwem SL2014 w terminie wskazanym w § 16 ust. 9. Wzór wniosku </w:t>
      </w:r>
      <w:r w:rsidR="008913B0" w:rsidRPr="00C237B9">
        <w:rPr>
          <w:rFonts w:asciiTheme="minorHAnsi" w:hAnsiTheme="minorHAnsi" w:cstheme="minorHAnsi"/>
          <w:color w:val="auto"/>
          <w:sz w:val="24"/>
          <w:szCs w:val="24"/>
        </w:rPr>
        <w:t>o płatność, który Beneficjent ma obowiązek złożyć w wersji papierowej stanowi załącznik nr 5 do Umowy.</w:t>
      </w:r>
    </w:p>
    <w:p w14:paraId="3D6D6B0D" w14:textId="1AD61B9F" w:rsidR="00E3284E" w:rsidRPr="00C237B9" w:rsidRDefault="00E3284E" w:rsidP="00E81CF7">
      <w:pPr>
        <w:numPr>
          <w:ilvl w:val="0"/>
          <w:numId w:val="15"/>
        </w:numPr>
        <w:spacing w:after="32" w:line="276" w:lineRule="auto"/>
        <w:ind w:hanging="3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konieczności złożenia wniosku o płatność w wersj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i papierowej, o czym jest mowa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ust. 3, Beneficjent ma obowiązek przechowywania drugiego egzemplarza wniosku o płatność (wraz z załącznikami – jeśli ich złożenia wraz z wnioskiem wymaga Instytucja Pośrednicząca) złożonego do Instytucji Pośredniczącej w swojej siedzibie, zgodnie z zapisami umowy dotyczącymi dokumentacji Projektu, o których mowa w § 20.</w:t>
      </w:r>
    </w:p>
    <w:p w14:paraId="27FEA0B4" w14:textId="45C7EFE4" w:rsidR="00444C06" w:rsidRPr="00C237B9" w:rsidRDefault="00CE2F14" w:rsidP="00E81CF7">
      <w:pPr>
        <w:numPr>
          <w:ilvl w:val="0"/>
          <w:numId w:val="15"/>
        </w:numPr>
        <w:spacing w:after="32" w:line="276" w:lineRule="auto"/>
        <w:ind w:left="284" w:hanging="284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82A90" w:rsidRPr="00C237B9">
        <w:rPr>
          <w:rFonts w:asciiTheme="minorHAnsi" w:hAnsiTheme="minorHAnsi" w:cstheme="minorHAnsi"/>
          <w:sz w:val="24"/>
          <w:szCs w:val="24"/>
        </w:rPr>
        <w:t xml:space="preserve">Beneficjent </w:t>
      </w:r>
      <w:r w:rsidR="00444C0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zobowiązuje się do przedkładania każdorazowo na żądanie Instytucji Pośredniczącej wraz z wnioskiem o płatność następujących dokumentów (w formie wskazanej przez Instytucję Pośredniczącą – skany (za pośrednictwem SL 2014) oryginałów dokumentów lub kopii dokumentów oznaczonych datą i potwierdzonych za zgodność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="00444C06" w:rsidRPr="00C237B9">
        <w:rPr>
          <w:rFonts w:asciiTheme="minorHAnsi" w:hAnsiTheme="minorHAnsi" w:cstheme="minorHAnsi"/>
          <w:color w:val="auto"/>
          <w:sz w:val="24"/>
          <w:szCs w:val="24"/>
        </w:rPr>
        <w:t>z oryginałem przez Beneficjenta lub osobę upoważnioną do reprezentowania Beneficjenta):</w:t>
      </w:r>
    </w:p>
    <w:p w14:paraId="6E67E12B" w14:textId="77777777" w:rsidR="00444C06" w:rsidRPr="00C237B9" w:rsidRDefault="00444C06" w:rsidP="00E81CF7">
      <w:pPr>
        <w:numPr>
          <w:ilvl w:val="1"/>
          <w:numId w:val="53"/>
        </w:numPr>
        <w:suppressAutoHyphens/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faktur lub innych dokumentów o równoważnej wartości dowodowej,</w:t>
      </w:r>
    </w:p>
    <w:p w14:paraId="22362F46" w14:textId="77777777" w:rsidR="00444C06" w:rsidRPr="00C237B9" w:rsidRDefault="00444C06" w:rsidP="00E81CF7">
      <w:pPr>
        <w:numPr>
          <w:ilvl w:val="1"/>
          <w:numId w:val="53"/>
        </w:numPr>
        <w:suppressAutoHyphens/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umów z wykonawcami,</w:t>
      </w:r>
    </w:p>
    <w:p w14:paraId="13C065A0" w14:textId="77777777" w:rsidR="00444C06" w:rsidRPr="00C237B9" w:rsidRDefault="00444C06" w:rsidP="00E81CF7">
      <w:pPr>
        <w:numPr>
          <w:ilvl w:val="1"/>
          <w:numId w:val="53"/>
        </w:numPr>
        <w:suppressAutoHyphens/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umów z personelem projektów,</w:t>
      </w:r>
    </w:p>
    <w:p w14:paraId="570772C1" w14:textId="77777777" w:rsidR="00444C06" w:rsidRPr="00C237B9" w:rsidRDefault="00444C06" w:rsidP="00E81CF7">
      <w:pPr>
        <w:numPr>
          <w:ilvl w:val="1"/>
          <w:numId w:val="53"/>
        </w:numPr>
        <w:suppressAutoHyphens/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dokumentów potwierdzających odbiór urządzeń, sprzętu lub wykonanie prac,</w:t>
      </w:r>
    </w:p>
    <w:p w14:paraId="53CA48D4" w14:textId="2A82C38C" w:rsidR="00444C06" w:rsidRPr="00F43342" w:rsidRDefault="00444C06" w:rsidP="00E81CF7">
      <w:pPr>
        <w:numPr>
          <w:ilvl w:val="1"/>
          <w:numId w:val="53"/>
        </w:numPr>
        <w:suppressAutoHyphens/>
        <w:spacing w:after="0" w:line="276" w:lineRule="auto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innych niezbędnych dokumentów potwierdzających i uzasadniających prawidłową realizację Projektu oraz potwierdzających, że wydatki zostały poniesion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e w sposób celowy i oszczędny,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zachowaniem zasady uzyskiwania najlepszych efe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któw z danych nakładów zgodnie </w:t>
      </w:r>
      <w:r w:rsidRPr="00F43342">
        <w:rPr>
          <w:rFonts w:asciiTheme="minorHAnsi" w:hAnsiTheme="minorHAnsi" w:cstheme="minorHAnsi"/>
          <w:color w:val="auto"/>
          <w:sz w:val="24"/>
          <w:szCs w:val="24"/>
        </w:rPr>
        <w:t>z zapisami Wytycznych</w:t>
      </w:r>
      <w:r w:rsidRPr="00F43342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F43342">
        <w:rPr>
          <w:rFonts w:asciiTheme="minorHAnsi" w:hAnsiTheme="minorHAnsi" w:cstheme="minorHAnsi"/>
          <w:color w:val="auto"/>
          <w:sz w:val="24"/>
          <w:szCs w:val="24"/>
        </w:rPr>
        <w:t>ujętych w § 1 ust. 16.</w:t>
      </w:r>
    </w:p>
    <w:p w14:paraId="4FBA5493" w14:textId="77777777" w:rsidR="00326232" w:rsidRPr="00C237B9" w:rsidRDefault="00707619" w:rsidP="00E81CF7">
      <w:pPr>
        <w:numPr>
          <w:ilvl w:val="0"/>
          <w:numId w:val="15"/>
        </w:numPr>
        <w:spacing w:after="32" w:line="276" w:lineRule="auto"/>
        <w:ind w:left="284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 dokonaniu przez Instytucję Pośredniczącą doboru próby, o której mowa w § 12 ust. 1 Beneficjent zobowiązany jest do złożenia w formie i w terminie wyznaczonym przez Instytucję Pośredniczącą wymaganych  dokumentów. </w:t>
      </w:r>
    </w:p>
    <w:p w14:paraId="7FD9CCA6" w14:textId="5EE2D95E" w:rsidR="003404A6" w:rsidRPr="00C237B9" w:rsidRDefault="003404A6" w:rsidP="00E81CF7">
      <w:pPr>
        <w:numPr>
          <w:ilvl w:val="0"/>
          <w:numId w:val="15"/>
        </w:numPr>
        <w:suppressAutoHyphens/>
        <w:spacing w:afterLines="60" w:after="144" w:line="276" w:lineRule="auto"/>
        <w:ind w:left="284" w:hanging="42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wraz z wnioskiem o płatność przedkłada skany wyciągów bankowych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/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dowodów zapłaty (za pośrednictwem SL2014) potwierdzające poniesienie wydatków rozliczanych w danym wniosku o płatność (należy dołączyć dokument potwierdzający dokonanie zapłaty za całą wartość faktury/dokumentu księgowego, a nie tylko wydatku kwalifikowalnego lub kwoty dofinansowania), do dokumentów wskazanych do weryfikacji w oparciu o metodologię doboru próby.</w:t>
      </w:r>
    </w:p>
    <w:p w14:paraId="2BB276F5" w14:textId="71642C63" w:rsidR="003404A6" w:rsidRPr="00C237B9" w:rsidRDefault="003404A6" w:rsidP="00E81CF7">
      <w:pPr>
        <w:pStyle w:val="Akapitzlist"/>
        <w:numPr>
          <w:ilvl w:val="0"/>
          <w:numId w:val="15"/>
        </w:numPr>
        <w:spacing w:line="276" w:lineRule="auto"/>
        <w:ind w:hanging="523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>Oprócz dokumentów wskazanych w ust. 5, ust. 6 i ust. 7 Beneficjent zobowiązuje się przekazać Instytucji Pośredniczącej w jednej z form wskazanych przez Instytucję Pośredniczącą na jej żądanie: skan oryginału (za pośrednictwem SL2014) lub poświadczonej za zgodność z oryginałem kopii, wskazanych przez Instytucję Pośredniczącą dokumentów potwierdzających kwalifikowalność wydatków ujętych we wniosku o płatność, w wyznaczonym przez Instytucję Pośredniczącą terminie.</w:t>
      </w:r>
    </w:p>
    <w:p w14:paraId="3A4B5A01" w14:textId="77777777" w:rsidR="00326232" w:rsidRPr="00C237B9" w:rsidRDefault="00707619" w:rsidP="00E81CF7">
      <w:pPr>
        <w:numPr>
          <w:ilvl w:val="0"/>
          <w:numId w:val="15"/>
        </w:numPr>
        <w:spacing w:line="276" w:lineRule="auto"/>
        <w:ind w:hanging="52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zobowiązany jest ująć każdy wydatek kwalifikowalny we wniosku o płatność przekazywanym do Instytucji Pośredniczącej w terminie do 3 miesięcy od dnia jego poniesienia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0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Zobowiązanie nie dotyczy wydatków, które można uznać za kwalifikowalne a zostały poniesione  przed podpisaniem Umowy.  </w:t>
      </w:r>
    </w:p>
    <w:p w14:paraId="6D8B4990" w14:textId="4DFF863E" w:rsidR="00D82A90" w:rsidRPr="00C237B9" w:rsidRDefault="00D82A90" w:rsidP="00E81CF7">
      <w:pPr>
        <w:numPr>
          <w:ilvl w:val="0"/>
          <w:numId w:val="15"/>
        </w:numPr>
        <w:spacing w:after="160" w:line="276" w:lineRule="auto"/>
        <w:ind w:left="284" w:hanging="426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Oryginały faktur lub innych dokumentów o równoważnej wartości dowodowej związane z realizacją Projektu  na odwrocie powinny posiadać opis zawierający co najmniej:</w:t>
      </w:r>
    </w:p>
    <w:p w14:paraId="13921C4A" w14:textId="77777777" w:rsidR="00D82A90" w:rsidRPr="00C237B9" w:rsidRDefault="00D82A90" w:rsidP="00E81CF7">
      <w:pPr>
        <w:numPr>
          <w:ilvl w:val="3"/>
          <w:numId w:val="54"/>
        </w:numPr>
        <w:tabs>
          <w:tab w:val="left" w:pos="360"/>
          <w:tab w:val="num" w:pos="720"/>
        </w:tabs>
        <w:spacing w:after="0" w:line="276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numer Umowy, </w:t>
      </w:r>
    </w:p>
    <w:p w14:paraId="675409D6" w14:textId="77777777" w:rsidR="00D82A90" w:rsidRPr="00C237B9" w:rsidRDefault="00D82A90" w:rsidP="00E81CF7">
      <w:pPr>
        <w:numPr>
          <w:ilvl w:val="3"/>
          <w:numId w:val="54"/>
        </w:numPr>
        <w:tabs>
          <w:tab w:val="left" w:pos="360"/>
          <w:tab w:val="num" w:pos="720"/>
        </w:tabs>
        <w:spacing w:after="0" w:line="276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nazwę Projektu, </w:t>
      </w:r>
    </w:p>
    <w:p w14:paraId="1E0A5779" w14:textId="77777777" w:rsidR="00D82A90" w:rsidRPr="00C237B9" w:rsidRDefault="00D82A90" w:rsidP="00E81CF7">
      <w:pPr>
        <w:numPr>
          <w:ilvl w:val="3"/>
          <w:numId w:val="54"/>
        </w:numPr>
        <w:tabs>
          <w:tab w:val="left" w:pos="360"/>
          <w:tab w:val="num" w:pos="720"/>
        </w:tabs>
        <w:spacing w:after="0" w:line="276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opis związku wydatku z Projektem – należy zaznaczyć w opisie faktury, do którego zadania oraz do której kategorii wydatku przedstawionego we Wniosku odnosi się wydatek kwalifikowalny,  </w:t>
      </w:r>
    </w:p>
    <w:p w14:paraId="0DCA72AF" w14:textId="77777777" w:rsidR="00D82A90" w:rsidRPr="00C237B9" w:rsidRDefault="00D82A90" w:rsidP="00E81CF7">
      <w:pPr>
        <w:numPr>
          <w:ilvl w:val="3"/>
          <w:numId w:val="54"/>
        </w:numPr>
        <w:tabs>
          <w:tab w:val="left" w:pos="360"/>
          <w:tab w:val="num" w:pos="720"/>
        </w:tabs>
        <w:spacing w:after="0" w:line="276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kwotę wydatków kwalifikowanych, </w:t>
      </w:r>
    </w:p>
    <w:p w14:paraId="2A9E601E" w14:textId="77777777" w:rsidR="00D82A90" w:rsidRPr="00C237B9" w:rsidRDefault="00D82A90" w:rsidP="00E81CF7">
      <w:pPr>
        <w:numPr>
          <w:ilvl w:val="3"/>
          <w:numId w:val="54"/>
        </w:numPr>
        <w:tabs>
          <w:tab w:val="left" w:pos="360"/>
          <w:tab w:val="num" w:pos="720"/>
        </w:tabs>
        <w:spacing w:after="0" w:line="276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informację o poprawności formalno-rachunkowej i merytorycznej, </w:t>
      </w:r>
    </w:p>
    <w:p w14:paraId="18DA2FC0" w14:textId="3FB9DADE" w:rsidR="00D82A90" w:rsidRPr="00C237B9" w:rsidRDefault="00D82A90" w:rsidP="00E81CF7">
      <w:pPr>
        <w:numPr>
          <w:ilvl w:val="3"/>
          <w:numId w:val="54"/>
        </w:numPr>
        <w:tabs>
          <w:tab w:val="left" w:pos="360"/>
          <w:tab w:val="num" w:pos="720"/>
        </w:tabs>
        <w:spacing w:after="0" w:line="276" w:lineRule="auto"/>
        <w:ind w:left="7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informację o zakresie stosowania ustawy PZP, tj. tryb zastosowanego postępowania 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udzielenie zamówienia publicznego wraz ze wskazaniem konkretnego artykułu, numer ustawy, na podstawie której przeprowadzane było postępowanie o udzielenie zamówienia publicznego, lub podstawę prawną nie stosowania ustawy PZP</w:t>
      </w:r>
      <w:r w:rsidR="009B4AE4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lub zasadą konkurencyjności,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A6FFAA0" w14:textId="1B05F4B3" w:rsidR="00B85C95" w:rsidRPr="00C237B9" w:rsidRDefault="001D2F93" w:rsidP="00E81CF7">
      <w:pPr>
        <w:numPr>
          <w:ilvl w:val="3"/>
          <w:numId w:val="54"/>
        </w:numPr>
        <w:tabs>
          <w:tab w:val="left" w:pos="360"/>
          <w:tab w:val="num" w:pos="720"/>
        </w:tabs>
        <w:spacing w:after="0" w:line="276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w przypadku, gdy w ramach Projektu występuje pomoc publiczna należy zamieścić     informację w tym zakresie z podziałem na kwoty objęte pomocą publiczną oraz nieobjęte pomocą publiczną</w:t>
      </w:r>
      <w:r w:rsidR="00B85C95" w:rsidRPr="00C237B9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70295F90" w14:textId="380C0A4D" w:rsidR="00B85C95" w:rsidRPr="00C237B9" w:rsidRDefault="00D82A90" w:rsidP="00E81CF7">
      <w:pPr>
        <w:numPr>
          <w:ilvl w:val="3"/>
          <w:numId w:val="54"/>
        </w:numPr>
        <w:tabs>
          <w:tab w:val="left" w:pos="360"/>
          <w:tab w:val="num" w:pos="720"/>
        </w:tabs>
        <w:spacing w:after="0" w:line="276" w:lineRule="auto"/>
        <w:ind w:left="72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 xml:space="preserve">podanie numeru ewidencyjnego lub księgowego, </w:t>
      </w:r>
    </w:p>
    <w:p w14:paraId="08C3AEF9" w14:textId="2DE719C9" w:rsidR="00B85C95" w:rsidRPr="00C237B9" w:rsidRDefault="00B85C95" w:rsidP="00E81CF7">
      <w:pPr>
        <w:numPr>
          <w:ilvl w:val="3"/>
          <w:numId w:val="54"/>
        </w:numPr>
        <w:tabs>
          <w:tab w:val="left" w:pos="360"/>
          <w:tab w:val="num" w:pos="720"/>
        </w:tabs>
        <w:spacing w:line="276" w:lineRule="auto"/>
        <w:ind w:left="714" w:hanging="357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w przypadku faktur wystawionych w walucie obcej należy zam</w:t>
      </w:r>
      <w:r w:rsidR="00642D8F">
        <w:rPr>
          <w:rFonts w:asciiTheme="minorHAnsi" w:hAnsiTheme="minorHAnsi" w:cstheme="minorHAnsi"/>
          <w:sz w:val="24"/>
          <w:szCs w:val="24"/>
        </w:rPr>
        <w:t xml:space="preserve">ieścić datę i kurs waluty na </w:t>
      </w:r>
      <w:r w:rsidRPr="00C237B9">
        <w:rPr>
          <w:rFonts w:asciiTheme="minorHAnsi" w:hAnsiTheme="minorHAnsi" w:cstheme="minorHAnsi"/>
          <w:sz w:val="24"/>
          <w:szCs w:val="24"/>
        </w:rPr>
        <w:t>dzień przeprowadzenia operacji zakupu oraz datę i kurs waluty na dzień zapłaty.</w:t>
      </w:r>
    </w:p>
    <w:p w14:paraId="5938035F" w14:textId="3732C898" w:rsidR="00D82A90" w:rsidRPr="00C237B9" w:rsidRDefault="002D497C" w:rsidP="00E81CF7">
      <w:pPr>
        <w:numPr>
          <w:ilvl w:val="0"/>
          <w:numId w:val="15"/>
        </w:numPr>
        <w:spacing w:line="276" w:lineRule="auto"/>
        <w:ind w:hanging="358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przypadku, gdy Wniosek przewiduje trwałość Projektu lub rezultatów, Beneficjent po okresie realizacji Projektu jest zobowiązany</w:t>
      </w:r>
      <w:r w:rsidR="00F43342">
        <w:rPr>
          <w:rFonts w:asciiTheme="minorHAnsi" w:hAnsiTheme="minorHAnsi" w:cstheme="minorHAnsi"/>
          <w:color w:val="auto"/>
          <w:sz w:val="24"/>
          <w:szCs w:val="24"/>
        </w:rPr>
        <w:t xml:space="preserve"> do przedkładania do Instytucji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Pośredniczącej, na koniec każdego kwartału kalendarzowego, dokumentów potwierdzających zachowanie trwałości Projektu lub rezultatów. Zakres ww. dokumentów zostanie określony przez Instytucję Pośredniczącą nie później niż na miesiąc przed zakończeniem realizacji Projektu</w:t>
      </w:r>
      <w:r w:rsidR="00CE6F9E" w:rsidRPr="00C237B9">
        <w:rPr>
          <w:rStyle w:val="Odwoanieprzypisudolnego"/>
          <w:rFonts w:asciiTheme="minorHAnsi" w:hAnsiTheme="minorHAnsi" w:cstheme="minorHAnsi"/>
          <w:color w:val="auto"/>
          <w:sz w:val="24"/>
          <w:szCs w:val="24"/>
        </w:rPr>
        <w:footnoteReference w:id="11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515F4A03" w14:textId="77777777" w:rsidR="00F1752E" w:rsidRPr="00C237B9" w:rsidRDefault="00F1752E" w:rsidP="00E81CF7">
      <w:pPr>
        <w:spacing w:after="92" w:line="276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4C21A778" w14:textId="5BA9DEA5" w:rsidR="00326232" w:rsidRPr="00C237B9" w:rsidRDefault="00707619" w:rsidP="00E81CF7">
      <w:pPr>
        <w:spacing w:after="90" w:line="276" w:lineRule="auto"/>
        <w:ind w:left="0" w:right="565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Zasady i terminy weryfikacji wniosków o płatność przez Instytucję Pośredniczącą </w:t>
      </w:r>
      <w:r w:rsidR="006F26F9">
        <w:rPr>
          <w:rFonts w:asciiTheme="minorHAnsi" w:hAnsiTheme="minorHAnsi" w:cstheme="minorHAnsi"/>
          <w:b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12 </w:t>
      </w:r>
    </w:p>
    <w:p w14:paraId="422296D6" w14:textId="352AAAC1" w:rsidR="00326232" w:rsidRPr="00C237B9" w:rsidRDefault="00707619" w:rsidP="00E81CF7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Pośrednicząca, w terminie 5 dni od dnia nastę</w:t>
      </w:r>
      <w:r w:rsidR="007F789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pującego po otrzymaniu wniosku </w:t>
      </w:r>
      <w:r w:rsidR="007F7891" w:rsidRP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płatność, dokona wyboru próby dokumentów do weryfikacji, w oparciu o metodologię doboru próby. Dokumenty te będą stanowić m.in. podstawę oceny kwali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t xml:space="preserve">fikowalności wydatków objętych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wnioskiem o płatność. </w:t>
      </w:r>
    </w:p>
    <w:p w14:paraId="44016D54" w14:textId="40E590CB" w:rsidR="00326232" w:rsidRPr="00C237B9" w:rsidRDefault="00707619" w:rsidP="00E81CF7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</w:t>
      </w:r>
      <w:r w:rsidR="007F789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średnicząca dokona weryfikacji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pierwszego wniosku o płatność (tzw. zaliczkowego), o którym mowa w § 11 ust. 1, w terminie 10 dni roboczych od dnia następującego po dniu otrzymania wniosku o płatność. </w:t>
      </w:r>
    </w:p>
    <w:p w14:paraId="05CC0457" w14:textId="37A8C469" w:rsidR="00326232" w:rsidRPr="00C237B9" w:rsidRDefault="00707619" w:rsidP="00E81CF7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dokona weryfikacji drugiego i kolejnych wniosków o </w:t>
      </w:r>
      <w:r w:rsidR="00595ADA">
        <w:rPr>
          <w:rFonts w:asciiTheme="minorHAnsi" w:hAnsiTheme="minorHAnsi" w:cstheme="minorHAnsi"/>
          <w:color w:val="auto"/>
          <w:sz w:val="24"/>
          <w:szCs w:val="24"/>
        </w:rPr>
        <w:t xml:space="preserve">płatność, </w:t>
      </w:r>
      <w:r w:rsidR="00595ADA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terminie 23 dni roboczych od dnia następującego po dniu otrzymania dokumentów 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wyboru próby lub otrzymania wniosku, w którym nie rozliczono żadnych wydatków, przy czym termin ten dotyczy każdej złożonej przez Beneficjenta wersji wniosku 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płatność.   </w:t>
      </w:r>
    </w:p>
    <w:p w14:paraId="7ECF2264" w14:textId="3C27ABDD" w:rsidR="00326232" w:rsidRPr="00C237B9" w:rsidRDefault="00707619" w:rsidP="00E81CF7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Beneficjent złoży kolejny wniosek o </w:t>
      </w:r>
      <w:r w:rsidR="00595ADA">
        <w:rPr>
          <w:rFonts w:asciiTheme="minorHAnsi" w:hAnsiTheme="minorHAnsi" w:cstheme="minorHAnsi"/>
          <w:color w:val="auto"/>
          <w:sz w:val="24"/>
          <w:szCs w:val="24"/>
        </w:rPr>
        <w:t xml:space="preserve">płatność, przed zatwierdzeniem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poprzedniego wniosku o płatność, weryfikac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t xml:space="preserve">ja tego wniosku o płatność jest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wstrzymywana do czasu zatwierdzenia poprzedniego wniosku o płatność. W takim przypadku termin weryfikacji wniosku o płatność rozpocznie się od dnia następującego po dniu zatwierdzenia poprzedniego wniosku o płatność.  </w:t>
      </w:r>
    </w:p>
    <w:p w14:paraId="6B675DA5" w14:textId="61873D7E" w:rsidR="00326232" w:rsidRPr="00C237B9" w:rsidRDefault="006D2951" w:rsidP="00E81CF7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W przypadku gdy:</w:t>
      </w:r>
    </w:p>
    <w:p w14:paraId="778084F0" w14:textId="1738BF3E" w:rsidR="00326232" w:rsidRPr="00C237B9" w:rsidRDefault="00707619" w:rsidP="00E81CF7">
      <w:pPr>
        <w:numPr>
          <w:ilvl w:val="1"/>
          <w:numId w:val="16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ramach Projektu jest dokonywana kontrola i złożony został końcowy wniosek 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płatność, termin jego weryfikacji ulegnie wstrzymaniu do dnia przekazania do Instytucji Pośredniczącej informacji o wykonaniu lub zaniechaniu wykonania zaleceń pokontrolnych, chyba że wyniki kontroli zawarte w Informacji Pokontrolnej nie wskazuj</w:t>
      </w:r>
      <w:r w:rsidR="007F7891" w:rsidRPr="00C237B9">
        <w:rPr>
          <w:rFonts w:asciiTheme="minorHAnsi" w:hAnsiTheme="minorHAnsi" w:cstheme="minorHAnsi"/>
          <w:color w:val="auto"/>
          <w:sz w:val="24"/>
          <w:szCs w:val="24"/>
        </w:rPr>
        <w:t>ą wy</w:t>
      </w:r>
      <w:r w:rsidR="00956542">
        <w:rPr>
          <w:rFonts w:asciiTheme="minorHAnsi" w:hAnsiTheme="minorHAnsi" w:cstheme="minorHAnsi"/>
          <w:color w:val="auto"/>
          <w:sz w:val="24"/>
          <w:szCs w:val="24"/>
        </w:rPr>
        <w:t xml:space="preserve">stąpienia nieprawidłowości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Projekcie lub nie mają wpływu na rozliczenie końcowe Projektu, </w:t>
      </w:r>
    </w:p>
    <w:p w14:paraId="1878F116" w14:textId="77777777" w:rsidR="00326232" w:rsidRPr="00C237B9" w:rsidRDefault="00707619" w:rsidP="00E81CF7">
      <w:pPr>
        <w:numPr>
          <w:ilvl w:val="1"/>
          <w:numId w:val="16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dokonywana jest przez Instytucję Pośredniczącą kontrola doraźna na Projekcie, termin weryfikacji złożonego przez Beneficjenta wniosku o płatność, którego dotyczy kontrola, ulegnie wstrzymaniu do dnia przekazania do Instytucji Pośredniczącej informacji o wykonaniu lub zaniechaniu wykonania zaleceń pokontrolnych, chyba że Instytucja Pośrednicząca ma możliwość wyłączenia z wniosku o płatność zakwestionowanych wydatków i zatwierdzenia pozostałych wykazanych w danym wniosku o płatność. </w:t>
      </w:r>
    </w:p>
    <w:p w14:paraId="05BC47D9" w14:textId="16B48892" w:rsidR="00CE6F9E" w:rsidRPr="00C237B9" w:rsidRDefault="00707619" w:rsidP="00E81CF7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00CE6F9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przypadku stwierdzenia błędów w złożonym wniosku o płatność, Instytucja Pośrednicząca może dokonać uzupełnienia lub poprawienia wniosku, o czym poinformuje Beneficjenta, albo wezwać Beneficjenta do poprawienia lub uzupełnienia wniosku lub złożenia dodatkowych wyjaśnień. Instytucja Pośrednicząca nie może poprawiać lub uzupełniać kopii dokumentów potwierdzających poniesione wydatki załączonych do wniosku o płatność. </w:t>
      </w:r>
    </w:p>
    <w:p w14:paraId="3B53B754" w14:textId="27253BF5" w:rsidR="00326232" w:rsidRPr="00C237B9" w:rsidRDefault="00707619" w:rsidP="00E81CF7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zobowiązany jest do usunięcia błędów lub z</w:t>
      </w:r>
      <w:r w:rsidR="005E1390">
        <w:rPr>
          <w:rFonts w:asciiTheme="minorHAnsi" w:hAnsiTheme="minorHAnsi" w:cstheme="minorHAnsi"/>
          <w:color w:val="auto"/>
          <w:sz w:val="24"/>
          <w:szCs w:val="24"/>
        </w:rPr>
        <w:t xml:space="preserve">łożenia pisemnych wyjaśnień </w:t>
      </w:r>
      <w:r w:rsidR="005E1390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wyznaczonym przez Instytucję Pośredniczącą terminie. </w:t>
      </w:r>
    </w:p>
    <w:p w14:paraId="15ACD8A0" w14:textId="58AAEBBC" w:rsidR="00326232" w:rsidRPr="00C237B9" w:rsidRDefault="00707619" w:rsidP="00E81CF7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</w:t>
      </w:r>
      <w:r w:rsidR="007F789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a, po pozytywnym zweryfikowaniu </w:t>
      </w:r>
      <w:r w:rsidR="005B64D3">
        <w:rPr>
          <w:rFonts w:asciiTheme="minorHAnsi" w:hAnsiTheme="minorHAnsi" w:cstheme="minorHAnsi"/>
          <w:color w:val="auto"/>
          <w:sz w:val="24"/>
          <w:szCs w:val="24"/>
        </w:rPr>
        <w:t xml:space="preserve">wniosku o płatność, przekaże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Beneficjentowi w terminie, o którym mowa w ust. </w:t>
      </w:r>
      <w:r w:rsidR="007E065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2 i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3 informacj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ę o wyniku weryfikacji wniosku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płatność, przy czym informacja o zatwierdzeniu wniosk</w:t>
      </w:r>
      <w:r w:rsidR="005E1390">
        <w:rPr>
          <w:rFonts w:asciiTheme="minorHAnsi" w:hAnsiTheme="minorHAnsi" w:cstheme="minorHAnsi"/>
          <w:color w:val="auto"/>
          <w:sz w:val="24"/>
          <w:szCs w:val="24"/>
        </w:rPr>
        <w:t xml:space="preserve">u o płatność powinna zawierać: </w:t>
      </w:r>
    </w:p>
    <w:p w14:paraId="22FF3410" w14:textId="5BAB4547" w:rsidR="00326232" w:rsidRPr="00C237B9" w:rsidRDefault="00707619" w:rsidP="00E81CF7">
      <w:pPr>
        <w:numPr>
          <w:ilvl w:val="1"/>
          <w:numId w:val="16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zidentyfikowania wydatków niekwalifikowalnych kwotę wydatków, które zostały uznane za niekwalifikowalne wraz z uzasadni</w:t>
      </w:r>
      <w:r w:rsidR="005B64D3">
        <w:rPr>
          <w:rFonts w:asciiTheme="minorHAnsi" w:hAnsiTheme="minorHAnsi" w:cstheme="minorHAnsi"/>
          <w:color w:val="auto"/>
          <w:sz w:val="24"/>
          <w:szCs w:val="24"/>
        </w:rPr>
        <w:t>eniem,</w:t>
      </w:r>
    </w:p>
    <w:p w14:paraId="337D1DA9" w14:textId="4562052A" w:rsidR="00326232" w:rsidRPr="00C237B9" w:rsidRDefault="00707619" w:rsidP="00E81CF7">
      <w:pPr>
        <w:numPr>
          <w:ilvl w:val="1"/>
          <w:numId w:val="16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zatwierdzoną kwotę dofinansowania, oraz wkładu własnego, wynikającą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pomniejszenia kwoty wydatków rozliczanych we wniosku o płatność o wydatki niekwalifikowalne, o których mowa w pkt 1. </w:t>
      </w:r>
    </w:p>
    <w:p w14:paraId="61E799AF" w14:textId="77E46D0A" w:rsidR="00326232" w:rsidRPr="00C237B9" w:rsidRDefault="00707619" w:rsidP="00E81CF7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Zatwierdzenie wniosku o płatność nie wyklucza stwierdzeni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a </w:t>
      </w:r>
      <w:proofErr w:type="spellStart"/>
      <w:r w:rsidR="00B707EF">
        <w:rPr>
          <w:rFonts w:asciiTheme="minorHAnsi" w:hAnsiTheme="minorHAnsi" w:cstheme="minorHAnsi"/>
          <w:color w:val="auto"/>
          <w:sz w:val="24"/>
          <w:szCs w:val="24"/>
        </w:rPr>
        <w:t>niekwalifikowalności</w:t>
      </w:r>
      <w:proofErr w:type="spellEnd"/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 wydatków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późniejszym okresie. W przypadku stwierdzenia niepra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widłowości wydatków we wniosku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płatność, kwota wydatków objętych wnioskiem podlega pomniejszeniu. </w:t>
      </w:r>
    </w:p>
    <w:p w14:paraId="0CFFBEBF" w14:textId="5D280F3C" w:rsidR="00326232" w:rsidRPr="00C237B9" w:rsidRDefault="00707619" w:rsidP="00E81CF7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stwierdzenia nieprawidłowości w złożonym przez Beneficjenta wniosku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płatność, Instytucja Pośrednicząca, w trakcie weryfikacji wniosku, dokona pomniejszenia wartości  wydatków kwalifikowalnych, ujętych we wniosku o płatność, złożonym przez Benef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icjenta,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całkowitą kwotę wydatków nieprawidłowych. </w:t>
      </w:r>
    </w:p>
    <w:p w14:paraId="4A4555A4" w14:textId="64DD6A2E" w:rsidR="00326232" w:rsidRPr="00C237B9" w:rsidRDefault="00707619" w:rsidP="00E81CF7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Stwierdzenie nieprawidłowych wydatków we wniosku o płatność przed jego zatwierdzeniem, o czym mowa w art. 24 ust. 9 pkt 1 ustawy wdrożeniowej, nie wiąże się z obniżeniem dofinansowania dla Projektu, z zastrzeżeniem ust. 13. </w:t>
      </w:r>
    </w:p>
    <w:p w14:paraId="60F34D84" w14:textId="1D3F4A71" w:rsidR="00326232" w:rsidRPr="00C237B9" w:rsidRDefault="00707619" w:rsidP="00E81CF7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miejsce wydatków nieprawidłowych Beneficjent może przedstawić inne wydatki kwalifikowalne. Wydatki te mogą być przedstawione w jednym bądź kilku wnioskach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płatność składanych w późniejszym terminie.  </w:t>
      </w:r>
    </w:p>
    <w:p w14:paraId="70F1B218" w14:textId="77777777" w:rsidR="00326232" w:rsidRPr="00C237B9" w:rsidRDefault="00707619" w:rsidP="00E81CF7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Beneficjent nie może przedstawić do dofinansowania innych wydatków kwalifikowalnych, dofinansowanie dla Projektu ulegnie obniżeniu. </w:t>
      </w:r>
    </w:p>
    <w:p w14:paraId="034A2734" w14:textId="77777777" w:rsidR="00326232" w:rsidRPr="00C237B9" w:rsidRDefault="00707619" w:rsidP="00E81CF7">
      <w:pPr>
        <w:numPr>
          <w:ilvl w:val="0"/>
          <w:numId w:val="16"/>
        </w:num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Zgodnie z art. 24 ust. 10 ustawy wdrożeniowej, Beneficjent może w terminie 14 dni od dnia otrzymania informacji o pomniejszeniu wnieść umotywowane pisemne zastrzeżenia w trybie określonym w art. 25 ust. 2-12 ustawy wdrożeniowej. </w:t>
      </w:r>
    </w:p>
    <w:p w14:paraId="4ECE9955" w14:textId="1B099303" w:rsidR="00326232" w:rsidRPr="00C237B9" w:rsidRDefault="00707619" w:rsidP="00E81CF7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stwierdzenia nieprawidłowości po zatwierdzeniu wniosku o płatność Instytucja Pośrednicząca dokona korekty finansowej na wydatki w ramach Projektu, co spowoduje obniżenie całkowitej kwoty dofinansowania o kwoty nałożonej korekty. W przypadku nałożenia korekty Beneficjent nie będzie miał możliwości przedstawienia do dofinansowania innych wydatków kwalifikowalnych w miejsce nieprawidłowych wydatków, w odniesieniu do</w:t>
      </w:r>
      <w:r w:rsidR="008A40B7">
        <w:rPr>
          <w:rFonts w:asciiTheme="minorHAnsi" w:hAnsiTheme="minorHAnsi" w:cstheme="minorHAnsi"/>
          <w:color w:val="auto"/>
          <w:sz w:val="24"/>
          <w:szCs w:val="24"/>
        </w:rPr>
        <w:t xml:space="preserve"> których zastosowano korektę.</w:t>
      </w:r>
    </w:p>
    <w:p w14:paraId="66DD287F" w14:textId="77777777" w:rsidR="00326232" w:rsidRPr="00C237B9" w:rsidRDefault="00707619" w:rsidP="00E81CF7">
      <w:pPr>
        <w:numPr>
          <w:ilvl w:val="0"/>
          <w:numId w:val="16"/>
        </w:numPr>
        <w:spacing w:after="101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Szczegółowe zasady dotyczące skorygowania i odzyskiwania nieprawidłowych wydatków określają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Wytyczne w zakresie sposobu korygowania i odzyskiwania nieprawidłowych wydatków oraz raportowania nieprawidłowości w ramach programów operacyjnych polityki spójności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które zamieszczone są na stronie internetowej Instytucji Pośredniczącej. </w:t>
      </w:r>
    </w:p>
    <w:p w14:paraId="4EC504F8" w14:textId="75785875" w:rsidR="00F95236" w:rsidRDefault="00707619" w:rsidP="00E81CF7">
      <w:pPr>
        <w:numPr>
          <w:ilvl w:val="0"/>
          <w:numId w:val="16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Zwrotowi podlegają kwoty korekt wydatków kwalifikowalnych, czyli wydatki niekwalifikowalne nie stanowiące nieprawidłowości, które zostały dotychczas rozliczone w ramach Projektu</w:t>
      </w:r>
      <w:r w:rsidR="007E065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(w zatwierdzonych wnioskach o płatność). </w:t>
      </w:r>
    </w:p>
    <w:p w14:paraId="41A11741" w14:textId="77777777" w:rsidR="00F95236" w:rsidRPr="00F95236" w:rsidRDefault="00F95236" w:rsidP="00E81CF7">
      <w:pPr>
        <w:spacing w:line="276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7BEE59E8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Dochód </w:t>
      </w:r>
    </w:p>
    <w:p w14:paraId="01FC094E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13 </w:t>
      </w:r>
    </w:p>
    <w:p w14:paraId="3CFD97BB" w14:textId="484E2F38" w:rsidR="00326232" w:rsidRPr="00C237B9" w:rsidRDefault="00707619" w:rsidP="00E81CF7">
      <w:pPr>
        <w:numPr>
          <w:ilvl w:val="0"/>
          <w:numId w:val="17"/>
        </w:numPr>
        <w:spacing w:line="276" w:lineRule="auto"/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ma obowiąze</w:t>
      </w:r>
      <w:r w:rsidR="00D07414" w:rsidRPr="00C237B9">
        <w:rPr>
          <w:rFonts w:asciiTheme="minorHAnsi" w:hAnsiTheme="minorHAnsi" w:cstheme="minorHAnsi"/>
          <w:color w:val="auto"/>
          <w:sz w:val="24"/>
          <w:szCs w:val="24"/>
        </w:rPr>
        <w:t>k ujawniania wszelkich dochodów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C7BD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okresie realizacji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="0064090A" w:rsidRPr="00C237B9">
        <w:rPr>
          <w:rFonts w:asciiTheme="minorHAnsi" w:hAnsiTheme="minorHAnsi" w:cstheme="minorHAnsi"/>
          <w:color w:val="auto"/>
          <w:sz w:val="24"/>
          <w:szCs w:val="24"/>
        </w:rPr>
        <w:t>i</w:t>
      </w:r>
      <w:r w:rsidR="002C7BD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trwałości</w:t>
      </w:r>
      <w:r w:rsidR="0064090A" w:rsidRPr="00C237B9">
        <w:rPr>
          <w:rStyle w:val="Odwoanieprzypisudolnego"/>
          <w:rFonts w:asciiTheme="minorHAnsi" w:hAnsiTheme="minorHAnsi" w:cstheme="minorHAnsi"/>
          <w:color w:val="auto"/>
          <w:sz w:val="24"/>
          <w:szCs w:val="24"/>
        </w:rPr>
        <w:footnoteReference w:id="12"/>
      </w:r>
      <w:r w:rsidR="002C7BD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Projektu, które powstają w związku z jego realizacją.</w:t>
      </w:r>
    </w:p>
    <w:p w14:paraId="67B2A2B9" w14:textId="77777777" w:rsidR="000F6116" w:rsidRPr="00C237B9" w:rsidRDefault="00707619" w:rsidP="00E81CF7">
      <w:pPr>
        <w:numPr>
          <w:ilvl w:val="0"/>
          <w:numId w:val="17"/>
        </w:numPr>
        <w:spacing w:line="276" w:lineRule="auto"/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przypadku, gdy Projekt generuje na etapie realizacji</w:t>
      </w:r>
      <w:r w:rsidR="00D0115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>i w okresie trwałości</w:t>
      </w:r>
      <w:r w:rsidR="0080041E" w:rsidRPr="00C237B9">
        <w:rPr>
          <w:rStyle w:val="Odwoanieprzypisudolnego"/>
          <w:rFonts w:asciiTheme="minorHAnsi" w:hAnsiTheme="minorHAnsi" w:cstheme="minorHAnsi"/>
          <w:color w:val="auto"/>
          <w:sz w:val="24"/>
          <w:szCs w:val="24"/>
        </w:rPr>
        <w:footnoteReference w:id="13"/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0115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dochody, Beneficjent </w:t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wykazuje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we wnioskach o płatność wartość uzyskanego dochodu i dokonuje jego zwrotu do 31 grudnia roku, w którym powstał. Instytucja Pośrednicząca może wezwać Beneficjenta do zwr</w:t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otu dochodu 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innym terminie. </w:t>
      </w:r>
    </w:p>
    <w:p w14:paraId="4B19701E" w14:textId="77777777" w:rsidR="00D0115B" w:rsidRPr="00C237B9" w:rsidRDefault="0080041E" w:rsidP="00E81CF7">
      <w:pPr>
        <w:numPr>
          <w:ilvl w:val="0"/>
          <w:numId w:val="17"/>
        </w:numPr>
        <w:spacing w:line="276" w:lineRule="auto"/>
        <w:ind w:left="375" w:hanging="35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Postanowienia ust. 1 i 2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stosuje się do dochodów, które nie z</w:t>
      </w:r>
      <w:r w:rsidR="00D0115B" w:rsidRPr="00C237B9">
        <w:rPr>
          <w:rFonts w:asciiTheme="minorHAnsi" w:hAnsiTheme="minorHAnsi" w:cstheme="minorHAnsi"/>
          <w:color w:val="auto"/>
          <w:sz w:val="24"/>
          <w:szCs w:val="24"/>
        </w:rPr>
        <w:t>ostały przewidziane we wniosku.</w:t>
      </w:r>
    </w:p>
    <w:p w14:paraId="29EF11BB" w14:textId="0990F9C9" w:rsidR="00326232" w:rsidRPr="00C237B9" w:rsidRDefault="00707619" w:rsidP="00E81CF7">
      <w:pPr>
        <w:numPr>
          <w:ilvl w:val="0"/>
          <w:numId w:val="17"/>
        </w:numPr>
        <w:spacing w:line="276" w:lineRule="auto"/>
        <w:ind w:left="375" w:hanging="35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n</w:t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>aru</w:t>
      </w:r>
      <w:r w:rsidR="00CE2F14">
        <w:rPr>
          <w:rFonts w:asciiTheme="minorHAnsi" w:hAnsiTheme="minorHAnsi" w:cstheme="minorHAnsi"/>
          <w:color w:val="auto"/>
          <w:sz w:val="24"/>
          <w:szCs w:val="24"/>
        </w:rPr>
        <w:t>szenia postanowień ust. 1 i</w:t>
      </w:r>
      <w:r w:rsidR="0080041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2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stosuje się odpowiednio postanowienia § 14. </w:t>
      </w:r>
    </w:p>
    <w:p w14:paraId="5387FCD0" w14:textId="77777777" w:rsidR="00AF7B54" w:rsidRPr="00C237B9" w:rsidRDefault="00AF7B54" w:rsidP="00E81CF7">
      <w:pPr>
        <w:numPr>
          <w:ilvl w:val="0"/>
          <w:numId w:val="17"/>
        </w:numPr>
        <w:spacing w:line="276" w:lineRule="auto"/>
        <w:ind w:left="375" w:hanging="352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Szczegółową definicję dochodu wygenerowanego w okresie trwałości zawarto w art. 61  Rozporządzenia nr 1303/2013 oraz w </w:t>
      </w:r>
      <w:r w:rsidR="00495C68" w:rsidRPr="00C237B9">
        <w:rPr>
          <w:rFonts w:asciiTheme="minorHAnsi" w:hAnsiTheme="minorHAnsi" w:cstheme="minorHAnsi"/>
          <w:color w:val="auto"/>
          <w:sz w:val="24"/>
          <w:szCs w:val="24"/>
        </w:rPr>
        <w:t>Wytyc</w:t>
      </w:r>
      <w:r w:rsidR="00467A79" w:rsidRPr="00C237B9">
        <w:rPr>
          <w:rFonts w:asciiTheme="minorHAnsi" w:hAnsiTheme="minorHAnsi" w:cstheme="minorHAnsi"/>
          <w:color w:val="auto"/>
          <w:sz w:val="24"/>
          <w:szCs w:val="24"/>
        </w:rPr>
        <w:t>znych, o których mowa w § 1 pkt</w:t>
      </w:r>
      <w:r w:rsidR="00495C6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67A79" w:rsidRPr="00C237B9">
        <w:rPr>
          <w:rFonts w:asciiTheme="minorHAnsi" w:hAnsiTheme="minorHAnsi" w:cstheme="minorHAnsi"/>
          <w:color w:val="auto"/>
          <w:sz w:val="24"/>
          <w:szCs w:val="24"/>
        </w:rPr>
        <w:t>16</w:t>
      </w:r>
      <w:r w:rsidR="00495C6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umowy</w:t>
      </w:r>
      <w:r w:rsidR="00495C68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CE264F6" w14:textId="7C0AF5F9" w:rsidR="00B707EF" w:rsidRDefault="00707619" w:rsidP="00E81CF7">
      <w:pPr>
        <w:spacing w:after="92" w:line="276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77734C1" w14:textId="77777777" w:rsidR="00326232" w:rsidRPr="00C237B9" w:rsidRDefault="00707619" w:rsidP="00E81CF7">
      <w:pPr>
        <w:spacing w:after="90" w:line="276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Nieprawidłowości i zwrot środków </w:t>
      </w:r>
    </w:p>
    <w:p w14:paraId="532F9C3D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14 </w:t>
      </w:r>
    </w:p>
    <w:p w14:paraId="6489BEFA" w14:textId="77777777" w:rsidR="00326232" w:rsidRPr="00C237B9" w:rsidRDefault="00707619" w:rsidP="00E81CF7">
      <w:pPr>
        <w:numPr>
          <w:ilvl w:val="0"/>
          <w:numId w:val="18"/>
        </w:numPr>
        <w:spacing w:line="276" w:lineRule="auto"/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Jeżeli na podstawie wniosków o płatność lub czynności kontrolnych uprawnionych organów  zostanie stwierdzone, że dofinansowanie jest: </w:t>
      </w:r>
    </w:p>
    <w:p w14:paraId="13706F77" w14:textId="77777777" w:rsidR="00326232" w:rsidRPr="00C237B9" w:rsidRDefault="00707619" w:rsidP="00E81CF7">
      <w:pPr>
        <w:numPr>
          <w:ilvl w:val="1"/>
          <w:numId w:val="18"/>
        </w:numPr>
        <w:spacing w:line="276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wykorzystane niezgodnie z przeznaczeniem; </w:t>
      </w:r>
    </w:p>
    <w:p w14:paraId="5B70D842" w14:textId="2C5DF76E" w:rsidR="00DB51BE" w:rsidRPr="00C237B9" w:rsidRDefault="00707619" w:rsidP="00E81CF7">
      <w:pPr>
        <w:numPr>
          <w:ilvl w:val="1"/>
          <w:numId w:val="18"/>
        </w:numPr>
        <w:spacing w:line="276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wykorzystane z naruszeniem procedur, o których mowa w art. 184 ustawy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finansach; </w:t>
      </w:r>
    </w:p>
    <w:p w14:paraId="13254661" w14:textId="77777777" w:rsidR="00326232" w:rsidRPr="00C237B9" w:rsidRDefault="00707619" w:rsidP="00E81CF7">
      <w:pPr>
        <w:numPr>
          <w:ilvl w:val="1"/>
          <w:numId w:val="18"/>
        </w:numPr>
        <w:spacing w:line="276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pobrane nienależnie lub w nadmiernej wysokości, </w:t>
      </w:r>
    </w:p>
    <w:p w14:paraId="1809A805" w14:textId="544409D0" w:rsidR="00326232" w:rsidRPr="00C237B9" w:rsidRDefault="00707619" w:rsidP="00E81CF7">
      <w:pPr>
        <w:spacing w:line="276" w:lineRule="auto"/>
        <w:ind w:left="36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 wezwie Beneficjenta do zwrotu całości lub części dofinansowania wraz  z odsetkami w wysokości określonej jak dla zaległości podatkowych liczonymi od daty przekazania Beneficjentowi ostatniej transzy przed poniesieniem wydatków, które zostały uznane za nieprawidłowości do dnia obciążenia rachunku bankowego Beneficjenta kwotą z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wrotu.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zaangażowania do realizacji Projektu środków własnych Beneficjenta, odsetki naliczane są od dnia transzy przekazanej po poniesieniu wydatku,</w:t>
      </w:r>
      <w:r w:rsidR="00377520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który został uznany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 nieprawidłowość. </w:t>
      </w:r>
    </w:p>
    <w:p w14:paraId="457F84CF" w14:textId="77777777" w:rsidR="00326232" w:rsidRPr="00C237B9" w:rsidRDefault="00707619" w:rsidP="00E81CF7">
      <w:pPr>
        <w:numPr>
          <w:ilvl w:val="0"/>
          <w:numId w:val="18"/>
        </w:numPr>
        <w:spacing w:line="276" w:lineRule="auto"/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zwraca środki, o których mowa w ust. 1, wraz z odsetkami, na pisemne wezwanie Instytucji Pośredniczącej, w terminie 14 dni kalendarzowych od dnia doręczenia wezwania do   zapłaty na rachunek bankowy wskazany przez Instytucję Pośredniczącą w tym wezwaniu. </w:t>
      </w:r>
    </w:p>
    <w:p w14:paraId="7778BD50" w14:textId="435A9C06" w:rsidR="003211C4" w:rsidRPr="00C237B9" w:rsidRDefault="00707619" w:rsidP="00E81CF7">
      <w:pPr>
        <w:numPr>
          <w:ilvl w:val="0"/>
          <w:numId w:val="18"/>
        </w:numPr>
        <w:spacing w:line="276" w:lineRule="auto"/>
        <w:ind w:left="373" w:hanging="36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dokonuje również zwrotu na rachunek bankowy wskazany przez Instytucję Pośredniczącą kwot korekt wydatków kwalifikowalnych, o których mowa w § 12 ust. 17 oraz innych kwot zgodnie z § 21 ust. </w:t>
      </w:r>
      <w:r w:rsidR="00670494">
        <w:rPr>
          <w:rFonts w:asciiTheme="minorHAnsi" w:hAnsiTheme="minorHAnsi" w:cstheme="minorHAnsi"/>
          <w:color w:val="auto"/>
          <w:sz w:val="24"/>
          <w:szCs w:val="24"/>
        </w:rPr>
        <w:t>4</w:t>
      </w:r>
    </w:p>
    <w:p w14:paraId="2DD641E0" w14:textId="77777777" w:rsidR="00326232" w:rsidRPr="00C237B9" w:rsidRDefault="00707619" w:rsidP="00E81CF7">
      <w:pPr>
        <w:numPr>
          <w:ilvl w:val="0"/>
          <w:numId w:val="18"/>
        </w:numPr>
        <w:spacing w:line="276" w:lineRule="auto"/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stwierdzenia nieprawidłowości, zwrot kwoty nieprawidłowości nastąpi na rachunek Instytucji Pośredniczącej. Jednocześnie Beneficjent będzie zobowiązany do przedłożenia wyciągu bankowego potwierdzającego dokonanie zwrotu środków. </w:t>
      </w:r>
    </w:p>
    <w:p w14:paraId="0FAA05D2" w14:textId="77777777" w:rsidR="00326232" w:rsidRPr="00C237B9" w:rsidRDefault="00707619" w:rsidP="00E81CF7">
      <w:pPr>
        <w:numPr>
          <w:ilvl w:val="0"/>
          <w:numId w:val="18"/>
        </w:numPr>
        <w:spacing w:line="276" w:lineRule="auto"/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dokona opisu przelewu zwracanych środków, o których mowa w ust. 2 i 3 poprzez  wskazanie: </w:t>
      </w:r>
    </w:p>
    <w:p w14:paraId="08ADFBCB" w14:textId="77777777" w:rsidR="00326232" w:rsidRPr="00C237B9" w:rsidRDefault="00707619" w:rsidP="00E81CF7">
      <w:pPr>
        <w:numPr>
          <w:ilvl w:val="1"/>
          <w:numId w:val="18"/>
        </w:numPr>
        <w:spacing w:line="276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numeru Projektu, </w:t>
      </w:r>
    </w:p>
    <w:p w14:paraId="15A15E8F" w14:textId="77777777" w:rsidR="00326232" w:rsidRPr="00C237B9" w:rsidRDefault="00707619" w:rsidP="00E81CF7">
      <w:pPr>
        <w:numPr>
          <w:ilvl w:val="1"/>
          <w:numId w:val="18"/>
        </w:numPr>
        <w:spacing w:line="276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informacji o kwocie głównej i kwocie odsetek, </w:t>
      </w:r>
    </w:p>
    <w:p w14:paraId="6AB5562F" w14:textId="134A254A" w:rsidR="00326232" w:rsidRPr="00C237B9" w:rsidRDefault="00707619" w:rsidP="00E81CF7">
      <w:pPr>
        <w:numPr>
          <w:ilvl w:val="1"/>
          <w:numId w:val="18"/>
        </w:numPr>
        <w:spacing w:line="276" w:lineRule="auto"/>
        <w:ind w:left="709" w:hanging="339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tytułu zwrotu (a w przypadku dokonania zwrotu środków na podstawie decyzji,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której mowa w art. 207 ustawy o finansach, także numeru decyzji), </w:t>
      </w:r>
    </w:p>
    <w:p w14:paraId="49B838CB" w14:textId="77777777" w:rsidR="003B0446" w:rsidRPr="00C237B9" w:rsidRDefault="00707619" w:rsidP="00E81CF7">
      <w:pPr>
        <w:numPr>
          <w:ilvl w:val="1"/>
          <w:numId w:val="18"/>
        </w:numPr>
        <w:spacing w:line="276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roku, w którym zostały przekazane środki, których dotyczy zwrot, </w:t>
      </w:r>
    </w:p>
    <w:p w14:paraId="3B6796EB" w14:textId="77777777" w:rsidR="00326232" w:rsidRPr="00C237B9" w:rsidRDefault="00707619" w:rsidP="00E81CF7">
      <w:pPr>
        <w:numPr>
          <w:ilvl w:val="1"/>
          <w:numId w:val="18"/>
        </w:numPr>
        <w:spacing w:line="276" w:lineRule="auto"/>
        <w:ind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klasyfikacji budżetowej.  </w:t>
      </w:r>
    </w:p>
    <w:p w14:paraId="101580AD" w14:textId="43A0269C" w:rsidR="00326232" w:rsidRPr="00C237B9" w:rsidRDefault="00707619" w:rsidP="00E81CF7">
      <w:pPr>
        <w:numPr>
          <w:ilvl w:val="0"/>
          <w:numId w:val="18"/>
        </w:numPr>
        <w:spacing w:line="276" w:lineRule="auto"/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przypadku niedokonania przez Beneficjenta zwrotu środków zgodnie z ust. 2 Instytucja Pośrednicząca, po przeprowadzeniu postępowania określ</w:t>
      </w:r>
      <w:r w:rsidR="00377520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onego przepisami ustawy z dnia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14 czerwca 1960 r. Kodeks postępowania administracyjnego (Dz. U. z </w:t>
      </w:r>
      <w:r w:rsidR="007E065E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2017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r., poz. </w:t>
      </w:r>
      <w:r w:rsidR="007E065E" w:rsidRPr="00C237B9">
        <w:rPr>
          <w:rFonts w:asciiTheme="minorHAnsi" w:hAnsiTheme="minorHAnsi" w:cstheme="minorHAnsi"/>
          <w:color w:val="auto"/>
          <w:sz w:val="24"/>
          <w:szCs w:val="24"/>
        </w:rPr>
        <w:t>1257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), wydaje decyzję, o której mowa w art. 207 ust. 9 ustawy o finansach.  </w:t>
      </w:r>
    </w:p>
    <w:p w14:paraId="23F63561" w14:textId="77777777" w:rsidR="00326232" w:rsidRPr="00C237B9" w:rsidRDefault="00707619" w:rsidP="00E81CF7">
      <w:pPr>
        <w:numPr>
          <w:ilvl w:val="0"/>
          <w:numId w:val="18"/>
        </w:numPr>
        <w:spacing w:line="276" w:lineRule="auto"/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Decyzji, o której mowa w ust. 6, nie wydaje się, jeżeli Beneficjent dokonał zwrotu środków przed jej wydaniem. </w:t>
      </w:r>
    </w:p>
    <w:p w14:paraId="376A9D7C" w14:textId="77777777" w:rsidR="00326232" w:rsidRPr="00C237B9" w:rsidRDefault="00707619" w:rsidP="00E81CF7">
      <w:pPr>
        <w:numPr>
          <w:ilvl w:val="0"/>
          <w:numId w:val="18"/>
        </w:numPr>
        <w:spacing w:line="276" w:lineRule="auto"/>
        <w:ind w:left="373" w:hanging="35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 ponoszenia udokumentowanych kosztów podejmowanych wobec niego działań windykacyjnych, o ile nie narusza to przepisów prawa powszechnego. </w:t>
      </w:r>
    </w:p>
    <w:p w14:paraId="32EB5D08" w14:textId="48A6200C" w:rsidR="003211C4" w:rsidRPr="00C237B9" w:rsidRDefault="003211C4" w:rsidP="00E81CF7">
      <w:pPr>
        <w:numPr>
          <w:ilvl w:val="0"/>
          <w:numId w:val="18"/>
        </w:numPr>
        <w:spacing w:after="60" w:line="276" w:lineRule="auto"/>
        <w:ind w:hanging="36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 xml:space="preserve">Beneficjent jest zobowiązany do rozliczenia całości otrzymanego dofinansowania </w:t>
      </w:r>
      <w:r w:rsidR="00B707EF">
        <w:rPr>
          <w:rFonts w:asciiTheme="minorHAnsi" w:hAnsiTheme="minorHAnsi" w:cstheme="minorHAnsi"/>
          <w:sz w:val="24"/>
          <w:szCs w:val="24"/>
        </w:rPr>
        <w:br/>
      </w:r>
      <w:r w:rsidRPr="00C237B9">
        <w:rPr>
          <w:rFonts w:asciiTheme="minorHAnsi" w:hAnsiTheme="minorHAnsi" w:cstheme="minorHAnsi"/>
          <w:sz w:val="24"/>
          <w:szCs w:val="24"/>
        </w:rPr>
        <w:t>w końcowym wniosku o płatność. W przypadku, gdy z rozliczenia wynika,</w:t>
      </w:r>
      <w:r w:rsidR="00B707EF">
        <w:rPr>
          <w:rFonts w:asciiTheme="minorHAnsi" w:hAnsiTheme="minorHAnsi" w:cstheme="minorHAnsi"/>
          <w:sz w:val="24"/>
          <w:szCs w:val="24"/>
        </w:rPr>
        <w:t xml:space="preserve"> że dofinansowanie nie zostało </w:t>
      </w:r>
      <w:r w:rsidRPr="00C237B9">
        <w:rPr>
          <w:rFonts w:asciiTheme="minorHAnsi" w:hAnsiTheme="minorHAnsi" w:cstheme="minorHAnsi"/>
          <w:sz w:val="24"/>
          <w:szCs w:val="24"/>
        </w:rPr>
        <w:t>w całości rozliczone przez Beneficjenta zwraca on niewykorzystaną część dofinansowania, na rachunek bankowy ……………</w:t>
      </w:r>
      <w:r w:rsidR="00CE2F14">
        <w:rPr>
          <w:rFonts w:asciiTheme="minorHAnsi" w:hAnsiTheme="minorHAnsi" w:cstheme="minorHAnsi"/>
          <w:sz w:val="24"/>
          <w:szCs w:val="24"/>
        </w:rPr>
        <w:t>……………………</w:t>
      </w:r>
      <w:r w:rsidR="0095750B">
        <w:rPr>
          <w:rFonts w:asciiTheme="minorHAnsi" w:hAnsiTheme="minorHAnsi" w:cstheme="minorHAnsi"/>
          <w:sz w:val="24"/>
          <w:szCs w:val="24"/>
        </w:rPr>
        <w:br/>
      </w:r>
      <w:r w:rsidR="00CE2F14">
        <w:rPr>
          <w:rFonts w:asciiTheme="minorHAnsi" w:hAnsiTheme="minorHAnsi" w:cstheme="minorHAnsi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sz w:val="24"/>
          <w:szCs w:val="24"/>
        </w:rPr>
        <w:t xml:space="preserve">w terminie 30 dni kalendarzowych od dnia zakończenia okresu realizacji Projektu. </w:t>
      </w:r>
    </w:p>
    <w:p w14:paraId="5CCB861B" w14:textId="6511F44D" w:rsidR="00F1752E" w:rsidRDefault="003211C4" w:rsidP="00E81CF7">
      <w:pPr>
        <w:numPr>
          <w:ilvl w:val="0"/>
          <w:numId w:val="18"/>
        </w:numPr>
        <w:spacing w:after="60" w:line="276" w:lineRule="auto"/>
        <w:ind w:hanging="36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sz w:val="24"/>
          <w:szCs w:val="24"/>
        </w:rPr>
        <w:t>W przypadku niedokonania zwrotu dofinansowania w części ze środków europejskich, zgodnie z ust. 9, stosuje się przepisy § 14. W przypadku niedokonania zwrotu dofinansowania w części z dotacji celowej, zgodnie z ust. 9, Instytucja Pośrednicząca wydaje decyzję o zwrocie środków na podstawie art. 169 ust. 6 ustawy z dnia 27 sierpnia 2009 r. o finansach publicznych (Dz. U. z 201</w:t>
      </w:r>
      <w:r w:rsidR="001D390B">
        <w:rPr>
          <w:rFonts w:asciiTheme="minorHAnsi" w:hAnsiTheme="minorHAnsi" w:cstheme="minorHAnsi"/>
          <w:sz w:val="24"/>
          <w:szCs w:val="24"/>
        </w:rPr>
        <w:t>7</w:t>
      </w:r>
      <w:r w:rsidRPr="00C237B9">
        <w:rPr>
          <w:rFonts w:asciiTheme="minorHAnsi" w:hAnsiTheme="minorHAnsi" w:cstheme="minorHAnsi"/>
          <w:sz w:val="24"/>
          <w:szCs w:val="24"/>
        </w:rPr>
        <w:t xml:space="preserve"> r. poz. </w:t>
      </w:r>
      <w:r w:rsidR="001D390B">
        <w:rPr>
          <w:rFonts w:asciiTheme="minorHAnsi" w:hAnsiTheme="minorHAnsi" w:cstheme="minorHAnsi"/>
          <w:sz w:val="24"/>
          <w:szCs w:val="24"/>
        </w:rPr>
        <w:t>2077</w:t>
      </w:r>
      <w:r w:rsidRPr="00C237B9">
        <w:rPr>
          <w:rFonts w:asciiTheme="minorHAnsi" w:hAnsiTheme="minorHAnsi" w:cstheme="minorHAnsi"/>
          <w:sz w:val="24"/>
          <w:szCs w:val="24"/>
        </w:rPr>
        <w:t>), zwanej dalej „</w:t>
      </w:r>
      <w:proofErr w:type="spellStart"/>
      <w:r w:rsidRPr="00C237B9">
        <w:rPr>
          <w:rFonts w:asciiTheme="minorHAnsi" w:hAnsiTheme="minorHAnsi" w:cstheme="minorHAnsi"/>
          <w:sz w:val="24"/>
          <w:szCs w:val="24"/>
        </w:rPr>
        <w:t>Ufp</w:t>
      </w:r>
      <w:proofErr w:type="spellEnd"/>
      <w:r w:rsidRPr="00C237B9">
        <w:rPr>
          <w:rFonts w:asciiTheme="minorHAnsi" w:hAnsiTheme="minorHAnsi" w:cstheme="minorHAnsi"/>
          <w:sz w:val="24"/>
          <w:szCs w:val="24"/>
        </w:rPr>
        <w:t>”.</w:t>
      </w:r>
    </w:p>
    <w:p w14:paraId="6AEA3243" w14:textId="77777777" w:rsidR="0039110F" w:rsidRPr="0039110F" w:rsidRDefault="0039110F" w:rsidP="00E81CF7">
      <w:pPr>
        <w:spacing w:after="60" w:line="276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</w:p>
    <w:p w14:paraId="6B9E468D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Zabezpieczenie prawidłowej realizacji Umowy </w:t>
      </w:r>
    </w:p>
    <w:p w14:paraId="32058BC1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§ 15</w:t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footnoteReference w:id="14"/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19CF40C2" w14:textId="641F8614" w:rsidR="00326232" w:rsidRPr="00C237B9" w:rsidRDefault="00707619" w:rsidP="00E81CF7">
      <w:pPr>
        <w:numPr>
          <w:ilvl w:val="0"/>
          <w:numId w:val="19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Zabezpieczeniem prawidłowej realizacji Umowy jest składany przez</w:t>
      </w:r>
      <w:r w:rsidR="00C839B6">
        <w:rPr>
          <w:rFonts w:asciiTheme="minorHAnsi" w:hAnsiTheme="minorHAnsi" w:cstheme="minorHAnsi"/>
          <w:color w:val="auto"/>
          <w:sz w:val="24"/>
          <w:szCs w:val="24"/>
        </w:rPr>
        <w:t xml:space="preserve"> Beneficjenta, nie później niż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terminie 15 dni od dnia podpisania Umowy weksel in blanco wraz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wypełnioną deklaracją wystawcy weksla in blanco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5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3EF41D8E" w14:textId="07A38AC1" w:rsidR="00326232" w:rsidRPr="00C237B9" w:rsidRDefault="00707619" w:rsidP="00E81CF7">
      <w:pPr>
        <w:numPr>
          <w:ilvl w:val="0"/>
          <w:numId w:val="19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Zwrot dokumentu stanowiącego zabezpieczenie Umowy następuje na pisemny wniosek Beneficjenta po ostatecznym rozliczeniu Umowy, tj. po z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atwierdzeniu końcowego wniosku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płatność w Projekcie oraz – jeśli dotyczy – zwrocie środków niewykorzystanych przez Beneficjenta, z zastrzeżeniem ust. 3 i 4. </w:t>
      </w:r>
    </w:p>
    <w:p w14:paraId="361EAA93" w14:textId="67B911EA" w:rsidR="00326232" w:rsidRPr="00C237B9" w:rsidRDefault="00707619" w:rsidP="00E81CF7">
      <w:pPr>
        <w:numPr>
          <w:ilvl w:val="0"/>
          <w:numId w:val="19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wszczęcia postępowania administracyjnego w celu wydania decyzji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zwrocie środków na podstawie przepisów o finansach publicznych lub postępowania sądowo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administracyjnego w wyniku zaskarżenia takiej decyzji, lub w przypadku prowadzenia egzekucji administracyjnej zwrot zabezpieczenia może nastąpić po zakończeniu postępowania i odzyskaniu środków. </w:t>
      </w:r>
    </w:p>
    <w:p w14:paraId="5182A903" w14:textId="77777777" w:rsidR="00326232" w:rsidRPr="00C237B9" w:rsidRDefault="00707619" w:rsidP="00E81CF7">
      <w:pPr>
        <w:numPr>
          <w:ilvl w:val="0"/>
          <w:numId w:val="19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Wniosek przewiduje trwałość Projektu lub rezultatów, zwrot zabezpieczenia następuje po upływie okresu trwałości. </w:t>
      </w:r>
    </w:p>
    <w:p w14:paraId="1C9AA93D" w14:textId="77777777" w:rsidR="00326232" w:rsidRPr="00C237B9" w:rsidRDefault="00707619" w:rsidP="00E81CF7">
      <w:pPr>
        <w:numPr>
          <w:ilvl w:val="0"/>
          <w:numId w:val="19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szczególnie uzasadnionych przypadkach, w tym ze względu na wybraną formę zabezpieczenia wymagającą podjęcia czynności sądowych przewidzianych prawem polskim, Instytucja Pośrednicząca może na pisemny, uzasadniony wniosek Beneficjenta wydłużyć termin wniesienia zabezpieczenia.  </w:t>
      </w:r>
    </w:p>
    <w:p w14:paraId="745B5822" w14:textId="42481EAE" w:rsidR="00326232" w:rsidRPr="00C237B9" w:rsidRDefault="00707619" w:rsidP="00E81CF7">
      <w:pPr>
        <w:numPr>
          <w:ilvl w:val="0"/>
          <w:numId w:val="19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Nieprzekazanie przez Beneficjenta do Instytucji Pośredniczącej zabezpieczenia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terminie wskazanym w ust. 1 z zastrzeżeniem ust. 5 może stanowić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 podstawę do rozwiązania Umowy,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w trybie określonym w § 29 ust. 1 pkt 4. </w:t>
      </w:r>
    </w:p>
    <w:p w14:paraId="06E49394" w14:textId="3B300D7C" w:rsidR="00F1752E" w:rsidRPr="00C237B9" w:rsidRDefault="00707619" w:rsidP="00E81CF7">
      <w:pPr>
        <w:spacing w:after="133" w:line="276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0CA4DCE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Zasady wykorzystywania systemu teleinformatycznego SL2014 </w:t>
      </w:r>
    </w:p>
    <w:p w14:paraId="3C179D25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16 </w:t>
      </w:r>
    </w:p>
    <w:p w14:paraId="70F46EF4" w14:textId="77777777" w:rsidR="00326232" w:rsidRPr="00C237B9" w:rsidRDefault="00707619" w:rsidP="00E81CF7">
      <w:pPr>
        <w:numPr>
          <w:ilvl w:val="0"/>
          <w:numId w:val="20"/>
        </w:numPr>
        <w:spacing w:line="276" w:lineRule="auto"/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 wykorzystywania SL2014 w procesie rozliczania Projektu oraz komunikowania z Instytucją Pośredniczącą, zgodnie z Podręcznikiem Beneficjenta, udostępnionym na stronie internetowej Instytucji Pośredniczącej. Wykorzystanie SL2014 obejmuje co najmniej przesyłanie: </w:t>
      </w:r>
    </w:p>
    <w:p w14:paraId="6C5170A9" w14:textId="77777777" w:rsidR="00326232" w:rsidRPr="00C237B9" w:rsidRDefault="00707619" w:rsidP="00E81CF7">
      <w:pPr>
        <w:numPr>
          <w:ilvl w:val="1"/>
          <w:numId w:val="20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wniosków o płatność, </w:t>
      </w:r>
    </w:p>
    <w:p w14:paraId="0B5C0480" w14:textId="77777777" w:rsidR="00326232" w:rsidRPr="00C237B9" w:rsidRDefault="00707619" w:rsidP="00E81CF7">
      <w:pPr>
        <w:numPr>
          <w:ilvl w:val="1"/>
          <w:numId w:val="20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dokumentów potwierdzających kwalifikowalność wydatków ponoszonych w ramach Projektu i wykazywanych we wnioskach o płatność, </w:t>
      </w:r>
    </w:p>
    <w:p w14:paraId="642554C6" w14:textId="77777777" w:rsidR="00326232" w:rsidRPr="00C237B9" w:rsidRDefault="00707619" w:rsidP="00E81CF7">
      <w:pPr>
        <w:numPr>
          <w:ilvl w:val="1"/>
          <w:numId w:val="20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danych uczestników Projektu i informacji na temat osób zatrudnionych do jego realizacji (jeżeli dotyczy), </w:t>
      </w:r>
    </w:p>
    <w:p w14:paraId="07322B91" w14:textId="77777777" w:rsidR="00326232" w:rsidRPr="00C237B9" w:rsidRDefault="00707619" w:rsidP="00E81CF7">
      <w:pPr>
        <w:numPr>
          <w:ilvl w:val="1"/>
          <w:numId w:val="20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harmonogramu płatności, </w:t>
      </w:r>
    </w:p>
    <w:p w14:paraId="2ABE01EA" w14:textId="77777777" w:rsidR="00326232" w:rsidRPr="00C237B9" w:rsidRDefault="00707619" w:rsidP="00E81CF7">
      <w:pPr>
        <w:numPr>
          <w:ilvl w:val="1"/>
          <w:numId w:val="20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innych dokumentów związanych z realizacją Projektu, w tym niezbędnych do przeprowadzenia kontroli Projektu, przy czym Beneficjent zobowiązuje się do wprowadzania danych do SL2014 z należytą starannością i zgodnie z dokumentami źródłowymi. </w:t>
      </w:r>
    </w:p>
    <w:p w14:paraId="565C363D" w14:textId="77777777" w:rsidR="00326232" w:rsidRPr="00C237B9" w:rsidRDefault="00707619" w:rsidP="00E81CF7">
      <w:pPr>
        <w:numPr>
          <w:ilvl w:val="0"/>
          <w:numId w:val="20"/>
        </w:numPr>
        <w:spacing w:after="32" w:line="276" w:lineRule="auto"/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Przekazanie dokumentów, o których mowa w ust. 1 pkt 2), pkt 3) i pkt 5) drogą elektroniczną nie zdejmuje z Beneficjenta i Partnerów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6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obowiązku przechowywania oryginałów dokumentów i ich udostępniania podczas kontroli na miejscu lub na wezwanie Instytucji Pośredniczącej. </w:t>
      </w:r>
    </w:p>
    <w:p w14:paraId="2A999FE6" w14:textId="77777777" w:rsidR="00326232" w:rsidRPr="00C237B9" w:rsidRDefault="00707619" w:rsidP="00E81CF7">
      <w:pPr>
        <w:numPr>
          <w:ilvl w:val="0"/>
          <w:numId w:val="20"/>
        </w:numPr>
        <w:spacing w:line="276" w:lineRule="auto"/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i Instytucja Pośrednicząca uznają za prawnie wiążące przyjęte w Umowie rozwiązania stosowane w zakresie komunikacji i wymiany danych w SL2014, bez możliwości kwestionowania skutków ich stosowania. </w:t>
      </w:r>
    </w:p>
    <w:p w14:paraId="6297F6F2" w14:textId="772A0BB4" w:rsidR="00326232" w:rsidRPr="00C237B9" w:rsidRDefault="00707619" w:rsidP="00E81CF7">
      <w:pPr>
        <w:numPr>
          <w:ilvl w:val="0"/>
          <w:numId w:val="20"/>
        </w:numPr>
        <w:spacing w:line="276" w:lineRule="auto"/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i Partnerzy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7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C6C0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wyznaczają osoby do obsługi realizowanego Projektu. Beneficjent jako lider Projektu wyznacza i zgłasza osoby uprawnione do wykonywania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="003C6C0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jego imieniu czynności związanych z realizacją Projektu i zgłasza je Instytucji Pośredniczącej do pracy w SL2014. Zgłoszenie ww. osób, zmiana ich uprawnień lub wycofanie dostępu jest  dokonywane na podstawie procedury zgłaszania osób uprawnionych w ramach Projektu stanowiącej załącznik nr 6 do </w:t>
      </w:r>
      <w:r w:rsidR="003C6C09"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Wytycznych w zakresie warunków gromadzenia i przekazywania danych w postaci elektronicznej na lata 2014-2020</w:t>
      </w:r>
      <w:r w:rsidR="003C6C0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oraz w oparciu o formularz udostępniony przez Instytucję Pośredniczącą, który stanowi załącznik nr 12 do Umowy. </w:t>
      </w:r>
    </w:p>
    <w:p w14:paraId="7AE98B2F" w14:textId="1A0D9E4B" w:rsidR="00326232" w:rsidRPr="00C237B9" w:rsidRDefault="00707619" w:rsidP="00E81CF7">
      <w:pPr>
        <w:numPr>
          <w:ilvl w:val="0"/>
          <w:numId w:val="20"/>
        </w:numPr>
        <w:spacing w:line="276" w:lineRule="auto"/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zapewnia, że osoby</w:t>
      </w:r>
      <w:r w:rsidR="003C6C0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uprawnione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o których mowa w ust. 4, wykorzystują profil zaufany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ePUAP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lub bezpieczny podpis elektroniczny weryfikowany za pomocą ważnego kwalifikowanego certyfikatu w ramach uwierzytelniania czynności dokonywanych w ramach SL2014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8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Osoby te zobowiązane są do przestrzegania Podręcznika Beneficjenta udostępnionego na stronie internetowej Instytucji Pośredniczącej. Wszelkie działania w SL2014 osób uprawnionych są traktowane w sensie prawnym jako działanie Beneficjenta. </w:t>
      </w:r>
    </w:p>
    <w:p w14:paraId="6C8D9224" w14:textId="77777777" w:rsidR="00326232" w:rsidRPr="00C237B9" w:rsidRDefault="00707619" w:rsidP="00E81CF7">
      <w:pPr>
        <w:numPr>
          <w:ilvl w:val="0"/>
          <w:numId w:val="20"/>
        </w:numPr>
        <w:spacing w:line="276" w:lineRule="auto"/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z powodów technicznych wykorzystanie profilu zaufanego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ePUAP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nie jest możliwe, o czym Instytucja Pośrednicząca informuje Beneficjenta na adresy e-mail osób uprawnionych przez Beneficjenta do pracy w SL2014, uwierzytelnianie następuje przez wykorzystanie loginu i hasła wygenerowanego przez SL2014, gdzie jako login stosuje się PESEL danej osoby uprawnionej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19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/adres e-mail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0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0E2C69E4" w14:textId="77777777" w:rsidR="00326232" w:rsidRPr="00C237B9" w:rsidRDefault="00707619" w:rsidP="00E81CF7">
      <w:pPr>
        <w:numPr>
          <w:ilvl w:val="0"/>
          <w:numId w:val="20"/>
        </w:numPr>
        <w:spacing w:line="276" w:lineRule="auto"/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zapewnia, że wszystkie osoby, o których mowa w ust. 4 przestrzegają regulaminu bezpieczeństwa informacji przetwarzanych w SL2014.  </w:t>
      </w:r>
    </w:p>
    <w:p w14:paraId="58E6F837" w14:textId="77777777" w:rsidR="00326232" w:rsidRPr="00C237B9" w:rsidRDefault="00707619" w:rsidP="00E81CF7">
      <w:pPr>
        <w:numPr>
          <w:ilvl w:val="0"/>
          <w:numId w:val="20"/>
        </w:numPr>
        <w:spacing w:line="276" w:lineRule="auto"/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zobowiązuje się do każdorazowego informow</w:t>
      </w:r>
      <w:r w:rsidR="002C3C8A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ania Instytucji Pośredniczącej </w:t>
      </w:r>
      <w:r w:rsidR="002C3C8A" w:rsidRPr="00C237B9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nieautoryzowanym dostępie do danych Beneficjenta w SL2014. </w:t>
      </w:r>
    </w:p>
    <w:p w14:paraId="2FCD2C26" w14:textId="35388484" w:rsidR="00326232" w:rsidRPr="00C237B9" w:rsidRDefault="00707619" w:rsidP="00E81CF7">
      <w:pPr>
        <w:numPr>
          <w:ilvl w:val="0"/>
          <w:numId w:val="20"/>
        </w:numPr>
        <w:spacing w:line="276" w:lineRule="auto"/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Wsparciem technicznym i merytorycznym dla Beneficjenta w ramach SL2014 są Administratorzy Merytoryczni przy Instytucji Pośredniczącej. W przypadku pytań, wystąpienia problemów lub niedostępności SL2014 Beneficjent zgłasza Instytucji Pośredniczącej zaistniały problem na adres  e-mail: ami.rpop@wup.opole.pl lub telefonicznie pod numerem +48 77</w:t>
      </w:r>
      <w:r w:rsidR="00F3728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44-17-461. Po potwierdzeniu awarii SL2014 przez pracownika Instytucji Pośredniczącej proces rozliczania Projektu oraz komunikowania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Instytucją Pośredniczącą odbywa się drogą pisemną. Wszelka korespondencja papierowa, aby została uznana za wiążącą, musi zostać podpisana przez osoby uprawnione do składania oświadczeń woli w imieniu Beneficjenta. O usunięciu awarii SL2014 Instytucja Pośrednicząca informuje Beneficjenta na adresy e-mail osób uprawnionych przez Beneficjenta do pracy w SL2014, Beneficjent zaś zobowiązuje s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t xml:space="preserve">ię niezwłocznie uzupełnić dane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SL2014 w zakresie dokumentów przekazanych drogą pisemną.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1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6D23834C" w14:textId="3F5B1516" w:rsidR="00326232" w:rsidRPr="00C237B9" w:rsidRDefault="00707619" w:rsidP="00E81CF7">
      <w:pPr>
        <w:numPr>
          <w:ilvl w:val="0"/>
          <w:numId w:val="20"/>
        </w:numPr>
        <w:spacing w:line="276" w:lineRule="auto"/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 wprowadzania do SL2014 danych dotyczących angażowania personelu Projektu zgodnie z zakresem określonym w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 xml:space="preserve">Wytycznych </w:t>
      </w:r>
      <w:r w:rsidR="00B707EF">
        <w:rPr>
          <w:rFonts w:asciiTheme="minorHAnsi" w:hAnsiTheme="minorHAnsi" w:cstheme="minorHAnsi"/>
          <w:i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 zakresie warunków gromadzenia i przekazywania danych w postaci elektronicznej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pod rygorem uznania związanych z tym wydatków za niekwalifikowalne. </w:t>
      </w:r>
    </w:p>
    <w:p w14:paraId="0670DE1E" w14:textId="77777777" w:rsidR="00326232" w:rsidRPr="00C237B9" w:rsidRDefault="00707619" w:rsidP="00E81CF7">
      <w:pPr>
        <w:numPr>
          <w:ilvl w:val="0"/>
          <w:numId w:val="20"/>
        </w:numPr>
        <w:spacing w:line="276" w:lineRule="auto"/>
        <w:ind w:left="450" w:hanging="42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Nie mogą być przedmiotem komunikacji wyłącznie przy wykorzystaniu SL2014: </w:t>
      </w:r>
    </w:p>
    <w:p w14:paraId="3305E0C4" w14:textId="77777777" w:rsidR="00326232" w:rsidRPr="00C237B9" w:rsidRDefault="00707619" w:rsidP="00E81CF7">
      <w:pPr>
        <w:numPr>
          <w:ilvl w:val="1"/>
          <w:numId w:val="20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zmiany treści Umowy, z wyłączeniem harmonogramu płatności, zgodnie z § 9 ust. 2; </w:t>
      </w:r>
    </w:p>
    <w:p w14:paraId="038C9E11" w14:textId="77777777" w:rsidR="00326232" w:rsidRPr="00C237B9" w:rsidRDefault="00707619" w:rsidP="00E81CF7">
      <w:pPr>
        <w:numPr>
          <w:ilvl w:val="1"/>
          <w:numId w:val="20"/>
        </w:numPr>
        <w:spacing w:after="3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kontrole na miejscu przeprowadzane w ramach Projektu; </w:t>
      </w:r>
    </w:p>
    <w:p w14:paraId="71CBBEC4" w14:textId="7CB5EEB8" w:rsidR="00F95236" w:rsidRDefault="00707619" w:rsidP="00E81CF7">
      <w:pPr>
        <w:numPr>
          <w:ilvl w:val="1"/>
          <w:numId w:val="20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dochodzenie zwrotu środków od Beneficjenta, o których mowa w § 14, w tym prowadzenie postępowania administracyjnego w celu wydania decyzji o zwrocie środków. </w:t>
      </w:r>
    </w:p>
    <w:p w14:paraId="6A941628" w14:textId="77777777" w:rsidR="005F168D" w:rsidRPr="005F168D" w:rsidRDefault="005F168D" w:rsidP="00E81CF7">
      <w:p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4486CE66" w14:textId="2E779229" w:rsidR="00326232" w:rsidRPr="00C237B9" w:rsidRDefault="00707619" w:rsidP="00E81CF7">
      <w:pPr>
        <w:spacing w:after="285" w:line="276" w:lineRule="auto"/>
        <w:ind w:left="1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Pomoc </w:t>
      </w:r>
      <w:r w:rsidR="00045634"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publiczna / pomoc de </w:t>
      </w:r>
      <w:proofErr w:type="spellStart"/>
      <w:r w:rsidR="00045634" w:rsidRPr="00C237B9">
        <w:rPr>
          <w:rFonts w:asciiTheme="minorHAnsi" w:hAnsiTheme="minorHAnsi" w:cstheme="minorHAnsi"/>
          <w:b/>
          <w:color w:val="auto"/>
          <w:sz w:val="24"/>
          <w:szCs w:val="24"/>
        </w:rPr>
        <w:t>minimis</w:t>
      </w:r>
      <w:proofErr w:type="spellEnd"/>
      <w:r w:rsidR="00045634" w:rsidRPr="00C237B9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t xml:space="preserve"> </w:t>
      </w:r>
      <w:r w:rsidR="00EB09B5" w:rsidRPr="00C237B9">
        <w:rPr>
          <w:rStyle w:val="Odwoanieprzypisudolnego"/>
          <w:rFonts w:asciiTheme="minorHAnsi" w:hAnsiTheme="minorHAnsi" w:cstheme="minorHAnsi"/>
          <w:b/>
          <w:color w:val="auto"/>
          <w:sz w:val="24"/>
          <w:szCs w:val="24"/>
        </w:rPr>
        <w:footnoteReference w:id="22"/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02A90B68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§17 </w:t>
      </w:r>
    </w:p>
    <w:p w14:paraId="2A273AEC" w14:textId="52D98B42" w:rsidR="00326232" w:rsidRPr="00C237B9" w:rsidRDefault="00707619" w:rsidP="00E81CF7">
      <w:pPr>
        <w:numPr>
          <w:ilvl w:val="0"/>
          <w:numId w:val="21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Pomoc udzielana w oparciu o niniejszą Umowę jest z</w:t>
      </w:r>
      <w:r w:rsidR="005F168D">
        <w:rPr>
          <w:rFonts w:asciiTheme="minorHAnsi" w:hAnsiTheme="minorHAnsi" w:cstheme="minorHAnsi"/>
          <w:color w:val="auto"/>
          <w:sz w:val="24"/>
          <w:szCs w:val="24"/>
        </w:rPr>
        <w:t xml:space="preserve">godna ze wspólnym rynkiem oraz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art. 107 Traktatu o funkcjonowaniu Unii Europejskiej (Dz. Ur. UE 2012 C 326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26.10.2012r.)  i dlatego jest zwolniona z wymogu notyfikacji zgodnie z art. 108 Traktatu o funkcjonowaniu Unii Europejskiej. </w:t>
      </w:r>
    </w:p>
    <w:p w14:paraId="68FED123" w14:textId="74731192" w:rsidR="005F168D" w:rsidRDefault="00707619" w:rsidP="00E81CF7">
      <w:pPr>
        <w:numPr>
          <w:ilvl w:val="0"/>
          <w:numId w:val="21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Pomoc, o której mowa w ust. 1, udzielana jest na podstawie Rozporządzenia Ministra Infrastruktury i Rozwoju z dnia 2 lipca 2015 r. w sprawie</w:t>
      </w:r>
      <w:r w:rsidR="005F168D">
        <w:rPr>
          <w:rFonts w:asciiTheme="minorHAnsi" w:hAnsiTheme="minorHAnsi" w:cstheme="minorHAnsi"/>
          <w:color w:val="auto"/>
          <w:sz w:val="24"/>
          <w:szCs w:val="24"/>
        </w:rPr>
        <w:t xml:space="preserve"> udzielania pomocy de </w:t>
      </w:r>
      <w:proofErr w:type="spellStart"/>
      <w:r w:rsidR="005F168D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="005F168D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oraz pomocy publicznej w ramach programów operacyjnych finansowanych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Europejskiego Funduszu Społecznego na lata 2014-2020 (Dz. U. z 2015 r., poz. 1073). </w:t>
      </w:r>
    </w:p>
    <w:p w14:paraId="7D75FAD5" w14:textId="77777777" w:rsidR="00EA3532" w:rsidRDefault="00EA3532" w:rsidP="00E81CF7">
      <w:p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7DBD66A2" w14:textId="77777777" w:rsidR="00EA3532" w:rsidRPr="00EA3532" w:rsidRDefault="00EA3532" w:rsidP="00E81CF7">
      <w:pPr>
        <w:spacing w:line="276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382DE918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§18</w:t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  <w:vertAlign w:val="superscript"/>
        </w:rPr>
        <w:footnoteReference w:id="23"/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54541768" w14:textId="08DF5F7A" w:rsidR="00326232" w:rsidRPr="00C237B9" w:rsidRDefault="00707619" w:rsidP="00E81CF7">
      <w:pPr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Beneficjentowi przyznana zostaje pomoc publiczna lub pomoc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w wysokości określonej we Wniosku, zgodnie z którym na podstawie § 3 ust. </w:t>
      </w:r>
      <w:r w:rsidR="0089293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8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niniejszej Umowy Beneficjent jest zobow</w:t>
      </w:r>
      <w:r w:rsidR="005F168D">
        <w:rPr>
          <w:rFonts w:asciiTheme="minorHAnsi" w:hAnsiTheme="minorHAnsi" w:cstheme="minorHAnsi"/>
          <w:color w:val="auto"/>
          <w:sz w:val="24"/>
          <w:szCs w:val="24"/>
        </w:rPr>
        <w:t xml:space="preserve">iązany do realizacji Projektu. </w:t>
      </w:r>
    </w:p>
    <w:p w14:paraId="3912DAE1" w14:textId="74AA38C9" w:rsidR="00326232" w:rsidRPr="00C237B9" w:rsidRDefault="00707619" w:rsidP="00E81CF7">
      <w:pPr>
        <w:numPr>
          <w:ilvl w:val="0"/>
          <w:numId w:val="22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stwierdzenia, iż nie zostały dotrzymane warunki udzielania pomocy określone  w rozporządzeniu, o którym mowa w § 17 ust. 2 niniejszej Umowy,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szczególności  gdy stwierdzone zostanie, że pomoc została wykorzyst</w:t>
      </w:r>
      <w:r w:rsidR="004347E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ana niezgodnie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="004347E5" w:rsidRPr="00C237B9">
        <w:rPr>
          <w:rFonts w:asciiTheme="minorHAnsi" w:hAnsiTheme="minorHAnsi" w:cstheme="minorHAnsi"/>
          <w:color w:val="auto"/>
          <w:sz w:val="24"/>
          <w:szCs w:val="24"/>
        </w:rPr>
        <w:t>z przeznaczeniem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oraz stwierdzone zostanie niedotrzymanie warunków dotyczących:  </w:t>
      </w:r>
    </w:p>
    <w:p w14:paraId="2363CB5F" w14:textId="77777777" w:rsidR="00326232" w:rsidRPr="00C237B9" w:rsidRDefault="00707619" w:rsidP="00E81CF7">
      <w:pPr>
        <w:numPr>
          <w:ilvl w:val="1"/>
          <w:numId w:val="22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pomocy publicznej:  </w:t>
      </w:r>
    </w:p>
    <w:p w14:paraId="467DC8FD" w14:textId="77777777" w:rsidR="00326232" w:rsidRPr="00C237B9" w:rsidRDefault="00707619" w:rsidP="00E81CF7">
      <w:pPr>
        <w:numPr>
          <w:ilvl w:val="2"/>
          <w:numId w:val="22"/>
        </w:numPr>
        <w:spacing w:line="276" w:lineRule="auto"/>
        <w:ind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wystąpienia efektu zachęty,  </w:t>
      </w:r>
    </w:p>
    <w:p w14:paraId="629464B4" w14:textId="3C863876" w:rsidR="00326232" w:rsidRPr="00C237B9" w:rsidRDefault="00707619" w:rsidP="00E81CF7">
      <w:pPr>
        <w:numPr>
          <w:ilvl w:val="2"/>
          <w:numId w:val="22"/>
        </w:numPr>
        <w:spacing w:line="276" w:lineRule="auto"/>
        <w:ind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dopuszczalnej intensywności pomocy, jeśli dotyczy danego rodzaju pomocy udzielanej w ramach niniejszej Umowy; </w:t>
      </w:r>
    </w:p>
    <w:p w14:paraId="71E84293" w14:textId="77777777" w:rsidR="00326232" w:rsidRPr="00C237B9" w:rsidRDefault="00707619" w:rsidP="00E81CF7">
      <w:pPr>
        <w:numPr>
          <w:ilvl w:val="1"/>
          <w:numId w:val="22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</w:p>
    <w:p w14:paraId="764F04E6" w14:textId="0430E44F" w:rsidR="00326232" w:rsidRPr="00C237B9" w:rsidRDefault="00707619" w:rsidP="00E81CF7">
      <w:pPr>
        <w:numPr>
          <w:ilvl w:val="2"/>
          <w:numId w:val="22"/>
        </w:numPr>
        <w:spacing w:line="276" w:lineRule="auto"/>
        <w:ind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dopuszczalnego pułapu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określonego w rozporządzeniu,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którym mowa w § 17 ust. 2 niniejszej Umowy,    </w:t>
      </w:r>
    </w:p>
    <w:p w14:paraId="507BE35D" w14:textId="62B34B37" w:rsidR="00326232" w:rsidRDefault="00707619" w:rsidP="00E81CF7">
      <w:pPr>
        <w:spacing w:line="276" w:lineRule="auto"/>
        <w:ind w:left="437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zwrotu całości lub części przyznanej pomocy wraz  </w:t>
      </w:r>
      <w:r w:rsidR="00B707EF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odsetkami naliczanymi jak dla zaległości podatkow</w:t>
      </w:r>
      <w:r w:rsidR="004347E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ych od dnia udzielenia pomocy,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 zasadach i w terminie określonym w § 14 ust. 1 i 2 niniejszej Umowy. </w:t>
      </w:r>
    </w:p>
    <w:p w14:paraId="45B3B04D" w14:textId="77777777" w:rsidR="00F95236" w:rsidRPr="00C237B9" w:rsidRDefault="00F95236" w:rsidP="00E81CF7">
      <w:pPr>
        <w:spacing w:line="276" w:lineRule="auto"/>
        <w:ind w:left="437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75216E4F" w14:textId="3C2EEA77" w:rsidR="00326232" w:rsidRPr="00C237B9" w:rsidRDefault="00707619" w:rsidP="00E81CF7">
      <w:pPr>
        <w:spacing w:after="87" w:line="276" w:lineRule="auto"/>
        <w:ind w:left="1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§19</w:t>
      </w:r>
      <w:r w:rsidR="00310285" w:rsidRPr="00C237B9">
        <w:rPr>
          <w:rStyle w:val="Odwoanieprzypisudolnego"/>
          <w:rFonts w:asciiTheme="minorHAnsi" w:hAnsiTheme="minorHAnsi" w:cstheme="minorHAnsi"/>
          <w:b/>
          <w:color w:val="auto"/>
          <w:sz w:val="24"/>
          <w:szCs w:val="24"/>
        </w:rPr>
        <w:footnoteReference w:id="24"/>
      </w: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</w:p>
    <w:p w14:paraId="1E91B993" w14:textId="69B8E48D" w:rsidR="00326232" w:rsidRPr="00C237B9" w:rsidRDefault="00707619" w:rsidP="00E81CF7">
      <w:pPr>
        <w:numPr>
          <w:ilvl w:val="0"/>
          <w:numId w:val="23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Beneficjent, jako podmiot udzielający pomocy, zobowiązany jest do wprowadzenia odpowiednio w Umowie o udzieleniu pomocy, zawieranej z Beneficjentem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pomocy, zapisów ujętych w § 17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§ 18.  </w:t>
      </w:r>
    </w:p>
    <w:p w14:paraId="5788ED08" w14:textId="7292ABD0" w:rsidR="00326232" w:rsidRPr="00C237B9" w:rsidRDefault="00707619" w:rsidP="00E81CF7">
      <w:pPr>
        <w:numPr>
          <w:ilvl w:val="0"/>
          <w:numId w:val="23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Zobowiązuje się podmiot udzielający pomocy do wypełniania wszelkich obowiązków, jakie nakładają na niego przepisy prawa wspólnotowego i krajowe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>go w zakresie pomocy publicznej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i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w szczególności do: </w:t>
      </w:r>
    </w:p>
    <w:p w14:paraId="3AFA2153" w14:textId="4FFEF68E" w:rsidR="00326232" w:rsidRPr="00C237B9" w:rsidRDefault="00707619" w:rsidP="00E81CF7">
      <w:pPr>
        <w:numPr>
          <w:ilvl w:val="1"/>
          <w:numId w:val="23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sporządzania i przedstawiania Prezesowi Urzędu Ochrony Konkurencji i Konsumentów sprawozdań o udzielonej pomocy publicznej, zgodnie z art. 32 ust. 1 ustawy z dnia  30 kwietnia 2004 r. o postępowaniu w sprawach dotyczących pomocy publicznej (Dz. U.  z </w:t>
      </w:r>
      <w:r w:rsidR="0089293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2016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r., poz. </w:t>
      </w:r>
      <w:r w:rsidR="0089293B" w:rsidRPr="00C237B9">
        <w:rPr>
          <w:rFonts w:asciiTheme="minorHAnsi" w:hAnsiTheme="minorHAnsi" w:cstheme="minorHAnsi"/>
          <w:color w:val="auto"/>
          <w:sz w:val="24"/>
          <w:szCs w:val="24"/>
        </w:rPr>
        <w:t>1808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, z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zm.), </w:t>
      </w:r>
    </w:p>
    <w:p w14:paraId="28DD49B1" w14:textId="77777777" w:rsidR="00326232" w:rsidRPr="00C237B9" w:rsidRDefault="00707619" w:rsidP="00E81CF7">
      <w:pPr>
        <w:numPr>
          <w:ilvl w:val="1"/>
          <w:numId w:val="23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wydawania Beneficjentom pomocy zaświadczeń o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4C60CB4A" w14:textId="3AA473BD" w:rsidR="00326232" w:rsidRPr="00C237B9" w:rsidRDefault="00707619" w:rsidP="00E81CF7">
      <w:pPr>
        <w:numPr>
          <w:ilvl w:val="0"/>
          <w:numId w:val="23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Jeżeli na etapie kontroli Projektu lub weryfikacji wniosków o płatność zostanie stwierdzone, że pomoc została przyznana niezgodnie z zasadami jej udzielania w wyniku niedopełnienia obowiązków przez podmiot udzielający pomocy, tj. Beneficjenta, wydatki objęte pomocą zostaną uznane za niekwalifikowalne i w takim wypadku konieczne będzie dokonanie ich zwrotu wraz z odsetkami naliczanymi jak dla zaległości podatkowych od dnia przekazania transzy na zasadach i w terminie określonym w § 14 ust. 1 i 2 niniejszej Umowy. </w:t>
      </w:r>
    </w:p>
    <w:p w14:paraId="09FE391C" w14:textId="77777777" w:rsidR="00F1752E" w:rsidRPr="00C237B9" w:rsidRDefault="00F1752E" w:rsidP="00E81CF7">
      <w:pPr>
        <w:spacing w:after="92" w:line="276" w:lineRule="auto"/>
        <w:ind w:left="1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40B55DC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Dokumentacja Projektu </w:t>
      </w:r>
    </w:p>
    <w:p w14:paraId="21E9BF5A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20 </w:t>
      </w:r>
    </w:p>
    <w:p w14:paraId="1F5E9ECA" w14:textId="1FC23D24" w:rsidR="00326232" w:rsidRPr="00C237B9" w:rsidRDefault="00707619" w:rsidP="00E81CF7">
      <w:pPr>
        <w:numPr>
          <w:ilvl w:val="0"/>
          <w:numId w:val="24"/>
        </w:numPr>
        <w:spacing w:line="276" w:lineRule="auto"/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przechowywania dokumentacji związanej z realizacją Projektu  przez okres dwóch lat od dnia 31 grudnia roku następującego po złożeniu do Komisji Europejskiej zestawienia wydatków, w którym ujęto ostateczne wydatki dotyczące zakończonego Projektu, z zastrzeżeniem ust. 4. Instytucja Pośrednicząca informuje Beneficjenta o dacie rozpoczęcia okresu, o którym mowa w zdaniu pierwszym. Okres, o którym mowa w zdaniu pierwszym, zostaje przerwany w przypadku wszczęcia postępowania administracyjnego lub sądowego dotyczącego wydatków rozliczonych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Projekcie albo na należycie uzasadniony wniosek Komisji Europejskiej, o czym Beneficjent jest informowany pisemnie. </w:t>
      </w:r>
    </w:p>
    <w:p w14:paraId="0BFE5C9D" w14:textId="79B04958" w:rsidR="00326232" w:rsidRPr="00C237B9" w:rsidRDefault="00707619" w:rsidP="00E81CF7">
      <w:pPr>
        <w:numPr>
          <w:ilvl w:val="0"/>
          <w:numId w:val="24"/>
        </w:numPr>
        <w:spacing w:line="276" w:lineRule="auto"/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Dokumenty zawierające pomoc publiczną udzielaną przedsiębiorcom Beneficjent zobowiązuje się przechowywać przez 10 lat, licząc od dnia jej przyznania, w sposób zapewniający poufność</w:t>
      </w:r>
      <w:r w:rsidR="0089293B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bezpieczeństwo, o ile Projekt dotyczy pomocy publicznej. </w:t>
      </w:r>
    </w:p>
    <w:p w14:paraId="3833B379" w14:textId="77777777" w:rsidR="00326232" w:rsidRPr="00C237B9" w:rsidRDefault="00707619" w:rsidP="00E81CF7">
      <w:pPr>
        <w:numPr>
          <w:ilvl w:val="0"/>
          <w:numId w:val="24"/>
        </w:numPr>
        <w:spacing w:line="276" w:lineRule="auto"/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przechowuje dokumentację związaną z realizacją Projektu w sposób zapewniający dostępność, poufność i bezpieczeństwo oraz jest zobowiązany do poinformowania Instytucji Pośredniczącej o miejscu jej archiwizacji. </w:t>
      </w:r>
    </w:p>
    <w:p w14:paraId="32790AE4" w14:textId="7AFAA8CE" w:rsidR="00326232" w:rsidRPr="00C237B9" w:rsidRDefault="00707619" w:rsidP="00E81CF7">
      <w:pPr>
        <w:numPr>
          <w:ilvl w:val="0"/>
          <w:numId w:val="24"/>
        </w:numPr>
        <w:spacing w:line="276" w:lineRule="auto"/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zmiany miejsca archiwizacji dokumentów oraz w przypadku zawieszenia lub zaprzestania przez Beneficjenta działalności przed terminem, o którym mowa w ust. 1 i 2 Beneficjent zobowiązany jest pisemnie poinformować Instytucję Pośredniczącą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miejscu archiwizacji dokumentów związanych z realizowanym Projektem.  </w:t>
      </w:r>
    </w:p>
    <w:p w14:paraId="68A38FD0" w14:textId="77777777" w:rsidR="00326232" w:rsidRPr="00C237B9" w:rsidRDefault="00707619" w:rsidP="00E81CF7">
      <w:pPr>
        <w:numPr>
          <w:ilvl w:val="0"/>
          <w:numId w:val="24"/>
        </w:numPr>
        <w:spacing w:line="276" w:lineRule="auto"/>
        <w:ind w:hanging="36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w ramach Projektu istnieje konieczność zlecenia wykonawcy całości lub części zadań, Beneficjent zobowiązany jest do zastrzeżenia w umowie z wykonawcą prawa wglądu do dokumentów wykonawcy, związanych z realizowanym Projektem. </w:t>
      </w:r>
    </w:p>
    <w:p w14:paraId="65D1073C" w14:textId="77777777" w:rsidR="00326232" w:rsidRPr="00C237B9" w:rsidRDefault="00707619" w:rsidP="00E81CF7">
      <w:pPr>
        <w:pStyle w:val="Akapitzlist"/>
        <w:numPr>
          <w:ilvl w:val="0"/>
          <w:numId w:val="24"/>
        </w:numPr>
        <w:spacing w:line="276" w:lineRule="auto"/>
        <w:ind w:hanging="388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Postanowienia ust. 1-5 stosuje się także do Partnera/Partnerów, z zastrzeżeniem, że obowiązek informowania o miejscu przechowywania dokumentacji Projektu, w tym gromadzonej przez Partnera/Partnerów, dotyczy wyłącznie Beneficjenta. </w:t>
      </w:r>
    </w:p>
    <w:p w14:paraId="5EC22EEF" w14:textId="77777777" w:rsidR="00F433BC" w:rsidRDefault="00F433BC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309A8719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Kontrola i przekazywanie informacji </w:t>
      </w:r>
    </w:p>
    <w:p w14:paraId="333D95C3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21 </w:t>
      </w:r>
    </w:p>
    <w:p w14:paraId="5CA71ED9" w14:textId="77777777" w:rsidR="00326232" w:rsidRPr="00C237B9" w:rsidRDefault="00707619" w:rsidP="00E81CF7">
      <w:pPr>
        <w:numPr>
          <w:ilvl w:val="0"/>
          <w:numId w:val="25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i Partner/Partnerzy zobowiązani są poddać się kontroli dokonywanej przez Instytucję Pośredniczącą oraz inne uprawnione podmioty w zakresie prawidłowości realizacji Projektu.  </w:t>
      </w:r>
    </w:p>
    <w:p w14:paraId="12574FD7" w14:textId="7AB2EB19" w:rsidR="00326232" w:rsidRPr="00C237B9" w:rsidRDefault="00707619" w:rsidP="00E81CF7">
      <w:pPr>
        <w:numPr>
          <w:ilvl w:val="0"/>
          <w:numId w:val="25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Kontrola może zostać przeprowadzona zarówno w siedzibie Beneficjenta, w siedzibie podmiotu, o którym mowa w § 3 ust. 5, w siedzibie Partnera/Partnerów, jak i w miejscu realizacji Projektu, przy czym niektóre czynności kontrolne mogą być prowadzone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siedzibie podmiotu kontrolującego na podstawie danych i dokumentów zamieszczonych w SL2014 i innych dokumentów przekazywanych przez Beneficjenta lub Partnera/Partnerów, w terminie, o którym mowa w ust. 3. </w:t>
      </w:r>
    </w:p>
    <w:p w14:paraId="3A9E98E3" w14:textId="77777777" w:rsidR="00326232" w:rsidRPr="00C237B9" w:rsidRDefault="00707619" w:rsidP="00E81CF7">
      <w:pPr>
        <w:numPr>
          <w:ilvl w:val="0"/>
          <w:numId w:val="25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zapewnia podmiotom, o których mowa w ust. 1, prawo wglądu we wszystkie dokumenty związane, jak i niezwiązane z realizacją Projektu, o ile jest to konieczne  do stwierdzenia kwalifikowalności wydatków w Projekcie, w tym: dokumenty elektroniczne oraz dokumenty związane z częściami Projektu realizowanymi bezpośrednio przez Partnera/ Partnerów, przez cały okres ich przechowywania określony w § 20 ust. 1 i 2. </w:t>
      </w:r>
    </w:p>
    <w:p w14:paraId="715C15A0" w14:textId="3032E040" w:rsidR="00326232" w:rsidRPr="00C237B9" w:rsidRDefault="007C7947" w:rsidP="00E81CF7">
      <w:pPr>
        <w:numPr>
          <w:ilvl w:val="0"/>
          <w:numId w:val="25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Ustalenia podmiotów, o których mowa w ust. 1, mogą prowadzić do stwierdzenia wydatków niekwalifikowalnych</w:t>
      </w:r>
      <w:r w:rsidRPr="00C237B9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ramach Projektu</w:t>
      </w:r>
      <w:r w:rsidR="00CE56A0" w:rsidRPr="00C237B9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4B6A12B" w14:textId="2AD1BE49" w:rsidR="00326232" w:rsidRPr="00C237B9" w:rsidRDefault="007C7947" w:rsidP="00E81CF7">
      <w:pPr>
        <w:numPr>
          <w:ilvl w:val="0"/>
          <w:numId w:val="25"/>
        </w:numPr>
        <w:spacing w:after="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wyniku kontroli wydawane są zalecenia pokontrolne. Beneficjent/Partnerzy zobowiązani są do podjęcia działań naprawczych wskazanych w zaleceniach pokontrolnych i w określonym w nich terminie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07619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D51ED2D" w14:textId="4B7DB17D" w:rsidR="00326232" w:rsidRPr="00C237B9" w:rsidRDefault="00707619" w:rsidP="00E81CF7">
      <w:pPr>
        <w:numPr>
          <w:ilvl w:val="0"/>
          <w:numId w:val="25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przekazywania Instytucji Pośredniczącej informacji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wynikach  kontroli i audytów, przeprowadzonych w ramach realizacji Projektu przez uprawnione instytucje, w terminie 14 dni od daty otrzymania dokumentu stwierdzającego ustalenia kontroli.  </w:t>
      </w:r>
    </w:p>
    <w:p w14:paraId="6B04A93E" w14:textId="2B323663" w:rsidR="00326232" w:rsidRPr="00C237B9" w:rsidRDefault="00707619" w:rsidP="00E81CF7">
      <w:pPr>
        <w:numPr>
          <w:ilvl w:val="0"/>
          <w:numId w:val="25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niezwłocznego przekazywania do Instytucji Pośredniczącej  powziętych przez siebie informacji o postępowaniach prowadzonych przez organy ścigania oraz </w:t>
      </w:r>
      <w:r w:rsidR="004A32F3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Urząd Ochrony Konkurencji i Konsumentów. </w:t>
      </w:r>
    </w:p>
    <w:p w14:paraId="2CDD9DD2" w14:textId="77777777" w:rsidR="00326232" w:rsidRPr="00C237B9" w:rsidRDefault="00707619" w:rsidP="00E81CF7">
      <w:pPr>
        <w:numPr>
          <w:ilvl w:val="0"/>
          <w:numId w:val="25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Szczegółowe zasady dotyczące kontroli określają </w:t>
      </w:r>
      <w:r w:rsidRPr="00C237B9">
        <w:rPr>
          <w:rFonts w:asciiTheme="minorHAnsi" w:hAnsiTheme="minorHAnsi" w:cstheme="minorHAnsi"/>
          <w:i/>
          <w:color w:val="auto"/>
          <w:sz w:val="24"/>
          <w:szCs w:val="24"/>
        </w:rPr>
        <w:t>Wytyczne w zakresie kontroli realizacji  programów operacyjnych na lata 2014-2020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dostępne na stronie internetowej Instytucji Pośredniczącej. </w:t>
      </w:r>
    </w:p>
    <w:p w14:paraId="4CFC4327" w14:textId="77777777" w:rsidR="00326232" w:rsidRPr="00C237B9" w:rsidRDefault="00707619" w:rsidP="00E81CF7">
      <w:pPr>
        <w:spacing w:after="92" w:line="276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4A8FC0C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22 </w:t>
      </w:r>
    </w:p>
    <w:p w14:paraId="76B8CEF8" w14:textId="77777777" w:rsidR="00E542E4" w:rsidRPr="00C237B9" w:rsidRDefault="00E542E4" w:rsidP="00E81CF7">
      <w:pPr>
        <w:numPr>
          <w:ilvl w:val="0"/>
          <w:numId w:val="26"/>
        </w:numPr>
        <w:spacing w:after="32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przedstawiania na wezwanie Instytucji Pośredniczącej wszelkich informacji i wyjaśnień związanych z realizacją Projektu, w terminie określonym w wezwaniu. </w:t>
      </w:r>
    </w:p>
    <w:p w14:paraId="2AE905FE" w14:textId="45C2A628" w:rsidR="00E542E4" w:rsidRPr="00C237B9" w:rsidRDefault="00E542E4" w:rsidP="00E81CF7">
      <w:pPr>
        <w:numPr>
          <w:ilvl w:val="0"/>
          <w:numId w:val="26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Postanowienia ust. 1 stosuje się w okresie realizacji Projektu, o którym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 mowa w § 3 ust. 1 oraz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okresie wskazanym w § 20 ust. 1 i 2. </w:t>
      </w:r>
    </w:p>
    <w:p w14:paraId="4897AB87" w14:textId="7B413502" w:rsidR="00E542E4" w:rsidRPr="00C237B9" w:rsidRDefault="007C7947" w:rsidP="00E81CF7">
      <w:pPr>
        <w:numPr>
          <w:ilvl w:val="0"/>
          <w:numId w:val="26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przesyłania, bez wezwania Instytucji Pośredniczącej, harmonogramów form wsparcia realizowanych w ramach Projektu. Harmonogramy należy przekazywać w wersji elektronicznej do Instytucji Pośredniczącej w terminie do 7 dni roboczych przed planowanym rozpoczęciem poszczególnych form wsparcia na adres e-mail: </w:t>
      </w:r>
      <w:hyperlink r:id="rId10" w:history="1">
        <w:r w:rsidR="00AB3405" w:rsidRPr="00C237B9">
          <w:rPr>
            <w:rStyle w:val="Hipercze"/>
            <w:rFonts w:asciiTheme="minorHAnsi" w:hAnsiTheme="minorHAnsi" w:cstheme="minorHAnsi"/>
            <w:sz w:val="24"/>
            <w:szCs w:val="24"/>
            <w:u w:color="0000FF"/>
          </w:rPr>
          <w:t>harmonogramy@wup.opole.pl</w:t>
        </w:r>
        <w:r w:rsidR="00AB3405" w:rsidRPr="00C237B9">
          <w:rPr>
            <w:rStyle w:val="Hipercze"/>
            <w:rFonts w:asciiTheme="minorHAnsi" w:hAnsiTheme="minorHAnsi" w:cstheme="minorHAnsi"/>
            <w:sz w:val="24"/>
            <w:szCs w:val="24"/>
          </w:rPr>
          <w:t>.</w:t>
        </w:r>
        <w:r w:rsidR="00AB3405" w:rsidRPr="00C237B9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 xml:space="preserve"> W</w:t>
        </w:r>
      </w:hyperlink>
      <w:r w:rsidR="00704558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przypadku zmiany Harmonogramu wsparcia należy niezwłocznie przesłać jego aktualizację do Instytucji Pośredniczącej.</w:t>
      </w:r>
      <w:r w:rsidR="00AB3405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D9C341A" w14:textId="77777777" w:rsidR="00E542E4" w:rsidRPr="00C237B9" w:rsidRDefault="00E542E4" w:rsidP="00E81CF7">
      <w:pPr>
        <w:numPr>
          <w:ilvl w:val="0"/>
          <w:numId w:val="26"/>
        </w:num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współpracy z podmiotami zewnętrznymi realizującymi badanie ewaluacyjne na zlecenie Instytucji Pośredniczącej lub innego podmiotu, który zawarł porozumienie z Instytucją Pośredniczącą na realizację ewaluacji. Beneficjent każdorazowo, na wniosek tych podmiotów, zobowiązany jest do przekazania dokumentów i udzielenia informacji na temat realizacji Projektu, niezbędnych do przeprowadzenia badania ewaluacyjnego. </w:t>
      </w:r>
    </w:p>
    <w:p w14:paraId="1E2582E8" w14:textId="77777777" w:rsidR="0039110F" w:rsidRDefault="0039110F" w:rsidP="00E81CF7">
      <w:pPr>
        <w:spacing w:after="92" w:line="276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10AAAEB9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Udzielanie zamówień w ramach Projektu </w:t>
      </w:r>
    </w:p>
    <w:p w14:paraId="7EFDACDF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23 </w:t>
      </w:r>
    </w:p>
    <w:p w14:paraId="2B727994" w14:textId="35420EBD" w:rsidR="00E542E4" w:rsidRPr="00C237B9" w:rsidRDefault="00E542E4" w:rsidP="00E81CF7">
      <w:pPr>
        <w:numPr>
          <w:ilvl w:val="0"/>
          <w:numId w:val="27"/>
        </w:numPr>
        <w:spacing w:line="276" w:lineRule="auto"/>
        <w:ind w:hanging="40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udzielenia zamówień w ramach Projektu zgodnie z ustawą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>, lub na warunkach określonych w wersji Wytycznych, o których mowa w § 1 pkt 16 obowiązującej na dzień poniesienia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 wydatku lub na dzień wszczęcia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postępowania, które zakończyło się podpisaniem umowy.  </w:t>
      </w:r>
    </w:p>
    <w:p w14:paraId="61AEE839" w14:textId="18BC891F" w:rsidR="00E542E4" w:rsidRPr="00C237B9" w:rsidRDefault="00E542E4" w:rsidP="00E81CF7">
      <w:pPr>
        <w:numPr>
          <w:ilvl w:val="0"/>
          <w:numId w:val="27"/>
        </w:numPr>
        <w:spacing w:line="276" w:lineRule="auto"/>
        <w:ind w:hanging="40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uwzględniać aspekty społeczne, o których mowa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podrozdziale 6.5 pkt 4 w/w Wytycznych przy udzielaniu zamówień, których przedmiotem są usługi cateringowe lub dostawa materiałów promocyjnych,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przypadku, gdy zgodnie z ust. 1 jest jednocześnie zobowiązany stosować do nich ustawę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albo zasadę konkurencyjności.</w:t>
      </w:r>
    </w:p>
    <w:p w14:paraId="0E0FBB29" w14:textId="494AC710" w:rsidR="00E542E4" w:rsidRPr="00C237B9" w:rsidRDefault="00E542E4" w:rsidP="00E81CF7">
      <w:pPr>
        <w:numPr>
          <w:ilvl w:val="0"/>
          <w:numId w:val="27"/>
        </w:numPr>
        <w:tabs>
          <w:tab w:val="left" w:pos="0"/>
        </w:tabs>
        <w:suppressAutoHyphens/>
        <w:spacing w:after="60" w:line="276" w:lineRule="auto"/>
        <w:ind w:hanging="40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wydatków  o wartości poniżej 20 tys. zł netto Beneficjent </w:t>
      </w:r>
      <w:r w:rsidR="006718FD">
        <w:rPr>
          <w:rFonts w:asciiTheme="minorHAnsi" w:hAnsiTheme="minorHAnsi" w:cstheme="minorHAnsi"/>
          <w:color w:val="auto"/>
          <w:sz w:val="24"/>
          <w:szCs w:val="24"/>
        </w:rPr>
        <w:t xml:space="preserve">zapewnia, że wydatek został poniesiony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sposób przejrzysty, racjonalny i efektywny,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zachowaniem zasad uzyskiwania najlepszych efektów z danych nakładów.</w:t>
      </w:r>
    </w:p>
    <w:p w14:paraId="0C8BCF51" w14:textId="178D0394" w:rsidR="00E542E4" w:rsidRPr="00C237B9" w:rsidRDefault="00E542E4" w:rsidP="00E81CF7">
      <w:pPr>
        <w:numPr>
          <w:ilvl w:val="0"/>
          <w:numId w:val="27"/>
        </w:numPr>
        <w:spacing w:line="276" w:lineRule="auto"/>
        <w:ind w:hanging="406"/>
        <w:jc w:val="left"/>
        <w:rPr>
          <w:rFonts w:asciiTheme="minorHAnsi" w:hAnsiTheme="minorHAnsi" w:cstheme="minorHAnsi"/>
          <w:b/>
          <w:strike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Pośrednicząca, w przypadku stwierdzenia naruszenia przez Beneficjenta zasad określonych w Wytycznych, o których mowa w § 1 pkt 16, dokonuje korekt finansowych, zgodnie z Wytycznymi, o których mowa w art. 5 ust. 1 pkt 7 ustawy wdrożeniowej oraz rozporządzeniem, wydanym na podstawie art. 24 ust. 13 ustawy wdrożeniowej.</w:t>
      </w:r>
      <w:r w:rsidR="006718FD">
        <w:rPr>
          <w:rFonts w:asciiTheme="minorHAnsi" w:hAnsiTheme="minorHAnsi" w:cstheme="minorHAnsi"/>
          <w:color w:val="auto"/>
          <w:sz w:val="24"/>
          <w:szCs w:val="24"/>
        </w:rPr>
        <w:t xml:space="preserve"> Korekty obejmują całość wydatku poniesionego z naruszeniem ww. zasad w części odpowiadającej kwocie współfinansowania UE.</w:t>
      </w:r>
    </w:p>
    <w:p w14:paraId="6A9D0B79" w14:textId="5798CE7F" w:rsidR="00E542E4" w:rsidRPr="00C237B9" w:rsidRDefault="00E542E4" w:rsidP="00E81CF7">
      <w:pPr>
        <w:numPr>
          <w:ilvl w:val="0"/>
          <w:numId w:val="27"/>
        </w:numPr>
        <w:spacing w:line="276" w:lineRule="auto"/>
        <w:ind w:hanging="40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Pośrednicząca, w przypadku stwierdzenia naruszenia przez Beneficjenta zasad określonych w ust. 1-3, może uznać wydatki związane z udzielonym zamówieniem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całości lub części za niekwalifikowalne. </w:t>
      </w:r>
    </w:p>
    <w:p w14:paraId="25CE11E0" w14:textId="77777777" w:rsidR="00E542E4" w:rsidRPr="00C237B9" w:rsidRDefault="00E542E4" w:rsidP="00E81CF7">
      <w:pPr>
        <w:numPr>
          <w:ilvl w:val="0"/>
          <w:numId w:val="27"/>
        </w:numPr>
        <w:spacing w:line="276" w:lineRule="auto"/>
        <w:ind w:hanging="40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Postanowienia ust. 1-5 stosuje się także do Partnerów.  </w:t>
      </w:r>
    </w:p>
    <w:p w14:paraId="197F4F3E" w14:textId="77777777" w:rsidR="00F95236" w:rsidRPr="00C237B9" w:rsidRDefault="00F95236" w:rsidP="00E81CF7">
      <w:pPr>
        <w:spacing w:after="89" w:line="276" w:lineRule="auto"/>
        <w:ind w:left="444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5AB515B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Ochrona danych osobowych </w:t>
      </w:r>
    </w:p>
    <w:p w14:paraId="285CE721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24 </w:t>
      </w:r>
    </w:p>
    <w:p w14:paraId="04C7D216" w14:textId="77777777" w:rsidR="005D7F36" w:rsidRPr="00C237B9" w:rsidRDefault="005D7F36" w:rsidP="00E81CF7">
      <w:pPr>
        <w:numPr>
          <w:ilvl w:val="0"/>
          <w:numId w:val="30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Na podstawie: </w:t>
      </w:r>
    </w:p>
    <w:p w14:paraId="00D33E4F" w14:textId="3AA77969" w:rsidR="005D7F36" w:rsidRPr="00C237B9" w:rsidRDefault="005D7F36" w:rsidP="00E81CF7">
      <w:pPr>
        <w:spacing w:after="60" w:line="276" w:lineRule="auto"/>
        <w:ind w:left="567" w:hanging="141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- Porozumienia w sprawie powierzenia przetwarzania danych osobowych w ramach realizacji Regionalnego Programu Operacyjnego Województwa Opolskiego na lata 2014-2020, zawartego pomiędzy Marszałkiem Województwa Opolskiego 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a Wojewódzkim Urzędem Pracy z dnia 11 marca 2015 r. (zbiór danych osobowych 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o nazwie: UMWO-DPO-SYZYF),</w:t>
      </w:r>
    </w:p>
    <w:p w14:paraId="430A0589" w14:textId="45257A2C" w:rsidR="005D7F36" w:rsidRPr="00C237B9" w:rsidRDefault="005D7F36" w:rsidP="00E81CF7">
      <w:pPr>
        <w:spacing w:after="60" w:line="276" w:lineRule="auto"/>
        <w:ind w:left="567" w:hanging="141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- Porozumienia w sprawie powierzenia przetwarzania danych osobowych w ramach centralnego systemu teleinformatycznego wspierającego realizację pr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ogramów operacyjnych w związku </w:t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z realizacją Regionalnego Programu Operacyjnego Województwa Opolskiego na lata 2014-2020, zawartego pomiędzy Zarządem Województwa Opolskiego a Wojewódzkim Urzędem Pracy w dniu 30 września 2015 r.,</w:t>
      </w:r>
    </w:p>
    <w:p w14:paraId="72833262" w14:textId="5016C099" w:rsidR="005D7F36" w:rsidRPr="00C237B9" w:rsidRDefault="005D7F36" w:rsidP="00E81CF7">
      <w:pPr>
        <w:spacing w:after="60" w:line="276" w:lineRule="auto"/>
        <w:ind w:left="567" w:hanging="141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- Porozumienia w sprawie powierzenia przetwarzania danych osobowych w ramach realizacji Regionalnego Programu Operacyjnego Województwa Opolskiego na lata 2014-2020, zawartego pomiędzy Marszałkiem Województwa Opolskiego 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a Wojewódzkim Urzędem Pracy z dnia 30 września 2015 r. (zbiór danych osobowych 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o nazwie: RPO WO 2014-2020),</w:t>
      </w:r>
    </w:p>
    <w:p w14:paraId="2E30C832" w14:textId="77777777" w:rsidR="005D7F36" w:rsidRPr="00C237B9" w:rsidRDefault="005D7F36" w:rsidP="00E81CF7">
      <w:pPr>
        <w:numPr>
          <w:ilvl w:val="0"/>
          <w:numId w:val="60"/>
        </w:numPr>
        <w:spacing w:after="60" w:line="276" w:lineRule="auto"/>
        <w:ind w:hanging="294"/>
        <w:jc w:val="left"/>
        <w:rPr>
          <w:rFonts w:asciiTheme="minorHAns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art. 31 ustawy o ochronie danych osobowych,</w:t>
      </w:r>
    </w:p>
    <w:p w14:paraId="207D03E7" w14:textId="17EE7CFF" w:rsidR="005D7F36" w:rsidRPr="00C237B9" w:rsidRDefault="005D7F36" w:rsidP="00E81CF7">
      <w:pPr>
        <w:spacing w:line="276" w:lineRule="auto"/>
        <w:ind w:left="437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 xml:space="preserve">Instytucja Pośrednicząca powierza Beneficjentowi przetwarzanie danych osobowych, </w:t>
      </w:r>
      <w:r w:rsidR="00EC66D2">
        <w:rPr>
          <w:rFonts w:asciiTheme="minorHAnsi" w:hAnsiTheme="minorHAnsi" w:cstheme="minorHAnsi"/>
          <w:color w:val="auto"/>
          <w:sz w:val="24"/>
          <w:szCs w:val="24"/>
          <w:lang w:eastAsia="en-US"/>
        </w:rPr>
        <w:br/>
        <w:t xml:space="preserve">w imieniu </w:t>
      </w:r>
      <w:r w:rsidRPr="00C237B9">
        <w:rPr>
          <w:rFonts w:asciiTheme="minorHAnsi" w:hAnsiTheme="minorHAnsi" w:cstheme="minorHAnsi"/>
          <w:color w:val="auto"/>
          <w:sz w:val="24"/>
          <w:szCs w:val="24"/>
          <w:lang w:eastAsia="en-US"/>
        </w:rPr>
        <w:t>i na rzecz Powierzającego, na warunkach opisanych w niniejszym paragrafie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770B714F" w14:textId="77777777" w:rsidR="005D7F36" w:rsidRPr="00C237B9" w:rsidRDefault="005D7F36" w:rsidP="00E81CF7">
      <w:pPr>
        <w:numPr>
          <w:ilvl w:val="0"/>
          <w:numId w:val="30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Przetwarzanie danych osobowych jest dopuszczalne na podstawie: </w:t>
      </w:r>
    </w:p>
    <w:p w14:paraId="0D06CCFA" w14:textId="77777777" w:rsidR="005D7F36" w:rsidRPr="00C237B9" w:rsidRDefault="005D7F36" w:rsidP="00E81CF7">
      <w:pPr>
        <w:numPr>
          <w:ilvl w:val="1"/>
          <w:numId w:val="30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odniesieniu do zbioru RPO WO 2014-2020 oraz do zbioru UMWO-DPO-SYZYF: </w:t>
      </w:r>
    </w:p>
    <w:p w14:paraId="58F24E3D" w14:textId="77777777" w:rsidR="005D7F36" w:rsidRPr="00C237B9" w:rsidRDefault="005D7F36" w:rsidP="00E81CF7">
      <w:pPr>
        <w:numPr>
          <w:ilvl w:val="2"/>
          <w:numId w:val="30"/>
        </w:numPr>
        <w:spacing w:line="276" w:lineRule="auto"/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ogólnego;  </w:t>
      </w:r>
    </w:p>
    <w:p w14:paraId="62B05592" w14:textId="77777777" w:rsidR="005D7F36" w:rsidRPr="00C237B9" w:rsidRDefault="005D7F36" w:rsidP="00E81CF7">
      <w:pPr>
        <w:numPr>
          <w:ilvl w:val="2"/>
          <w:numId w:val="30"/>
        </w:numPr>
        <w:spacing w:after="32" w:line="276" w:lineRule="auto"/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Parlamentu Europejskiego i Rady (UE) nr 1304/2013 z dnia 17 grudnia 2013 r. w sprawie Europejskiego Funduszu Społecznego i uchylającego rozporządzenie Rady (WE)  nr  1081/2006  (Dz.  Urz.  UE  L  347  z  20.12.2013r.,  str.  470),  zwanego  dalej „rozporządzeniem nr 1304/2013”; </w:t>
      </w:r>
    </w:p>
    <w:p w14:paraId="21CFB2F5" w14:textId="77777777" w:rsidR="005D7F36" w:rsidRPr="00C237B9" w:rsidRDefault="005D7F36" w:rsidP="00E81CF7">
      <w:pPr>
        <w:numPr>
          <w:ilvl w:val="2"/>
          <w:numId w:val="30"/>
        </w:numPr>
        <w:spacing w:line="276" w:lineRule="auto"/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ustawy wdrożeniowej. </w:t>
      </w:r>
    </w:p>
    <w:p w14:paraId="38113094" w14:textId="77777777" w:rsidR="005D7F36" w:rsidRPr="00C237B9" w:rsidRDefault="005D7F36" w:rsidP="00E81CF7">
      <w:pPr>
        <w:numPr>
          <w:ilvl w:val="1"/>
          <w:numId w:val="30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odniesieniu do zbioru Centralny system teleinformatyczny wspierający realizację programów operacyjnych:  </w:t>
      </w:r>
    </w:p>
    <w:p w14:paraId="068173DD" w14:textId="77777777" w:rsidR="005D7F36" w:rsidRPr="00C237B9" w:rsidRDefault="005D7F36" w:rsidP="00E81CF7">
      <w:pPr>
        <w:numPr>
          <w:ilvl w:val="2"/>
          <w:numId w:val="30"/>
        </w:numPr>
        <w:spacing w:line="276" w:lineRule="auto"/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ogólnego; </w:t>
      </w:r>
    </w:p>
    <w:p w14:paraId="2F468D73" w14:textId="77777777" w:rsidR="005D7F36" w:rsidRPr="00C237B9" w:rsidRDefault="005D7F36" w:rsidP="00E81CF7">
      <w:pPr>
        <w:numPr>
          <w:ilvl w:val="2"/>
          <w:numId w:val="30"/>
        </w:numPr>
        <w:spacing w:line="276" w:lineRule="auto"/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nr 1304/2013; </w:t>
      </w:r>
    </w:p>
    <w:p w14:paraId="40AD360A" w14:textId="77777777" w:rsidR="005D7F36" w:rsidRPr="00C237B9" w:rsidRDefault="005D7F36" w:rsidP="00E81CF7">
      <w:pPr>
        <w:numPr>
          <w:ilvl w:val="2"/>
          <w:numId w:val="30"/>
        </w:numPr>
        <w:spacing w:line="276" w:lineRule="auto"/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30.09.2014r., str. 1); </w:t>
      </w:r>
    </w:p>
    <w:p w14:paraId="4FFEFF7D" w14:textId="77777777" w:rsidR="005D7F36" w:rsidRPr="00C237B9" w:rsidRDefault="005D7F36" w:rsidP="00E81CF7">
      <w:pPr>
        <w:numPr>
          <w:ilvl w:val="2"/>
          <w:numId w:val="30"/>
        </w:numPr>
        <w:spacing w:line="276" w:lineRule="auto"/>
        <w:ind w:left="1004" w:hanging="2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ustawy wdrożeniowej. </w:t>
      </w:r>
    </w:p>
    <w:p w14:paraId="049C40CC" w14:textId="48185DCB" w:rsidR="005D7F36" w:rsidRPr="00C237B9" w:rsidRDefault="005D7F36" w:rsidP="00E81CF7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jest zobowiązany odebrać od uczestnika Projektu oświadczenie, którego wzór  stanowi załącznik nr 7 do Umowy. Oświadczenia przechowuje Benef</w:t>
      </w:r>
      <w:r w:rsidR="00E943F5">
        <w:rPr>
          <w:rFonts w:asciiTheme="minorHAnsi" w:hAnsiTheme="minorHAnsi" w:cstheme="minorHAnsi"/>
          <w:color w:val="auto"/>
          <w:sz w:val="24"/>
          <w:szCs w:val="24"/>
        </w:rPr>
        <w:t xml:space="preserve">icjent w swojej siedzibie lub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innym miejscu, w którym są zlokalizowane dokumenty związane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Projektem. Zmiana wzoru oświadczenia nie wymaga aneksowania Umowy. </w:t>
      </w:r>
    </w:p>
    <w:p w14:paraId="796E722D" w14:textId="77777777" w:rsidR="005D7F36" w:rsidRPr="00C237B9" w:rsidRDefault="005D7F36" w:rsidP="00E81CF7">
      <w:pPr>
        <w:numPr>
          <w:ilvl w:val="0"/>
          <w:numId w:val="30"/>
        </w:numPr>
        <w:spacing w:after="29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Powierzone dane osobowe mogą być przetwarzane przez Beneficjenta wyłącznie w celu aplikowania o środki unijne i realizacji Projektów, w szczególności potwierdzania kwalifikowalności wydatków, udzielania wsparcia uczestnikom Projektów, ewaluacji, monitoringu, kontroli, audytu, sprawozdawczości oraz działań informacyjno-promocyjnych, w ramach Programu w zakresie określonym w załączniku nr 8 do Umowy. </w:t>
      </w:r>
    </w:p>
    <w:p w14:paraId="1D1F1EA9" w14:textId="7DDA38AD" w:rsidR="005D7F36" w:rsidRPr="00C237B9" w:rsidRDefault="005D7F36" w:rsidP="00E81CF7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Przy przetwarzaniu danych osobowych Beneficjent zobowiązany jest do przestrzegania zasad wskazanych w niniejszym paragrafie, w ustawie o ochronie danych osobowyc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h oraz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rozporządzeniu Ministra Spraw Wewnętrznych i Administra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cji z dnia 29 kwietnia 2004 r.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sprawie dokumentacji przetwarzania danych osobow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ych oraz warunków technicznych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organizacyjnych, jakim powinny odpowiadać urządzenia i systemy informatyczne służące do przetwarzania danych osobowych (Dz.U. z 2004 r. Nr 100, poz. 1024), zwanym dalej „rozporządzeniem MSWiA”. </w:t>
      </w:r>
    </w:p>
    <w:p w14:paraId="4DE80C0A" w14:textId="77777777" w:rsidR="005D7F36" w:rsidRPr="00C237B9" w:rsidRDefault="005D7F36" w:rsidP="00E81CF7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nie decyduje o celach i środkach przetwarzania powierzonych danych osobowych. </w:t>
      </w:r>
    </w:p>
    <w:p w14:paraId="5A22C2E2" w14:textId="77777777" w:rsidR="005D7F36" w:rsidRPr="00C237B9" w:rsidRDefault="005D7F36" w:rsidP="00E81CF7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Beneficjent, w przypadku przetwarzania powierzonych danych osobowych w systemie informatycznym, zobowiązany jest do przetwarzania ich w Lokalnym Systemie Informatycznym SYZYF RPO WO 2014-2020 i w SL2014. </w:t>
      </w:r>
    </w:p>
    <w:p w14:paraId="029B3D7C" w14:textId="53D50D35" w:rsidR="005D7F36" w:rsidRPr="00C237B9" w:rsidRDefault="005D7F36" w:rsidP="00E81CF7">
      <w:pPr>
        <w:numPr>
          <w:ilvl w:val="0"/>
          <w:numId w:val="30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 w imieniu własnym i Powierzającego umocowuje Beneficjenta do powierzania przetwarzania danych osobowych podmioto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m wykonującym zadania związane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udzieleniem wsparcia i realizacją Projektu, w tym w szczególności realizującym badania ewaluacyjne, jak również podmiotom realizującym zadania związane z audytem, kontrolą, monitoringiem i sprawozdawczością oraz działaniami informacyjno-promocyjnymi prowadzonymi w ramach Programu, pod warunkiem niewyrażenia sprzeciwu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przez Instytucję Pośredniczącą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terminie 7 dni roboczych od dnia wpłynięcia informacji o zamiarze powierzania przetwarzania danych osobowych do Instytucji Pośredniczącej i pod warunkiem, że Beneficjent zawrze z każdym podmiotem, któremu powierzy przetwarzanie danych osobowych umowę powierzenia przetwarzania danych osobowych w kształcie zasadniczo zgodnym z postanowieniami niniejszego paragrafu. </w:t>
      </w:r>
    </w:p>
    <w:p w14:paraId="1892684F" w14:textId="77777777" w:rsidR="005D7F36" w:rsidRPr="00C237B9" w:rsidRDefault="005D7F36" w:rsidP="00E81CF7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Zakres danych osobowych powierzanych przez Beneficjenta podmiotom, o których mowa w ust. 8, powinien być adekwatny do celu powierzenia oraz każdorazowo indywidualnie dostosowany przez Beneficjenta. </w:t>
      </w:r>
    </w:p>
    <w:p w14:paraId="43B86343" w14:textId="77777777" w:rsidR="005D7F36" w:rsidRPr="00C237B9" w:rsidRDefault="005D7F36" w:rsidP="00E81CF7">
      <w:pPr>
        <w:numPr>
          <w:ilvl w:val="0"/>
          <w:numId w:val="30"/>
        </w:numPr>
        <w:spacing w:after="29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przed rozpoczęciem przetwarzania danych osobowych podejmie środki zabezpieczające zbiory danych, o których mowa w art. 36-39 ustawy o ochronie danych osobowych, rozporządzeniu MSWiA, o którym mowa w ust. 5 oraz regulaminie bezpieczeństwa informacji przetwarzanych w SL2014. </w:t>
      </w:r>
    </w:p>
    <w:p w14:paraId="13C4D38A" w14:textId="571384BA" w:rsidR="005D7F36" w:rsidRPr="00C237B9" w:rsidRDefault="005D7F36" w:rsidP="00E81CF7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Przed rozpoczęciem przetwarzania danych osobowych Beneficjent zobowiązany jest przygotować dokumentację opisującą sposób przetwarzania danych os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obowych oraz środki techniczne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organizacyjne zapewniające ochronę przetwarzanych danych osobowych, w tym w szczególności politykę bezpieczeństwa oraz instrukcję zarządzania systemem informatycznym służącym do przetwarzania danych osobowych. </w:t>
      </w:r>
    </w:p>
    <w:p w14:paraId="00F41294" w14:textId="77777777" w:rsidR="005D7F36" w:rsidRPr="00C237B9" w:rsidRDefault="005D7F36" w:rsidP="00E81CF7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 przetwarzania danych osobowych mogą być dopuszczone jedynie osoby upoważnione przez Beneficjenta oraz przez podmioty, o których mowa w ust. 8, posiadające imienne upoważnienie  do przetwarzania danych osobowych. </w:t>
      </w:r>
    </w:p>
    <w:p w14:paraId="2E796925" w14:textId="77777777" w:rsidR="005D7F36" w:rsidRPr="00C237B9" w:rsidRDefault="005D7F36" w:rsidP="00E81CF7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Imienne upoważnienia, o których mowa w ust. 12 są ważne do dnia odwołania, nie dłużej jednak niż do dnia, o którym mowa w § 20 ust. 1. Upoważnienie wygasa z chwilą ustania zatrudnienia upoważnionego pracownika. Upoważnienie wygasa z chwilą ustania stosunku prawnego łączącego Beneficjenta z osobą wskazaną w ust. 12. Beneficjent winien posiadać przynajmniej jedną osobę legitymującą się imiennym upoważnieniem do przetwarzania danych osobowych odpowiedzialną za nadzór nad zarchiwizowaną dokumentacją do dnia, o którym mowa w § 20 ust. 1. </w:t>
      </w:r>
    </w:p>
    <w:p w14:paraId="02C37ED2" w14:textId="48973622" w:rsidR="005D7F36" w:rsidRPr="00C237B9" w:rsidRDefault="005D7F36" w:rsidP="00E81CF7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prowadzi ewidencję osób upoważnionych do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przetwarzania danych osobowych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związku z wykonywaniem Umowy. </w:t>
      </w:r>
    </w:p>
    <w:p w14:paraId="20E4FD1E" w14:textId="06DD10D0" w:rsidR="005D7F36" w:rsidRPr="00C237B9" w:rsidRDefault="005D7F36" w:rsidP="00E81CF7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 w imieniu własnym i Powierzającego umocowuje Beneficjenta do wydawania oraz odwoływania osobom, o których mowa w ust. 12, imiennych upoważnień do przetwarzania danych osobowych w zbiorze, o którym mowa w ust. 2 pkt 1. Upoważnienia przechowuje Beneficjent w swojej siedzibie. Wzór upoważnienia do przetwarzania danych osobowych oraz wzór odwołania upoważnienia do przetwarzania danych osobowych zostały określone odpowiednio w załączniku nr 9 i 10 do Umowy. Instytucja Pośrednicząca dopuszcza stosowanie przez Beneficjenta innych wzorów niż określone odpowiednio w załączniku nr 9 i 10 do Umowy, o ile zawierają one wszystkie elementy wskazane we wzorach określonych  w tych załącznikach. Upoważnienia do przetwarzania danych osobowych w zbiorze, o którym mowa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ust. 2 pkt 2 wydaje wyłącznie Powierzający.  </w:t>
      </w:r>
    </w:p>
    <w:p w14:paraId="0BCF3A4A" w14:textId="77777777" w:rsidR="005D7F36" w:rsidRPr="00C237B9" w:rsidRDefault="005D7F36" w:rsidP="00E81CF7">
      <w:pPr>
        <w:numPr>
          <w:ilvl w:val="0"/>
          <w:numId w:val="30"/>
        </w:numPr>
        <w:spacing w:after="29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Pośrednicząca, w imieniu własnym i Powierzającego, umocowuje Beneficjenta do określenia wzoru upoważnienia do przetwarzania danych osobowych oraz wzoru odwołania upoważnienia do przetwarzania danych osobowych przez podmioty, o których mowa w ust. 8. </w:t>
      </w:r>
    </w:p>
    <w:p w14:paraId="27FBD534" w14:textId="04493204" w:rsidR="005D7F36" w:rsidRPr="00C237B9" w:rsidRDefault="005D7F36" w:rsidP="00E81CF7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Pośrednicząca, w imieniu własnym i Powierzającego, zobowiązuje Beneficjenta do wykonywania wobec osób, których dane dotyczą, obowiązk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ów informacyjnych wynikających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art. 24 i art. 25 ustawy o ochronie danych osobowych. </w:t>
      </w:r>
    </w:p>
    <w:p w14:paraId="032F0373" w14:textId="1FD7414E" w:rsidR="005D7F36" w:rsidRPr="00C237B9" w:rsidRDefault="005D7F36" w:rsidP="00E81CF7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zobowiązany jest do przekazania Instytucji Po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średniczącej wykazu podmiotów,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których mowa w ust. 8, za każdym razem, gdy takie powierzenie przetwarzania danych osobowych nastąpi, a także na każde jej żądanie. </w:t>
      </w:r>
    </w:p>
    <w:p w14:paraId="3DA3FC8D" w14:textId="2200AFDA" w:rsidR="005D7F36" w:rsidRPr="00C237B9" w:rsidRDefault="005D7F36" w:rsidP="00E81CF7">
      <w:pPr>
        <w:numPr>
          <w:ilvl w:val="0"/>
          <w:numId w:val="30"/>
        </w:numPr>
        <w:spacing w:after="29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Instytucja Pośrednicząca, w imieniu własnym i Powierzającego, umocowuje Beneficjenta do takiego formułowania umów zawieranych przez Beneficjent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t xml:space="preserve">a z podmiotami, o których mowa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ust. 8, by podmioty te były zobowiązane do wykonywania wobec osób, których dane dotyczą, obowiązków informacyjnych wynikających z art. 24 i art. 25 ustawy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ochronie danych osobowych. </w:t>
      </w:r>
    </w:p>
    <w:p w14:paraId="571C7E09" w14:textId="77777777" w:rsidR="005D7F36" w:rsidRDefault="005D7F36" w:rsidP="00E81CF7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podjęcia wszelkich kroków służących zachowaniu poufności danych osobowych przetwarzanych przez mające do nich dostęp osoby upoważnione do przetwarzania danych osobowych. </w:t>
      </w:r>
    </w:p>
    <w:p w14:paraId="7B1BF908" w14:textId="77777777" w:rsidR="005D7F36" w:rsidRPr="00C237B9" w:rsidRDefault="005D7F36" w:rsidP="00E81CF7">
      <w:pPr>
        <w:numPr>
          <w:ilvl w:val="0"/>
          <w:numId w:val="30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niezwłocznie informuje Instytucję Pośredniczącą o: </w:t>
      </w:r>
    </w:p>
    <w:p w14:paraId="7B2D98F8" w14:textId="77777777" w:rsidR="005D7F36" w:rsidRPr="00C237B9" w:rsidRDefault="005D7F36" w:rsidP="00E81CF7">
      <w:pPr>
        <w:numPr>
          <w:ilvl w:val="1"/>
          <w:numId w:val="30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wszelkich przypadkach naruszenia tajemnicy danych osobowych lub o ich niewłaściwym użyciu; </w:t>
      </w:r>
    </w:p>
    <w:p w14:paraId="1F52660B" w14:textId="77777777" w:rsidR="005D7F36" w:rsidRPr="00C237B9" w:rsidRDefault="005D7F36" w:rsidP="00E81CF7">
      <w:pPr>
        <w:numPr>
          <w:ilvl w:val="1"/>
          <w:numId w:val="30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wszelkich czynnościach z własnym udziałem w sprawach dotyczących ochrony danych osobowych prowadzonych w szczególności przed Generalnym Inspektorem Ochrony Danych Osobowych, urzędami państwowymi, policją lub przed sądem; </w:t>
      </w:r>
    </w:p>
    <w:p w14:paraId="372188E4" w14:textId="28D0D073" w:rsidR="005D7F36" w:rsidRPr="00C237B9" w:rsidRDefault="005D7F36" w:rsidP="00E81CF7">
      <w:pPr>
        <w:numPr>
          <w:ilvl w:val="1"/>
          <w:numId w:val="30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o wynikach kontroli prowadzonych przez podmioty uprawnione w zakresie przetwarzania danych osobowych wraz z informacją na temat zastoso</w:t>
      </w:r>
      <w:r w:rsidR="00E943F5">
        <w:rPr>
          <w:rFonts w:asciiTheme="minorHAnsi" w:hAnsiTheme="minorHAnsi" w:cstheme="minorHAnsi"/>
          <w:color w:val="auto"/>
          <w:sz w:val="24"/>
          <w:szCs w:val="24"/>
        </w:rPr>
        <w:t xml:space="preserve">wania się do wydanych zaleceń,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których mowa w ust. 26. </w:t>
      </w:r>
    </w:p>
    <w:p w14:paraId="1C8D64F4" w14:textId="77777777" w:rsidR="005D7F36" w:rsidRPr="00C237B9" w:rsidRDefault="005D7F36" w:rsidP="00E81CF7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do udzielenia Instytucji Pośredniczącej lub Powierzającemu, na każde ich żądanie, informacji na temat przetwarzania danych osobowych, o których mowa w niniejszym paragrafie, a w szczególności niezwłocznego przekazywania informacji o każdym przypadku naruszenia przez niego i jego pracowników obowiązków dotyczących ochrony danych osobowych. </w:t>
      </w:r>
    </w:p>
    <w:p w14:paraId="77669B1C" w14:textId="77777777" w:rsidR="005D7F36" w:rsidRPr="00C237B9" w:rsidRDefault="005D7F36" w:rsidP="00E81CF7">
      <w:pPr>
        <w:numPr>
          <w:ilvl w:val="0"/>
          <w:numId w:val="30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umożliwi Instytucji Pośredniczącej, Powierzającemu lub podmiotom przez nie upoważnionym, w miejscach, w których są przetwarzane powierzone dane osobowe, dokonanie kontroli zgodności przetwarzania powierzonych danych osobowych z ustawą o ochronie danych osobowych i rozporządzeniem MSWiA oraz z Umową. Zawiadomienie o zamiarze przeprowadzenia kontroli powinno być przekazane podmiotowi kontrolowanemu co najmniej 5 dni przed rozpoczęciem kontroli. </w:t>
      </w:r>
    </w:p>
    <w:p w14:paraId="36598366" w14:textId="0F670575" w:rsidR="005D7F36" w:rsidRPr="00C237B9" w:rsidRDefault="005D7F36" w:rsidP="00E81CF7">
      <w:pPr>
        <w:numPr>
          <w:ilvl w:val="0"/>
          <w:numId w:val="30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powzięcia przez Instytucję Pośredniczącą lub Powierzającego wiadomości </w:t>
      </w:r>
      <w:r w:rsidR="00EC66D2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rażącym naruszeniu przez Beneficjenta obowiązków wynikających z ustawy o ochronie danych osobowych, z rozporządzenia MSWiA lub z Umowy, Beneficjent umożliwi Instytucji Pośredniczącej, Powierzającemu lub podmiotom przez nie upoważnionym dokonanie niezapowiedzianej kontroli, w celu, o którym mowa w ust. 23. </w:t>
      </w:r>
    </w:p>
    <w:p w14:paraId="2312AE35" w14:textId="77777777" w:rsidR="005D7F36" w:rsidRPr="00C237B9" w:rsidRDefault="005D7F36" w:rsidP="00E81CF7">
      <w:pPr>
        <w:numPr>
          <w:ilvl w:val="0"/>
          <w:numId w:val="30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Kontrolerzy Instytucji Pośredniczącej, Powierzającego lub podmiotów przez nich upoważnionych, mają w szczególności prawo: </w:t>
      </w:r>
    </w:p>
    <w:p w14:paraId="1EB1EC0A" w14:textId="60701FB3" w:rsidR="005D7F36" w:rsidRPr="00C237B9" w:rsidRDefault="005D7F36" w:rsidP="00E81CF7">
      <w:pPr>
        <w:numPr>
          <w:ilvl w:val="1"/>
          <w:numId w:val="30"/>
        </w:numPr>
        <w:tabs>
          <w:tab w:val="left" w:pos="7371"/>
        </w:tabs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wstępu, w godzinach pracy Beneficjenta, za okazaniem imiennego upoważnienia, do pomieszczenia, w którym jest zlokalizowany zbiór powierzonych do przetwarzania danych osobowych oraz pomieszczenia, w którym są przetwarzane powierzone dane osobowe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15F34" w:rsidRPr="00C237B9">
        <w:rPr>
          <w:rFonts w:asciiTheme="minorHAnsi" w:hAnsiTheme="minorHAnsi" w:cstheme="minorHAnsi"/>
          <w:color w:val="auto"/>
          <w:sz w:val="24"/>
          <w:szCs w:val="24"/>
        </w:rPr>
        <w:t>i przeprowadzenia</w:t>
      </w:r>
      <w:r w:rsidR="00115F34" w:rsidRPr="00115F3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15F34" w:rsidRPr="00C237B9">
        <w:rPr>
          <w:rFonts w:asciiTheme="minorHAnsi" w:hAnsiTheme="minorHAnsi" w:cstheme="minorHAnsi"/>
          <w:color w:val="auto"/>
          <w:sz w:val="24"/>
          <w:szCs w:val="24"/>
        </w:rPr>
        <w:t>niezbędnych badań lub</w:t>
      </w:r>
      <w:r w:rsidR="00115F34" w:rsidRPr="00115F3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115F34" w:rsidRPr="00C237B9">
        <w:rPr>
          <w:rFonts w:asciiTheme="minorHAnsi" w:hAnsiTheme="minorHAnsi" w:cstheme="minorHAnsi"/>
          <w:color w:val="auto"/>
          <w:sz w:val="24"/>
          <w:szCs w:val="24"/>
        </w:rPr>
        <w:t>innych czynności kontrolnych</w:t>
      </w:r>
    </w:p>
    <w:p w14:paraId="2AB90BBC" w14:textId="7BF10A7B" w:rsidR="005D7F36" w:rsidRPr="00C237B9" w:rsidRDefault="00115F34" w:rsidP="00E81CF7">
      <w:pPr>
        <w:spacing w:after="32" w:line="276" w:lineRule="auto"/>
        <w:ind w:left="709" w:hanging="68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              </w:t>
      </w:r>
      <w:r w:rsidR="005D7F3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celu oceny zgodności przetwarzania danych osobowych z ustawą o ochronie 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   </w:t>
      </w:r>
      <w:r w:rsidR="005D7F36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danych osobowych, rozporządzeniem MSWiA oraz Umową; </w:t>
      </w:r>
    </w:p>
    <w:p w14:paraId="1803E572" w14:textId="77777777" w:rsidR="005D7F36" w:rsidRPr="00C237B9" w:rsidRDefault="005D7F36" w:rsidP="00E81CF7">
      <w:pPr>
        <w:numPr>
          <w:ilvl w:val="1"/>
          <w:numId w:val="30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żądać złożenia pisemnych lub ustnych wyjaśnień przez pracowników w zakresie niezbędnym do ustalenia stanu faktycznego; </w:t>
      </w:r>
    </w:p>
    <w:p w14:paraId="6885F817" w14:textId="77777777" w:rsidR="005D7F36" w:rsidRPr="00C237B9" w:rsidRDefault="005D7F36" w:rsidP="00E81CF7">
      <w:pPr>
        <w:numPr>
          <w:ilvl w:val="1"/>
          <w:numId w:val="30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wglądu do wszelkich dokumentów i wszelkich danych mających bezpośredni związek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z przedmiotem kontroli oraz sporządzania ich kopii; </w:t>
      </w:r>
    </w:p>
    <w:p w14:paraId="768B749A" w14:textId="77777777" w:rsidR="005D7F36" w:rsidRPr="00C237B9" w:rsidRDefault="005D7F36" w:rsidP="00E81CF7">
      <w:pPr>
        <w:numPr>
          <w:ilvl w:val="1"/>
          <w:numId w:val="30"/>
        </w:numPr>
        <w:spacing w:after="32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przeprowadzania oględzin urządzeń, nośników oraz systemu informatycznego służącego do przetwarzania danych osobowych. </w:t>
      </w:r>
    </w:p>
    <w:p w14:paraId="5F052783" w14:textId="45690CB3" w:rsidR="005D7F36" w:rsidRPr="00C237B9" w:rsidRDefault="005D7F36" w:rsidP="00E81CF7">
      <w:pPr>
        <w:numPr>
          <w:ilvl w:val="0"/>
          <w:numId w:val="30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zobowiązuje się zastosować zalecenia dotyczące poprawy jakości zabezpieczenia danych osobowych oraz sposobu ich przetwarzania sporządzonych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wyniku kontroli przeprowadzonych przez Instytucję Pośredniczącą, Powierzającego lub przez podmioty przez nie upoważnione albo przez inne instytucje upoważnione do kontroli na podstawie odrębnych przepisów. </w:t>
      </w:r>
    </w:p>
    <w:p w14:paraId="78E9DB5A" w14:textId="77777777" w:rsidR="00326232" w:rsidRPr="00C237B9" w:rsidRDefault="00707619" w:rsidP="00E81CF7">
      <w:pPr>
        <w:numPr>
          <w:ilvl w:val="0"/>
          <w:numId w:val="30"/>
        </w:numPr>
        <w:spacing w:after="34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Postanowienia ust. 1-26 stosuje się także do Partnerów Projektu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5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14:paraId="12AA1837" w14:textId="77777777" w:rsidR="005F168D" w:rsidRDefault="005F168D" w:rsidP="00E81CF7">
      <w:pPr>
        <w:spacing w:after="105" w:line="276" w:lineRule="auto"/>
        <w:ind w:left="0" w:right="-15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5437DCC6" w14:textId="77777777" w:rsidR="00326232" w:rsidRPr="00C237B9" w:rsidRDefault="00707619" w:rsidP="00E81CF7">
      <w:pPr>
        <w:spacing w:after="105" w:line="276" w:lineRule="auto"/>
        <w:ind w:left="0" w:right="-15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Obowiązki informacyjne i promocyjne </w:t>
      </w:r>
    </w:p>
    <w:p w14:paraId="7E1D6A1F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25 </w:t>
      </w:r>
    </w:p>
    <w:p w14:paraId="737E6F94" w14:textId="77777777" w:rsidR="003D23B4" w:rsidRPr="00C237B9" w:rsidRDefault="003D23B4" w:rsidP="00E81CF7">
      <w:pPr>
        <w:numPr>
          <w:ilvl w:val="0"/>
          <w:numId w:val="73"/>
        </w:numPr>
        <w:suppressAutoHyphens/>
        <w:autoSpaceDE w:val="0"/>
        <w:autoSpaceDN w:val="0"/>
        <w:adjustRightInd w:val="0"/>
        <w:spacing w:after="60" w:line="276" w:lineRule="auto"/>
        <w:ind w:left="420" w:hanging="406"/>
        <w:jc w:val="left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 xml:space="preserve">Beneficjent jest zobowiązany do wypełnienia obowiązków informacyjnych i promocyjnych zgodnie z zapisami Rozporządzenia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</w:rPr>
        <w:t>Parlamentu Europejskiego i Rady (UE) nr 1303/2013 z dnia 17 grudnia 2013 r.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 xml:space="preserve">, Rozporządzenia Wykonawczego Komisji (UE) nr 821/2014 z dnia 28 lipca 2014 r.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</w:rPr>
        <w:t>oraz zgodnie z instrukcjami i wskazówkami zawartymi w załączniku nr 11 do niniejszej Umowy.</w:t>
      </w:r>
    </w:p>
    <w:p w14:paraId="548B6671" w14:textId="77777777" w:rsidR="003D23B4" w:rsidRPr="00C237B9" w:rsidRDefault="003D23B4" w:rsidP="00E81CF7">
      <w:pPr>
        <w:numPr>
          <w:ilvl w:val="0"/>
          <w:numId w:val="73"/>
        </w:numPr>
        <w:suppressAutoHyphens/>
        <w:autoSpaceDE w:val="0"/>
        <w:autoSpaceDN w:val="0"/>
        <w:adjustRightInd w:val="0"/>
        <w:spacing w:after="60" w:line="276" w:lineRule="auto"/>
        <w:ind w:left="420" w:hanging="406"/>
        <w:jc w:val="left"/>
        <w:rPr>
          <w:rFonts w:asciiTheme="minorHAnsi" w:eastAsia="Calibri" w:hAnsiTheme="minorHAnsi" w:cstheme="minorHAnsi"/>
          <w:color w:val="auto"/>
          <w:sz w:val="24"/>
          <w:szCs w:val="24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Beneficjent jest zobowiązany w szczególności do:</w:t>
      </w:r>
    </w:p>
    <w:p w14:paraId="02E5E9A0" w14:textId="77777777" w:rsidR="003D23B4" w:rsidRPr="00C237B9" w:rsidRDefault="003D23B4" w:rsidP="00E81CF7">
      <w:pPr>
        <w:numPr>
          <w:ilvl w:val="0"/>
          <w:numId w:val="71"/>
        </w:numPr>
        <w:tabs>
          <w:tab w:val="left" w:pos="357"/>
        </w:tabs>
        <w:suppressAutoHyphens/>
        <w:spacing w:after="60" w:line="276" w:lineRule="auto"/>
        <w:ind w:left="709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oznaczenia znakiem Unii Europejskiej</w:t>
      </w:r>
      <w:r w:rsidRPr="00C237B9">
        <w:rPr>
          <w:rFonts w:asciiTheme="minorHAnsi" w:eastAsia="Calibri" w:hAnsiTheme="minorHAnsi" w:cstheme="minorHAnsi"/>
          <w:sz w:val="24"/>
          <w:szCs w:val="24"/>
          <w:lang w:eastAsia="en-US"/>
        </w:rPr>
        <w:t>, znakiem barw Rzeczypospolitej Polskiej, znakiem Funduszy Europejskich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 xml:space="preserve"> oraz oficjalnym logo promocyjnym Województwa Opolskiego „Opolskie Kwitnące”</w:t>
      </w:r>
      <w:r w:rsidRPr="00C237B9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: </w:t>
      </w:r>
    </w:p>
    <w:p w14:paraId="49405A2B" w14:textId="77777777" w:rsidR="003D23B4" w:rsidRPr="00C237B9" w:rsidRDefault="003D23B4" w:rsidP="00E81CF7">
      <w:pPr>
        <w:numPr>
          <w:ilvl w:val="0"/>
          <w:numId w:val="72"/>
        </w:numPr>
        <w:tabs>
          <w:tab w:val="left" w:pos="357"/>
        </w:tabs>
        <w:suppressAutoHyphens/>
        <w:spacing w:after="60" w:line="276" w:lineRule="auto"/>
        <w:ind w:left="1066" w:hanging="357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wszystkich prowadzonych działań informacyjnych i promocyjnych dotyczących Projektu,</w:t>
      </w:r>
    </w:p>
    <w:p w14:paraId="44D0028F" w14:textId="77777777" w:rsidR="003D23B4" w:rsidRPr="00C237B9" w:rsidRDefault="003D23B4" w:rsidP="00E81CF7">
      <w:pPr>
        <w:numPr>
          <w:ilvl w:val="0"/>
          <w:numId w:val="72"/>
        </w:numPr>
        <w:tabs>
          <w:tab w:val="left" w:pos="357"/>
        </w:tabs>
        <w:suppressAutoHyphens/>
        <w:spacing w:after="60" w:line="276" w:lineRule="auto"/>
        <w:ind w:left="1066" w:hanging="357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wszystkich dokumentów związanych z realizacją Projektu, podawanych do wiadomości publicznej,</w:t>
      </w:r>
    </w:p>
    <w:p w14:paraId="7AFEF7BF" w14:textId="6A19051E" w:rsidR="003D23B4" w:rsidRPr="00C237B9" w:rsidRDefault="003D23B4" w:rsidP="00E81CF7">
      <w:pPr>
        <w:numPr>
          <w:ilvl w:val="0"/>
          <w:numId w:val="72"/>
        </w:numPr>
        <w:tabs>
          <w:tab w:val="left" w:pos="357"/>
        </w:tabs>
        <w:suppressAutoHyphens/>
        <w:spacing w:after="60" w:line="276" w:lineRule="auto"/>
        <w:ind w:left="1066" w:hanging="357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 xml:space="preserve">wszystkich dokumentów i materiałów dla osób i podmiotów uczestniczących </w:t>
      </w:r>
      <w:r w:rsidR="00115F34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br/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w Projekcie,</w:t>
      </w:r>
    </w:p>
    <w:p w14:paraId="22734563" w14:textId="77777777" w:rsidR="003D23B4" w:rsidRPr="00C237B9" w:rsidRDefault="003D23B4" w:rsidP="00E81CF7">
      <w:pPr>
        <w:numPr>
          <w:ilvl w:val="0"/>
          <w:numId w:val="71"/>
        </w:numPr>
        <w:tabs>
          <w:tab w:val="left" w:pos="357"/>
        </w:tabs>
        <w:suppressAutoHyphens/>
        <w:spacing w:after="60" w:line="276" w:lineRule="auto"/>
        <w:ind w:left="709" w:hanging="357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umieszczenia przynajmniej jednego plakatu o minimalnym formacie A3 lub odpowiednio tablicy informacyjnej i/lub pamiątkowej w miejscu realizacji Projektu,</w:t>
      </w:r>
    </w:p>
    <w:p w14:paraId="3B39A921" w14:textId="77777777" w:rsidR="003D23B4" w:rsidRPr="00C237B9" w:rsidRDefault="003D23B4" w:rsidP="00E81CF7">
      <w:pPr>
        <w:numPr>
          <w:ilvl w:val="0"/>
          <w:numId w:val="71"/>
        </w:numPr>
        <w:tabs>
          <w:tab w:val="left" w:pos="357"/>
        </w:tabs>
        <w:suppressAutoHyphens/>
        <w:spacing w:after="60" w:line="276" w:lineRule="auto"/>
        <w:ind w:left="709" w:hanging="357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umieszczenia opisu Projektu na stronie internetowej, w przypadku posiadania strony internetowej,</w:t>
      </w:r>
    </w:p>
    <w:p w14:paraId="2E1A1960" w14:textId="77777777" w:rsidR="003D23B4" w:rsidRPr="00C237B9" w:rsidRDefault="003D23B4" w:rsidP="00E81CF7">
      <w:pPr>
        <w:numPr>
          <w:ilvl w:val="0"/>
          <w:numId w:val="71"/>
        </w:numPr>
        <w:tabs>
          <w:tab w:val="left" w:pos="357"/>
        </w:tabs>
        <w:suppressAutoHyphens/>
        <w:spacing w:after="60" w:line="276" w:lineRule="auto"/>
        <w:ind w:left="709" w:hanging="357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przekazywania osobom i podmiotom uczestniczącym w Projekcie informacji, że Projekt uzyskał dofinansowanie przynajmniej w formie odpowiedniego oznakowania,</w:t>
      </w:r>
    </w:p>
    <w:p w14:paraId="3A4C4F2B" w14:textId="77777777" w:rsidR="003D23B4" w:rsidRPr="00C237B9" w:rsidRDefault="003D23B4" w:rsidP="00E81CF7">
      <w:pPr>
        <w:numPr>
          <w:ilvl w:val="0"/>
          <w:numId w:val="71"/>
        </w:numPr>
        <w:tabs>
          <w:tab w:val="left" w:pos="357"/>
        </w:tabs>
        <w:suppressAutoHyphens/>
        <w:spacing w:after="60" w:line="276" w:lineRule="auto"/>
        <w:ind w:left="709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dokumentowania działań informacyjnych i promocyjnych prowadzonych w ramach Projektu.</w:t>
      </w:r>
    </w:p>
    <w:p w14:paraId="1C85EF8D" w14:textId="1FB39395" w:rsidR="003D23B4" w:rsidRPr="00C237B9" w:rsidRDefault="003D23B4" w:rsidP="00E81CF7">
      <w:pPr>
        <w:numPr>
          <w:ilvl w:val="0"/>
          <w:numId w:val="74"/>
        </w:numPr>
        <w:tabs>
          <w:tab w:val="left" w:pos="420"/>
        </w:tabs>
        <w:suppressAutoHyphens/>
        <w:spacing w:after="60" w:line="276" w:lineRule="auto"/>
        <w:ind w:left="43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Na potrzeby informacji i promocji Programu oraz Europejskiego Funduszu Społecznego, Beneficjent zobowiązany jest udostępnić Instytucji Zarządzającej </w:t>
      </w:r>
      <w:r w:rsidR="00F94CC5" w:rsidRPr="00C237B9">
        <w:rPr>
          <w:rFonts w:asciiTheme="minorHAnsi" w:hAnsiTheme="minorHAnsi" w:cstheme="minorHAnsi"/>
          <w:sz w:val="24"/>
          <w:szCs w:val="24"/>
        </w:rPr>
        <w:t>i/lub Instytucji Pośredniczącej</w:t>
      </w:r>
      <w:r w:rsidR="00F94CC5"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na jej wezwanie utwory informacyjno-promocyjne powstałe w trakcie realizacji Projektu, w postaci m.in.: materiałów zdjęciowych, materiałów audio-wizualnych i prezentacji dotyczących Projektu oraz udzielić nieodpłatnie licencji niewyłącznej, obejmującej prawo do korzystania z nich.</w:t>
      </w:r>
    </w:p>
    <w:p w14:paraId="5943C046" w14:textId="77777777" w:rsidR="003D23B4" w:rsidRPr="00C237B9" w:rsidRDefault="003D23B4" w:rsidP="00E81CF7">
      <w:pPr>
        <w:numPr>
          <w:ilvl w:val="0"/>
          <w:numId w:val="74"/>
        </w:numPr>
        <w:tabs>
          <w:tab w:val="left" w:pos="420"/>
        </w:tabs>
        <w:suppressAutoHyphens/>
        <w:spacing w:after="60" w:line="276" w:lineRule="auto"/>
        <w:ind w:left="43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Beneficjent zobowiązany jest do stosowania obowiązujących i aktualnych wzorów dokumentów oraz stosowania się do obowiązujących wytycznych i instrukcji dla Beneficjenta oraz innych dokumentów określających obowiązki Beneficjenta w zakresie działań informacyjno-promocyjnych.</w:t>
      </w:r>
    </w:p>
    <w:p w14:paraId="008C1431" w14:textId="72417115" w:rsidR="00F1752E" w:rsidRPr="00C237B9" w:rsidRDefault="00707619" w:rsidP="00E81CF7">
      <w:pPr>
        <w:spacing w:after="92" w:line="276" w:lineRule="auto"/>
        <w:ind w:left="10" w:firstLine="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AFF5743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Prawa autorskie </w:t>
      </w:r>
    </w:p>
    <w:p w14:paraId="10C39536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26 </w:t>
      </w:r>
    </w:p>
    <w:p w14:paraId="2201F25B" w14:textId="08E9BAA6" w:rsidR="005D7F36" w:rsidRPr="00C237B9" w:rsidRDefault="005D7F36" w:rsidP="00E81CF7">
      <w:pPr>
        <w:numPr>
          <w:ilvl w:val="0"/>
          <w:numId w:val="33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zobowiązany jest do zawarcia z Instytucją Pośredniczącą odrębnej umowy przeniesienia autorskich praw majątkowych do utworów w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ytworzonych w ramach Projektu,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jednoczesnym udzieleniem licencji na rzecz Beneficjenta na korzystanie z ww. utworów. Umowa, o której mowa w zdaniu pierwszym, zostanie zawarta na pisemny wniosek Instytucji Pośredniczącej w ramach dofinansowania, o którym mowa w § 2 ust. 4. </w:t>
      </w:r>
    </w:p>
    <w:p w14:paraId="3FBB5092" w14:textId="77777777" w:rsidR="005D7F36" w:rsidRPr="00C237B9" w:rsidRDefault="005D7F36" w:rsidP="00E81CF7">
      <w:pPr>
        <w:numPr>
          <w:ilvl w:val="0"/>
          <w:numId w:val="33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zlecania części zadań w ramach Projektu wykonawcy obejmujących m.in. opracowanie utworu Beneficjent zobowiązany jest do zastrzeżenia w umowie  z wykonawcą, że autorskie prawa majątkowe do ww. utworu przysługują Beneficjentowi.  </w:t>
      </w:r>
    </w:p>
    <w:p w14:paraId="18EF4397" w14:textId="539C1A8E" w:rsidR="00F1752E" w:rsidRPr="00C237B9" w:rsidRDefault="00707619" w:rsidP="00E81CF7">
      <w:pPr>
        <w:spacing w:after="92" w:line="276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6191FBBC" w14:textId="77777777" w:rsidR="00326232" w:rsidRPr="00C237B9" w:rsidRDefault="00707619" w:rsidP="00E81CF7">
      <w:pPr>
        <w:spacing w:after="90" w:line="276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Zmiany w Projekcie </w:t>
      </w:r>
    </w:p>
    <w:p w14:paraId="38735116" w14:textId="77777777" w:rsidR="00326232" w:rsidRPr="00C237B9" w:rsidRDefault="00707619" w:rsidP="00E81CF7">
      <w:pPr>
        <w:spacing w:after="90" w:line="276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27 </w:t>
      </w:r>
    </w:p>
    <w:p w14:paraId="3AFA8126" w14:textId="6251B9FC" w:rsidR="00326232" w:rsidRPr="00C237B9" w:rsidRDefault="00707619" w:rsidP="00E81CF7">
      <w:pPr>
        <w:numPr>
          <w:ilvl w:val="0"/>
          <w:numId w:val="34"/>
        </w:numPr>
        <w:spacing w:after="31" w:line="276" w:lineRule="auto"/>
        <w:ind w:left="378" w:hanging="35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może dokonywać zmian w Projekcie, w tym zmiany okresu realizacji Projektu, pod warunkiem ich zgłoszenia w formie pisemnej Instytucji Pośredniczącej nie później niż na</w:t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1 miesiąc przed planowanym zakończeniem rzeczowym realizacji Projektu</w:t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6"/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oraz przekazania aktualnego wniosku o dofinansowanie i uzyskania pisemnej akcept</w:t>
      </w:r>
      <w:r w:rsidR="00E943F5">
        <w:rPr>
          <w:rFonts w:asciiTheme="minorHAnsi" w:hAnsiTheme="minorHAnsi" w:cstheme="minorHAnsi"/>
          <w:color w:val="auto"/>
          <w:sz w:val="24"/>
          <w:szCs w:val="24"/>
        </w:rPr>
        <w:t xml:space="preserve">acji Instytucji Pośredniczącej </w:t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terminie 15 dni roboczych z zastrzeżeniem ust. 2 niniejszego paragrafu. Akceptacja, o której mowa w zdaniu </w:t>
      </w:r>
      <w:r w:rsidR="00E943F5">
        <w:rPr>
          <w:rFonts w:asciiTheme="minorHAnsi" w:hAnsiTheme="minorHAnsi" w:cstheme="minorHAnsi"/>
          <w:color w:val="auto"/>
          <w:sz w:val="24"/>
          <w:szCs w:val="24"/>
        </w:rPr>
        <w:t xml:space="preserve">pierwszym, dokonywana będzie w formie </w:t>
      </w:r>
      <w:r w:rsidR="005E1E57" w:rsidRPr="00C237B9">
        <w:rPr>
          <w:rFonts w:asciiTheme="minorHAnsi" w:hAnsiTheme="minorHAnsi" w:cstheme="minorHAnsi"/>
          <w:color w:val="auto"/>
          <w:sz w:val="24"/>
          <w:szCs w:val="24"/>
        </w:rPr>
        <w:t>pisemnej. O konieczności dokonania zmiany Umowy w formie aneksu będzie decydować Instytucja Pośrednicząca.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                         </w:t>
      </w:r>
    </w:p>
    <w:p w14:paraId="37396593" w14:textId="4AC4D956" w:rsidR="00326232" w:rsidRPr="00C237B9" w:rsidRDefault="00707619" w:rsidP="00E81CF7">
      <w:pPr>
        <w:numPr>
          <w:ilvl w:val="0"/>
          <w:numId w:val="34"/>
        </w:numPr>
        <w:spacing w:line="276" w:lineRule="auto"/>
        <w:ind w:left="378" w:hanging="35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może dokonywać przesunięć w budżecie Projektu określonym we Wniosku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sumie kontrolnej ………………… </w:t>
      </w:r>
      <w:r w:rsidRPr="00C237B9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footnoteReference w:id="27"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do 10% wartości środków w odniesieniu do zadania,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którego  przesuwane są środki jak i do zadania, na które przesuwane są środki bez konieczności zachowania wymogu o którym mowa w ust. 1. Przesunięcia, o których mowa w zdaniu pierwszym, nie mogą: </w:t>
      </w:r>
    </w:p>
    <w:p w14:paraId="2FFA78EB" w14:textId="77777777" w:rsidR="00326232" w:rsidRPr="00C237B9" w:rsidRDefault="00707619" w:rsidP="00E81CF7">
      <w:pPr>
        <w:pStyle w:val="Akapitzlist"/>
        <w:numPr>
          <w:ilvl w:val="0"/>
          <w:numId w:val="48"/>
        </w:numPr>
        <w:spacing w:line="276" w:lineRule="auto"/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>zwiększać łącznej wysokości wydatków dotyczących cross-</w:t>
      </w:r>
      <w:proofErr w:type="spellStart"/>
      <w:r w:rsidRPr="00C237B9">
        <w:rPr>
          <w:rFonts w:asciiTheme="minorHAnsi" w:hAnsiTheme="minorHAnsi" w:cstheme="minorHAnsi"/>
        </w:rPr>
        <w:t>financingu</w:t>
      </w:r>
      <w:proofErr w:type="spellEnd"/>
      <w:r w:rsidRPr="00C237B9">
        <w:rPr>
          <w:rFonts w:asciiTheme="minorHAnsi" w:hAnsiTheme="minorHAnsi" w:cstheme="minorHAnsi"/>
        </w:rPr>
        <w:t xml:space="preserve"> w ramach Projektu, </w:t>
      </w:r>
    </w:p>
    <w:p w14:paraId="36FD91E9" w14:textId="77777777" w:rsidR="00326232" w:rsidRPr="00C237B9" w:rsidRDefault="00707619" w:rsidP="00E81CF7">
      <w:pPr>
        <w:pStyle w:val="Akapitzlist"/>
        <w:numPr>
          <w:ilvl w:val="0"/>
          <w:numId w:val="48"/>
        </w:numPr>
        <w:spacing w:line="276" w:lineRule="auto"/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zwiększać łącznej wysokości wydatków odnoszących się do zakupu środków trwałych, </w:t>
      </w:r>
    </w:p>
    <w:p w14:paraId="1EAAA247" w14:textId="77777777" w:rsidR="00326232" w:rsidRPr="00C237B9" w:rsidRDefault="00707619" w:rsidP="00E81CF7">
      <w:pPr>
        <w:pStyle w:val="Akapitzlist"/>
        <w:numPr>
          <w:ilvl w:val="0"/>
          <w:numId w:val="48"/>
        </w:numPr>
        <w:spacing w:line="276" w:lineRule="auto"/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zwiększać łącznej wysokości wydatków dotyczących zatrudnienia personelu merytorycznego Projektu, </w:t>
      </w:r>
    </w:p>
    <w:p w14:paraId="13204A99" w14:textId="77777777" w:rsidR="00326232" w:rsidRPr="00C237B9" w:rsidRDefault="00707619" w:rsidP="00E81CF7">
      <w:pPr>
        <w:pStyle w:val="Akapitzlist"/>
        <w:numPr>
          <w:ilvl w:val="0"/>
          <w:numId w:val="48"/>
        </w:numPr>
        <w:spacing w:line="276" w:lineRule="auto"/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wpływać na wysokość i przeznaczenie pomocy publicznej lub pomocy de </w:t>
      </w:r>
      <w:proofErr w:type="spellStart"/>
      <w:r w:rsidRPr="00C237B9">
        <w:rPr>
          <w:rFonts w:asciiTheme="minorHAnsi" w:hAnsiTheme="minorHAnsi" w:cstheme="minorHAnsi"/>
        </w:rPr>
        <w:t>minimis</w:t>
      </w:r>
      <w:proofErr w:type="spellEnd"/>
      <w:r w:rsidRPr="00C237B9">
        <w:rPr>
          <w:rFonts w:asciiTheme="minorHAnsi" w:hAnsiTheme="minorHAnsi" w:cstheme="minorHAnsi"/>
        </w:rPr>
        <w:t xml:space="preserve"> przyznanej Beneficjentowi w ramach Projektu</w:t>
      </w:r>
      <w:r w:rsidRPr="00C237B9">
        <w:rPr>
          <w:rFonts w:asciiTheme="minorHAnsi" w:hAnsiTheme="minorHAnsi" w:cstheme="minorHAnsi"/>
          <w:vertAlign w:val="superscript"/>
        </w:rPr>
        <w:footnoteReference w:id="28"/>
      </w:r>
      <w:r w:rsidRPr="00C237B9">
        <w:rPr>
          <w:rFonts w:asciiTheme="minorHAnsi" w:hAnsiTheme="minorHAnsi" w:cstheme="minorHAnsi"/>
        </w:rPr>
        <w:t xml:space="preserve">, </w:t>
      </w:r>
    </w:p>
    <w:p w14:paraId="58DA8A06" w14:textId="77777777" w:rsidR="00326232" w:rsidRPr="00C237B9" w:rsidRDefault="00707619" w:rsidP="00E81CF7">
      <w:pPr>
        <w:pStyle w:val="Akapitzlist"/>
        <w:numPr>
          <w:ilvl w:val="0"/>
          <w:numId w:val="48"/>
        </w:numPr>
        <w:spacing w:line="276" w:lineRule="auto"/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>dotyczyć kosztów rozliczanych ryczałtowo</w:t>
      </w:r>
      <w:r w:rsidR="00463DF3" w:rsidRPr="00C237B9">
        <w:rPr>
          <w:rStyle w:val="Odwoanieprzypisudolnego"/>
          <w:rFonts w:asciiTheme="minorHAnsi" w:hAnsiTheme="minorHAnsi" w:cstheme="minorHAnsi"/>
        </w:rPr>
        <w:footnoteReference w:id="29"/>
      </w:r>
      <w:r w:rsidRPr="00C237B9">
        <w:rPr>
          <w:rFonts w:asciiTheme="minorHAnsi" w:hAnsiTheme="minorHAnsi" w:cstheme="minorHAnsi"/>
        </w:rPr>
        <w:t xml:space="preserve">, </w:t>
      </w:r>
    </w:p>
    <w:p w14:paraId="52EDFC18" w14:textId="77777777" w:rsidR="00326232" w:rsidRPr="00C237B9" w:rsidRDefault="00707619" w:rsidP="00E81CF7">
      <w:pPr>
        <w:pStyle w:val="Akapitzlist"/>
        <w:numPr>
          <w:ilvl w:val="0"/>
          <w:numId w:val="48"/>
        </w:numPr>
        <w:spacing w:line="276" w:lineRule="auto"/>
        <w:ind w:left="709"/>
        <w:rPr>
          <w:rFonts w:asciiTheme="minorHAnsi" w:hAnsiTheme="minorHAnsi" w:cstheme="minorHAnsi"/>
        </w:rPr>
      </w:pPr>
      <w:r w:rsidRPr="00C237B9">
        <w:rPr>
          <w:rFonts w:asciiTheme="minorHAnsi" w:hAnsiTheme="minorHAnsi" w:cstheme="minorHAnsi"/>
        </w:rPr>
        <w:t xml:space="preserve">prowadzić do utworzenia nowej kategorii kosztów lub zadania. </w:t>
      </w:r>
    </w:p>
    <w:p w14:paraId="0EECFE7C" w14:textId="77777777" w:rsidR="00326232" w:rsidRPr="00C237B9" w:rsidRDefault="00707619" w:rsidP="00E81CF7">
      <w:pPr>
        <w:numPr>
          <w:ilvl w:val="0"/>
          <w:numId w:val="34"/>
        </w:numPr>
        <w:spacing w:line="276" w:lineRule="auto"/>
        <w:ind w:left="378" w:hanging="35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ma możliwość zgłaszania zmian do Projektu wymagających aktualizacji wniosku nie częściej niż raz na kwartał. </w:t>
      </w:r>
    </w:p>
    <w:p w14:paraId="34EBA5C0" w14:textId="5F580E72" w:rsidR="00326232" w:rsidRPr="00C237B9" w:rsidRDefault="00707619" w:rsidP="00E81CF7">
      <w:pPr>
        <w:numPr>
          <w:ilvl w:val="0"/>
          <w:numId w:val="34"/>
        </w:numPr>
        <w:spacing w:line="276" w:lineRule="auto"/>
        <w:ind w:left="378" w:hanging="35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 razie zmian w prawie krajowym lub wspólnotowym, wpływających na wysokość wydatków kwalifikowalnych w Projekcie, Instytucja Pośredniczą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ca ma prawo renegocjować Umowę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Beneficjentem, o ile w wyniku analizy wniosków o płatność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 przeprowadzonych kontroli zachodzi podejrzenie nieosiągnięcia założonych we Wniosku rezultatów Projektu. </w:t>
      </w:r>
    </w:p>
    <w:p w14:paraId="4F429443" w14:textId="77777777" w:rsidR="00151BE5" w:rsidRPr="00C237B9" w:rsidRDefault="00151BE5" w:rsidP="00E81CF7">
      <w:pPr>
        <w:numPr>
          <w:ilvl w:val="0"/>
          <w:numId w:val="34"/>
        </w:numPr>
        <w:spacing w:before="60" w:after="6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Dokonanie przesunięcia środków </w:t>
      </w:r>
      <w:r w:rsidR="0071384F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związanych z mechanizmem racjonalnych usprawnień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ramach budżetu Projektu - z zastosowaniem elastyczności budżetu Projektu, wymaga zgody Instytucji Pośredniczącej.</w:t>
      </w:r>
    </w:p>
    <w:p w14:paraId="483E9C31" w14:textId="7EB6B6A6" w:rsidR="00326232" w:rsidRPr="00C237B9" w:rsidRDefault="00707619" w:rsidP="00E81CF7">
      <w:pPr>
        <w:numPr>
          <w:ilvl w:val="0"/>
          <w:numId w:val="34"/>
        </w:numPr>
        <w:spacing w:line="276" w:lineRule="auto"/>
        <w:ind w:left="378" w:hanging="355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Zmiana formy prawnej Beneficjenta, przekształcenia własnościowe lub konieczność wprowadzenia innych zmian, w wyniku wystąpienia okoliczności nieprzewidzianych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momencie składania Wniosku, a mogących skutkować przeniesieniem </w:t>
      </w:r>
      <w:r w:rsidR="00283C71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praw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  <w:t xml:space="preserve">i obowiązków wynikających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z zapisów Umowy, możliwe są wyłącznie po poinformow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aniu Instytucji Pośredniczącej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o konieczności ich wprowadzenia i zaakceptowaniu ich przez Instytucję Pośredniczącą. Niezgłoszenie ww. zmian przez Beneficjenta Instytucji Pośredniczącej lub nieuzyskanie akceptacji Instytucji Pośredniczącej na dokonanie ww. zmian może skutkować rozwiązaniem Umowy na zasadach w niej przewidzianych. </w:t>
      </w:r>
    </w:p>
    <w:p w14:paraId="32DF8B7C" w14:textId="77777777" w:rsidR="00935D87" w:rsidRDefault="00935D87" w:rsidP="00E81CF7">
      <w:pPr>
        <w:spacing w:after="92" w:line="276" w:lineRule="auto"/>
        <w:ind w:left="386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7A4DF102" w14:textId="6D2BF4A8" w:rsidR="00935D87" w:rsidRPr="00C237B9" w:rsidRDefault="00935D87" w:rsidP="00E81CF7">
      <w:pPr>
        <w:spacing w:line="276" w:lineRule="auto"/>
        <w:ind w:left="142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>Zasada równości szans i niedyskryminacji, w tym dostępności dla osób z niepełnosprawnościami</w:t>
      </w:r>
    </w:p>
    <w:p w14:paraId="4580607C" w14:textId="77777777" w:rsidR="00326232" w:rsidRPr="00C237B9" w:rsidRDefault="00707619" w:rsidP="00E81CF7">
      <w:pPr>
        <w:spacing w:after="90" w:line="276" w:lineRule="auto"/>
        <w:ind w:right="-15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28 </w:t>
      </w:r>
    </w:p>
    <w:p w14:paraId="195F8337" w14:textId="77777777" w:rsidR="00326232" w:rsidRPr="00C237B9" w:rsidRDefault="00707619" w:rsidP="00E81CF7">
      <w:pPr>
        <w:spacing w:line="276" w:lineRule="auto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do: </w:t>
      </w:r>
    </w:p>
    <w:p w14:paraId="316BB04E" w14:textId="1171556E" w:rsidR="00935D87" w:rsidRPr="00C237B9" w:rsidRDefault="00935D87" w:rsidP="00E81CF7">
      <w:pPr>
        <w:numPr>
          <w:ilvl w:val="1"/>
          <w:numId w:val="61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uzasadnienia konieczności poniesienia kosztu racjonalnego usprawnienia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zastosowaniem najbardziej efektywnego dla danego przypadku sposobu (np. prymat wynajmu nad zakupem); </w:t>
      </w:r>
    </w:p>
    <w:p w14:paraId="0B577695" w14:textId="080EEF46" w:rsidR="00935D87" w:rsidRPr="00C237B9" w:rsidRDefault="00935D87" w:rsidP="00E81CF7">
      <w:pPr>
        <w:numPr>
          <w:ilvl w:val="1"/>
          <w:numId w:val="61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wykazania i opisania w części wniosku o płatność dotyczącej postępu rzeczowego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realizacji projektu, które z działań w zakresie równości szans i niedyskryminacji,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tym dostępności dla osób z niepełnosprawnościami zaplanowanych we wniosku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o dofinansowanie Projektu zostały zrealizowane oraz w jaki sposób realizacja Proj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ektu wpłynęła na sytuację osób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niepełnosprawnościami, a także do wskazania (o ile będą występować) problemów lub trudności w realizacji zasady równości szans kobiet i mężczyzn. </w:t>
      </w:r>
    </w:p>
    <w:p w14:paraId="0B47C817" w14:textId="77777777" w:rsidR="00326232" w:rsidRPr="00C237B9" w:rsidRDefault="00707619" w:rsidP="00E81CF7">
      <w:pPr>
        <w:spacing w:after="92" w:line="276" w:lineRule="auto"/>
        <w:ind w:left="73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BD3DE3D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Rozwiązanie Umowy </w:t>
      </w:r>
    </w:p>
    <w:p w14:paraId="6A01B9BA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29 </w:t>
      </w:r>
    </w:p>
    <w:p w14:paraId="1A45D0B4" w14:textId="77777777" w:rsidR="00935D87" w:rsidRPr="00C237B9" w:rsidRDefault="00935D87" w:rsidP="00E81CF7">
      <w:pPr>
        <w:numPr>
          <w:ilvl w:val="0"/>
          <w:numId w:val="35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może rozwiązać niniejszą Umowę w trybie natychmiastowym,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br/>
        <w:t xml:space="preserve">w przypadku gdy: </w:t>
      </w:r>
    </w:p>
    <w:p w14:paraId="03644D81" w14:textId="43CF4702" w:rsidR="00935D87" w:rsidRPr="00C237B9" w:rsidRDefault="00935D87" w:rsidP="00E81CF7">
      <w:pPr>
        <w:numPr>
          <w:ilvl w:val="1"/>
          <w:numId w:val="35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lub Partner/Partnerzy dopuścili się poważnyc</w:t>
      </w:r>
      <w:r w:rsidR="00B2341A">
        <w:rPr>
          <w:rFonts w:asciiTheme="minorHAnsi" w:hAnsiTheme="minorHAnsi" w:cstheme="minorHAnsi"/>
          <w:color w:val="auto"/>
          <w:sz w:val="24"/>
          <w:szCs w:val="24"/>
        </w:rPr>
        <w:t xml:space="preserve">h nieprawidłowości finansowych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szczególności wykorzystali w całości bądź w części przekazane środki na cel inny niż określony w Projekcie lub niezgodnie z Umową; </w:t>
      </w:r>
    </w:p>
    <w:p w14:paraId="39FE059C" w14:textId="77777777" w:rsidR="00935D87" w:rsidRPr="00C237B9" w:rsidRDefault="00935D87" w:rsidP="00E81CF7">
      <w:pPr>
        <w:numPr>
          <w:ilvl w:val="1"/>
          <w:numId w:val="35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złożyli podrobione, przerobione lub stwierdzające nieprawdę dokumenty w celu uzyskania dofinansowania w ramach niniejszej Umowy, w tym uznania za kwalifikowalne wydatków ponoszonych w ramach Projektu; </w:t>
      </w:r>
    </w:p>
    <w:p w14:paraId="612A10E7" w14:textId="1324BB56" w:rsidR="00935D87" w:rsidRPr="00C237B9" w:rsidRDefault="00935D87" w:rsidP="00E81CF7">
      <w:pPr>
        <w:numPr>
          <w:ilvl w:val="1"/>
          <w:numId w:val="35"/>
        </w:numPr>
        <w:spacing w:after="120" w:line="276" w:lineRule="auto"/>
        <w:ind w:left="731" w:hanging="35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ze swojej winy nie rozpoczęli realizacji Projektu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  <w:t xml:space="preserve">w ciągu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3 miesięcy od ustalonej we Wniosku początkowej daty okresu realizacji Projektu; </w:t>
      </w:r>
    </w:p>
    <w:p w14:paraId="25D768F4" w14:textId="03339CF3" w:rsidR="00935D87" w:rsidRPr="00C237B9" w:rsidRDefault="00935D87" w:rsidP="00E81CF7">
      <w:pPr>
        <w:numPr>
          <w:ilvl w:val="1"/>
          <w:numId w:val="35"/>
        </w:numPr>
        <w:spacing w:after="120" w:line="276" w:lineRule="auto"/>
        <w:ind w:left="731" w:hanging="35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nie przedłoży zabezpieczenia prawidłowej realizacji Umowy zgodnie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§ 15; </w:t>
      </w:r>
    </w:p>
    <w:p w14:paraId="53E215DB" w14:textId="488D9C73" w:rsidR="00935D87" w:rsidRPr="00C237B9" w:rsidRDefault="00935D87" w:rsidP="00E81CF7">
      <w:pPr>
        <w:numPr>
          <w:ilvl w:val="1"/>
          <w:numId w:val="35"/>
        </w:numPr>
        <w:spacing w:after="120" w:line="276" w:lineRule="auto"/>
        <w:ind w:left="731" w:hanging="357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lub Partner/Partnerzy w ramach realizacji Proje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ktu nie spełnią któregokolwiek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bezwzględnych kryteriów, o których mowa w § 4 ust. 1. </w:t>
      </w:r>
    </w:p>
    <w:p w14:paraId="236D5BC3" w14:textId="77777777" w:rsidR="00935D87" w:rsidRPr="00C237B9" w:rsidRDefault="00935D87" w:rsidP="00E81CF7">
      <w:pPr>
        <w:numPr>
          <w:ilvl w:val="0"/>
          <w:numId w:val="35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Instytucja Pośrednicząca może rozwiązać Umowę z zachowaniem jednomiesięcznego okresu wypowiedzenia, w przypadku gdy: </w:t>
      </w:r>
    </w:p>
    <w:p w14:paraId="3565FC37" w14:textId="7BB7CE0D" w:rsidR="00935D87" w:rsidRPr="00C237B9" w:rsidRDefault="00935D87" w:rsidP="00E81CF7">
      <w:pPr>
        <w:numPr>
          <w:ilvl w:val="1"/>
          <w:numId w:val="35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nie realizują Projektu zgodnie z harmonogramem stanowiącym element Wniosku, zaprzestali realizacji Projektu lub realizują go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sposób niezgodny z Umową lub nie przestrzegają zapisów Umowy w okresie jej obowiązywania; </w:t>
      </w:r>
    </w:p>
    <w:p w14:paraId="2489A28C" w14:textId="77777777" w:rsidR="00935D87" w:rsidRPr="00C237B9" w:rsidRDefault="00935D87" w:rsidP="00E81CF7">
      <w:pPr>
        <w:numPr>
          <w:ilvl w:val="1"/>
          <w:numId w:val="35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odmówili poddania się kontroli; </w:t>
      </w:r>
    </w:p>
    <w:p w14:paraId="4F2DA329" w14:textId="77777777" w:rsidR="00935D87" w:rsidRPr="00C237B9" w:rsidRDefault="00935D87" w:rsidP="00E81CF7">
      <w:pPr>
        <w:numPr>
          <w:ilvl w:val="1"/>
          <w:numId w:val="35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w ustalonym przez Instytucję Pośredniczącą terminie nie doprowadzili do usunięcia stwierdzonych nieprawidłowości; </w:t>
      </w:r>
    </w:p>
    <w:p w14:paraId="24D92E9E" w14:textId="70BD7558" w:rsidR="00935D87" w:rsidRPr="00C237B9" w:rsidRDefault="00935D87" w:rsidP="00E81CF7">
      <w:pPr>
        <w:numPr>
          <w:ilvl w:val="1"/>
          <w:numId w:val="35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nie przedkłada zgodnie z Umową wniosków o płatność, z zastrzeżeniem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§ 9 ust.2; </w:t>
      </w:r>
    </w:p>
    <w:p w14:paraId="3ADE2B41" w14:textId="2F97E1C8" w:rsidR="00935D87" w:rsidRPr="00C237B9" w:rsidRDefault="00935D87" w:rsidP="00E81CF7">
      <w:pPr>
        <w:numPr>
          <w:ilvl w:val="1"/>
          <w:numId w:val="35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Beneficjent w sposób uporczywy uchyla się od wykonywan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ia obowiązków, o których mowa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§ 22 ust. 1; </w:t>
      </w:r>
    </w:p>
    <w:p w14:paraId="782E3DDE" w14:textId="758A0379" w:rsidR="00935D87" w:rsidRDefault="00935D87" w:rsidP="00E81CF7">
      <w:pPr>
        <w:numPr>
          <w:ilvl w:val="1"/>
          <w:numId w:val="35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lub Partner/Partnerzy nie przestrzegają przepisów ustawy z dnia 29 stycznia  2004 r. – Prawo zamówień publicznych lub zasady konkurencyjności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w zakresie, w jakim ta ustawa/zasada stosuje się do Beneficjenta lub Partnera/Partnerów lub gdy Beneficjent, Partner/Partnerzy nie wykonują lub nienależycie wykonują obowiązki wynikające z § 23 ust. 2, 3, 4.</w:t>
      </w:r>
      <w:r w:rsidR="002F7BD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6267093" w14:textId="0F7FF889" w:rsidR="002F7BDE" w:rsidRPr="00F95236" w:rsidRDefault="002F7BDE" w:rsidP="00E81CF7">
      <w:pPr>
        <w:numPr>
          <w:ilvl w:val="1"/>
          <w:numId w:val="35"/>
        </w:numPr>
        <w:spacing w:after="0" w:line="276" w:lineRule="auto"/>
        <w:ind w:hanging="360"/>
        <w:jc w:val="left"/>
        <w:rPr>
          <w:rFonts w:asciiTheme="minorHAnsi" w:hAnsiTheme="minorHAnsi" w:cstheme="minorHAnsi"/>
          <w:color w:val="FF0000"/>
          <w:sz w:val="24"/>
          <w:szCs w:val="24"/>
        </w:rPr>
      </w:pPr>
      <w:r w:rsidRPr="00C04813">
        <w:rPr>
          <w:rFonts w:ascii="Calibri" w:eastAsia="Calibri" w:hAnsi="Calibri" w:cs="Calibri"/>
          <w:color w:val="auto"/>
          <w:sz w:val="24"/>
          <w:szCs w:val="24"/>
          <w:lang w:eastAsia="ar-SA"/>
        </w:rPr>
        <w:t>Beneficjent naruszył zasadę bezstronności i przejrzystości procedur</w:t>
      </w:r>
      <w:r w:rsidRPr="00C04813">
        <w:rPr>
          <w:rFonts w:ascii="Calibri" w:eastAsia="Calibri" w:hAnsi="Calibri" w:cs="Calibri"/>
          <w:color w:val="auto"/>
          <w:sz w:val="24"/>
          <w:szCs w:val="24"/>
          <w:vertAlign w:val="superscript"/>
          <w:lang w:eastAsia="ar-SA"/>
        </w:rPr>
        <w:footnoteReference w:id="30"/>
      </w:r>
      <w:r w:rsidRPr="00C04813">
        <w:rPr>
          <w:rFonts w:ascii="Calibri" w:eastAsia="Calibri" w:hAnsi="Calibri" w:cs="Calibri"/>
          <w:color w:val="auto"/>
          <w:sz w:val="24"/>
          <w:szCs w:val="24"/>
          <w:lang w:eastAsia="ar-SA"/>
        </w:rPr>
        <w:t xml:space="preserve"> opisaną w </w:t>
      </w:r>
      <w:r w:rsidRPr="00C04813">
        <w:rPr>
          <w:rFonts w:ascii="Calibri" w:eastAsia="Calibri" w:hAnsi="Calibri" w:cs="Calibri"/>
          <w:i/>
          <w:color w:val="auto"/>
          <w:sz w:val="24"/>
          <w:szCs w:val="24"/>
          <w:lang w:eastAsia="ar-SA"/>
        </w:rPr>
        <w:t>Zasadach udzielania wsparcia na zakładanie i prowadzenie działalności gospodarczej w ramach Działania 7.3 Zakładanie działalności</w:t>
      </w:r>
      <w:r w:rsidR="000D2CD3" w:rsidRPr="00C04813">
        <w:rPr>
          <w:rFonts w:ascii="Calibri" w:eastAsia="Calibri" w:hAnsi="Calibri" w:cs="Calibri"/>
          <w:i/>
          <w:color w:val="auto"/>
          <w:sz w:val="24"/>
          <w:szCs w:val="24"/>
          <w:lang w:eastAsia="ar-SA"/>
        </w:rPr>
        <w:t xml:space="preserve"> gospodarczej RPO WO 2014 -2020, </w:t>
      </w:r>
      <w:r w:rsidR="000D2CD3" w:rsidRPr="00C04813">
        <w:rPr>
          <w:rFonts w:asciiTheme="minorHAnsi" w:hAnsiTheme="minorHAnsi"/>
          <w:sz w:val="24"/>
          <w:szCs w:val="24"/>
        </w:rPr>
        <w:t>stanowiących załącznik nr 14 do Umowy.</w:t>
      </w:r>
    </w:p>
    <w:p w14:paraId="655448D6" w14:textId="3603EFCF" w:rsidR="00F95236" w:rsidRDefault="00935D87" w:rsidP="00E81CF7">
      <w:pPr>
        <w:numPr>
          <w:ilvl w:val="0"/>
          <w:numId w:val="35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Umowa może zostać rozwiązana na wniosek każdej ze stron w przypadku wystąpienia   okoliczności, które uniemożliwiają dalsze wykonywanie p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ostanowień zawartych w Umowie.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takim przypadku postanowienia § 30 ust. 3 i § 31  stosuje się odpowiednio. </w:t>
      </w:r>
      <w:r w:rsidR="00707619" w:rsidRPr="002F7BD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185E909" w14:textId="77777777" w:rsidR="00CB1479" w:rsidRPr="00F95236" w:rsidRDefault="00CB1479" w:rsidP="00E81CF7">
      <w:p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26C39332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30 </w:t>
      </w:r>
    </w:p>
    <w:p w14:paraId="63E17170" w14:textId="056ACB84" w:rsidR="000D0E48" w:rsidRPr="00C237B9" w:rsidRDefault="000D0E48" w:rsidP="00E81CF7">
      <w:pPr>
        <w:numPr>
          <w:ilvl w:val="0"/>
          <w:numId w:val="76"/>
        </w:numPr>
        <w:tabs>
          <w:tab w:val="left" w:pos="284"/>
        </w:tabs>
        <w:suppressAutoHyphens/>
        <w:spacing w:after="60" w:line="276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W przypadku rozwiązania Umowy na podstawie § 29 ust. 1, Beneficjent jest zobowiązany do zwrotu całości otrzymanego dofinansowania wraz z odsetkami w wysokości określonej jak dla zaległości podatkowych liczonymi od dnia przekazania środków dofinansowania.  </w:t>
      </w:r>
      <w:r w:rsidR="00E943F5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br/>
      </w:r>
    </w:p>
    <w:p w14:paraId="5AC9B273" w14:textId="4A249FE2" w:rsidR="000D0E48" w:rsidRPr="00C237B9" w:rsidRDefault="000D0E48" w:rsidP="00E81CF7">
      <w:pPr>
        <w:numPr>
          <w:ilvl w:val="0"/>
          <w:numId w:val="76"/>
        </w:numPr>
        <w:tabs>
          <w:tab w:val="left" w:pos="284"/>
        </w:tabs>
        <w:suppressAutoHyphens/>
        <w:spacing w:after="60" w:line="276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W przypadku rozwiązania Umowy w trybie § 29 ust</w:t>
      </w:r>
      <w:r w:rsidR="00115F34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. 2 i 3 Beneficjent ma prawo do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wykorzystania wyłącznie tej części otrzymanych transz dofinansowania</w:t>
      </w:r>
      <w:r w:rsidRPr="00C237B9">
        <w:rPr>
          <w:rFonts w:asciiTheme="minorHAnsi" w:eastAsia="Calibri" w:hAnsiTheme="minorHAnsi" w:cstheme="minorHAnsi"/>
          <w:i/>
          <w:color w:val="auto"/>
          <w:sz w:val="24"/>
          <w:szCs w:val="24"/>
          <w:lang w:eastAsia="ar-SA"/>
        </w:rPr>
        <w:t xml:space="preserve">,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które odpowiadają prawidłowo zrealizowanej części Projektu, z zastrzeżeniem ust. 3-5. </w:t>
      </w:r>
      <w:r w:rsidR="00E943F5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br/>
      </w:r>
    </w:p>
    <w:p w14:paraId="06CFBAAD" w14:textId="015959C1" w:rsidR="000D0E48" w:rsidRPr="00C237B9" w:rsidRDefault="000D0E48" w:rsidP="00E81CF7">
      <w:pPr>
        <w:numPr>
          <w:ilvl w:val="0"/>
          <w:numId w:val="76"/>
        </w:numPr>
        <w:tabs>
          <w:tab w:val="left" w:pos="284"/>
        </w:tabs>
        <w:suppressAutoHyphens/>
        <w:spacing w:after="60" w:line="276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Za prawidłowo zrealizowaną część Projektu należy uznać część Projektu rozliczoną zgodnie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br/>
        <w:t xml:space="preserve">z regułą proporcjonalności, o której mowa w </w:t>
      </w:r>
      <w:r w:rsidRPr="00C237B9">
        <w:rPr>
          <w:rFonts w:asciiTheme="minorHAnsi" w:eastAsia="Calibri" w:hAnsiTheme="minorHAnsi" w:cstheme="minorHAnsi"/>
          <w:i/>
          <w:color w:val="auto"/>
          <w:sz w:val="24"/>
          <w:szCs w:val="24"/>
          <w:lang w:eastAsia="ar-SA"/>
        </w:rPr>
        <w:t>Wytycznych w zakresie kwalifikowalności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. Beneficjent jest zobowiązany przedstawić rozliczenie otrzymanych transz dofinansowania, w formie wniosku o płatność w terminie 30 dni kalendarzowych od dnia rozwiązania</w:t>
      </w:r>
      <w:r w:rsidR="00F95236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Umowy.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vertAlign w:val="superscript"/>
          <w:lang w:eastAsia="ar-SA"/>
        </w:rPr>
        <w:footnoteReference w:id="31"/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 </w:t>
      </w:r>
      <w:r w:rsidR="00E943F5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br/>
      </w:r>
    </w:p>
    <w:p w14:paraId="6A392A9B" w14:textId="7A168C78" w:rsidR="000D0E48" w:rsidRPr="00C237B9" w:rsidRDefault="000D0E48" w:rsidP="00E81CF7">
      <w:pPr>
        <w:numPr>
          <w:ilvl w:val="0"/>
          <w:numId w:val="76"/>
        </w:numPr>
        <w:tabs>
          <w:tab w:val="left" w:pos="284"/>
        </w:tabs>
        <w:suppressAutoHyphens/>
        <w:spacing w:after="60" w:line="276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W przypadku rozwiązania Umowy w trybie § 29 ust. 2 Beneficjent jest zobowiązany do zwrotu niewykorzystanej części otrzymanych transz dofinansowania wraz z odsetkami </w:t>
      </w:r>
      <w:r w:rsidR="00115F34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br/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w wysokości określonej jak dla zaległości podatkowych liczonymi od dnia przekazania środków dofinansowania w terminie 30 dni kalendarzowych od dnia rozwiązania Umowy na rachunek bankowy wskazany przez Instytucję Pośredniczącą.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vertAlign w:val="superscript"/>
          <w:lang w:eastAsia="ar-SA"/>
        </w:rPr>
        <w:t xml:space="preserve"> </w:t>
      </w:r>
      <w:r w:rsidR="00E943F5">
        <w:rPr>
          <w:rFonts w:asciiTheme="minorHAnsi" w:eastAsia="Calibri" w:hAnsiTheme="minorHAnsi" w:cstheme="minorHAnsi"/>
          <w:color w:val="auto"/>
          <w:sz w:val="24"/>
          <w:szCs w:val="24"/>
          <w:vertAlign w:val="superscript"/>
          <w:lang w:eastAsia="ar-SA"/>
        </w:rPr>
        <w:br/>
      </w:r>
    </w:p>
    <w:p w14:paraId="2E245925" w14:textId="4E17E2F6" w:rsidR="000D0E48" w:rsidRPr="00C237B9" w:rsidRDefault="000D0E48" w:rsidP="00E81CF7">
      <w:pPr>
        <w:suppressAutoHyphens/>
        <w:spacing w:after="60" w:line="276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4a. W przypadku rozwiązania Umowy w trybie § 29 ust. 3 Beneficjent jest zobowiązany do zwrotu niewykorzystanej części otrzymanych transz dofinansowania bez odsetek </w:t>
      </w:r>
      <w:r w:rsidR="00115F34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br/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w terminie 30 dni kalendarzowych od dnia rozwiązania Umowy na rachunek bankowy wskazany przez Instytucję Pośredniczącą. </w:t>
      </w:r>
      <w:r w:rsidR="00E943F5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br/>
      </w:r>
    </w:p>
    <w:p w14:paraId="437CBC4E" w14:textId="06A0553B" w:rsidR="000D0E48" w:rsidRDefault="000D0E48" w:rsidP="00E81CF7">
      <w:pPr>
        <w:numPr>
          <w:ilvl w:val="0"/>
          <w:numId w:val="76"/>
        </w:numPr>
        <w:tabs>
          <w:tab w:val="left" w:pos="284"/>
        </w:tabs>
        <w:suppressAutoHyphens/>
        <w:spacing w:after="60" w:line="276" w:lineRule="auto"/>
        <w:ind w:left="284" w:hanging="284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W przypadku niedokonania zwrotu środków zgodnie z ust. 1, 4 l</w:t>
      </w:r>
      <w:r w:rsidR="00115F34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 xml:space="preserve">ub 4a, stosuje się odpowiednio </w:t>
      </w:r>
      <w:r w:rsidRPr="00C237B9"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  <w:t>§ 14 Umowy.</w:t>
      </w:r>
    </w:p>
    <w:p w14:paraId="56D8C89B" w14:textId="77777777" w:rsidR="00E943F5" w:rsidRPr="00C237B9" w:rsidRDefault="00E943F5" w:rsidP="00E81CF7">
      <w:pPr>
        <w:tabs>
          <w:tab w:val="left" w:pos="284"/>
        </w:tabs>
        <w:suppressAutoHyphens/>
        <w:spacing w:after="60" w:line="276" w:lineRule="auto"/>
        <w:ind w:left="284" w:firstLine="0"/>
        <w:jc w:val="left"/>
        <w:rPr>
          <w:rFonts w:asciiTheme="minorHAnsi" w:eastAsia="Calibri" w:hAnsiTheme="minorHAnsi" w:cstheme="minorHAnsi"/>
          <w:color w:val="auto"/>
          <w:sz w:val="24"/>
          <w:szCs w:val="24"/>
          <w:lang w:eastAsia="ar-SA"/>
        </w:rPr>
      </w:pPr>
    </w:p>
    <w:p w14:paraId="75641D6A" w14:textId="77777777" w:rsidR="00935D87" w:rsidRPr="00C237B9" w:rsidRDefault="00935D87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31 </w:t>
      </w:r>
    </w:p>
    <w:p w14:paraId="1CC96E7C" w14:textId="3D6DB6C2" w:rsidR="00935D87" w:rsidRPr="00C237B9" w:rsidRDefault="00935D87" w:rsidP="00E81CF7">
      <w:pPr>
        <w:numPr>
          <w:ilvl w:val="0"/>
          <w:numId w:val="37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Rozwiązanie Umowy nie zwalnia Beneficjenta z obowiązków wynikających z § 3 ust. 6 pkt. 4, </w:t>
      </w:r>
      <w:r w:rsidR="00D17673">
        <w:rPr>
          <w:rFonts w:asciiTheme="minorHAnsi" w:hAnsiTheme="minorHAnsi" w:cstheme="minorHAnsi"/>
          <w:color w:val="auto"/>
          <w:sz w:val="24"/>
          <w:szCs w:val="24"/>
        </w:rPr>
        <w:t xml:space="preserve">§ 13, § 20,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§ 21, § 22, § 24,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§ 25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§ 26, które jest on zobowiązany wykonywać w dalszym ciągu. </w:t>
      </w:r>
    </w:p>
    <w:p w14:paraId="76A05200" w14:textId="77777777" w:rsidR="00935D87" w:rsidRPr="00C237B9" w:rsidRDefault="00935D87" w:rsidP="00E81CF7">
      <w:pPr>
        <w:numPr>
          <w:ilvl w:val="0"/>
          <w:numId w:val="37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Przepis ust. 1 nie obejmuje sytuacji, gdy w związku z rozwiązaniem Umowy Beneficjent zobowiązany jest do zwrotu całości otrzymanego dofinansowania. </w:t>
      </w:r>
    </w:p>
    <w:p w14:paraId="3558AA4E" w14:textId="77777777" w:rsidR="00CB1479" w:rsidRPr="00C237B9" w:rsidRDefault="00CB1479" w:rsidP="00E81CF7">
      <w:pPr>
        <w:spacing w:after="89" w:line="276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B4C1DD0" w14:textId="77777777" w:rsidR="00935D87" w:rsidRPr="00C237B9" w:rsidRDefault="00935D87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Postanowienia końcowe </w:t>
      </w:r>
    </w:p>
    <w:p w14:paraId="022058C2" w14:textId="77777777" w:rsidR="00935D87" w:rsidRPr="00C237B9" w:rsidRDefault="00935D87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32 </w:t>
      </w:r>
    </w:p>
    <w:p w14:paraId="2DF9B3B0" w14:textId="77777777" w:rsidR="00935D87" w:rsidRPr="00C237B9" w:rsidRDefault="00935D87" w:rsidP="00E81CF7">
      <w:pPr>
        <w:numPr>
          <w:ilvl w:val="0"/>
          <w:numId w:val="38"/>
        </w:numPr>
        <w:spacing w:after="95" w:line="276" w:lineRule="auto"/>
        <w:ind w:hanging="329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Prawa i obowiązki Beneficjenta wynikające z Umowy nie mogą być przenoszone na osoby trzecie, bez zgody Instytucji Pośredniczącej. Powyższy przepis nie obejmuje przenoszenia praw w ramach partnerstwa. </w:t>
      </w:r>
    </w:p>
    <w:p w14:paraId="5F6F3D08" w14:textId="77777777" w:rsidR="00935D87" w:rsidRPr="00C237B9" w:rsidRDefault="00935D87" w:rsidP="00E81CF7">
      <w:pPr>
        <w:numPr>
          <w:ilvl w:val="0"/>
          <w:numId w:val="38"/>
        </w:numPr>
        <w:spacing w:line="276" w:lineRule="auto"/>
        <w:ind w:hanging="329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Beneficjent zobowiązany jest do wprowadzenia praw i obowiązków Partnera/Partnerów, wynikających z Umowy, w zawartej z nimi umowie o partnerstwie. </w:t>
      </w:r>
    </w:p>
    <w:p w14:paraId="587E6393" w14:textId="77777777" w:rsidR="00326232" w:rsidRPr="00C237B9" w:rsidRDefault="00707619" w:rsidP="00E81CF7">
      <w:pPr>
        <w:spacing w:after="89" w:line="276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3BED194" w14:textId="77777777" w:rsidR="00326232" w:rsidRPr="00C237B9" w:rsidRDefault="00707619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33 </w:t>
      </w:r>
    </w:p>
    <w:p w14:paraId="59494818" w14:textId="521769D8" w:rsidR="00935D87" w:rsidRPr="00C237B9" w:rsidRDefault="00707619" w:rsidP="00E81CF7">
      <w:pPr>
        <w:autoSpaceDE w:val="0"/>
        <w:spacing w:after="60" w:line="276" w:lineRule="auto"/>
        <w:ind w:left="42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="0044318C"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935D87" w:rsidRPr="00C237B9">
        <w:rPr>
          <w:rFonts w:asciiTheme="minorHAnsi" w:hAnsiTheme="minorHAnsi" w:cstheme="minorHAnsi"/>
          <w:color w:val="auto"/>
          <w:sz w:val="24"/>
          <w:szCs w:val="24"/>
        </w:rPr>
        <w:t>W sprawach nieuregulowanych Umową zastosowanie mają odpowiednie reguły i zasady wynikające z  Programu, a także:</w:t>
      </w:r>
    </w:p>
    <w:p w14:paraId="6B5FA605" w14:textId="77777777" w:rsidR="00935D87" w:rsidRPr="00C237B9" w:rsidRDefault="00935D87" w:rsidP="00E81CF7">
      <w:pPr>
        <w:numPr>
          <w:ilvl w:val="1"/>
          <w:numId w:val="62"/>
        </w:numPr>
        <w:tabs>
          <w:tab w:val="clear" w:pos="1440"/>
        </w:tabs>
        <w:suppressAutoHyphens/>
        <w:autoSpaceDE w:val="0"/>
        <w:spacing w:after="60" w:line="276" w:lineRule="auto"/>
        <w:ind w:left="851" w:hanging="284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odpowiednie przepisy prawa Unii Europejskiej, w szczególności:</w:t>
      </w:r>
    </w:p>
    <w:p w14:paraId="4F70FDD5" w14:textId="77777777" w:rsidR="00935D87" w:rsidRPr="00C237B9" w:rsidRDefault="00935D87" w:rsidP="00E81CF7">
      <w:pPr>
        <w:numPr>
          <w:ilvl w:val="1"/>
          <w:numId w:val="63"/>
        </w:numPr>
        <w:tabs>
          <w:tab w:val="clear" w:pos="3054"/>
          <w:tab w:val="left" w:pos="700"/>
          <w:tab w:val="num" w:pos="1276"/>
        </w:tabs>
        <w:suppressAutoHyphens/>
        <w:autoSpaceDE w:val="0"/>
        <w:spacing w:after="60" w:line="276" w:lineRule="auto"/>
        <w:ind w:left="700" w:firstLine="29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ogólnego, </w:t>
      </w:r>
    </w:p>
    <w:p w14:paraId="3CC6C380" w14:textId="77777777" w:rsidR="00935D87" w:rsidRPr="00C237B9" w:rsidRDefault="00935D87" w:rsidP="00E81CF7">
      <w:pPr>
        <w:numPr>
          <w:ilvl w:val="1"/>
          <w:numId w:val="63"/>
        </w:numPr>
        <w:tabs>
          <w:tab w:val="clear" w:pos="3054"/>
          <w:tab w:val="left" w:pos="700"/>
          <w:tab w:val="num" w:pos="1276"/>
        </w:tabs>
        <w:suppressAutoHyphens/>
        <w:autoSpaceDE w:val="0"/>
        <w:spacing w:after="60" w:line="276" w:lineRule="auto"/>
        <w:ind w:left="700" w:firstLine="29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rozporządzenia 1304/2013,</w:t>
      </w:r>
    </w:p>
    <w:p w14:paraId="3046C74A" w14:textId="6124417D" w:rsidR="00935D87" w:rsidRPr="00C237B9" w:rsidRDefault="00935D87" w:rsidP="00E81CF7">
      <w:pPr>
        <w:numPr>
          <w:ilvl w:val="1"/>
          <w:numId w:val="63"/>
        </w:numPr>
        <w:tabs>
          <w:tab w:val="clear" w:pos="3054"/>
          <w:tab w:val="left" w:pos="1276"/>
        </w:tabs>
        <w:suppressAutoHyphens/>
        <w:autoSpaceDE w:val="0"/>
        <w:spacing w:after="60" w:line="276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delegowanego Komisji (UE) nr 480/2014 z dnia 3 marca 2014 r. uzupełniającego rozporządzenie Parlamentu Europejskiego i Rady (UE) nr 1303/2013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i Europejskiego Funduszu Morskiego i Rybackiego (Dz. Urz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t xml:space="preserve">. UE L 138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13.5.2014 r., str. 5) </w:t>
      </w:r>
    </w:p>
    <w:p w14:paraId="265827CB" w14:textId="77777777" w:rsidR="00935D87" w:rsidRPr="00C237B9" w:rsidRDefault="00935D87" w:rsidP="00E81CF7">
      <w:pPr>
        <w:numPr>
          <w:ilvl w:val="1"/>
          <w:numId w:val="62"/>
        </w:numPr>
        <w:tabs>
          <w:tab w:val="clear" w:pos="1440"/>
          <w:tab w:val="left" w:pos="360"/>
          <w:tab w:val="num" w:pos="993"/>
        </w:tabs>
        <w:suppressAutoHyphens/>
        <w:autoSpaceDE w:val="0"/>
        <w:spacing w:after="60" w:line="276" w:lineRule="auto"/>
        <w:ind w:hanging="87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właściwych aktów prawa krajowego, w szczególności:</w:t>
      </w:r>
    </w:p>
    <w:p w14:paraId="1EFB5C48" w14:textId="77777777" w:rsidR="00935D87" w:rsidRPr="00C237B9" w:rsidRDefault="00935D87" w:rsidP="00E81CF7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76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ustawy z dnia 23 kwietnia 1964 r. - Kodeks cywilny (Dz. U. z 2017 r., poz. 459 z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późn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>. zm.),</w:t>
      </w:r>
    </w:p>
    <w:p w14:paraId="2C0FFF36" w14:textId="77777777" w:rsidR="00935D87" w:rsidRPr="00C237B9" w:rsidRDefault="00935D87" w:rsidP="00E81CF7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76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ustawy o finansach,</w:t>
      </w:r>
    </w:p>
    <w:p w14:paraId="7CBE9846" w14:textId="77777777" w:rsidR="00935D87" w:rsidRPr="00C237B9" w:rsidRDefault="00935D87" w:rsidP="00E81CF7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76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ustawy wdrożeniowej,</w:t>
      </w:r>
    </w:p>
    <w:p w14:paraId="36E4B795" w14:textId="77777777" w:rsidR="00935D87" w:rsidRPr="00C237B9" w:rsidRDefault="00935D87" w:rsidP="00E81CF7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76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ustawy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Pzp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7F63963B" w14:textId="4E244894" w:rsidR="00935D87" w:rsidRPr="00C237B9" w:rsidRDefault="00F40AE8" w:rsidP="00E81CF7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76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3C1EDA">
        <w:rPr>
          <w:rFonts w:asciiTheme="minorHAnsi" w:hAnsiTheme="minorHAnsi"/>
          <w:color w:val="auto"/>
          <w:sz w:val="24"/>
          <w:szCs w:val="24"/>
        </w:rPr>
        <w:t xml:space="preserve">rozporządzenia Ministra Rozwoju </w:t>
      </w:r>
      <w:r>
        <w:rPr>
          <w:rFonts w:asciiTheme="minorHAnsi" w:hAnsiTheme="minorHAnsi"/>
          <w:color w:val="auto"/>
          <w:sz w:val="24"/>
          <w:szCs w:val="24"/>
        </w:rPr>
        <w:t xml:space="preserve">i Finansów 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z dnia </w:t>
      </w:r>
      <w:r>
        <w:rPr>
          <w:rFonts w:asciiTheme="minorHAnsi" w:hAnsiTheme="minorHAnsi"/>
          <w:color w:val="auto"/>
          <w:sz w:val="24"/>
          <w:szCs w:val="24"/>
        </w:rPr>
        <w:t>7 grudnia 2017r.  w</w:t>
      </w:r>
      <w:r w:rsidRPr="003C1EDA">
        <w:rPr>
          <w:rFonts w:asciiTheme="minorHAnsi" w:hAnsiTheme="minorHAnsi"/>
          <w:color w:val="auto"/>
          <w:sz w:val="24"/>
          <w:szCs w:val="24"/>
        </w:rPr>
        <w:t xml:space="preserve"> sprawie </w:t>
      </w:r>
      <w:r>
        <w:rPr>
          <w:rFonts w:asciiTheme="minorHAnsi" w:hAnsiTheme="minorHAnsi"/>
          <w:color w:val="auto"/>
          <w:sz w:val="24"/>
          <w:szCs w:val="24"/>
        </w:rPr>
        <w:t xml:space="preserve">zaliczek w ramach programów finansowanych z udziałem środków europejskich </w:t>
      </w:r>
      <w:r w:rsidRPr="003C1EDA">
        <w:rPr>
          <w:rFonts w:asciiTheme="minorHAnsi" w:hAnsiTheme="minorHAnsi"/>
          <w:color w:val="auto"/>
          <w:sz w:val="24"/>
          <w:szCs w:val="24"/>
        </w:rPr>
        <w:t>(Dz. U. z 201</w:t>
      </w:r>
      <w:r>
        <w:rPr>
          <w:rFonts w:asciiTheme="minorHAnsi" w:hAnsiTheme="minorHAnsi"/>
          <w:color w:val="auto"/>
          <w:sz w:val="24"/>
          <w:szCs w:val="24"/>
        </w:rPr>
        <w:t>7</w:t>
      </w:r>
      <w:r w:rsidRPr="003C1EDA">
        <w:rPr>
          <w:rFonts w:asciiTheme="minorHAnsi" w:hAnsiTheme="minorHAnsi"/>
          <w:color w:val="auto"/>
          <w:sz w:val="24"/>
          <w:szCs w:val="24"/>
        </w:rPr>
        <w:t>r., poz.</w:t>
      </w:r>
      <w:r>
        <w:rPr>
          <w:rFonts w:asciiTheme="minorHAnsi" w:hAnsiTheme="minorHAnsi"/>
          <w:color w:val="auto"/>
          <w:sz w:val="24"/>
          <w:szCs w:val="24"/>
        </w:rPr>
        <w:t>2367</w:t>
      </w:r>
      <w:r w:rsidR="00935D87" w:rsidRPr="00C237B9">
        <w:rPr>
          <w:rFonts w:asciiTheme="minorHAnsi" w:hAnsiTheme="minorHAnsi" w:cstheme="minorHAnsi"/>
          <w:color w:val="auto"/>
          <w:sz w:val="24"/>
          <w:szCs w:val="24"/>
        </w:rPr>
        <w:t>),</w:t>
      </w:r>
    </w:p>
    <w:p w14:paraId="2A876419" w14:textId="77777777" w:rsidR="00935D87" w:rsidRPr="00C237B9" w:rsidRDefault="00935D87" w:rsidP="00E81CF7">
      <w:pPr>
        <w:numPr>
          <w:ilvl w:val="0"/>
          <w:numId w:val="64"/>
        </w:numPr>
        <w:tabs>
          <w:tab w:val="left" w:pos="360"/>
        </w:tabs>
        <w:suppressAutoHyphens/>
        <w:autoSpaceDE w:val="0"/>
        <w:spacing w:after="60" w:line="276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rozporządzenia wydanego na podstawie zapisu art. 27 ust. 4 ustawy wdrożeniowej,</w:t>
      </w:r>
    </w:p>
    <w:p w14:paraId="2717E6EE" w14:textId="72ABBC77" w:rsidR="00935D87" w:rsidRPr="00C237B9" w:rsidRDefault="00935D87" w:rsidP="00E81CF7">
      <w:pPr>
        <w:numPr>
          <w:ilvl w:val="0"/>
          <w:numId w:val="64"/>
        </w:numPr>
        <w:tabs>
          <w:tab w:val="left" w:pos="0"/>
        </w:tabs>
        <w:suppressAutoHyphens/>
        <w:autoSpaceDE w:val="0"/>
        <w:spacing w:after="60" w:line="276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ustawy z dnia 30 kwietnia 2004 r. o postępowaniu w sprawach dotyczących pomocy publicznej (Dz. U. z 201</w:t>
      </w:r>
      <w:r w:rsidR="00D97300">
        <w:rPr>
          <w:rFonts w:asciiTheme="minorHAnsi" w:hAnsiTheme="minorHAnsi" w:cstheme="minorHAnsi"/>
          <w:color w:val="auto"/>
          <w:sz w:val="24"/>
          <w:szCs w:val="24"/>
        </w:rPr>
        <w:t xml:space="preserve">8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>r., poz.</w:t>
      </w:r>
      <w:r w:rsidR="00D97300">
        <w:rPr>
          <w:rFonts w:asciiTheme="minorHAnsi" w:hAnsiTheme="minorHAnsi" w:cstheme="minorHAnsi"/>
          <w:color w:val="auto"/>
          <w:sz w:val="24"/>
          <w:szCs w:val="24"/>
        </w:rPr>
        <w:t xml:space="preserve"> 362),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5B02F5C0" w14:textId="2ECB2B4B" w:rsidR="00935D87" w:rsidRPr="00C237B9" w:rsidRDefault="00935D87" w:rsidP="00E81CF7">
      <w:pPr>
        <w:numPr>
          <w:ilvl w:val="0"/>
          <w:numId w:val="64"/>
        </w:numPr>
        <w:tabs>
          <w:tab w:val="left" w:pos="0"/>
        </w:tabs>
        <w:suppressAutoHyphens/>
        <w:autoSpaceDE w:val="0"/>
        <w:spacing w:after="60" w:line="276" w:lineRule="auto"/>
        <w:ind w:left="1276" w:hanging="283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rozporządzenia Ministra Infrastruktury i Rozwoju z dnia 2 lipca 2015 r. </w:t>
      </w:r>
      <w:r w:rsidR="00115F34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sprawie udzielania pomocy publicznej oraz pomocy de </w:t>
      </w:r>
      <w:proofErr w:type="spellStart"/>
      <w:r w:rsidRPr="00C237B9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w programach operacyjnych finansowanych z Europejskiego Funduszu Społecznego na lata 2014-2020 (Dz. U. z 2015 poz. 1073).  </w:t>
      </w:r>
    </w:p>
    <w:p w14:paraId="1B9AB6EC" w14:textId="77777777" w:rsidR="00935D87" w:rsidRPr="00C237B9" w:rsidRDefault="00935D87" w:rsidP="00E81CF7">
      <w:pPr>
        <w:spacing w:after="92" w:line="276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9682BFE" w14:textId="77777777" w:rsidR="00935D87" w:rsidRPr="00C237B9" w:rsidRDefault="00935D87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34 </w:t>
      </w:r>
    </w:p>
    <w:p w14:paraId="4C6C61D9" w14:textId="77777777" w:rsidR="00935D87" w:rsidRPr="00C237B9" w:rsidRDefault="00935D87" w:rsidP="00E81CF7">
      <w:pPr>
        <w:numPr>
          <w:ilvl w:val="0"/>
          <w:numId w:val="40"/>
        </w:numPr>
        <w:spacing w:line="276" w:lineRule="auto"/>
        <w:ind w:hanging="33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Spory związane z realizacją Umowy strony będą starały się rozwiązać polubownie. </w:t>
      </w:r>
    </w:p>
    <w:p w14:paraId="74F2B2F9" w14:textId="77777777" w:rsidR="00935D87" w:rsidRPr="00C237B9" w:rsidRDefault="00935D87" w:rsidP="00E81CF7">
      <w:pPr>
        <w:numPr>
          <w:ilvl w:val="0"/>
          <w:numId w:val="40"/>
        </w:numPr>
        <w:spacing w:line="276" w:lineRule="auto"/>
        <w:ind w:hanging="336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 przypadku braku porozumienia spór będzie podlegał rozstrzygnięciu przez sąd powszechny właściwy dla siedziby Instytucji Pośredniczącej, z wyjątkiem sporów związanych ze zwrotem środków na podstawie przepisów o finansach publicznych. </w:t>
      </w:r>
    </w:p>
    <w:p w14:paraId="1DC8DEF0" w14:textId="77777777" w:rsidR="00935D87" w:rsidRPr="00C237B9" w:rsidRDefault="00935D87" w:rsidP="00E81CF7">
      <w:pPr>
        <w:spacing w:after="89" w:line="276" w:lineRule="auto"/>
        <w:ind w:left="1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E1D66FE" w14:textId="77777777" w:rsidR="00935D87" w:rsidRPr="00C237B9" w:rsidRDefault="00935D87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35 </w:t>
      </w:r>
    </w:p>
    <w:p w14:paraId="0904F4E5" w14:textId="77777777" w:rsidR="00935D87" w:rsidRPr="00C237B9" w:rsidRDefault="00935D87" w:rsidP="00E81CF7">
      <w:pPr>
        <w:numPr>
          <w:ilvl w:val="0"/>
          <w:numId w:val="41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Wszelkie wątpliwości związane z realizacją Umowy wyjaśniane będą w formie pisemnej. </w:t>
      </w:r>
    </w:p>
    <w:p w14:paraId="1E33A7C5" w14:textId="0CB7C0EF" w:rsidR="00935D87" w:rsidRPr="00C237B9" w:rsidRDefault="00935D87" w:rsidP="00E81CF7">
      <w:pPr>
        <w:numPr>
          <w:ilvl w:val="0"/>
          <w:numId w:val="41"/>
        </w:numPr>
        <w:spacing w:line="276" w:lineRule="auto"/>
        <w:ind w:hanging="36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>Za formę pisemną uważa się również korespondencję prowa</w:t>
      </w:r>
      <w:r w:rsidR="00CE2F14">
        <w:rPr>
          <w:rFonts w:asciiTheme="minorHAnsi" w:hAnsiTheme="minorHAnsi" w:cstheme="minorHAnsi"/>
          <w:color w:val="auto"/>
          <w:sz w:val="24"/>
          <w:szCs w:val="24"/>
        </w:rPr>
        <w:t xml:space="preserve">dzoną za pośrednictwem SL2014,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z uwzględnieniem zapisów § 16. </w:t>
      </w:r>
    </w:p>
    <w:p w14:paraId="72E37558" w14:textId="77777777" w:rsidR="00570EB8" w:rsidRPr="00C237B9" w:rsidRDefault="00570EB8" w:rsidP="00E81CF7">
      <w:pPr>
        <w:spacing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0FB1EFB4" w14:textId="77777777" w:rsidR="00570EB8" w:rsidRPr="00C458E1" w:rsidRDefault="00570EB8" w:rsidP="00E81CF7">
      <w:pPr>
        <w:spacing w:after="105" w:line="276" w:lineRule="auto"/>
        <w:ind w:left="10" w:right="-15" w:hanging="10"/>
        <w:jc w:val="left"/>
        <w:rPr>
          <w:rFonts w:asciiTheme="minorHAnsi" w:hAnsiTheme="minorHAnsi" w:cstheme="minorHAnsi"/>
          <w:b/>
          <w:color w:val="auto"/>
          <w:sz w:val="24"/>
        </w:rPr>
      </w:pPr>
      <w:r w:rsidRPr="00C458E1">
        <w:rPr>
          <w:rFonts w:asciiTheme="minorHAnsi" w:hAnsiTheme="minorHAnsi" w:cstheme="minorHAnsi"/>
          <w:b/>
          <w:color w:val="auto"/>
          <w:sz w:val="24"/>
        </w:rPr>
        <w:t xml:space="preserve">§ 36 </w:t>
      </w:r>
    </w:p>
    <w:p w14:paraId="551B0176" w14:textId="77777777" w:rsidR="004D2A47" w:rsidRPr="004D2A47" w:rsidRDefault="004D2A47" w:rsidP="00E81CF7">
      <w:pPr>
        <w:numPr>
          <w:ilvl w:val="0"/>
          <w:numId w:val="42"/>
        </w:numPr>
        <w:suppressAutoHyphens/>
        <w:spacing w:after="6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4D2A47">
        <w:rPr>
          <w:rFonts w:asciiTheme="minorHAnsi" w:hAnsiTheme="minorHAnsi" w:cstheme="minorHAnsi"/>
          <w:sz w:val="24"/>
          <w:szCs w:val="24"/>
        </w:rPr>
        <w:t>Umowa została sporządzona w dwóch jednobrzmiących egzemplarzach, po jednym dla każdej ze stron.</w:t>
      </w:r>
    </w:p>
    <w:p w14:paraId="5CFC7CAE" w14:textId="455340F8" w:rsidR="00570EB8" w:rsidRPr="00C458E1" w:rsidRDefault="00570EB8" w:rsidP="00E81CF7">
      <w:pPr>
        <w:numPr>
          <w:ilvl w:val="0"/>
          <w:numId w:val="42"/>
        </w:numPr>
        <w:spacing w:after="0" w:line="276" w:lineRule="auto"/>
        <w:ind w:left="385" w:right="1008" w:hanging="362"/>
        <w:jc w:val="left"/>
        <w:rPr>
          <w:rFonts w:asciiTheme="minorHAnsi" w:hAnsiTheme="minorHAnsi" w:cstheme="minorHAnsi"/>
          <w:color w:val="auto"/>
          <w:sz w:val="24"/>
        </w:rPr>
      </w:pPr>
      <w:r w:rsidRPr="00C458E1">
        <w:rPr>
          <w:rFonts w:asciiTheme="minorHAnsi" w:hAnsiTheme="minorHAnsi" w:cstheme="minorHAnsi"/>
          <w:color w:val="auto"/>
          <w:sz w:val="24"/>
        </w:rPr>
        <w:t>Integralną część niniej</w:t>
      </w:r>
      <w:r w:rsidR="00115F34" w:rsidRPr="00C458E1">
        <w:rPr>
          <w:rFonts w:asciiTheme="minorHAnsi" w:hAnsiTheme="minorHAnsi" w:cstheme="minorHAnsi"/>
          <w:color w:val="auto"/>
          <w:sz w:val="24"/>
        </w:rPr>
        <w:t xml:space="preserve">szej Umowy stanowią następujące </w:t>
      </w:r>
      <w:r w:rsidRPr="00C458E1">
        <w:rPr>
          <w:rFonts w:asciiTheme="minorHAnsi" w:hAnsiTheme="minorHAnsi" w:cstheme="minorHAnsi"/>
          <w:color w:val="auto"/>
          <w:sz w:val="24"/>
        </w:rPr>
        <w:t xml:space="preserve">załączniki:  </w:t>
      </w:r>
    </w:p>
    <w:p w14:paraId="5D481705" w14:textId="597DDAB9" w:rsidR="00570EB8" w:rsidRPr="00C458E1" w:rsidRDefault="00570EB8" w:rsidP="00E81CF7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</w:rPr>
      </w:pPr>
      <w:r w:rsidRPr="00C458E1">
        <w:rPr>
          <w:rFonts w:asciiTheme="minorHAnsi" w:hAnsiTheme="minorHAnsi" w:cstheme="minorHAnsi"/>
          <w:color w:val="auto"/>
          <w:sz w:val="24"/>
        </w:rPr>
        <w:t>Załącznik nr 1: Wniosek o dofinansowanie projektu.</w:t>
      </w:r>
    </w:p>
    <w:p w14:paraId="31A805AA" w14:textId="6CCF944F" w:rsidR="00570EB8" w:rsidRPr="00C458E1" w:rsidRDefault="00570EB8" w:rsidP="00E81CF7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</w:rPr>
      </w:pPr>
      <w:r w:rsidRPr="00C458E1">
        <w:rPr>
          <w:rFonts w:asciiTheme="minorHAnsi" w:hAnsiTheme="minorHAnsi" w:cstheme="minorHAnsi"/>
          <w:color w:val="auto"/>
          <w:sz w:val="24"/>
        </w:rPr>
        <w:t>Załącznik nr 2: Oświadczenie o kwalifikowalności  VAT</w:t>
      </w:r>
      <w:r w:rsidRPr="00C458E1">
        <w:rPr>
          <w:rFonts w:asciiTheme="minorHAnsi" w:hAnsiTheme="minorHAnsi" w:cstheme="minorHAnsi"/>
          <w:color w:val="auto"/>
          <w:sz w:val="24"/>
          <w:vertAlign w:val="superscript"/>
        </w:rPr>
        <w:footnoteReference w:id="32"/>
      </w:r>
      <w:r w:rsidRPr="00C458E1">
        <w:rPr>
          <w:rFonts w:asciiTheme="minorHAnsi" w:hAnsiTheme="minorHAnsi" w:cstheme="minorHAnsi"/>
          <w:color w:val="auto"/>
          <w:sz w:val="24"/>
        </w:rPr>
        <w:t>.</w:t>
      </w:r>
    </w:p>
    <w:p w14:paraId="15EE2559" w14:textId="560AE2AD" w:rsidR="00570EB8" w:rsidRPr="00C458E1" w:rsidRDefault="00570EB8" w:rsidP="00E81CF7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</w:rPr>
      </w:pPr>
      <w:r w:rsidRPr="00C458E1">
        <w:rPr>
          <w:rFonts w:asciiTheme="minorHAnsi" w:hAnsiTheme="minorHAnsi" w:cstheme="minorHAnsi"/>
          <w:color w:val="auto"/>
          <w:sz w:val="24"/>
        </w:rPr>
        <w:t>Załącznik nr 3: Harmonogram płatności.</w:t>
      </w:r>
    </w:p>
    <w:p w14:paraId="6C1B91F5" w14:textId="048F16A7" w:rsidR="00570EB8" w:rsidRPr="00C458E1" w:rsidRDefault="00570EB8" w:rsidP="00E81CF7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</w:rPr>
      </w:pPr>
      <w:r w:rsidRPr="00C458E1">
        <w:rPr>
          <w:rFonts w:asciiTheme="minorHAnsi" w:hAnsiTheme="minorHAnsi" w:cstheme="minorHAnsi"/>
          <w:color w:val="auto"/>
          <w:sz w:val="24"/>
        </w:rPr>
        <w:t>Załącznik nr 4: Wzór zestawienia wszystkich dokumentów księgowych dotyczących realizowanego Projektu</w:t>
      </w:r>
      <w:r w:rsidRPr="00C458E1">
        <w:rPr>
          <w:rFonts w:asciiTheme="minorHAnsi" w:hAnsiTheme="minorHAnsi" w:cstheme="minorHAnsi"/>
          <w:color w:val="auto"/>
          <w:sz w:val="24"/>
          <w:vertAlign w:val="superscript"/>
        </w:rPr>
        <w:footnoteReference w:id="33"/>
      </w:r>
      <w:r w:rsidRPr="00C458E1">
        <w:rPr>
          <w:rFonts w:asciiTheme="minorHAnsi" w:hAnsiTheme="minorHAnsi" w:cstheme="minorHAnsi"/>
          <w:color w:val="auto"/>
          <w:sz w:val="24"/>
        </w:rPr>
        <w:t xml:space="preserve">. </w:t>
      </w:r>
    </w:p>
    <w:p w14:paraId="78BB60E8" w14:textId="0F7F687A" w:rsidR="00570EB8" w:rsidRPr="00C458E1" w:rsidRDefault="00570EB8" w:rsidP="00E81CF7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</w:rPr>
      </w:pPr>
      <w:r w:rsidRPr="00C458E1">
        <w:rPr>
          <w:rFonts w:asciiTheme="minorHAnsi" w:hAnsiTheme="minorHAnsi" w:cstheme="minorHAnsi"/>
          <w:color w:val="auto"/>
          <w:sz w:val="24"/>
        </w:rPr>
        <w:t xml:space="preserve">Załącznik nr 5: Formularz wniosku o płatność. </w:t>
      </w:r>
    </w:p>
    <w:p w14:paraId="47819CB1" w14:textId="77777777" w:rsidR="00570EB8" w:rsidRPr="00C458E1" w:rsidRDefault="00570EB8" w:rsidP="00E81CF7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</w:rPr>
      </w:pPr>
      <w:r w:rsidRPr="00C458E1">
        <w:rPr>
          <w:rFonts w:asciiTheme="minorHAnsi" w:hAnsiTheme="minorHAnsi" w:cstheme="minorHAnsi"/>
          <w:color w:val="auto"/>
          <w:sz w:val="24"/>
        </w:rPr>
        <w:t xml:space="preserve">Załącznik nr 6: Formularz wprowadzania zmian w projekcie. </w:t>
      </w:r>
    </w:p>
    <w:p w14:paraId="5265083E" w14:textId="77777777" w:rsidR="00570EB8" w:rsidRPr="00C458E1" w:rsidRDefault="00570EB8" w:rsidP="00E81CF7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</w:rPr>
      </w:pPr>
      <w:r w:rsidRPr="00C458E1">
        <w:rPr>
          <w:rFonts w:asciiTheme="minorHAnsi" w:hAnsiTheme="minorHAnsi" w:cstheme="minorHAnsi"/>
          <w:color w:val="auto"/>
          <w:sz w:val="24"/>
        </w:rPr>
        <w:t xml:space="preserve">Załącznik nr 7: </w:t>
      </w:r>
      <w:r w:rsidRPr="00C458E1">
        <w:rPr>
          <w:rFonts w:asciiTheme="minorHAnsi" w:hAnsiTheme="minorHAnsi" w:cstheme="minorHAnsi"/>
          <w:sz w:val="24"/>
        </w:rPr>
        <w:t>Wzór oświadczenia uczestnika Projektu.</w:t>
      </w:r>
    </w:p>
    <w:p w14:paraId="08FA197B" w14:textId="77777777" w:rsidR="00570EB8" w:rsidRPr="00C458E1" w:rsidRDefault="00570EB8" w:rsidP="00E81CF7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</w:rPr>
      </w:pPr>
      <w:r w:rsidRPr="00C458E1">
        <w:rPr>
          <w:rFonts w:asciiTheme="minorHAnsi" w:hAnsiTheme="minorHAnsi" w:cstheme="minorHAnsi"/>
          <w:color w:val="auto"/>
          <w:sz w:val="24"/>
        </w:rPr>
        <w:t xml:space="preserve">Załącznik nr 8: Zakres danych osobowych powierzonych do przetwarzania. </w:t>
      </w:r>
    </w:p>
    <w:p w14:paraId="7DB026D2" w14:textId="77777777" w:rsidR="00570EB8" w:rsidRPr="00C458E1" w:rsidRDefault="00570EB8" w:rsidP="00E81CF7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</w:rPr>
      </w:pPr>
      <w:r w:rsidRPr="00C458E1">
        <w:rPr>
          <w:rFonts w:asciiTheme="minorHAnsi" w:hAnsiTheme="minorHAnsi" w:cstheme="minorHAnsi"/>
          <w:color w:val="auto"/>
          <w:sz w:val="24"/>
        </w:rPr>
        <w:t xml:space="preserve">Załącznik nr 9: Wzór upoważnienia do przetwarzania danych osobowych. </w:t>
      </w:r>
    </w:p>
    <w:p w14:paraId="69CE4DC2" w14:textId="77777777" w:rsidR="00570EB8" w:rsidRPr="00C458E1" w:rsidRDefault="00570EB8" w:rsidP="00E81CF7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</w:rPr>
      </w:pPr>
      <w:r w:rsidRPr="00C458E1">
        <w:rPr>
          <w:rFonts w:asciiTheme="minorHAnsi" w:hAnsiTheme="minorHAnsi" w:cstheme="minorHAnsi"/>
          <w:color w:val="auto"/>
          <w:sz w:val="24"/>
        </w:rPr>
        <w:t xml:space="preserve">Załącznik nr 10: Wzór odwołania upoważnienia do przetwarzania danych osobowych.  </w:t>
      </w:r>
    </w:p>
    <w:p w14:paraId="2A89F4E7" w14:textId="77777777" w:rsidR="00570EB8" w:rsidRPr="00C458E1" w:rsidRDefault="00570EB8" w:rsidP="00E81CF7">
      <w:pPr>
        <w:numPr>
          <w:ilvl w:val="1"/>
          <w:numId w:val="43"/>
        </w:numPr>
        <w:spacing w:after="0" w:line="276" w:lineRule="auto"/>
        <w:ind w:left="805" w:hanging="360"/>
        <w:jc w:val="left"/>
        <w:rPr>
          <w:rFonts w:asciiTheme="minorHAnsi" w:hAnsiTheme="minorHAnsi" w:cstheme="minorHAnsi"/>
          <w:color w:val="auto"/>
          <w:sz w:val="24"/>
        </w:rPr>
      </w:pPr>
      <w:r w:rsidRPr="00C458E1">
        <w:rPr>
          <w:rFonts w:asciiTheme="minorHAnsi" w:hAnsiTheme="minorHAnsi" w:cstheme="minorHAnsi"/>
          <w:color w:val="auto"/>
          <w:sz w:val="24"/>
        </w:rPr>
        <w:t xml:space="preserve">Załącznik nr 11: Obowiązki informacyjne Beneficjenta. </w:t>
      </w:r>
    </w:p>
    <w:p w14:paraId="78438612" w14:textId="77777777" w:rsidR="00673EC2" w:rsidRPr="00C458E1" w:rsidRDefault="00570EB8" w:rsidP="00E81CF7">
      <w:pPr>
        <w:numPr>
          <w:ilvl w:val="1"/>
          <w:numId w:val="43"/>
        </w:numPr>
        <w:suppressAutoHyphens/>
        <w:spacing w:after="0" w:line="276" w:lineRule="auto"/>
        <w:ind w:left="805"/>
        <w:jc w:val="left"/>
        <w:rPr>
          <w:rFonts w:asciiTheme="minorHAnsi" w:hAnsiTheme="minorHAnsi" w:cstheme="minorHAnsi"/>
          <w:sz w:val="24"/>
        </w:rPr>
      </w:pPr>
      <w:r w:rsidRPr="00C458E1">
        <w:rPr>
          <w:rFonts w:asciiTheme="minorHAnsi" w:hAnsiTheme="minorHAnsi" w:cstheme="minorHAnsi"/>
          <w:sz w:val="24"/>
        </w:rPr>
        <w:t>Załącznik nr 12: Wzór wniosku o nadanie/zmianę/wycofanie dostępu dla osoby uprawnionej.</w:t>
      </w:r>
    </w:p>
    <w:p w14:paraId="7BA4D300" w14:textId="23258D49" w:rsidR="00675F70" w:rsidRDefault="0056717F" w:rsidP="00E81CF7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 w:cstheme="minorHAnsi"/>
          <w:szCs w:val="22"/>
        </w:rPr>
      </w:pPr>
      <w:r w:rsidRPr="00C458E1">
        <w:rPr>
          <w:rFonts w:asciiTheme="minorHAnsi" w:hAnsiTheme="minorHAnsi" w:cstheme="minorHAnsi"/>
          <w:szCs w:val="22"/>
        </w:rPr>
        <w:t xml:space="preserve">Załącznik nr </w:t>
      </w:r>
      <w:r w:rsidR="00937B1F" w:rsidRPr="00C458E1">
        <w:rPr>
          <w:rFonts w:asciiTheme="minorHAnsi" w:hAnsiTheme="minorHAnsi" w:cstheme="minorHAnsi"/>
          <w:szCs w:val="22"/>
        </w:rPr>
        <w:t>13</w:t>
      </w:r>
      <w:r w:rsidRPr="00C458E1">
        <w:rPr>
          <w:rFonts w:asciiTheme="minorHAnsi" w:hAnsiTheme="minorHAnsi" w:cstheme="minorHAnsi"/>
          <w:szCs w:val="22"/>
        </w:rPr>
        <w:t>: Formularz Harmonogramu realizacji form wsparcia.</w:t>
      </w:r>
      <w:r w:rsidR="00570EB8" w:rsidRPr="00C458E1">
        <w:rPr>
          <w:rFonts w:asciiTheme="minorHAnsi" w:hAnsiTheme="minorHAnsi" w:cstheme="minorHAnsi"/>
          <w:szCs w:val="22"/>
        </w:rPr>
        <w:t xml:space="preserve"> </w:t>
      </w:r>
    </w:p>
    <w:p w14:paraId="3E0366CD" w14:textId="43504107" w:rsidR="009B365C" w:rsidRPr="009B365C" w:rsidRDefault="00A22AEA" w:rsidP="00E81CF7">
      <w:pPr>
        <w:pStyle w:val="Akapitzlist"/>
        <w:numPr>
          <w:ilvl w:val="1"/>
          <w:numId w:val="43"/>
        </w:numPr>
        <w:spacing w:line="276" w:lineRule="auto"/>
        <w:ind w:left="805" w:hanging="378"/>
        <w:rPr>
          <w:rFonts w:asciiTheme="minorHAnsi" w:hAnsiTheme="minorHAnsi"/>
        </w:rPr>
      </w:pPr>
      <w:r>
        <w:rPr>
          <w:rFonts w:asciiTheme="minorHAnsi" w:hAnsiTheme="minorHAnsi"/>
        </w:rPr>
        <w:t>Załącznik nr 14</w:t>
      </w:r>
      <w:r w:rsidR="009B365C" w:rsidRPr="009B365C">
        <w:rPr>
          <w:rFonts w:asciiTheme="minorHAnsi" w:hAnsiTheme="minorHAnsi"/>
        </w:rPr>
        <w:t>: Zasady udzielania wsparcia na za</w:t>
      </w:r>
      <w:r w:rsidR="006B65F3">
        <w:rPr>
          <w:rFonts w:asciiTheme="minorHAnsi" w:hAnsiTheme="minorHAnsi"/>
        </w:rPr>
        <w:t>łożenie</w:t>
      </w:r>
      <w:r w:rsidR="009B365C" w:rsidRPr="009B365C">
        <w:rPr>
          <w:rFonts w:asciiTheme="minorHAnsi" w:hAnsiTheme="minorHAnsi"/>
        </w:rPr>
        <w:t xml:space="preserve"> i prowadzenie działalności gospodarczej w ramach Działania 7.3 Zakładanie działalności gospodarczej RPO WO 2014 -2020.</w:t>
      </w:r>
    </w:p>
    <w:p w14:paraId="32BA4F5D" w14:textId="77777777" w:rsidR="009B365C" w:rsidRPr="00C458E1" w:rsidRDefault="009B365C" w:rsidP="00E81CF7">
      <w:pPr>
        <w:pStyle w:val="Akapitzlist"/>
        <w:spacing w:line="276" w:lineRule="auto"/>
        <w:ind w:left="805"/>
        <w:rPr>
          <w:rFonts w:asciiTheme="minorHAnsi" w:hAnsiTheme="minorHAnsi" w:cstheme="minorHAnsi"/>
          <w:szCs w:val="22"/>
        </w:rPr>
      </w:pPr>
    </w:p>
    <w:p w14:paraId="23709FF1" w14:textId="77777777" w:rsidR="00E943F5" w:rsidRPr="00543572" w:rsidRDefault="00E943F5" w:rsidP="00E81CF7">
      <w:pPr>
        <w:spacing w:line="276" w:lineRule="auto"/>
        <w:rPr>
          <w:rFonts w:asciiTheme="minorHAnsi" w:hAnsiTheme="minorHAnsi" w:cstheme="minorHAnsi"/>
        </w:rPr>
      </w:pPr>
    </w:p>
    <w:p w14:paraId="5071344D" w14:textId="77777777" w:rsidR="005869B0" w:rsidRPr="00C237B9" w:rsidRDefault="005869B0" w:rsidP="00E81CF7">
      <w:pPr>
        <w:spacing w:line="276" w:lineRule="auto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2B8BECCA" w14:textId="77777777" w:rsidR="00AB3975" w:rsidRDefault="00570EB8" w:rsidP="00E81CF7">
      <w:pPr>
        <w:spacing w:line="276" w:lineRule="auto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Podpisy i pieczęcie:          </w:t>
      </w:r>
    </w:p>
    <w:p w14:paraId="717AB680" w14:textId="77777777" w:rsidR="00AB3975" w:rsidRDefault="00AB3975" w:rsidP="00E81CF7">
      <w:pPr>
        <w:spacing w:line="276" w:lineRule="auto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p w14:paraId="500B6FBB" w14:textId="3207D4C7" w:rsidR="00570EB8" w:rsidRPr="00C237B9" w:rsidRDefault="00570EB8" w:rsidP="00E81CF7">
      <w:pPr>
        <w:spacing w:line="276" w:lineRule="auto"/>
        <w:ind w:left="23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</w:p>
    <w:p w14:paraId="0D8D5D49" w14:textId="77777777" w:rsidR="00570EB8" w:rsidRPr="00C237B9" w:rsidRDefault="00570EB8" w:rsidP="00E81CF7">
      <w:pPr>
        <w:spacing w:after="133" w:line="276" w:lineRule="auto"/>
        <w:ind w:left="0" w:firstLine="0"/>
        <w:jc w:val="left"/>
        <w:rPr>
          <w:rFonts w:asciiTheme="minorHAnsi" w:hAnsiTheme="minorHAnsi" w:cstheme="minorHAnsi"/>
          <w:color w:val="auto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................................................                                           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  <w:t xml:space="preserve">................................................ </w:t>
      </w:r>
    </w:p>
    <w:p w14:paraId="5313B9D6" w14:textId="5116BFE1" w:rsidR="00C237B9" w:rsidRPr="00C237B9" w:rsidRDefault="00570EB8" w:rsidP="00E81CF7">
      <w:pPr>
        <w:spacing w:after="130" w:line="276" w:lineRule="auto"/>
        <w:ind w:left="10" w:firstLine="0"/>
        <w:jc w:val="left"/>
        <w:rPr>
          <w:rFonts w:asciiTheme="minorHAnsi" w:hAnsiTheme="minorHAnsi" w:cstheme="minorHAnsi"/>
          <w:sz w:val="24"/>
          <w:szCs w:val="24"/>
        </w:rPr>
      </w:pPr>
      <w:r w:rsidRPr="00C237B9">
        <w:rPr>
          <w:rFonts w:asciiTheme="minorHAnsi" w:hAnsiTheme="minorHAnsi" w:cstheme="minorHAnsi"/>
          <w:color w:val="auto"/>
          <w:sz w:val="24"/>
          <w:szCs w:val="24"/>
        </w:rPr>
        <w:t xml:space="preserve"> Instytucja Pośrednicząca </w:t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C237B9">
        <w:rPr>
          <w:rFonts w:asciiTheme="minorHAnsi" w:hAnsiTheme="minorHAnsi" w:cstheme="minorHAnsi"/>
          <w:color w:val="auto"/>
          <w:sz w:val="24"/>
          <w:szCs w:val="24"/>
        </w:rPr>
        <w:tab/>
      </w:r>
      <w:r w:rsidR="004862A7" w:rsidRPr="00C237B9">
        <w:rPr>
          <w:rFonts w:asciiTheme="minorHAnsi" w:hAnsiTheme="minorHAnsi" w:cstheme="minorHAnsi"/>
          <w:sz w:val="24"/>
          <w:szCs w:val="24"/>
        </w:rPr>
        <w:t xml:space="preserve">            </w:t>
      </w:r>
      <w:r w:rsidRPr="00C237B9">
        <w:rPr>
          <w:rFonts w:asciiTheme="minorHAnsi" w:hAnsiTheme="minorHAnsi" w:cstheme="minorHAnsi"/>
          <w:sz w:val="24"/>
          <w:szCs w:val="24"/>
        </w:rPr>
        <w:t xml:space="preserve">Beneficjent   </w:t>
      </w:r>
    </w:p>
    <w:sectPr w:rsidR="00C237B9" w:rsidRPr="00C237B9" w:rsidSect="00F952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412" w:bottom="142" w:left="1406" w:header="748" w:footer="7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35841" w14:textId="77777777" w:rsidR="00113469" w:rsidRDefault="00113469">
      <w:pPr>
        <w:spacing w:after="0" w:line="240" w:lineRule="auto"/>
      </w:pPr>
      <w:r>
        <w:separator/>
      </w:r>
    </w:p>
  </w:endnote>
  <w:endnote w:type="continuationSeparator" w:id="0">
    <w:p w14:paraId="3BEF8C6E" w14:textId="77777777" w:rsidR="00113469" w:rsidRDefault="0011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89492" w14:textId="77777777" w:rsidR="00B8204E" w:rsidRDefault="00B8204E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4D08A145" w14:textId="77777777" w:rsidR="00B8204E" w:rsidRDefault="00B8204E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B2459" w14:textId="1E49C6CB" w:rsidR="00B8204E" w:rsidRDefault="00B8204E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0684" w:rsidRPr="00810684">
      <w:rPr>
        <w:noProof/>
        <w:sz w:val="24"/>
      </w:rPr>
      <w:t>44</w:t>
    </w:r>
    <w:r>
      <w:rPr>
        <w:sz w:val="24"/>
      </w:rPr>
      <w:fldChar w:fldCharType="end"/>
    </w:r>
    <w:r>
      <w:rPr>
        <w:sz w:val="24"/>
      </w:rPr>
      <w:t xml:space="preserve"> </w:t>
    </w:r>
  </w:p>
  <w:p w14:paraId="03BE4B12" w14:textId="77777777" w:rsidR="00B8204E" w:rsidRDefault="00B8204E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96D36" w14:textId="77777777" w:rsidR="00B8204E" w:rsidRDefault="00B8204E">
    <w:pPr>
      <w:spacing w:after="46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571F5E9F" w14:textId="77777777" w:rsidR="00B8204E" w:rsidRDefault="00B8204E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45C75D" w14:textId="77777777" w:rsidR="00113469" w:rsidRDefault="00113469">
      <w:pPr>
        <w:spacing w:after="29" w:line="250" w:lineRule="auto"/>
        <w:ind w:left="10" w:firstLine="0"/>
      </w:pPr>
      <w:r>
        <w:separator/>
      </w:r>
    </w:p>
  </w:footnote>
  <w:footnote w:type="continuationSeparator" w:id="0">
    <w:p w14:paraId="5F60EDA7" w14:textId="77777777" w:rsidR="00113469" w:rsidRDefault="00113469">
      <w:pPr>
        <w:spacing w:after="29" w:line="250" w:lineRule="auto"/>
        <w:ind w:left="10" w:firstLine="0"/>
      </w:pPr>
      <w:r>
        <w:continuationSeparator/>
      </w:r>
    </w:p>
  </w:footnote>
  <w:footnote w:id="1">
    <w:p w14:paraId="3F021144" w14:textId="0AAB93CA" w:rsidR="00B8204E" w:rsidRPr="008D2D76" w:rsidRDefault="00B8204E" w:rsidP="004B6517">
      <w:pPr>
        <w:pStyle w:val="footnotedescription"/>
        <w:spacing w:after="29"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Wzór Umowy stanowi minimalny zakres i może być przez Strony Umowy uzupełniony </w:t>
      </w:r>
      <w:r>
        <w:rPr>
          <w:rFonts w:asciiTheme="minorHAnsi" w:hAnsiTheme="minorHAnsi"/>
          <w:sz w:val="24"/>
          <w:szCs w:val="24"/>
        </w:rPr>
        <w:br/>
      </w:r>
      <w:r w:rsidRPr="008D2D76">
        <w:rPr>
          <w:rFonts w:asciiTheme="minorHAnsi" w:hAnsiTheme="minorHAnsi"/>
          <w:sz w:val="24"/>
          <w:szCs w:val="24"/>
        </w:rPr>
        <w:t xml:space="preserve">o postanowienia niezbędne dla realizacji Projektu w szczególności w zakresie wynikającym </w:t>
      </w:r>
      <w:r>
        <w:rPr>
          <w:rFonts w:asciiTheme="minorHAnsi" w:hAnsiTheme="minorHAnsi"/>
          <w:sz w:val="24"/>
          <w:szCs w:val="24"/>
        </w:rPr>
        <w:br/>
      </w:r>
      <w:r w:rsidRPr="008D2D76">
        <w:rPr>
          <w:rFonts w:asciiTheme="minorHAnsi" w:hAnsiTheme="minorHAnsi"/>
          <w:sz w:val="24"/>
          <w:szCs w:val="24"/>
        </w:rPr>
        <w:t xml:space="preserve">z przepisów prawa. Postanowienia stanowiące uzupełnienie wzoru Umowy nie mogą być sprzeczne z postanowieniami zawartymi w tym wzorze. Wzór Umowy stosuje się dla Beneficjentów niebędących państwowymi jednostkami budżetowymi oraz Beneficjentów, którzy nie otrzymują środków na realizację projektów na podstawie odrębnych przepisów prawa krajowego. W przypadku pojawienia się wniosków o dofinansowanie, w których część wydatków będzie rozliczana w oparciu o kwoty ryczałtowe, niniejszy wzór umowy zostanie odpowiednio zmodyfikowany.  </w:t>
      </w:r>
    </w:p>
  </w:footnote>
  <w:footnote w:id="2">
    <w:p w14:paraId="4D5D445B" w14:textId="77777777" w:rsidR="00B8204E" w:rsidRPr="008D2D76" w:rsidRDefault="00B8204E" w:rsidP="004B6517">
      <w:pPr>
        <w:pStyle w:val="footnotedescription"/>
        <w:spacing w:after="28"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Lub inny rejestr/ewidencja, jeżeli podlega obowiązkowi wpisu. </w:t>
      </w:r>
    </w:p>
  </w:footnote>
  <w:footnote w:id="3">
    <w:p w14:paraId="0E142B0E" w14:textId="73516CAB" w:rsidR="00B8204E" w:rsidRPr="008D2D76" w:rsidRDefault="00B8204E" w:rsidP="004B6517">
      <w:pPr>
        <w:pStyle w:val="footnotedescription"/>
        <w:spacing w:after="27"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Beneficjent rozumiany jest jako Partner wiodący w przypadku realizowania Projektu </w:t>
      </w:r>
      <w:r>
        <w:rPr>
          <w:rFonts w:asciiTheme="minorHAnsi" w:hAnsiTheme="minorHAnsi"/>
          <w:sz w:val="24"/>
          <w:szCs w:val="24"/>
        </w:rPr>
        <w:br/>
      </w:r>
      <w:r w:rsidRPr="008D2D76">
        <w:rPr>
          <w:rFonts w:asciiTheme="minorHAnsi" w:hAnsiTheme="minorHAnsi"/>
          <w:sz w:val="24"/>
          <w:szCs w:val="24"/>
        </w:rPr>
        <w:t xml:space="preserve">z Partnerem/Partnerami wskazanymi we wniosku. </w:t>
      </w:r>
    </w:p>
  </w:footnote>
  <w:footnote w:id="4">
    <w:p w14:paraId="36C48351" w14:textId="77777777" w:rsidR="00B8204E" w:rsidRPr="008D2D76" w:rsidRDefault="00B8204E" w:rsidP="004B6517">
      <w:pPr>
        <w:pStyle w:val="footnotedescription"/>
        <w:spacing w:line="276" w:lineRule="auto"/>
        <w:rPr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Należy przywołać Pełnomocnictwo, jeśli Strona Umowy jest reprezentowana przez Pełnomocnika.</w:t>
      </w:r>
      <w:r w:rsidRPr="008D2D76">
        <w:rPr>
          <w:sz w:val="24"/>
          <w:szCs w:val="24"/>
        </w:rPr>
        <w:t xml:space="preserve">   </w:t>
      </w:r>
    </w:p>
  </w:footnote>
  <w:footnote w:id="5">
    <w:p w14:paraId="2BEE7BFD" w14:textId="77777777" w:rsidR="00B8204E" w:rsidRPr="008D2D76" w:rsidRDefault="00B8204E" w:rsidP="004B6517">
      <w:pPr>
        <w:pStyle w:val="footnotedescription"/>
        <w:spacing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W przypadku realizacji przez jednostkę organizacyjną Beneficjenta należy wpisać nazwę jednostki, adres, numer REGON lub/i NIP (w zależności od statusu prawnego jednostki realizującej). Jeżeli Projekt będzie realizowany wyłącznie przez podmiot wskazany jako Beneficjent, ust. 5 należy skreślić. </w:t>
      </w:r>
    </w:p>
  </w:footnote>
  <w:footnote w:id="6">
    <w:p w14:paraId="593B25B0" w14:textId="42930CED" w:rsidR="00B8204E" w:rsidRPr="008D2D76" w:rsidRDefault="00B8204E" w:rsidP="004B6517">
      <w:pPr>
        <w:pStyle w:val="footnotedescription"/>
        <w:spacing w:after="29"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W przypadku gdy Beneficjentem jest jednostka nie będąca jednostką samorządu terytorialnego, rachunek bankowy na który będzie przekazywana zaliczka jest rachunkiem wyodrębnionym na potrzeby przekazywania zaliczki w ramach Projektu i ponoszenia wydatków ze środków zaliczki. W takim przypadku z tego rachunku bankowego mogą być ponoszone wydatki tylko i wyłącznie w ramach Projektu. Przeznaczenie środków zaliczki na cel inny niż wydatki związane z realizacją Projektu może być traktowane jako wykorzystanie środków niezgodnie z przeznaczeniem, o którym mowa w art. 207 ust. 1 pkt 1 ustawy </w:t>
      </w:r>
      <w:r>
        <w:rPr>
          <w:rFonts w:asciiTheme="minorHAnsi" w:hAnsiTheme="minorHAnsi"/>
          <w:sz w:val="24"/>
          <w:szCs w:val="24"/>
        </w:rPr>
        <w:br/>
      </w:r>
      <w:r w:rsidRPr="008D2D76">
        <w:rPr>
          <w:rFonts w:asciiTheme="minorHAnsi" w:hAnsiTheme="minorHAnsi"/>
          <w:sz w:val="24"/>
          <w:szCs w:val="24"/>
        </w:rPr>
        <w:t>o finansach – w przypadku stwierdzenia powyższego przez  Instytucję Pośredniczącą zasto</w:t>
      </w:r>
      <w:r>
        <w:rPr>
          <w:rFonts w:asciiTheme="minorHAnsi" w:hAnsiTheme="minorHAnsi"/>
          <w:sz w:val="24"/>
          <w:szCs w:val="24"/>
        </w:rPr>
        <w:t>sowanie mają zapisy § 14 Umowy.</w:t>
      </w:r>
    </w:p>
  </w:footnote>
  <w:footnote w:id="7">
    <w:p w14:paraId="4D21BF4E" w14:textId="77777777" w:rsidR="00B8204E" w:rsidRPr="008D2D76" w:rsidRDefault="00B8204E" w:rsidP="004B6517">
      <w:pPr>
        <w:pStyle w:val="footnotedescription"/>
        <w:spacing w:after="32"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Skreślić jeśli nie dotyczy. </w:t>
      </w:r>
    </w:p>
  </w:footnote>
  <w:footnote w:id="8">
    <w:p w14:paraId="22B50288" w14:textId="77777777" w:rsidR="00B8204E" w:rsidRPr="008D2D76" w:rsidRDefault="00B8204E" w:rsidP="004B6517">
      <w:pPr>
        <w:pStyle w:val="footnotedescription"/>
        <w:spacing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Skreślić jeśli nie dotyczy. </w:t>
      </w:r>
    </w:p>
  </w:footnote>
  <w:footnote w:id="9">
    <w:p w14:paraId="152EE42A" w14:textId="77777777" w:rsidR="00B8204E" w:rsidRPr="008D2D76" w:rsidRDefault="00B8204E" w:rsidP="004B6517">
      <w:pPr>
        <w:pStyle w:val="footnotedescription"/>
        <w:spacing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projektów, w ramach których transze są przekazywane za pośrednictwem rachunku transferowego jednostki samorządu terytorialnego.</w:t>
      </w:r>
      <w:r w:rsidRPr="008D2D76">
        <w:rPr>
          <w:rFonts w:asciiTheme="minorHAnsi" w:hAnsiTheme="minorHAnsi"/>
          <w:color w:val="FF0000"/>
          <w:sz w:val="24"/>
          <w:szCs w:val="24"/>
        </w:rPr>
        <w:t xml:space="preserve"> </w:t>
      </w:r>
    </w:p>
  </w:footnote>
  <w:footnote w:id="10">
    <w:p w14:paraId="42F3E10C" w14:textId="77777777" w:rsidR="00B8204E" w:rsidRPr="008D2D76" w:rsidRDefault="00B8204E" w:rsidP="004B6517">
      <w:pPr>
        <w:pStyle w:val="footnotedescription"/>
        <w:spacing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jednostek sektora finansów publicznych. </w:t>
      </w:r>
    </w:p>
  </w:footnote>
  <w:footnote w:id="11">
    <w:p w14:paraId="7213FD05" w14:textId="6C89615F" w:rsidR="00B8204E" w:rsidRPr="008D2D76" w:rsidRDefault="00B8204E" w:rsidP="004B6517">
      <w:pPr>
        <w:pStyle w:val="Tekstprzypisudolneg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12">
    <w:p w14:paraId="210D4F45" w14:textId="77777777" w:rsidR="00B8204E" w:rsidRDefault="00B8204E" w:rsidP="004B6517">
      <w:pPr>
        <w:pStyle w:val="Tekstprzypisudolneg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Jeśli dotyczy.</w:t>
      </w:r>
    </w:p>
    <w:p w14:paraId="3BCA3F72" w14:textId="77777777" w:rsidR="00B8204E" w:rsidRPr="008D2D76" w:rsidRDefault="00B8204E" w:rsidP="004B6517">
      <w:pPr>
        <w:pStyle w:val="Tekstprzypisudolnego"/>
        <w:spacing w:line="276" w:lineRule="auto"/>
        <w:jc w:val="left"/>
        <w:rPr>
          <w:rFonts w:asciiTheme="minorHAnsi" w:hAnsiTheme="minorHAnsi"/>
          <w:sz w:val="24"/>
          <w:szCs w:val="24"/>
        </w:rPr>
      </w:pPr>
    </w:p>
  </w:footnote>
  <w:footnote w:id="13">
    <w:p w14:paraId="16A6CF9A" w14:textId="77777777" w:rsidR="00B8204E" w:rsidRPr="008D2D76" w:rsidRDefault="00B8204E" w:rsidP="004B6517">
      <w:pPr>
        <w:pStyle w:val="Tekstprzypisudolnego"/>
        <w:spacing w:line="276" w:lineRule="auto"/>
        <w:jc w:val="left"/>
        <w:rPr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Jeśli dotyczy.</w:t>
      </w:r>
    </w:p>
  </w:footnote>
  <w:footnote w:id="14">
    <w:p w14:paraId="18771001" w14:textId="77777777" w:rsidR="00B8204E" w:rsidRPr="008D2D76" w:rsidRDefault="00B8204E" w:rsidP="00E81CF7">
      <w:pPr>
        <w:pStyle w:val="footnotedescription"/>
        <w:spacing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Nie dotyczy Beneficjenta będącego jednostką sektora finansów publicznych albo fundacją, której jedynym fundatorem jest Skarb Państwa, a także Banku Gospodarstwa Krajowego. </w:t>
      </w:r>
    </w:p>
  </w:footnote>
  <w:footnote w:id="15">
    <w:p w14:paraId="4C48786B" w14:textId="63D80EB2" w:rsidR="00B8204E" w:rsidRPr="007A166A" w:rsidRDefault="00B8204E" w:rsidP="004B6517">
      <w:pPr>
        <w:pStyle w:val="Tekstprzypisudolnego"/>
        <w:spacing w:line="276" w:lineRule="auto"/>
        <w:jc w:val="left"/>
        <w:rPr>
          <w:rFonts w:ascii="Calibri" w:hAnsi="Calibr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</w:t>
      </w:r>
      <w:r w:rsidRPr="007A166A">
        <w:rPr>
          <w:rFonts w:ascii="Calibri" w:hAnsi="Calibri"/>
          <w:sz w:val="24"/>
          <w:szCs w:val="24"/>
        </w:rPr>
        <w:t xml:space="preserve">W przypadku gdy wartość dofinansowania Projektu przekracza </w:t>
      </w:r>
      <w:r>
        <w:rPr>
          <w:rFonts w:ascii="Calibri" w:hAnsi="Calibri"/>
          <w:sz w:val="24"/>
          <w:szCs w:val="24"/>
        </w:rPr>
        <w:t xml:space="preserve">kwotę 10 mln PLN </w:t>
      </w:r>
      <w:r w:rsidRPr="00C10B07">
        <w:rPr>
          <w:rFonts w:asciiTheme="minorHAnsi" w:hAnsiTheme="minorHAnsi" w:cstheme="minorHAnsi"/>
          <w:sz w:val="24"/>
          <w:szCs w:val="24"/>
        </w:rPr>
        <w:t>zabezpieczenie prawidłowej realizacji Umowy</w:t>
      </w:r>
      <w:r>
        <w:rPr>
          <w:rFonts w:ascii="Calibri" w:hAnsi="Calibri"/>
          <w:sz w:val="24"/>
          <w:szCs w:val="24"/>
        </w:rPr>
        <w:t xml:space="preserve"> ustanawiane jest w jednej z form </w:t>
      </w:r>
      <w:r w:rsidRPr="007A166A">
        <w:rPr>
          <w:rFonts w:ascii="Calibri" w:hAnsi="Calibri"/>
          <w:sz w:val="24"/>
          <w:szCs w:val="24"/>
        </w:rPr>
        <w:t>okreś</w:t>
      </w:r>
      <w:r>
        <w:rPr>
          <w:rFonts w:ascii="Calibri" w:hAnsi="Calibri"/>
          <w:sz w:val="24"/>
          <w:szCs w:val="24"/>
        </w:rPr>
        <w:t xml:space="preserve">lonych w § 5 ust. 3 rozporządzenia Ministra </w:t>
      </w:r>
      <w:r w:rsidRPr="007A166A">
        <w:rPr>
          <w:rFonts w:ascii="Calibri" w:hAnsi="Calibri"/>
          <w:sz w:val="24"/>
          <w:szCs w:val="24"/>
        </w:rPr>
        <w:t>Rozwoju</w:t>
      </w:r>
      <w:r>
        <w:rPr>
          <w:rFonts w:ascii="Calibri" w:hAnsi="Calibri"/>
          <w:sz w:val="24"/>
          <w:szCs w:val="24"/>
        </w:rPr>
        <w:t xml:space="preserve"> i Finansów z dnia 7 grudnia 2017r. w sprawie zaliczek w ramach programów finansowanych z udziałem środków europejskich </w:t>
      </w:r>
      <w:r w:rsidRPr="00C10B07">
        <w:rPr>
          <w:rFonts w:asciiTheme="minorHAnsi" w:hAnsiTheme="minorHAnsi" w:cstheme="minorHAnsi"/>
          <w:sz w:val="24"/>
          <w:szCs w:val="24"/>
        </w:rPr>
        <w:t xml:space="preserve">(Dz. U. poz. </w:t>
      </w:r>
      <w:r>
        <w:rPr>
          <w:rFonts w:asciiTheme="minorHAnsi" w:hAnsiTheme="minorHAnsi" w:cstheme="minorHAnsi"/>
          <w:sz w:val="24"/>
          <w:szCs w:val="24"/>
        </w:rPr>
        <w:t>2367</w:t>
      </w:r>
      <w:r w:rsidRPr="00C10B07">
        <w:rPr>
          <w:rFonts w:asciiTheme="minorHAnsi" w:hAnsiTheme="minorHAnsi" w:cstheme="minorHAnsi"/>
          <w:sz w:val="24"/>
          <w:szCs w:val="24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. Zabezpieczenie </w:t>
      </w:r>
      <w:r w:rsidRPr="00C10B07">
        <w:rPr>
          <w:rFonts w:ascii="Calibri" w:hAnsi="Calibri" w:cs="Calibri"/>
          <w:sz w:val="24"/>
          <w:szCs w:val="24"/>
        </w:rPr>
        <w:t>prawidłowej realizacji Umowy</w:t>
      </w:r>
      <w:r>
        <w:rPr>
          <w:rFonts w:ascii="Calibri" w:hAnsi="Calibri"/>
          <w:sz w:val="24"/>
          <w:szCs w:val="24"/>
        </w:rPr>
        <w:t xml:space="preserve"> w jednej z form </w:t>
      </w:r>
      <w:r w:rsidRPr="007A166A">
        <w:rPr>
          <w:rFonts w:ascii="Calibri" w:hAnsi="Calibri"/>
          <w:sz w:val="24"/>
          <w:szCs w:val="24"/>
        </w:rPr>
        <w:t>okreś</w:t>
      </w:r>
      <w:r>
        <w:rPr>
          <w:rFonts w:ascii="Calibri" w:hAnsi="Calibri"/>
          <w:sz w:val="24"/>
          <w:szCs w:val="24"/>
        </w:rPr>
        <w:t>lonych w § 5 ust. 3 ww. rozporządzenia będzie również ustanawiane w przypadku, gdy Beneficjent zawrze z Instytucją Pośredniczącą w ramach RPO WO 2014-2020 kilka umów o dofinansowanie projektu, których wartość dofinansowania</w:t>
      </w:r>
      <w:r w:rsidRPr="007A166A">
        <w:rPr>
          <w:rFonts w:ascii="Calibri" w:hAnsi="Calibri"/>
          <w:sz w:val="24"/>
          <w:szCs w:val="24"/>
        </w:rPr>
        <w:t xml:space="preserve"> przekracza </w:t>
      </w:r>
      <w:r>
        <w:rPr>
          <w:rFonts w:ascii="Calibri" w:hAnsi="Calibri"/>
          <w:sz w:val="24"/>
          <w:szCs w:val="24"/>
        </w:rPr>
        <w:t>kwotę 10 mln PLN.</w:t>
      </w:r>
    </w:p>
    <w:p w14:paraId="2AADADA9" w14:textId="5746A583" w:rsidR="00B8204E" w:rsidRPr="008D2D76" w:rsidRDefault="00B8204E" w:rsidP="0030690B">
      <w:pPr>
        <w:pStyle w:val="footnotedescription"/>
        <w:spacing w:line="276" w:lineRule="auto"/>
        <w:ind w:left="0"/>
        <w:rPr>
          <w:rFonts w:asciiTheme="minorHAnsi" w:hAnsiTheme="minorHAnsi"/>
          <w:sz w:val="24"/>
          <w:szCs w:val="24"/>
        </w:rPr>
      </w:pPr>
      <w:r w:rsidRPr="008D2D76">
        <w:rPr>
          <w:rFonts w:asciiTheme="minorHAnsi" w:hAnsiTheme="minorHAnsi"/>
          <w:sz w:val="24"/>
          <w:szCs w:val="24"/>
        </w:rPr>
        <w:t xml:space="preserve"> </w:t>
      </w:r>
    </w:p>
  </w:footnote>
  <w:footnote w:id="16">
    <w:p w14:paraId="63EC082E" w14:textId="77777777" w:rsidR="00B8204E" w:rsidRPr="008D2D76" w:rsidRDefault="00B8204E" w:rsidP="004B6517">
      <w:pPr>
        <w:pStyle w:val="footnotedescription"/>
        <w:spacing w:after="31"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17">
    <w:p w14:paraId="7102BA1B" w14:textId="77777777" w:rsidR="00B8204E" w:rsidRPr="008D2D76" w:rsidRDefault="00B8204E" w:rsidP="004B6517">
      <w:pPr>
        <w:pStyle w:val="footnotedescription"/>
        <w:spacing w:after="32"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18">
    <w:p w14:paraId="10AA7F25" w14:textId="77777777" w:rsidR="00B8204E" w:rsidRPr="008D2D76" w:rsidRDefault="00B8204E" w:rsidP="004B6517">
      <w:pPr>
        <w:pStyle w:val="footnotedescription"/>
        <w:spacing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przypadku, gdy Beneficjentem jest podmiot zarejestrowany na terytorium Rzeczypospolitej Polskiej. </w:t>
      </w:r>
    </w:p>
  </w:footnote>
  <w:footnote w:id="19">
    <w:p w14:paraId="77DC601E" w14:textId="77777777" w:rsidR="00B8204E" w:rsidRPr="008D2D76" w:rsidRDefault="00B8204E" w:rsidP="004B6517">
      <w:pPr>
        <w:pStyle w:val="footnotedescription"/>
        <w:spacing w:after="32"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Beneficjenta mającego siedzibę na terytorium Rzeczypospolitej Polskiej. </w:t>
      </w:r>
    </w:p>
  </w:footnote>
  <w:footnote w:id="20">
    <w:p w14:paraId="5C604925" w14:textId="77777777" w:rsidR="00B8204E" w:rsidRPr="008D2D76" w:rsidRDefault="00B8204E" w:rsidP="004B6517">
      <w:pPr>
        <w:pStyle w:val="footnotedescription"/>
        <w:spacing w:after="31"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Beneficjenta nie mającego siedziby na terytorium Rzeczypospolitej Polskiej. </w:t>
      </w:r>
    </w:p>
  </w:footnote>
  <w:footnote w:id="21">
    <w:p w14:paraId="74E30028" w14:textId="4BA2CB39" w:rsidR="00B8204E" w:rsidRPr="008D2D76" w:rsidRDefault="00B8204E" w:rsidP="004B6517">
      <w:pPr>
        <w:pStyle w:val="footnotedescription"/>
        <w:spacing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W zakresie nieuregulowanym stosuje się procedurę nr 4 określoną w Załączniku nr 3 do Wyt</w:t>
      </w:r>
      <w:r>
        <w:rPr>
          <w:rFonts w:asciiTheme="minorHAnsi" w:hAnsiTheme="minorHAnsi"/>
          <w:sz w:val="24"/>
          <w:szCs w:val="24"/>
        </w:rPr>
        <w:t xml:space="preserve">ycznych </w:t>
      </w:r>
      <w:r w:rsidRPr="008D2D76">
        <w:rPr>
          <w:rFonts w:asciiTheme="minorHAnsi" w:hAnsiTheme="minorHAnsi"/>
          <w:sz w:val="24"/>
          <w:szCs w:val="24"/>
        </w:rPr>
        <w:t xml:space="preserve">w zakresie warunków gromadzenia i przekazywania danych w postaci elektronicznej na lata 2014-2020 . </w:t>
      </w:r>
    </w:p>
  </w:footnote>
  <w:footnote w:id="22">
    <w:p w14:paraId="4389F811" w14:textId="6F20A417" w:rsidR="00B8204E" w:rsidRPr="008D2D76" w:rsidRDefault="00B8204E" w:rsidP="004B6517">
      <w:pPr>
        <w:pStyle w:val="footnotedescription"/>
        <w:spacing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Projektów, w których udzielana będzie pomoc publiczna i/lub pomoc de </w:t>
      </w:r>
      <w:proofErr w:type="spellStart"/>
      <w:r w:rsidRPr="008D2D76">
        <w:rPr>
          <w:rFonts w:asciiTheme="minorHAnsi" w:hAnsiTheme="minorHAnsi"/>
          <w:sz w:val="24"/>
          <w:szCs w:val="24"/>
        </w:rPr>
        <w:t>minimis</w:t>
      </w:r>
      <w:proofErr w:type="spellEnd"/>
      <w:r w:rsidRPr="008D2D76">
        <w:rPr>
          <w:rFonts w:asciiTheme="minorHAnsi" w:hAnsiTheme="minorHAnsi"/>
          <w:sz w:val="24"/>
          <w:szCs w:val="24"/>
        </w:rPr>
        <w:t>.</w:t>
      </w:r>
    </w:p>
  </w:footnote>
  <w:footnote w:id="23">
    <w:p w14:paraId="1EFE6FA2" w14:textId="4241A5EB" w:rsidR="00B8204E" w:rsidRPr="008D2D76" w:rsidRDefault="00B8204E" w:rsidP="004B6517">
      <w:pPr>
        <w:pStyle w:val="footnotedescription"/>
        <w:spacing w:line="276" w:lineRule="auto"/>
        <w:ind w:left="0" w:right="1746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t xml:space="preserve">23 </w:t>
      </w:r>
      <w:r w:rsidRPr="008D2D76">
        <w:rPr>
          <w:rFonts w:asciiTheme="minorHAnsi" w:hAnsiTheme="minorHAnsi"/>
          <w:sz w:val="24"/>
          <w:szCs w:val="24"/>
        </w:rPr>
        <w:t>Dotyczy przypadku, gdy Beneficjent jest jednocześnie Beneficjent</w:t>
      </w:r>
      <w:r>
        <w:rPr>
          <w:rFonts w:asciiTheme="minorHAnsi" w:hAnsiTheme="minorHAnsi"/>
          <w:sz w:val="24"/>
          <w:szCs w:val="24"/>
        </w:rPr>
        <w:t>em p</w:t>
      </w:r>
      <w:r w:rsidRPr="008D2D76">
        <w:rPr>
          <w:rFonts w:asciiTheme="minorHAnsi" w:hAnsiTheme="minorHAnsi"/>
          <w:sz w:val="24"/>
          <w:szCs w:val="24"/>
        </w:rPr>
        <w:t xml:space="preserve">omocy. </w:t>
      </w:r>
    </w:p>
  </w:footnote>
  <w:footnote w:id="24">
    <w:p w14:paraId="220D49F5" w14:textId="77777777" w:rsidR="00B8204E" w:rsidRPr="008D2D76" w:rsidRDefault="00B8204E" w:rsidP="004B6517">
      <w:pPr>
        <w:pStyle w:val="Tekstprzypisudolneg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przypadku, gdy Beneficjent jest podmiotem udzielającym pomocy.</w:t>
      </w:r>
    </w:p>
  </w:footnote>
  <w:footnote w:id="25">
    <w:p w14:paraId="57A8AABF" w14:textId="77777777" w:rsidR="00B8204E" w:rsidRPr="008D2D76" w:rsidRDefault="00B8204E" w:rsidP="004B6517">
      <w:pPr>
        <w:pStyle w:val="footnotedescription"/>
        <w:spacing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przypadku, gdy Projekt jest realizowany w ramach partnerstwa. </w:t>
      </w:r>
    </w:p>
  </w:footnote>
  <w:footnote w:id="26">
    <w:p w14:paraId="7CAB451D" w14:textId="77777777" w:rsidR="00B8204E" w:rsidRPr="008D2D76" w:rsidRDefault="00B8204E" w:rsidP="004B6517">
      <w:pPr>
        <w:pStyle w:val="footnotedescription"/>
        <w:spacing w:after="27"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Niemniej jednak, w szczególnie uzasadnionych przypadkach, mając na uwadze dobro realizacji Projektu, Instytucja Pośrednicząca może wyrazić zgodę na wprowadzanie do Projektu zmian zgłoszonych w terminie późniejszym.  </w:t>
      </w:r>
    </w:p>
  </w:footnote>
  <w:footnote w:id="27">
    <w:p w14:paraId="518760AC" w14:textId="77777777" w:rsidR="00B8204E" w:rsidRPr="008D2D76" w:rsidRDefault="00B8204E" w:rsidP="004B6517">
      <w:pPr>
        <w:pStyle w:val="footnotedescription"/>
        <w:spacing w:after="31"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Należy wskazać numer sumy kontrolnej Wniosku stanowiącego załącznik nr 1 do Umowy. </w:t>
      </w:r>
    </w:p>
  </w:footnote>
  <w:footnote w:id="28">
    <w:p w14:paraId="51947921" w14:textId="77777777" w:rsidR="00B8204E" w:rsidRPr="008D2D76" w:rsidRDefault="00B8204E" w:rsidP="004B6517">
      <w:pPr>
        <w:pStyle w:val="footnotedescription"/>
        <w:spacing w:line="276" w:lineRule="auto"/>
        <w:ind w:right="781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projektów, w których będzie udzielana pomoc publiczna i/lub pomoc de </w:t>
      </w:r>
      <w:proofErr w:type="spellStart"/>
      <w:r w:rsidRPr="008D2D76">
        <w:rPr>
          <w:rFonts w:asciiTheme="minorHAnsi" w:hAnsiTheme="minorHAnsi"/>
          <w:sz w:val="24"/>
          <w:szCs w:val="24"/>
        </w:rPr>
        <w:t>minimis</w:t>
      </w:r>
      <w:proofErr w:type="spellEnd"/>
      <w:r w:rsidRPr="008D2D76">
        <w:rPr>
          <w:rFonts w:asciiTheme="minorHAnsi" w:hAnsiTheme="minorHAnsi"/>
          <w:sz w:val="24"/>
          <w:szCs w:val="24"/>
        </w:rPr>
        <w:t xml:space="preserve">. </w:t>
      </w:r>
    </w:p>
  </w:footnote>
  <w:footnote w:id="29">
    <w:p w14:paraId="47F7CE3D" w14:textId="77777777" w:rsidR="00B8204E" w:rsidRPr="008D2D76" w:rsidRDefault="00B8204E" w:rsidP="004B6517">
      <w:pPr>
        <w:pStyle w:val="Tekstprzypisudolneg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8D2D76">
        <w:rPr>
          <w:rStyle w:val="Odwoanieprzypisudolnego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Dotyczy projektów, w ramach których wydatki są rozliczane ryczałtowo.</w:t>
      </w:r>
    </w:p>
  </w:footnote>
  <w:footnote w:id="30">
    <w:p w14:paraId="6CA0E69D" w14:textId="7CE4F389" w:rsidR="00B8204E" w:rsidRPr="00C04813" w:rsidRDefault="00B8204E" w:rsidP="004B6517">
      <w:pPr>
        <w:pStyle w:val="Tekstprzypisudolnego"/>
        <w:spacing w:line="276" w:lineRule="auto"/>
        <w:rPr>
          <w:rFonts w:ascii="Calibri" w:hAnsi="Calibri"/>
        </w:rPr>
      </w:pPr>
      <w:r w:rsidRPr="0060493E">
        <w:rPr>
          <w:rStyle w:val="Odwoanieprzypisudolnego"/>
          <w:rFonts w:ascii="Calibri" w:hAnsi="Calibri"/>
        </w:rPr>
        <w:footnoteRef/>
      </w:r>
      <w:r w:rsidRPr="0060493E">
        <w:rPr>
          <w:rFonts w:ascii="Calibri" w:hAnsi="Calibri"/>
        </w:rPr>
        <w:t xml:space="preserve"> </w:t>
      </w:r>
      <w:r w:rsidRPr="00C04813">
        <w:rPr>
          <w:rFonts w:ascii="Calibri" w:hAnsi="Calibri"/>
          <w:sz w:val="24"/>
          <w:szCs w:val="24"/>
        </w:rPr>
        <w:t xml:space="preserve">Przez naruszenie zasad bezstronności i przejrzystości procedur należy rozumieć </w:t>
      </w:r>
      <w:r w:rsidRPr="00C04813">
        <w:rPr>
          <w:rFonts w:ascii="Calibri" w:hAnsi="Calibri"/>
          <w:sz w:val="24"/>
          <w:szCs w:val="24"/>
        </w:rPr>
        <w:br/>
        <w:t xml:space="preserve">w szczególności wszelkie odstępstwa od </w:t>
      </w:r>
      <w:r w:rsidRPr="00C04813">
        <w:rPr>
          <w:rFonts w:ascii="Calibri" w:hAnsi="Calibri"/>
          <w:i/>
          <w:sz w:val="24"/>
          <w:szCs w:val="24"/>
        </w:rPr>
        <w:t xml:space="preserve">Zasad udzielania wsparcia na zakładanie </w:t>
      </w:r>
      <w:r w:rsidRPr="00C04813">
        <w:rPr>
          <w:rFonts w:ascii="Calibri" w:hAnsi="Calibri"/>
          <w:i/>
          <w:sz w:val="24"/>
          <w:szCs w:val="24"/>
        </w:rPr>
        <w:br/>
        <w:t>i prowadzenie działalności gospodarczej w ramach Działania 7.3 Zakładanie działalności gospodarczej RPO WO 2014 -2020</w:t>
      </w:r>
      <w:r w:rsidRPr="00C04813">
        <w:rPr>
          <w:rFonts w:ascii="Calibri" w:hAnsi="Calibri"/>
          <w:sz w:val="24"/>
          <w:szCs w:val="24"/>
        </w:rPr>
        <w:t>, które mogą bezpośrednio wpłynąć na brak obiektywizmu w trakcie rekrutacji uczestników Projektu lub na etapie przyznawania środków finansowych</w:t>
      </w:r>
      <w:r w:rsidRPr="00C04813">
        <w:rPr>
          <w:rFonts w:ascii="Calibri" w:hAnsi="Calibri"/>
        </w:rPr>
        <w:t xml:space="preserve">. </w:t>
      </w:r>
    </w:p>
  </w:footnote>
  <w:footnote w:id="31">
    <w:p w14:paraId="2350CA57" w14:textId="31B63C26" w:rsidR="00B8204E" w:rsidRPr="008D2D76" w:rsidRDefault="00B8204E" w:rsidP="004B6517">
      <w:pPr>
        <w:pStyle w:val="Tekstprzypisudolnego"/>
        <w:spacing w:after="60" w:line="276" w:lineRule="auto"/>
        <w:jc w:val="left"/>
        <w:rPr>
          <w:sz w:val="24"/>
          <w:szCs w:val="24"/>
        </w:rPr>
      </w:pPr>
      <w:r w:rsidRPr="00C04813">
        <w:rPr>
          <w:rStyle w:val="Znakiprzypiswdolnych"/>
          <w:rFonts w:ascii="Calibri" w:hAnsi="Calibri"/>
          <w:sz w:val="24"/>
          <w:szCs w:val="24"/>
        </w:rPr>
        <w:footnoteRef/>
      </w:r>
      <w:r w:rsidRPr="00C04813">
        <w:rPr>
          <w:rFonts w:ascii="Calibri" w:hAnsi="Calibri" w:cs="Calibri"/>
          <w:sz w:val="24"/>
          <w:szCs w:val="24"/>
        </w:rPr>
        <w:t xml:space="preserve"> Przepis nie dotyczy przypadku, gdy Beneficjent nie poniósł wydatków kwalifikowalnych. </w:t>
      </w:r>
      <w:r w:rsidRPr="00C04813">
        <w:rPr>
          <w:rFonts w:ascii="Calibri" w:hAnsi="Calibri" w:cs="Calibri"/>
          <w:sz w:val="24"/>
          <w:szCs w:val="24"/>
        </w:rPr>
        <w:br/>
        <w:t xml:space="preserve">W takiej sytuacji Beneficjent dokonuje zwrotu całości otrzymanych środków dofinansowania </w:t>
      </w:r>
      <w:r w:rsidRPr="008D2D76">
        <w:rPr>
          <w:rFonts w:ascii="Calibri" w:hAnsi="Calibri" w:cs="Calibri"/>
          <w:sz w:val="24"/>
          <w:szCs w:val="24"/>
        </w:rPr>
        <w:t xml:space="preserve">wraz z odsetkami w wysokości jak dla zaległości podatkowych liczonymi od dnia przekazania środków, bez konieczności przedstawienia ich rozliczenia we wniosku o płatność. </w:t>
      </w:r>
    </w:p>
  </w:footnote>
  <w:footnote w:id="32">
    <w:p w14:paraId="5BE40A50" w14:textId="77777777" w:rsidR="00B8204E" w:rsidRPr="008D2D76" w:rsidRDefault="00B8204E" w:rsidP="004B6517">
      <w:pPr>
        <w:pStyle w:val="footnotedescription"/>
        <w:spacing w:line="276" w:lineRule="auto"/>
        <w:rPr>
          <w:rFonts w:asciiTheme="minorHAnsi" w:hAnsiTheme="minorHAnsi"/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Skreślić jeśli nie dotyczy. </w:t>
      </w:r>
    </w:p>
  </w:footnote>
  <w:footnote w:id="33">
    <w:p w14:paraId="566C881D" w14:textId="77777777" w:rsidR="00B8204E" w:rsidRPr="008D2D76" w:rsidRDefault="00B8204E" w:rsidP="004B6517">
      <w:pPr>
        <w:pStyle w:val="footnotedescription"/>
        <w:spacing w:line="276" w:lineRule="auto"/>
        <w:rPr>
          <w:sz w:val="24"/>
          <w:szCs w:val="24"/>
        </w:rPr>
      </w:pPr>
      <w:r w:rsidRPr="008D2D76">
        <w:rPr>
          <w:rStyle w:val="footnotemark"/>
          <w:rFonts w:asciiTheme="minorHAnsi" w:hAnsiTheme="minorHAnsi"/>
          <w:sz w:val="24"/>
          <w:szCs w:val="24"/>
        </w:rPr>
        <w:footnoteRef/>
      </w:r>
      <w:r w:rsidRPr="008D2D76">
        <w:rPr>
          <w:rFonts w:asciiTheme="minorHAnsi" w:hAnsiTheme="minorHAnsi"/>
          <w:sz w:val="24"/>
          <w:szCs w:val="24"/>
        </w:rPr>
        <w:t xml:space="preserve"> Skreślić jeśli nie dotyczy.</w:t>
      </w:r>
      <w:r w:rsidRPr="008D2D76">
        <w:rPr>
          <w:sz w:val="24"/>
          <w:szCs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2510B" w14:textId="77777777" w:rsidR="00B8204E" w:rsidRDefault="00B8204E">
    <w:pPr>
      <w:spacing w:after="39" w:line="249" w:lineRule="auto"/>
      <w:ind w:left="2371" w:firstLine="0"/>
      <w:jc w:val="right"/>
    </w:pPr>
    <w:r>
      <w:rPr>
        <w:sz w:val="20"/>
      </w:rPr>
      <w:t xml:space="preserve">Załącznik nr 9 do </w:t>
    </w:r>
    <w:r>
      <w:rPr>
        <w:sz w:val="20"/>
        <w:u w:val="single" w:color="000000"/>
      </w:rPr>
      <w:t>REGULAMINU KONKURSU</w:t>
    </w:r>
    <w:r>
      <w:rPr>
        <w:sz w:val="20"/>
      </w:rPr>
      <w:t xml:space="preserve"> dotyczącego projektów złożonych  w ramach: Osi VII Konkurencyjny rynek pracy  Działania 7.3 Zakładanie działalności gospodarczej w ramach RPO WO 2014-2020 Nabór I Wersja 1, kwiecień 2016r. </w:t>
    </w:r>
  </w:p>
  <w:p w14:paraId="7E8BF260" w14:textId="77777777" w:rsidR="00B8204E" w:rsidRDefault="00B8204E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6E432" w14:textId="393C7FF6" w:rsidR="00B8204E" w:rsidRPr="00D30348" w:rsidRDefault="00B8204E" w:rsidP="002652FB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</w:pPr>
    <w:r w:rsidRPr="00D30348">
      <w:rPr>
        <w:rFonts w:ascii="Calibri" w:eastAsia="Calibri" w:hAnsi="Calibri"/>
        <w:b/>
        <w:bCs/>
        <w:i/>
        <w:iCs/>
        <w:color w:val="auto"/>
        <w:sz w:val="20"/>
        <w:szCs w:val="20"/>
        <w:lang w:eastAsia="en-US"/>
      </w:rPr>
      <w:t xml:space="preserve">Załącznik nr </w:t>
    </w:r>
    <w:r w:rsidR="000F680D">
      <w:rPr>
        <w:rFonts w:ascii="Calibri" w:eastAsia="Calibri" w:hAnsi="Calibri"/>
        <w:b/>
        <w:bCs/>
        <w:i/>
        <w:iCs/>
        <w:color w:val="auto"/>
        <w:sz w:val="20"/>
        <w:szCs w:val="20"/>
        <w:lang w:eastAsia="en-US"/>
      </w:rPr>
      <w:t>6</w:t>
    </w:r>
    <w:r>
      <w:rPr>
        <w:rFonts w:ascii="Calibri" w:eastAsia="Calibri" w:hAnsi="Calibri"/>
        <w:b/>
        <w:bCs/>
        <w:i/>
        <w:iCs/>
        <w:color w:val="auto"/>
        <w:sz w:val="20"/>
        <w:szCs w:val="20"/>
        <w:lang w:eastAsia="en-US"/>
      </w:rPr>
      <w:t xml:space="preserve">  </w:t>
    </w: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do </w:t>
    </w:r>
    <w:r w:rsidRPr="00D30348">
      <w:rPr>
        <w:rFonts w:ascii="Calibri" w:eastAsia="Calibri" w:hAnsi="Calibri"/>
        <w:bCs/>
        <w:i/>
        <w:iCs/>
        <w:color w:val="auto"/>
        <w:sz w:val="20"/>
        <w:szCs w:val="20"/>
        <w:u w:val="single"/>
        <w:lang w:eastAsia="en-US"/>
      </w:rPr>
      <w:t>REGULAMINU KONKURSU</w:t>
    </w: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 dotyczącego projektów złożonych w ramach: </w:t>
    </w:r>
  </w:p>
  <w:p w14:paraId="761AE1A8" w14:textId="7494CA35" w:rsidR="00B8204E" w:rsidRPr="00D30348" w:rsidRDefault="00B8204E" w:rsidP="002652FB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</w:pP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Osi </w:t>
    </w:r>
    <w:r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VII Konkurencyjny rynek pracy, </w:t>
    </w:r>
    <w:r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br/>
      <w:t>Działania 7</w:t>
    </w: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>.</w:t>
    </w:r>
    <w:r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3 Zakładanie działalności gospodarczej  </w:t>
    </w: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w ramach RPO WO 2014-2020, </w:t>
    </w:r>
  </w:p>
  <w:p w14:paraId="004FD52F" w14:textId="179C6C40" w:rsidR="00B8204E" w:rsidRPr="00D30348" w:rsidRDefault="00B8204E" w:rsidP="00D30348">
    <w:pPr>
      <w:autoSpaceDE w:val="0"/>
      <w:autoSpaceDN w:val="0"/>
      <w:spacing w:after="0" w:line="240" w:lineRule="auto"/>
      <w:ind w:left="0" w:firstLine="0"/>
      <w:jc w:val="right"/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</w:pPr>
    <w:r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Nabór </w:t>
    </w:r>
    <w:r w:rsidR="000F680D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II, </w:t>
    </w:r>
    <w:r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Wersja nr 1, </w:t>
    </w:r>
    <w:r w:rsidR="000F680D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kwiecień </w:t>
    </w:r>
    <w:r w:rsidR="000F680D"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 xml:space="preserve"> </w:t>
    </w:r>
    <w:r w:rsidRPr="00D30348">
      <w:rPr>
        <w:rFonts w:ascii="Calibri" w:eastAsia="Calibri" w:hAnsi="Calibri"/>
        <w:bCs/>
        <w:i/>
        <w:iCs/>
        <w:color w:val="auto"/>
        <w:sz w:val="20"/>
        <w:szCs w:val="20"/>
        <w:lang w:eastAsia="en-US"/>
      </w:rPr>
      <w:t>2018 r.</w:t>
    </w:r>
  </w:p>
  <w:p w14:paraId="3D1904B7" w14:textId="77777777" w:rsidR="00B8204E" w:rsidRPr="00355E0A" w:rsidRDefault="00B8204E" w:rsidP="00E90BB6">
    <w:pPr>
      <w:spacing w:after="0" w:line="240" w:lineRule="auto"/>
      <w:ind w:left="0" w:firstLine="0"/>
      <w:jc w:val="left"/>
      <w:rPr>
        <w:color w:val="auto"/>
      </w:rPr>
    </w:pPr>
    <w:r w:rsidRPr="00355E0A">
      <w:rPr>
        <w:color w:val="auto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E9D5D" w14:textId="77777777" w:rsidR="00B8204E" w:rsidRDefault="00B8204E">
    <w:pPr>
      <w:spacing w:after="39" w:line="249" w:lineRule="auto"/>
      <w:ind w:left="2371" w:firstLine="0"/>
      <w:jc w:val="right"/>
    </w:pPr>
    <w:r>
      <w:rPr>
        <w:sz w:val="20"/>
      </w:rPr>
      <w:t xml:space="preserve">Załącznik nr 9 do </w:t>
    </w:r>
    <w:r>
      <w:rPr>
        <w:sz w:val="20"/>
        <w:u w:val="single" w:color="000000"/>
      </w:rPr>
      <w:t>REGULAMINU KONKURSU</w:t>
    </w:r>
    <w:r>
      <w:rPr>
        <w:sz w:val="20"/>
      </w:rPr>
      <w:t xml:space="preserve"> dotyczącego projektów złożonych  w ramach: Osi VII Konkurencyjny rynek pracy  Działania 7.3 Zakładanie działalności gospodarczej w ramach RPO WO 2014-2020 Nabór I Wersja 1, kwiecień 2016r. </w:t>
    </w:r>
  </w:p>
  <w:p w14:paraId="7DD7C31C" w14:textId="77777777" w:rsidR="00B8204E" w:rsidRDefault="00B8204E">
    <w:pPr>
      <w:spacing w:after="0" w:line="240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322222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56C40650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7"/>
    <w:multiLevelType w:val="multilevel"/>
    <w:tmpl w:val="BFC09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1D"/>
    <w:multiLevelType w:val="multilevel"/>
    <w:tmpl w:val="F168AD34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libri" w:hAnsi="Calibri" w:cs="Tahoma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8" w15:restartNumberingAfterBreak="0">
    <w:nsid w:val="0000001F"/>
    <w:multiLevelType w:val="multilevel"/>
    <w:tmpl w:val="24CE7110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25"/>
    <w:multiLevelType w:val="single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26"/>
    <w:multiLevelType w:val="multilevel"/>
    <w:tmpl w:val="4D923ADC"/>
    <w:name w:val="WW8Num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alibri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13" w15:restartNumberingAfterBreak="0">
    <w:nsid w:val="00000035"/>
    <w:multiLevelType w:val="singleLevel"/>
    <w:tmpl w:val="8266E698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4" w15:restartNumberingAfterBreak="0">
    <w:nsid w:val="00EF118E"/>
    <w:multiLevelType w:val="hybridMultilevel"/>
    <w:tmpl w:val="0FF44C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39A62F3"/>
    <w:multiLevelType w:val="hybridMultilevel"/>
    <w:tmpl w:val="99605D8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 w15:restartNumberingAfterBreak="0">
    <w:nsid w:val="045E3082"/>
    <w:multiLevelType w:val="hybridMultilevel"/>
    <w:tmpl w:val="9EC6840E"/>
    <w:lvl w:ilvl="0" w:tplc="D87A507A">
      <w:start w:val="30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D4C902">
      <w:start w:val="1"/>
      <w:numFmt w:val="lowerLetter"/>
      <w:lvlText w:val="%2)"/>
      <w:lvlJc w:val="left"/>
      <w:pPr>
        <w:ind w:left="17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EEFFA">
      <w:start w:val="1"/>
      <w:numFmt w:val="lowerRoman"/>
      <w:lvlText w:val="%3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E7F5E">
      <w:start w:val="1"/>
      <w:numFmt w:val="decimal"/>
      <w:lvlText w:val="%4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EE4B6C">
      <w:start w:val="1"/>
      <w:numFmt w:val="lowerLetter"/>
      <w:lvlText w:val="%5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DCDB02">
      <w:start w:val="1"/>
      <w:numFmt w:val="lowerRoman"/>
      <w:lvlText w:val="%6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7C48A2">
      <w:start w:val="1"/>
      <w:numFmt w:val="decimal"/>
      <w:lvlText w:val="%7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24A234">
      <w:start w:val="1"/>
      <w:numFmt w:val="lowerLetter"/>
      <w:lvlText w:val="%8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4CDF4E">
      <w:start w:val="1"/>
      <w:numFmt w:val="lowerRoman"/>
      <w:lvlText w:val="%9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4BC5FAA"/>
    <w:multiLevelType w:val="hybridMultilevel"/>
    <w:tmpl w:val="51049D8A"/>
    <w:lvl w:ilvl="0" w:tplc="A36E4112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62D5F2">
      <w:start w:val="1"/>
      <w:numFmt w:val="decimal"/>
      <w:lvlText w:val="%2)"/>
      <w:lvlJc w:val="left"/>
      <w:pPr>
        <w:ind w:left="73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0E17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6625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09356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EF70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EC2CC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0D4E6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8B57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06B215EA"/>
    <w:multiLevelType w:val="hybridMultilevel"/>
    <w:tmpl w:val="347497F2"/>
    <w:lvl w:ilvl="0" w:tplc="B4FCB014">
      <w:start w:val="1"/>
      <w:numFmt w:val="decimal"/>
      <w:lvlText w:val="%1."/>
      <w:lvlJc w:val="left"/>
      <w:pPr>
        <w:ind w:left="38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A25322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0259D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E5C3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225FD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ECE22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B4B96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30738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E032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6B509C8"/>
    <w:multiLevelType w:val="hybridMultilevel"/>
    <w:tmpl w:val="4712D3DC"/>
    <w:lvl w:ilvl="0" w:tplc="2CC04EE6">
      <w:start w:val="1"/>
      <w:numFmt w:val="decimal"/>
      <w:lvlText w:val="%1."/>
      <w:lvlJc w:val="left"/>
      <w:pPr>
        <w:ind w:left="35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85FC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3AAC0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47B4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7C8FC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AC6D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2B79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96CDD2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06EA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07876C90"/>
    <w:multiLevelType w:val="hybridMultilevel"/>
    <w:tmpl w:val="5FAE12FE"/>
    <w:lvl w:ilvl="0" w:tplc="05F02AA6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281E30">
      <w:start w:val="1"/>
      <w:numFmt w:val="lowerLetter"/>
      <w:lvlText w:val="%2)"/>
      <w:lvlJc w:val="left"/>
      <w:pPr>
        <w:ind w:left="101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C8B4C8">
      <w:start w:val="1"/>
      <w:numFmt w:val="bullet"/>
      <w:lvlText w:val="-"/>
      <w:lvlJc w:val="left"/>
      <w:pPr>
        <w:ind w:left="1834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148EE4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2EAC4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7A10BE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1A8754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01CDE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844740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08677E30"/>
    <w:multiLevelType w:val="hybridMultilevel"/>
    <w:tmpl w:val="9E1E5696"/>
    <w:lvl w:ilvl="0" w:tplc="3A7E3C3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08BF6">
      <w:start w:val="1"/>
      <w:numFmt w:val="bullet"/>
      <w:lvlText w:val="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8E5004">
      <w:start w:val="1"/>
      <w:numFmt w:val="bullet"/>
      <w:lvlText w:val="▪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E649BE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A710A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4C9BA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26F86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A0E908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ADD7E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096F06D3"/>
    <w:multiLevelType w:val="hybridMultilevel"/>
    <w:tmpl w:val="79900EA8"/>
    <w:lvl w:ilvl="0" w:tplc="3CF854B4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5E0E00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D4ED8E">
      <w:start w:val="1"/>
      <w:numFmt w:val="lowerLetter"/>
      <w:lvlText w:val="%3)"/>
      <w:lvlJc w:val="left"/>
      <w:pPr>
        <w:ind w:left="86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C42E50">
      <w:start w:val="1"/>
      <w:numFmt w:val="decimal"/>
      <w:lvlText w:val="%4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7E222C">
      <w:start w:val="1"/>
      <w:numFmt w:val="lowerLetter"/>
      <w:lvlText w:val="%5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26434">
      <w:start w:val="1"/>
      <w:numFmt w:val="lowerRoman"/>
      <w:lvlText w:val="%6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A2BF28">
      <w:start w:val="1"/>
      <w:numFmt w:val="decimal"/>
      <w:lvlText w:val="%7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F6405A">
      <w:start w:val="1"/>
      <w:numFmt w:val="lowerLetter"/>
      <w:lvlText w:val="%8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926E60">
      <w:start w:val="1"/>
      <w:numFmt w:val="lowerRoman"/>
      <w:lvlText w:val="%9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0C043983"/>
    <w:multiLevelType w:val="hybridMultilevel"/>
    <w:tmpl w:val="48901F58"/>
    <w:lvl w:ilvl="0" w:tplc="B66618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3C5C38">
      <w:start w:val="1"/>
      <w:numFmt w:val="lowerLetter"/>
      <w:lvlText w:val="%2)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FA60A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EADC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26097C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72429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0A5B72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88E34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5679BC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0CD33781"/>
    <w:multiLevelType w:val="hybridMultilevel"/>
    <w:tmpl w:val="B746AC38"/>
    <w:lvl w:ilvl="0" w:tplc="571098A2">
      <w:start w:val="1"/>
      <w:numFmt w:val="decimal"/>
      <w:lvlText w:val="%1."/>
      <w:lvlJc w:val="left"/>
      <w:pPr>
        <w:ind w:left="451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8C47A">
      <w:start w:val="1"/>
      <w:numFmt w:val="decimal"/>
      <w:lvlText w:val="%2)"/>
      <w:lvlJc w:val="left"/>
      <w:pPr>
        <w:ind w:left="76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887A8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60971C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2742A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BC354C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8E626C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48D8F8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2734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0F864661"/>
    <w:multiLevelType w:val="hybridMultilevel"/>
    <w:tmpl w:val="7C6262A0"/>
    <w:lvl w:ilvl="0" w:tplc="952E87CA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CC06A4">
      <w:start w:val="1"/>
      <w:numFmt w:val="decimal"/>
      <w:lvlText w:val="%2)"/>
      <w:lvlJc w:val="left"/>
      <w:pPr>
        <w:ind w:left="65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FC60DC">
      <w:start w:val="1"/>
      <w:numFmt w:val="lowerRoman"/>
      <w:lvlText w:val="%3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ECB9F6">
      <w:start w:val="1"/>
      <w:numFmt w:val="decimal"/>
      <w:lvlText w:val="%4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2E9492">
      <w:start w:val="1"/>
      <w:numFmt w:val="lowerLetter"/>
      <w:lvlText w:val="%5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AF852">
      <w:start w:val="1"/>
      <w:numFmt w:val="lowerRoman"/>
      <w:lvlText w:val="%6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58CFD8">
      <w:start w:val="1"/>
      <w:numFmt w:val="decimal"/>
      <w:lvlText w:val="%7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C44DFA">
      <w:start w:val="1"/>
      <w:numFmt w:val="lowerLetter"/>
      <w:lvlText w:val="%8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0C1E3C">
      <w:start w:val="1"/>
      <w:numFmt w:val="lowerRoman"/>
      <w:lvlText w:val="%9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2697156"/>
    <w:multiLevelType w:val="hybridMultilevel"/>
    <w:tmpl w:val="8AAEC67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14704A59"/>
    <w:multiLevelType w:val="hybridMultilevel"/>
    <w:tmpl w:val="1B8C4FEA"/>
    <w:name w:val="WW8Num3222222323222223222218222"/>
    <w:lvl w:ilvl="0" w:tplc="0000000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8F81465"/>
    <w:multiLevelType w:val="hybridMultilevel"/>
    <w:tmpl w:val="469C4FDA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 w15:restartNumberingAfterBreak="0">
    <w:nsid w:val="1C813DD4"/>
    <w:multiLevelType w:val="hybridMultilevel"/>
    <w:tmpl w:val="3E441EF4"/>
    <w:lvl w:ilvl="0" w:tplc="D9C8684E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3803E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CE3BC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5EFDC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2135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0DD2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B0741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04706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D8009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DD35F4E"/>
    <w:multiLevelType w:val="hybridMultilevel"/>
    <w:tmpl w:val="7F1011FC"/>
    <w:lvl w:ilvl="0" w:tplc="73840838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68B54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70E9E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7EDF1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DE166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ACDE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820F00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2BAF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349DF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EC81115"/>
    <w:multiLevelType w:val="hybridMultilevel"/>
    <w:tmpl w:val="0F86074E"/>
    <w:lvl w:ilvl="0" w:tplc="04150011">
      <w:start w:val="1"/>
      <w:numFmt w:val="decimal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32" w15:restartNumberingAfterBreak="0">
    <w:nsid w:val="1F7D2700"/>
    <w:multiLevelType w:val="hybridMultilevel"/>
    <w:tmpl w:val="7DA0D4C6"/>
    <w:lvl w:ilvl="0" w:tplc="334C4DDA">
      <w:start w:val="1"/>
      <w:numFmt w:val="decimal"/>
      <w:lvlText w:val="%1."/>
      <w:lvlJc w:val="left"/>
      <w:pPr>
        <w:ind w:left="30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C554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6DBA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4D2D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6C22F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F24A3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65F0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AEAA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8C0C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12C4FB1"/>
    <w:multiLevelType w:val="hybridMultilevel"/>
    <w:tmpl w:val="F4CE4D5E"/>
    <w:lvl w:ilvl="0" w:tplc="48C8B4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3FB1904"/>
    <w:multiLevelType w:val="hybridMultilevel"/>
    <w:tmpl w:val="D0588098"/>
    <w:lvl w:ilvl="0" w:tplc="E3CED39E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D4C6CA">
      <w:start w:val="1"/>
      <w:numFmt w:val="decimal"/>
      <w:lvlText w:val="%2)"/>
      <w:lvlJc w:val="left"/>
      <w:pPr>
        <w:ind w:left="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6514E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AF4F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E929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4E15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08F8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C923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A1D3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5794F73"/>
    <w:multiLevelType w:val="hybridMultilevel"/>
    <w:tmpl w:val="50F075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8F733B0"/>
    <w:multiLevelType w:val="hybridMultilevel"/>
    <w:tmpl w:val="F79E2D66"/>
    <w:lvl w:ilvl="0" w:tplc="322C4758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68BB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04BA1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F4A6E7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87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76EE1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CAC3F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94994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30DA1C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9F43E61"/>
    <w:multiLevelType w:val="hybridMultilevel"/>
    <w:tmpl w:val="AE3A7B8E"/>
    <w:lvl w:ilvl="0" w:tplc="8584A49A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CFF14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E768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B4461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4C69B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FE57C2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D807C0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2AFEA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94C24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2AB512C5"/>
    <w:multiLevelType w:val="hybridMultilevel"/>
    <w:tmpl w:val="FA8ED7B8"/>
    <w:lvl w:ilvl="0" w:tplc="EB8AB7E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CDED8">
      <w:start w:val="1"/>
      <w:numFmt w:val="decimal"/>
      <w:lvlText w:val="%2)"/>
      <w:lvlJc w:val="left"/>
      <w:pPr>
        <w:ind w:left="79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8AB04">
      <w:start w:val="1"/>
      <w:numFmt w:val="lowerLetter"/>
      <w:lvlText w:val="%3)"/>
      <w:lvlJc w:val="left"/>
      <w:pPr>
        <w:ind w:left="100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0EFE6E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326AFE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DAE5C2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805E2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8CBBA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89BEA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2C950FF9"/>
    <w:multiLevelType w:val="hybridMultilevel"/>
    <w:tmpl w:val="D66A21A8"/>
    <w:lvl w:ilvl="0" w:tplc="7854AA42">
      <w:start w:val="4"/>
      <w:numFmt w:val="decimal"/>
      <w:lvlText w:val="%1."/>
      <w:lvlJc w:val="left"/>
      <w:pPr>
        <w:ind w:left="388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CE768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4FF1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047A4E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A2396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387EB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1EC3F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E802B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E6D97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2CE87128"/>
    <w:multiLevelType w:val="hybridMultilevel"/>
    <w:tmpl w:val="828EFC66"/>
    <w:lvl w:ilvl="0" w:tplc="9E2A45F6">
      <w:start w:val="1"/>
      <w:numFmt w:val="decimal"/>
      <w:lvlText w:val="%1."/>
      <w:lvlJc w:val="left"/>
      <w:pPr>
        <w:ind w:left="45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A256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404148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EE93C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6DAB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8C34E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74B3B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2803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467CD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DE9117C"/>
    <w:multiLevelType w:val="hybridMultilevel"/>
    <w:tmpl w:val="34ECA9B6"/>
    <w:name w:val="WW8Num322222232322222322227"/>
    <w:lvl w:ilvl="0" w:tplc="33FEF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4959B4"/>
    <w:multiLevelType w:val="hybridMultilevel"/>
    <w:tmpl w:val="9E5A4E36"/>
    <w:lvl w:ilvl="0" w:tplc="C5FAC14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0D8C8">
      <w:start w:val="1"/>
      <w:numFmt w:val="decimal"/>
      <w:lvlText w:val="%2)"/>
      <w:lvlJc w:val="left"/>
      <w:pPr>
        <w:ind w:left="717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825EBC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C41AAE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A8EDB8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DCE244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FE8D36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CB73A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503F98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978765B"/>
    <w:multiLevelType w:val="hybridMultilevel"/>
    <w:tmpl w:val="A97CA352"/>
    <w:lvl w:ilvl="0" w:tplc="E090B7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F00E06">
      <w:start w:val="1"/>
      <w:numFmt w:val="decimal"/>
      <w:lvlText w:val="%2)"/>
      <w:lvlJc w:val="left"/>
      <w:pPr>
        <w:ind w:left="804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A8E82">
      <w:start w:val="1"/>
      <w:numFmt w:val="lowerRoman"/>
      <w:lvlText w:val="%3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7A2C78">
      <w:start w:val="1"/>
      <w:numFmt w:val="decimal"/>
      <w:lvlText w:val="%4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8C9BE2">
      <w:start w:val="1"/>
      <w:numFmt w:val="lowerLetter"/>
      <w:lvlText w:val="%5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A23C">
      <w:start w:val="1"/>
      <w:numFmt w:val="lowerRoman"/>
      <w:lvlText w:val="%6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88710">
      <w:start w:val="1"/>
      <w:numFmt w:val="decimal"/>
      <w:lvlText w:val="%7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663572">
      <w:start w:val="1"/>
      <w:numFmt w:val="lowerLetter"/>
      <w:lvlText w:val="%8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06DE1A">
      <w:start w:val="1"/>
      <w:numFmt w:val="lowerRoman"/>
      <w:lvlText w:val="%9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AA21CCC"/>
    <w:multiLevelType w:val="hybridMultilevel"/>
    <w:tmpl w:val="2B84DD54"/>
    <w:lvl w:ilvl="0" w:tplc="5FF0D114">
      <w:start w:val="1"/>
      <w:numFmt w:val="decimal"/>
      <w:lvlText w:val="%1)"/>
      <w:lvlJc w:val="left"/>
      <w:pPr>
        <w:ind w:left="78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AA8DE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DCE50A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F003F8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6AEAD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4E8A32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84058A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449D2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02CCC8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1E00298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41E36712"/>
    <w:multiLevelType w:val="hybridMultilevel"/>
    <w:tmpl w:val="9502D0A0"/>
    <w:lvl w:ilvl="0" w:tplc="08AC2120">
      <w:start w:val="1"/>
      <w:numFmt w:val="decimal"/>
      <w:lvlText w:val="%1."/>
      <w:lvlJc w:val="left"/>
      <w:pPr>
        <w:ind w:left="37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4BB12">
      <w:start w:val="1"/>
      <w:numFmt w:val="decimal"/>
      <w:lvlText w:val="%2)"/>
      <w:lvlJc w:val="left"/>
      <w:pPr>
        <w:ind w:left="37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80B0C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8513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166212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70479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2C41B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3623B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B8D5C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3BA72D6"/>
    <w:multiLevelType w:val="hybridMultilevel"/>
    <w:tmpl w:val="89144C22"/>
    <w:lvl w:ilvl="0" w:tplc="462C6E88">
      <w:start w:val="1"/>
      <w:numFmt w:val="decimal"/>
      <w:lvlText w:val="%1."/>
      <w:lvlJc w:val="left"/>
      <w:pPr>
        <w:ind w:left="3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23D3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4B7A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E537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8FC8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6A89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A6C2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029A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EA3A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3BC3BEC"/>
    <w:multiLevelType w:val="hybridMultilevel"/>
    <w:tmpl w:val="7AF44808"/>
    <w:lvl w:ilvl="0" w:tplc="C78A9D6E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DA688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D26E4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6C186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061E00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B61BF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2CB28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7AAF4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E6542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87506AA"/>
    <w:multiLevelType w:val="multilevel"/>
    <w:tmpl w:val="C408E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eastAsia="Calibri" w:hAnsi="Calibri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49A73ED7"/>
    <w:multiLevelType w:val="hybridMultilevel"/>
    <w:tmpl w:val="9D6CE434"/>
    <w:lvl w:ilvl="0" w:tplc="3692CE2E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4CDF0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A402A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DA016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64E4EE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2E6DAA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784BE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ACAC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122BE2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CDD7412"/>
    <w:multiLevelType w:val="hybridMultilevel"/>
    <w:tmpl w:val="5576060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12074B3"/>
    <w:multiLevelType w:val="hybridMultilevel"/>
    <w:tmpl w:val="3C12001C"/>
    <w:name w:val="WW8Num322222232322222322221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913307"/>
    <w:multiLevelType w:val="hybridMultilevel"/>
    <w:tmpl w:val="27ECF30C"/>
    <w:lvl w:ilvl="0" w:tplc="FD149A8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4" w15:restartNumberingAfterBreak="0">
    <w:nsid w:val="583818CC"/>
    <w:multiLevelType w:val="hybridMultilevel"/>
    <w:tmpl w:val="22DA5F30"/>
    <w:lvl w:ilvl="0" w:tplc="3DB0D3BC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E68F56">
      <w:start w:val="1"/>
      <w:numFmt w:val="decimal"/>
      <w:lvlText w:val="%2)"/>
      <w:lvlJc w:val="left"/>
      <w:pPr>
        <w:ind w:left="37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5CBBD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FE1A90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DC755C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A452A8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E0BA58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2CB22A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8AD92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962477A"/>
    <w:multiLevelType w:val="hybridMultilevel"/>
    <w:tmpl w:val="14B27620"/>
    <w:lvl w:ilvl="0" w:tplc="4148D764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224E7A">
      <w:start w:val="1"/>
      <w:numFmt w:val="decimal"/>
      <w:lvlText w:val="%2)"/>
      <w:lvlJc w:val="left"/>
      <w:pPr>
        <w:ind w:left="73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CCCE8E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1429A6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487802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FC2384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BA55F4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D6A674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127718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B58198F"/>
    <w:multiLevelType w:val="hybridMultilevel"/>
    <w:tmpl w:val="62ACE9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5C696096"/>
    <w:multiLevelType w:val="hybridMultilevel"/>
    <w:tmpl w:val="FB98A8D2"/>
    <w:lvl w:ilvl="0" w:tplc="352A12E8">
      <w:start w:val="1"/>
      <w:numFmt w:val="decimal"/>
      <w:lvlText w:val="%1."/>
      <w:lvlJc w:val="left"/>
      <w:pPr>
        <w:ind w:left="381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923D3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4B7A0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1E537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8FC8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F6A890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5A6C2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4029A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EA3A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0FC67B3"/>
    <w:multiLevelType w:val="hybridMultilevel"/>
    <w:tmpl w:val="8ECCA94C"/>
    <w:lvl w:ilvl="0" w:tplc="43823A22">
      <w:start w:val="1"/>
      <w:numFmt w:val="decimal"/>
      <w:lvlText w:val="%1."/>
      <w:lvlJc w:val="left"/>
      <w:pPr>
        <w:ind w:left="37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EEED1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EAFB0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42236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20682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E6A2C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245312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0250BC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0E47E4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20D65DE"/>
    <w:multiLevelType w:val="hybridMultilevel"/>
    <w:tmpl w:val="BC048F9C"/>
    <w:lvl w:ilvl="0" w:tplc="D0F61E4A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424DE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8EC84C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04EBBE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5405B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74EF1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74E3C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EE4340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CC24FA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63503B52"/>
    <w:multiLevelType w:val="hybridMultilevel"/>
    <w:tmpl w:val="CCC664C4"/>
    <w:lvl w:ilvl="0" w:tplc="18F4C7D0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1C7FF6">
      <w:start w:val="1"/>
      <w:numFmt w:val="decimal"/>
      <w:lvlText w:val="%2)"/>
      <w:lvlJc w:val="left"/>
      <w:pPr>
        <w:ind w:left="68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286F84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C83AEA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AAA22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6AA8EE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4EA7C4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368664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52384E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3586C21"/>
    <w:multiLevelType w:val="hybridMultilevel"/>
    <w:tmpl w:val="4C860FCA"/>
    <w:lvl w:ilvl="0" w:tplc="04A2168E">
      <w:start w:val="1"/>
      <w:numFmt w:val="decimal"/>
      <w:lvlText w:val="%1."/>
      <w:lvlJc w:val="left"/>
      <w:pPr>
        <w:ind w:left="42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44DEE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342E2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1EF562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CEEA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4E8F1C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1CA98C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FEC12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D01140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49B4C5C"/>
    <w:multiLevelType w:val="hybridMultilevel"/>
    <w:tmpl w:val="7A1AC2E0"/>
    <w:lvl w:ilvl="0" w:tplc="0D54BD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A88E6">
      <w:start w:val="1"/>
      <w:numFmt w:val="lowerLetter"/>
      <w:lvlText w:val="%2)"/>
      <w:lvlJc w:val="left"/>
      <w:pPr>
        <w:ind w:left="112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7C528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84323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2B63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EBFD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7A7E9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2838A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87C4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78D6C7A"/>
    <w:multiLevelType w:val="hybridMultilevel"/>
    <w:tmpl w:val="8D16FDA2"/>
    <w:lvl w:ilvl="0" w:tplc="6BC25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917B2F"/>
    <w:multiLevelType w:val="hybridMultilevel"/>
    <w:tmpl w:val="50A8B806"/>
    <w:lvl w:ilvl="0" w:tplc="732CEFBA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26694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497A8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23600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4DFF8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6B15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08B26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E02BD0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049F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79A5DFB"/>
    <w:multiLevelType w:val="hybridMultilevel"/>
    <w:tmpl w:val="62302060"/>
    <w:lvl w:ilvl="0" w:tplc="8B18AEA2">
      <w:start w:val="1"/>
      <w:numFmt w:val="decimal"/>
      <w:lvlText w:val="%1."/>
      <w:lvlJc w:val="left"/>
      <w:pPr>
        <w:ind w:left="37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86A96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40E174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16625C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509356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7EF704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FEC2CC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0D4E6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8B57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9121276"/>
    <w:multiLevelType w:val="hybridMultilevel"/>
    <w:tmpl w:val="49D6F734"/>
    <w:lvl w:ilvl="0" w:tplc="BA7EF1CC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6D486">
      <w:start w:val="1"/>
      <w:numFmt w:val="decimal"/>
      <w:lvlText w:val="%2)"/>
      <w:lvlJc w:val="left"/>
      <w:pPr>
        <w:ind w:left="42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6514E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DAF4F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5E9290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4E15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08F8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6C923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2A1D3E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AA91DD6"/>
    <w:multiLevelType w:val="hybridMultilevel"/>
    <w:tmpl w:val="4F9446EE"/>
    <w:lvl w:ilvl="0" w:tplc="807C9176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2B204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E83076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A8F5FA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0C094C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1899A6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8139E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0C635E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F6DD96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C9720DB"/>
    <w:multiLevelType w:val="multilevel"/>
    <w:tmpl w:val="89C485A4"/>
    <w:lvl w:ilvl="0">
      <w:start w:val="1"/>
      <w:numFmt w:val="decimal"/>
      <w:lvlText w:val="%1."/>
      <w:lvlJc w:val="left"/>
      <w:pPr>
        <w:ind w:left="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665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F4E5C41"/>
    <w:multiLevelType w:val="hybridMultilevel"/>
    <w:tmpl w:val="F0A0C2BE"/>
    <w:lvl w:ilvl="0" w:tplc="7F22C7F0">
      <w:start w:val="1"/>
      <w:numFmt w:val="decimal"/>
      <w:lvlText w:val="%1."/>
      <w:lvlJc w:val="left"/>
      <w:pPr>
        <w:ind w:left="35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AEA6F8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721F1A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85688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C0E9F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237A4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8A0C1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CA924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E0DB7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0CA3F79"/>
    <w:multiLevelType w:val="hybridMultilevel"/>
    <w:tmpl w:val="A99089F6"/>
    <w:lvl w:ilvl="0" w:tplc="0400D7F6">
      <w:start w:val="1"/>
      <w:numFmt w:val="decimal"/>
      <w:lvlText w:val="%1."/>
      <w:lvlJc w:val="left"/>
      <w:pPr>
        <w:ind w:left="39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0C5C0">
      <w:start w:val="1"/>
      <w:numFmt w:val="decimal"/>
      <w:lvlText w:val="%2)"/>
      <w:lvlJc w:val="left"/>
      <w:pPr>
        <w:ind w:left="73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60AED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025FC4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6C3E2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8633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C4F72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ACB30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4CD944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12E4985"/>
    <w:multiLevelType w:val="hybridMultilevel"/>
    <w:tmpl w:val="D7A4396E"/>
    <w:lvl w:ilvl="0" w:tplc="C11CD40C">
      <w:start w:val="1"/>
      <w:numFmt w:val="decimal"/>
      <w:lvlText w:val="%1."/>
      <w:lvlJc w:val="left"/>
      <w:pPr>
        <w:ind w:left="429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12DE00">
      <w:start w:val="1"/>
      <w:numFmt w:val="decimal"/>
      <w:lvlText w:val="%2)"/>
      <w:lvlJc w:val="left"/>
      <w:pPr>
        <w:ind w:left="722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BE6478">
      <w:start w:val="1"/>
      <w:numFmt w:val="lowerLetter"/>
      <w:lvlText w:val="%3)"/>
      <w:lvlJc w:val="left"/>
      <w:pPr>
        <w:ind w:left="1075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B8CD3E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84D182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E64FBC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8CC14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49348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0B6C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5632D38"/>
    <w:multiLevelType w:val="hybridMultilevel"/>
    <w:tmpl w:val="DD70B8C4"/>
    <w:lvl w:ilvl="0" w:tplc="2E20D4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CE17B4">
      <w:start w:val="1"/>
      <w:numFmt w:val="lowerLetter"/>
      <w:lvlText w:val="%2)"/>
      <w:lvlJc w:val="left"/>
      <w:pPr>
        <w:ind w:left="109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A6130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B2946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F21EF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908148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1461BE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4D01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8FD7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6B0173A"/>
    <w:multiLevelType w:val="hybridMultilevel"/>
    <w:tmpl w:val="24123348"/>
    <w:lvl w:ilvl="0" w:tplc="D2407C32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4A7C8A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B0EF54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3EC50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8606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FEB9B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C8D74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BCED68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4AF4C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6B83D6E"/>
    <w:multiLevelType w:val="hybridMultilevel"/>
    <w:tmpl w:val="EDF8E8EA"/>
    <w:lvl w:ilvl="0" w:tplc="D584D5AC">
      <w:start w:val="1"/>
      <w:numFmt w:val="decimal"/>
      <w:lvlText w:val="%1."/>
      <w:lvlJc w:val="left"/>
      <w:pPr>
        <w:ind w:left="383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8B4C8">
      <w:start w:val="1"/>
      <w:numFmt w:val="bullet"/>
      <w:lvlText w:val="-"/>
      <w:lvlJc w:val="left"/>
      <w:pPr>
        <w:ind w:left="718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6184E">
      <w:start w:val="1"/>
      <w:numFmt w:val="bullet"/>
      <w:lvlText w:val="▪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C68076">
      <w:start w:val="1"/>
      <w:numFmt w:val="bullet"/>
      <w:lvlText w:val="•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34ED36">
      <w:start w:val="1"/>
      <w:numFmt w:val="bullet"/>
      <w:lvlText w:val="o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80A62E">
      <w:start w:val="1"/>
      <w:numFmt w:val="bullet"/>
      <w:lvlText w:val="▪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368628">
      <w:start w:val="1"/>
      <w:numFmt w:val="bullet"/>
      <w:lvlText w:val="•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029C06">
      <w:start w:val="1"/>
      <w:numFmt w:val="bullet"/>
      <w:lvlText w:val="o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9040E2">
      <w:start w:val="1"/>
      <w:numFmt w:val="bullet"/>
      <w:lvlText w:val="▪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6F976BC"/>
    <w:multiLevelType w:val="hybridMultilevel"/>
    <w:tmpl w:val="734CB4B6"/>
    <w:lvl w:ilvl="0" w:tplc="664E362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644DA0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0ECF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1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28F237BA">
      <w:start w:val="1"/>
      <w:numFmt w:val="upperLetter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90E50C8"/>
    <w:multiLevelType w:val="hybridMultilevel"/>
    <w:tmpl w:val="ADFC19F0"/>
    <w:name w:val="WW8Num322222232322222322229"/>
    <w:lvl w:ilvl="0" w:tplc="ABFEB9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737C5B"/>
    <w:multiLevelType w:val="hybridMultilevel"/>
    <w:tmpl w:val="EF1E0FDA"/>
    <w:lvl w:ilvl="0" w:tplc="8272BE78">
      <w:start w:val="1"/>
      <w:numFmt w:val="decimal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FEF5D0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969660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2BE32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DA3D9A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607E2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B24684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309E2A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062CDA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F3D2A3A"/>
    <w:multiLevelType w:val="hybridMultilevel"/>
    <w:tmpl w:val="8C8E8A32"/>
    <w:lvl w:ilvl="0" w:tplc="17BA9210">
      <w:start w:val="1"/>
      <w:numFmt w:val="decimal"/>
      <w:lvlText w:val="%1."/>
      <w:lvlJc w:val="left"/>
      <w:pPr>
        <w:ind w:left="388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9672E6">
      <w:start w:val="1"/>
      <w:numFmt w:val="lowerLetter"/>
      <w:lvlText w:val="%2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2CE15E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E8DB74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38ACC8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88748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18C12A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5CE3F6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40098E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4"/>
  </w:num>
  <w:num w:numId="2">
    <w:abstractNumId w:val="62"/>
  </w:num>
  <w:num w:numId="3">
    <w:abstractNumId w:val="16"/>
  </w:num>
  <w:num w:numId="4">
    <w:abstractNumId w:val="42"/>
  </w:num>
  <w:num w:numId="5">
    <w:abstractNumId w:val="23"/>
  </w:num>
  <w:num w:numId="6">
    <w:abstractNumId w:val="60"/>
  </w:num>
  <w:num w:numId="7">
    <w:abstractNumId w:val="40"/>
  </w:num>
  <w:num w:numId="8">
    <w:abstractNumId w:val="66"/>
  </w:num>
  <w:num w:numId="9">
    <w:abstractNumId w:val="32"/>
  </w:num>
  <w:num w:numId="10">
    <w:abstractNumId w:val="25"/>
  </w:num>
  <w:num w:numId="11">
    <w:abstractNumId w:val="37"/>
  </w:num>
  <w:num w:numId="12">
    <w:abstractNumId w:val="74"/>
  </w:num>
  <w:num w:numId="13">
    <w:abstractNumId w:val="54"/>
  </w:num>
  <w:num w:numId="14">
    <w:abstractNumId w:val="39"/>
  </w:num>
  <w:num w:numId="15">
    <w:abstractNumId w:val="57"/>
  </w:num>
  <w:num w:numId="16">
    <w:abstractNumId w:val="70"/>
  </w:num>
  <w:num w:numId="17">
    <w:abstractNumId w:val="58"/>
  </w:num>
  <w:num w:numId="18">
    <w:abstractNumId w:val="46"/>
  </w:num>
  <w:num w:numId="19">
    <w:abstractNumId w:val="36"/>
  </w:num>
  <w:num w:numId="20">
    <w:abstractNumId w:val="24"/>
  </w:num>
  <w:num w:numId="21">
    <w:abstractNumId w:val="30"/>
  </w:num>
  <w:num w:numId="22">
    <w:abstractNumId w:val="22"/>
  </w:num>
  <w:num w:numId="23">
    <w:abstractNumId w:val="64"/>
  </w:num>
  <w:num w:numId="24">
    <w:abstractNumId w:val="78"/>
  </w:num>
  <w:num w:numId="25">
    <w:abstractNumId w:val="67"/>
  </w:num>
  <w:num w:numId="26">
    <w:abstractNumId w:val="48"/>
  </w:num>
  <w:num w:numId="27">
    <w:abstractNumId w:val="61"/>
  </w:num>
  <w:num w:numId="28">
    <w:abstractNumId w:val="20"/>
  </w:num>
  <w:num w:numId="29">
    <w:abstractNumId w:val="72"/>
  </w:num>
  <w:num w:numId="30">
    <w:abstractNumId w:val="38"/>
  </w:num>
  <w:num w:numId="31">
    <w:abstractNumId w:val="21"/>
  </w:num>
  <w:num w:numId="32">
    <w:abstractNumId w:val="71"/>
  </w:num>
  <w:num w:numId="33">
    <w:abstractNumId w:val="50"/>
  </w:num>
  <w:num w:numId="34">
    <w:abstractNumId w:val="65"/>
  </w:num>
  <w:num w:numId="35">
    <w:abstractNumId w:val="55"/>
  </w:num>
  <w:num w:numId="36">
    <w:abstractNumId w:val="29"/>
  </w:num>
  <w:num w:numId="37">
    <w:abstractNumId w:val="59"/>
  </w:num>
  <w:num w:numId="38">
    <w:abstractNumId w:val="69"/>
  </w:num>
  <w:num w:numId="39">
    <w:abstractNumId w:val="77"/>
  </w:num>
  <w:num w:numId="40">
    <w:abstractNumId w:val="19"/>
  </w:num>
  <w:num w:numId="41">
    <w:abstractNumId w:val="73"/>
  </w:num>
  <w:num w:numId="42">
    <w:abstractNumId w:val="18"/>
  </w:num>
  <w:num w:numId="43">
    <w:abstractNumId w:val="43"/>
  </w:num>
  <w:num w:numId="44">
    <w:abstractNumId w:val="45"/>
  </w:num>
  <w:num w:numId="45">
    <w:abstractNumId w:val="14"/>
  </w:num>
  <w:num w:numId="46">
    <w:abstractNumId w:val="56"/>
  </w:num>
  <w:num w:numId="47">
    <w:abstractNumId w:val="33"/>
  </w:num>
  <w:num w:numId="48">
    <w:abstractNumId w:val="31"/>
  </w:num>
  <w:num w:numId="49">
    <w:abstractNumId w:val="34"/>
  </w:num>
  <w:num w:numId="50">
    <w:abstractNumId w:val="26"/>
  </w:num>
  <w:num w:numId="51">
    <w:abstractNumId w:val="28"/>
  </w:num>
  <w:num w:numId="52">
    <w:abstractNumId w:val="68"/>
  </w:num>
  <w:num w:numId="53">
    <w:abstractNumId w:val="49"/>
  </w:num>
  <w:num w:numId="54">
    <w:abstractNumId w:val="75"/>
  </w:num>
  <w:num w:numId="55">
    <w:abstractNumId w:val="6"/>
  </w:num>
  <w:num w:numId="56">
    <w:abstractNumId w:val="51"/>
  </w:num>
  <w:num w:numId="57">
    <w:abstractNumId w:val="15"/>
  </w:num>
  <w:num w:numId="58">
    <w:abstractNumId w:val="15"/>
    <w:lvlOverride w:ilvl="0">
      <w:lvl w:ilvl="0" w:tplc="04150011">
        <w:start w:val="1"/>
        <w:numFmt w:val="decimal"/>
        <w:lvlText w:val="%1)"/>
        <w:lvlJc w:val="left"/>
        <w:pPr>
          <w:tabs>
            <w:tab w:val="num" w:pos="1157"/>
          </w:tabs>
          <w:ind w:left="1155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9">
    <w:abstractNumId w:val="47"/>
  </w:num>
  <w:num w:numId="60">
    <w:abstractNumId w:val="63"/>
  </w:num>
  <w:num w:numId="61">
    <w:abstractNumId w:val="17"/>
  </w:num>
  <w:num w:numId="62">
    <w:abstractNumId w:val="3"/>
  </w:num>
  <w:num w:numId="63">
    <w:abstractNumId w:val="10"/>
  </w:num>
  <w:num w:numId="64">
    <w:abstractNumId w:val="52"/>
  </w:num>
  <w:num w:numId="65">
    <w:abstractNumId w:val="8"/>
  </w:num>
  <w:num w:numId="66">
    <w:abstractNumId w:val="0"/>
  </w:num>
  <w:num w:numId="67">
    <w:abstractNumId w:val="4"/>
  </w:num>
  <w:num w:numId="68">
    <w:abstractNumId w:val="13"/>
  </w:num>
  <w:num w:numId="69">
    <w:abstractNumId w:val="35"/>
  </w:num>
  <w:num w:numId="70">
    <w:abstractNumId w:val="1"/>
  </w:num>
  <w:num w:numId="71">
    <w:abstractNumId w:val="5"/>
  </w:num>
  <w:num w:numId="72">
    <w:abstractNumId w:val="12"/>
  </w:num>
  <w:num w:numId="73">
    <w:abstractNumId w:val="41"/>
  </w:num>
  <w:num w:numId="74">
    <w:abstractNumId w:val="76"/>
  </w:num>
  <w:num w:numId="75">
    <w:abstractNumId w:val="7"/>
  </w:num>
  <w:num w:numId="76">
    <w:abstractNumId w:val="11"/>
  </w:num>
  <w:num w:numId="7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3"/>
  </w:num>
  <w:num w:numId="79">
    <w:abstractNumId w:val="2"/>
  </w:num>
  <w:num w:numId="80">
    <w:abstractNumId w:val="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32"/>
    <w:rsid w:val="00004CBF"/>
    <w:rsid w:val="00011084"/>
    <w:rsid w:val="0001367D"/>
    <w:rsid w:val="00015D8A"/>
    <w:rsid w:val="00017374"/>
    <w:rsid w:val="00022FAA"/>
    <w:rsid w:val="00026BF5"/>
    <w:rsid w:val="000425DD"/>
    <w:rsid w:val="00043A77"/>
    <w:rsid w:val="0004530A"/>
    <w:rsid w:val="00045634"/>
    <w:rsid w:val="00061246"/>
    <w:rsid w:val="00062980"/>
    <w:rsid w:val="00071AAA"/>
    <w:rsid w:val="00076E99"/>
    <w:rsid w:val="00083381"/>
    <w:rsid w:val="000B03D9"/>
    <w:rsid w:val="000C6E94"/>
    <w:rsid w:val="000C7E2B"/>
    <w:rsid w:val="000D0E48"/>
    <w:rsid w:val="000D2CD3"/>
    <w:rsid w:val="000D309E"/>
    <w:rsid w:val="000D4657"/>
    <w:rsid w:val="000E2415"/>
    <w:rsid w:val="000E37D1"/>
    <w:rsid w:val="000F6116"/>
    <w:rsid w:val="000F680D"/>
    <w:rsid w:val="001042F2"/>
    <w:rsid w:val="00107F12"/>
    <w:rsid w:val="00113047"/>
    <w:rsid w:val="00113469"/>
    <w:rsid w:val="00113CFF"/>
    <w:rsid w:val="00115F34"/>
    <w:rsid w:val="0011754C"/>
    <w:rsid w:val="00122AD0"/>
    <w:rsid w:val="001379E5"/>
    <w:rsid w:val="00141307"/>
    <w:rsid w:val="00151BE5"/>
    <w:rsid w:val="00162FFA"/>
    <w:rsid w:val="00163784"/>
    <w:rsid w:val="00170A61"/>
    <w:rsid w:val="00190090"/>
    <w:rsid w:val="0019353B"/>
    <w:rsid w:val="001C59C5"/>
    <w:rsid w:val="001D2F93"/>
    <w:rsid w:val="001D390B"/>
    <w:rsid w:val="001F596A"/>
    <w:rsid w:val="001F6ED9"/>
    <w:rsid w:val="001F76E0"/>
    <w:rsid w:val="00203E07"/>
    <w:rsid w:val="002049FD"/>
    <w:rsid w:val="00210E90"/>
    <w:rsid w:val="00214830"/>
    <w:rsid w:val="00223917"/>
    <w:rsid w:val="00223BF6"/>
    <w:rsid w:val="002316A6"/>
    <w:rsid w:val="0026434C"/>
    <w:rsid w:val="002652FB"/>
    <w:rsid w:val="00273BF0"/>
    <w:rsid w:val="00283C71"/>
    <w:rsid w:val="00285675"/>
    <w:rsid w:val="002A7E32"/>
    <w:rsid w:val="002B2845"/>
    <w:rsid w:val="002B3EB7"/>
    <w:rsid w:val="002B4BC5"/>
    <w:rsid w:val="002B5026"/>
    <w:rsid w:val="002C3C8A"/>
    <w:rsid w:val="002C7BD5"/>
    <w:rsid w:val="002D2BE3"/>
    <w:rsid w:val="002D497C"/>
    <w:rsid w:val="002D57B4"/>
    <w:rsid w:val="002E7F1A"/>
    <w:rsid w:val="002F3314"/>
    <w:rsid w:val="002F57A4"/>
    <w:rsid w:val="002F716F"/>
    <w:rsid w:val="002F7BDE"/>
    <w:rsid w:val="002F7F8D"/>
    <w:rsid w:val="00300406"/>
    <w:rsid w:val="0030518C"/>
    <w:rsid w:val="0030690B"/>
    <w:rsid w:val="00310285"/>
    <w:rsid w:val="003126B4"/>
    <w:rsid w:val="003211C4"/>
    <w:rsid w:val="00326232"/>
    <w:rsid w:val="0033136D"/>
    <w:rsid w:val="003404A6"/>
    <w:rsid w:val="003425F3"/>
    <w:rsid w:val="003500F7"/>
    <w:rsid w:val="00355A7C"/>
    <w:rsid w:val="00355E0A"/>
    <w:rsid w:val="0035626A"/>
    <w:rsid w:val="0036676D"/>
    <w:rsid w:val="00375FE8"/>
    <w:rsid w:val="00376E87"/>
    <w:rsid w:val="00377520"/>
    <w:rsid w:val="0038352B"/>
    <w:rsid w:val="003854F1"/>
    <w:rsid w:val="00390882"/>
    <w:rsid w:val="0039110F"/>
    <w:rsid w:val="003B0446"/>
    <w:rsid w:val="003B5D09"/>
    <w:rsid w:val="003C08AB"/>
    <w:rsid w:val="003C10BA"/>
    <w:rsid w:val="003C6C09"/>
    <w:rsid w:val="003D23B4"/>
    <w:rsid w:val="003D3D45"/>
    <w:rsid w:val="003D43F6"/>
    <w:rsid w:val="003E5ED3"/>
    <w:rsid w:val="003F20E4"/>
    <w:rsid w:val="003F6CC9"/>
    <w:rsid w:val="00402DDD"/>
    <w:rsid w:val="00422E63"/>
    <w:rsid w:val="00426A2C"/>
    <w:rsid w:val="0043366F"/>
    <w:rsid w:val="004347E5"/>
    <w:rsid w:val="004428C0"/>
    <w:rsid w:val="0044318C"/>
    <w:rsid w:val="00444C06"/>
    <w:rsid w:val="00446249"/>
    <w:rsid w:val="00450E92"/>
    <w:rsid w:val="00457004"/>
    <w:rsid w:val="00461BEF"/>
    <w:rsid w:val="00463DF3"/>
    <w:rsid w:val="0046455C"/>
    <w:rsid w:val="00464DCF"/>
    <w:rsid w:val="00467A79"/>
    <w:rsid w:val="004725FD"/>
    <w:rsid w:val="004862A7"/>
    <w:rsid w:val="00495C68"/>
    <w:rsid w:val="00495FB7"/>
    <w:rsid w:val="00497F8B"/>
    <w:rsid w:val="004A32F3"/>
    <w:rsid w:val="004B256C"/>
    <w:rsid w:val="004B3AF6"/>
    <w:rsid w:val="004B6517"/>
    <w:rsid w:val="004C6C4E"/>
    <w:rsid w:val="004D20B0"/>
    <w:rsid w:val="004D2A47"/>
    <w:rsid w:val="004D2B7A"/>
    <w:rsid w:val="004E3B28"/>
    <w:rsid w:val="004F1716"/>
    <w:rsid w:val="004F22A5"/>
    <w:rsid w:val="00543572"/>
    <w:rsid w:val="00553CAC"/>
    <w:rsid w:val="0056717F"/>
    <w:rsid w:val="00570EB8"/>
    <w:rsid w:val="00574198"/>
    <w:rsid w:val="005855BA"/>
    <w:rsid w:val="005869B0"/>
    <w:rsid w:val="005877AC"/>
    <w:rsid w:val="00590F77"/>
    <w:rsid w:val="005921D8"/>
    <w:rsid w:val="00593F3F"/>
    <w:rsid w:val="00595ADA"/>
    <w:rsid w:val="00595D29"/>
    <w:rsid w:val="005968E9"/>
    <w:rsid w:val="00596CC9"/>
    <w:rsid w:val="005A1A1E"/>
    <w:rsid w:val="005A619C"/>
    <w:rsid w:val="005B057B"/>
    <w:rsid w:val="005B4CE7"/>
    <w:rsid w:val="005B64D3"/>
    <w:rsid w:val="005D0AA4"/>
    <w:rsid w:val="005D2ABE"/>
    <w:rsid w:val="005D7F36"/>
    <w:rsid w:val="005E1390"/>
    <w:rsid w:val="005E1E57"/>
    <w:rsid w:val="005E24C8"/>
    <w:rsid w:val="005E7C25"/>
    <w:rsid w:val="005F168D"/>
    <w:rsid w:val="005F25B8"/>
    <w:rsid w:val="006015C9"/>
    <w:rsid w:val="00601D65"/>
    <w:rsid w:val="006079D0"/>
    <w:rsid w:val="00612B83"/>
    <w:rsid w:val="00620D05"/>
    <w:rsid w:val="006250DE"/>
    <w:rsid w:val="006253C6"/>
    <w:rsid w:val="00626A26"/>
    <w:rsid w:val="00632E36"/>
    <w:rsid w:val="006334DA"/>
    <w:rsid w:val="0063590A"/>
    <w:rsid w:val="0064090A"/>
    <w:rsid w:val="00642D8F"/>
    <w:rsid w:val="00651119"/>
    <w:rsid w:val="00651C5E"/>
    <w:rsid w:val="00653621"/>
    <w:rsid w:val="00655752"/>
    <w:rsid w:val="006648FB"/>
    <w:rsid w:val="00670494"/>
    <w:rsid w:val="006718FD"/>
    <w:rsid w:val="00673EC2"/>
    <w:rsid w:val="00675F70"/>
    <w:rsid w:val="006909A6"/>
    <w:rsid w:val="00692D5C"/>
    <w:rsid w:val="006974B2"/>
    <w:rsid w:val="00697CEE"/>
    <w:rsid w:val="006A2398"/>
    <w:rsid w:val="006A327C"/>
    <w:rsid w:val="006A4833"/>
    <w:rsid w:val="006B65F3"/>
    <w:rsid w:val="006B663A"/>
    <w:rsid w:val="006C1DBD"/>
    <w:rsid w:val="006C20BB"/>
    <w:rsid w:val="006D064B"/>
    <w:rsid w:val="006D157A"/>
    <w:rsid w:val="006D1697"/>
    <w:rsid w:val="006D2951"/>
    <w:rsid w:val="006E539B"/>
    <w:rsid w:val="006F06ED"/>
    <w:rsid w:val="006F26F9"/>
    <w:rsid w:val="0070222C"/>
    <w:rsid w:val="00704558"/>
    <w:rsid w:val="007070E4"/>
    <w:rsid w:val="00707619"/>
    <w:rsid w:val="00707AB6"/>
    <w:rsid w:val="00707FF7"/>
    <w:rsid w:val="0071384F"/>
    <w:rsid w:val="00715373"/>
    <w:rsid w:val="007454EE"/>
    <w:rsid w:val="00745CA6"/>
    <w:rsid w:val="007538A8"/>
    <w:rsid w:val="0075574C"/>
    <w:rsid w:val="00761F5D"/>
    <w:rsid w:val="00761FDB"/>
    <w:rsid w:val="00762C71"/>
    <w:rsid w:val="00762EAC"/>
    <w:rsid w:val="00774CE7"/>
    <w:rsid w:val="00776976"/>
    <w:rsid w:val="00777E5C"/>
    <w:rsid w:val="00795F5D"/>
    <w:rsid w:val="007A4D7C"/>
    <w:rsid w:val="007B0A70"/>
    <w:rsid w:val="007B52D2"/>
    <w:rsid w:val="007C33F0"/>
    <w:rsid w:val="007C5F9B"/>
    <w:rsid w:val="007C7947"/>
    <w:rsid w:val="007D0F37"/>
    <w:rsid w:val="007D3306"/>
    <w:rsid w:val="007E065E"/>
    <w:rsid w:val="007E6DA5"/>
    <w:rsid w:val="007E7ED8"/>
    <w:rsid w:val="007F41AE"/>
    <w:rsid w:val="007F7891"/>
    <w:rsid w:val="0080041E"/>
    <w:rsid w:val="00801F4F"/>
    <w:rsid w:val="00805433"/>
    <w:rsid w:val="00806E71"/>
    <w:rsid w:val="00810684"/>
    <w:rsid w:val="00811A5C"/>
    <w:rsid w:val="0081783D"/>
    <w:rsid w:val="008178D3"/>
    <w:rsid w:val="00817EEB"/>
    <w:rsid w:val="00820464"/>
    <w:rsid w:val="008258C7"/>
    <w:rsid w:val="00826CF5"/>
    <w:rsid w:val="0083404E"/>
    <w:rsid w:val="00844561"/>
    <w:rsid w:val="0084724E"/>
    <w:rsid w:val="008605DA"/>
    <w:rsid w:val="0086070B"/>
    <w:rsid w:val="0086362C"/>
    <w:rsid w:val="00866BD6"/>
    <w:rsid w:val="008701DE"/>
    <w:rsid w:val="00870405"/>
    <w:rsid w:val="00870EAC"/>
    <w:rsid w:val="0087400A"/>
    <w:rsid w:val="00877F73"/>
    <w:rsid w:val="008913B0"/>
    <w:rsid w:val="0089293B"/>
    <w:rsid w:val="008A1E52"/>
    <w:rsid w:val="008A40B7"/>
    <w:rsid w:val="008B0036"/>
    <w:rsid w:val="008B5E5D"/>
    <w:rsid w:val="008C1DB7"/>
    <w:rsid w:val="008C5D2A"/>
    <w:rsid w:val="008C5F1D"/>
    <w:rsid w:val="008D0FC7"/>
    <w:rsid w:val="008D2D76"/>
    <w:rsid w:val="008D381E"/>
    <w:rsid w:val="008D63EF"/>
    <w:rsid w:val="008E3BE8"/>
    <w:rsid w:val="00902D75"/>
    <w:rsid w:val="00907C51"/>
    <w:rsid w:val="0091254F"/>
    <w:rsid w:val="0091378A"/>
    <w:rsid w:val="00913D5B"/>
    <w:rsid w:val="00916CED"/>
    <w:rsid w:val="00932117"/>
    <w:rsid w:val="00935D87"/>
    <w:rsid w:val="00937B1F"/>
    <w:rsid w:val="00956542"/>
    <w:rsid w:val="00956E85"/>
    <w:rsid w:val="0095750B"/>
    <w:rsid w:val="00963E7A"/>
    <w:rsid w:val="00965852"/>
    <w:rsid w:val="00965BEF"/>
    <w:rsid w:val="00967829"/>
    <w:rsid w:val="009756A0"/>
    <w:rsid w:val="009775ED"/>
    <w:rsid w:val="00986C6A"/>
    <w:rsid w:val="009972A2"/>
    <w:rsid w:val="009B365C"/>
    <w:rsid w:val="009B3B73"/>
    <w:rsid w:val="009B4AE4"/>
    <w:rsid w:val="009B65E9"/>
    <w:rsid w:val="009C2889"/>
    <w:rsid w:val="009D1B0E"/>
    <w:rsid w:val="009E3C2B"/>
    <w:rsid w:val="009E4335"/>
    <w:rsid w:val="009F43C4"/>
    <w:rsid w:val="009F7A45"/>
    <w:rsid w:val="00A06958"/>
    <w:rsid w:val="00A12A99"/>
    <w:rsid w:val="00A13F18"/>
    <w:rsid w:val="00A22AEA"/>
    <w:rsid w:val="00A241ED"/>
    <w:rsid w:val="00A37342"/>
    <w:rsid w:val="00A50609"/>
    <w:rsid w:val="00A52C2B"/>
    <w:rsid w:val="00A56E17"/>
    <w:rsid w:val="00A6562C"/>
    <w:rsid w:val="00A73D61"/>
    <w:rsid w:val="00A80131"/>
    <w:rsid w:val="00A81CA1"/>
    <w:rsid w:val="00A8223B"/>
    <w:rsid w:val="00A834AA"/>
    <w:rsid w:val="00A851D3"/>
    <w:rsid w:val="00A90A9A"/>
    <w:rsid w:val="00A90B10"/>
    <w:rsid w:val="00A92351"/>
    <w:rsid w:val="00A940DB"/>
    <w:rsid w:val="00A9642C"/>
    <w:rsid w:val="00AB16FA"/>
    <w:rsid w:val="00AB3405"/>
    <w:rsid w:val="00AB3975"/>
    <w:rsid w:val="00AB567D"/>
    <w:rsid w:val="00AC04C0"/>
    <w:rsid w:val="00AC60B7"/>
    <w:rsid w:val="00AF7B54"/>
    <w:rsid w:val="00B00F63"/>
    <w:rsid w:val="00B028CE"/>
    <w:rsid w:val="00B10019"/>
    <w:rsid w:val="00B12BFC"/>
    <w:rsid w:val="00B13178"/>
    <w:rsid w:val="00B20708"/>
    <w:rsid w:val="00B2341A"/>
    <w:rsid w:val="00B32AEB"/>
    <w:rsid w:val="00B37D67"/>
    <w:rsid w:val="00B43517"/>
    <w:rsid w:val="00B440B1"/>
    <w:rsid w:val="00B46F55"/>
    <w:rsid w:val="00B50664"/>
    <w:rsid w:val="00B52011"/>
    <w:rsid w:val="00B525D7"/>
    <w:rsid w:val="00B61E83"/>
    <w:rsid w:val="00B6601C"/>
    <w:rsid w:val="00B707EF"/>
    <w:rsid w:val="00B7147C"/>
    <w:rsid w:val="00B80284"/>
    <w:rsid w:val="00B8204E"/>
    <w:rsid w:val="00B83C57"/>
    <w:rsid w:val="00B857D5"/>
    <w:rsid w:val="00B85C95"/>
    <w:rsid w:val="00B93C1F"/>
    <w:rsid w:val="00BA315B"/>
    <w:rsid w:val="00BA47FF"/>
    <w:rsid w:val="00BA69FA"/>
    <w:rsid w:val="00BA784A"/>
    <w:rsid w:val="00BB57D2"/>
    <w:rsid w:val="00BC21F5"/>
    <w:rsid w:val="00BC6CD6"/>
    <w:rsid w:val="00BD3E8E"/>
    <w:rsid w:val="00BD56D0"/>
    <w:rsid w:val="00BE22AD"/>
    <w:rsid w:val="00BE7250"/>
    <w:rsid w:val="00BF2800"/>
    <w:rsid w:val="00BF348D"/>
    <w:rsid w:val="00BF3848"/>
    <w:rsid w:val="00BF40CC"/>
    <w:rsid w:val="00C015B2"/>
    <w:rsid w:val="00C03510"/>
    <w:rsid w:val="00C04813"/>
    <w:rsid w:val="00C06B30"/>
    <w:rsid w:val="00C1329F"/>
    <w:rsid w:val="00C2052C"/>
    <w:rsid w:val="00C237B9"/>
    <w:rsid w:val="00C30660"/>
    <w:rsid w:val="00C33A1F"/>
    <w:rsid w:val="00C33D06"/>
    <w:rsid w:val="00C367ED"/>
    <w:rsid w:val="00C37317"/>
    <w:rsid w:val="00C37B33"/>
    <w:rsid w:val="00C458E1"/>
    <w:rsid w:val="00C5554A"/>
    <w:rsid w:val="00C60BD4"/>
    <w:rsid w:val="00C7421F"/>
    <w:rsid w:val="00C75B37"/>
    <w:rsid w:val="00C839B6"/>
    <w:rsid w:val="00C85298"/>
    <w:rsid w:val="00C85E3F"/>
    <w:rsid w:val="00C9664A"/>
    <w:rsid w:val="00CA0673"/>
    <w:rsid w:val="00CA2949"/>
    <w:rsid w:val="00CA3AAF"/>
    <w:rsid w:val="00CA3B7C"/>
    <w:rsid w:val="00CA7736"/>
    <w:rsid w:val="00CB1479"/>
    <w:rsid w:val="00CB2CD1"/>
    <w:rsid w:val="00CC5605"/>
    <w:rsid w:val="00CC7464"/>
    <w:rsid w:val="00CD71D9"/>
    <w:rsid w:val="00CE2F14"/>
    <w:rsid w:val="00CE56A0"/>
    <w:rsid w:val="00CE589A"/>
    <w:rsid w:val="00CE6F9E"/>
    <w:rsid w:val="00CF0474"/>
    <w:rsid w:val="00D0115B"/>
    <w:rsid w:val="00D07414"/>
    <w:rsid w:val="00D1051D"/>
    <w:rsid w:val="00D11F01"/>
    <w:rsid w:val="00D136D6"/>
    <w:rsid w:val="00D17673"/>
    <w:rsid w:val="00D21A46"/>
    <w:rsid w:val="00D25701"/>
    <w:rsid w:val="00D2607D"/>
    <w:rsid w:val="00D30348"/>
    <w:rsid w:val="00D3151A"/>
    <w:rsid w:val="00D36B24"/>
    <w:rsid w:val="00D37032"/>
    <w:rsid w:val="00D4052F"/>
    <w:rsid w:val="00D643C2"/>
    <w:rsid w:val="00D66723"/>
    <w:rsid w:val="00D67B3A"/>
    <w:rsid w:val="00D73AF0"/>
    <w:rsid w:val="00D77418"/>
    <w:rsid w:val="00D82A90"/>
    <w:rsid w:val="00D94B95"/>
    <w:rsid w:val="00D95950"/>
    <w:rsid w:val="00D97300"/>
    <w:rsid w:val="00DB51BE"/>
    <w:rsid w:val="00DB62BC"/>
    <w:rsid w:val="00DC0450"/>
    <w:rsid w:val="00DC0BCA"/>
    <w:rsid w:val="00DC7FEC"/>
    <w:rsid w:val="00DD2EC6"/>
    <w:rsid w:val="00DD598F"/>
    <w:rsid w:val="00DD5E7E"/>
    <w:rsid w:val="00DE2B14"/>
    <w:rsid w:val="00DE3947"/>
    <w:rsid w:val="00DE7368"/>
    <w:rsid w:val="00DF6781"/>
    <w:rsid w:val="00E14485"/>
    <w:rsid w:val="00E22842"/>
    <w:rsid w:val="00E26804"/>
    <w:rsid w:val="00E3284E"/>
    <w:rsid w:val="00E3334F"/>
    <w:rsid w:val="00E33CDA"/>
    <w:rsid w:val="00E46F5E"/>
    <w:rsid w:val="00E5242E"/>
    <w:rsid w:val="00E54104"/>
    <w:rsid w:val="00E542E4"/>
    <w:rsid w:val="00E566E1"/>
    <w:rsid w:val="00E65856"/>
    <w:rsid w:val="00E67DD0"/>
    <w:rsid w:val="00E762D1"/>
    <w:rsid w:val="00E81CF7"/>
    <w:rsid w:val="00E84F82"/>
    <w:rsid w:val="00E90BB6"/>
    <w:rsid w:val="00E93D65"/>
    <w:rsid w:val="00E943F5"/>
    <w:rsid w:val="00E94E1E"/>
    <w:rsid w:val="00E9628F"/>
    <w:rsid w:val="00E96E2D"/>
    <w:rsid w:val="00EA3532"/>
    <w:rsid w:val="00EB09B5"/>
    <w:rsid w:val="00EB7DF4"/>
    <w:rsid w:val="00EC49E5"/>
    <w:rsid w:val="00EC66D2"/>
    <w:rsid w:val="00EC7BA4"/>
    <w:rsid w:val="00ED25F5"/>
    <w:rsid w:val="00EE290A"/>
    <w:rsid w:val="00EE2B12"/>
    <w:rsid w:val="00EF72B0"/>
    <w:rsid w:val="00F0075C"/>
    <w:rsid w:val="00F038F9"/>
    <w:rsid w:val="00F03D4F"/>
    <w:rsid w:val="00F120C0"/>
    <w:rsid w:val="00F1752E"/>
    <w:rsid w:val="00F21DEB"/>
    <w:rsid w:val="00F264AF"/>
    <w:rsid w:val="00F30868"/>
    <w:rsid w:val="00F35676"/>
    <w:rsid w:val="00F37288"/>
    <w:rsid w:val="00F40AE8"/>
    <w:rsid w:val="00F43342"/>
    <w:rsid w:val="00F433BC"/>
    <w:rsid w:val="00F54A3A"/>
    <w:rsid w:val="00F6373E"/>
    <w:rsid w:val="00F650D8"/>
    <w:rsid w:val="00F67695"/>
    <w:rsid w:val="00F67BEB"/>
    <w:rsid w:val="00F726A7"/>
    <w:rsid w:val="00F74E54"/>
    <w:rsid w:val="00F87D59"/>
    <w:rsid w:val="00F94CC5"/>
    <w:rsid w:val="00F95236"/>
    <w:rsid w:val="00F97716"/>
    <w:rsid w:val="00FA57DE"/>
    <w:rsid w:val="00FB393C"/>
    <w:rsid w:val="00FB639B"/>
    <w:rsid w:val="00FC1243"/>
    <w:rsid w:val="00FD06B1"/>
    <w:rsid w:val="00FE53B9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EDF1AC"/>
  <w15:docId w15:val="{3C5871D1-70D5-44DD-BA25-E4DBA61B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67D"/>
    <w:pPr>
      <w:spacing w:after="98" w:line="241" w:lineRule="auto"/>
      <w:ind w:left="393" w:hanging="37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1367D"/>
    <w:pPr>
      <w:spacing w:after="0" w:line="240" w:lineRule="auto"/>
      <w:ind w:left="1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01367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01367D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FB7"/>
    <w:rPr>
      <w:rFonts w:ascii="Tahoma" w:eastAsia="Times New Roman" w:hAnsi="Tahoma" w:cs="Tahoma"/>
      <w:color w:val="000000"/>
      <w:sz w:val="16"/>
      <w:szCs w:val="16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Znak Znak"/>
    <w:basedOn w:val="Normalny"/>
    <w:link w:val="TekstprzypisudolnegoZnak"/>
    <w:uiPriority w:val="99"/>
    <w:qFormat/>
    <w:rsid w:val="00A06958"/>
    <w:pPr>
      <w:spacing w:after="0" w:line="240" w:lineRule="auto"/>
      <w:ind w:left="0" w:firstLine="0"/>
    </w:pPr>
    <w:rPr>
      <w:bCs/>
      <w:color w:val="auto"/>
      <w:sz w:val="20"/>
      <w:szCs w:val="20"/>
      <w:lang w:eastAsia="en-US" w:bidi="en-US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Znak Znak Znak"/>
    <w:basedOn w:val="Domylnaczcionkaakapitu"/>
    <w:link w:val="Tekstprzypisudolnego"/>
    <w:rsid w:val="00A06958"/>
    <w:rPr>
      <w:rFonts w:ascii="Times New Roman" w:eastAsia="Times New Roman" w:hAnsi="Times New Roman" w:cs="Times New Roman"/>
      <w:bCs/>
      <w:sz w:val="20"/>
      <w:szCs w:val="20"/>
      <w:lang w:eastAsia="en-US" w:bidi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A0695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3C08AB"/>
    <w:pPr>
      <w:spacing w:after="0" w:line="240" w:lineRule="auto"/>
      <w:ind w:left="708" w:firstLine="0"/>
      <w:jc w:val="left"/>
    </w:pPr>
    <w:rPr>
      <w:color w:val="auto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11A5C"/>
    <w:rPr>
      <w:color w:val="0563C1" w:themeColor="hyperlink"/>
      <w:u w:val="single"/>
    </w:rPr>
  </w:style>
  <w:style w:type="paragraph" w:customStyle="1" w:styleId="Default">
    <w:name w:val="Default"/>
    <w:rsid w:val="00E56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5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5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530A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5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530A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4F22A5"/>
    <w:pPr>
      <w:tabs>
        <w:tab w:val="left" w:pos="900"/>
      </w:tabs>
      <w:suppressAutoHyphens/>
      <w:spacing w:after="0" w:line="240" w:lineRule="auto"/>
      <w:ind w:left="0" w:firstLine="0"/>
    </w:pPr>
    <w:rPr>
      <w:rFonts w:cs="Calibri"/>
      <w:color w:val="auto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22A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01108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Znakiprzypiswdolnych">
    <w:name w:val="Znaki przypisów dolnych"/>
    <w:rsid w:val="000D0E48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543572"/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C30660"/>
    <w:rPr>
      <w:i/>
      <w:iCs/>
    </w:rPr>
  </w:style>
  <w:style w:type="paragraph" w:customStyle="1" w:styleId="Standard">
    <w:name w:val="Standard"/>
    <w:rsid w:val="00C3066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armonogramy@wup.opole.pl.%20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po.wup.opole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A05F-013D-4B63-91E2-B2D6306B1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44</Pages>
  <Words>13628</Words>
  <Characters>81770</Characters>
  <Application>Microsoft Office Word</Application>
  <DocSecurity>0</DocSecurity>
  <Lines>681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Zaￅﾂￄﾅcznik nr 9 Wzￃﾳr Umowy o dofinansowanie projektu</vt:lpstr>
    </vt:vector>
  </TitlesOfParts>
  <Company>Microsoft</Company>
  <LinksUpToDate>false</LinksUpToDate>
  <CharactersWithSpaces>95208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Zaￅﾂￄﾅcznik nr 9 Wzￃﾳr Umowy o dofinansowanie projektu</dc:title>
  <dc:creator>j.warzecha</dc:creator>
  <cp:lastModifiedBy>K.Godlewska</cp:lastModifiedBy>
  <cp:revision>17</cp:revision>
  <cp:lastPrinted>2018-04-11T06:24:00Z</cp:lastPrinted>
  <dcterms:created xsi:type="dcterms:W3CDTF">2018-04-09T09:15:00Z</dcterms:created>
  <dcterms:modified xsi:type="dcterms:W3CDTF">2018-04-20T06:18:00Z</dcterms:modified>
</cp:coreProperties>
</file>