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A6E" w:rsidRDefault="00EE2C61" w:rsidP="00E65A6E">
      <w:bookmarkStart w:id="0" w:name="_Hlk146613806"/>
      <w:r w:rsidRPr="00B94482">
        <w:rPr>
          <w:noProof/>
        </w:rPr>
        <w:drawing>
          <wp:inline distT="0" distB="0" distL="0" distR="0">
            <wp:extent cx="5762625" cy="466725"/>
            <wp:effectExtent l="0" t="0" r="0" b="0"/>
            <wp:docPr id="1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58" w:rsidRPr="00595C2B" w:rsidRDefault="005F2058" w:rsidP="005F2058">
      <w:pPr>
        <w:pStyle w:val="Nagwek1"/>
        <w:rPr>
          <w:rFonts w:cs="Arial"/>
        </w:rPr>
      </w:pPr>
      <w:r w:rsidRPr="00595C2B">
        <w:rPr>
          <w:rFonts w:cs="Arial"/>
        </w:rPr>
        <w:t xml:space="preserve">Opis zmian </w:t>
      </w:r>
      <w:r w:rsidRPr="00595C2B">
        <w:rPr>
          <w:rFonts w:eastAsia="Calibri" w:cs="Arial"/>
        </w:rPr>
        <w:t>Szczegółowego Opisu Priorytetów Programu Fundusze Europejskie dla Podkarpacia 2021-2027 (SZOP FEP 2021-2027)</w:t>
      </w:r>
    </w:p>
    <w:p w:rsidR="003B0683" w:rsidRDefault="003B0683" w:rsidP="00B43119">
      <w:pPr>
        <w:spacing w:line="312" w:lineRule="auto"/>
        <w:rPr>
          <w:rFonts w:ascii="Arial" w:eastAsia="Calibri" w:hAnsi="Arial" w:cs="Arial"/>
          <w:bCs/>
          <w:sz w:val="22"/>
          <w:szCs w:val="22"/>
        </w:rPr>
      </w:pPr>
    </w:p>
    <w:p w:rsidR="005F2058" w:rsidRDefault="005F2058" w:rsidP="00B43119">
      <w:pPr>
        <w:spacing w:line="312" w:lineRule="auto"/>
        <w:rPr>
          <w:rFonts w:ascii="Arial" w:hAnsi="Arial" w:cs="Arial"/>
          <w:sz w:val="22"/>
          <w:szCs w:val="22"/>
          <w:lang w:eastAsia="ar-SA"/>
        </w:rPr>
      </w:pPr>
    </w:p>
    <w:bookmarkEnd w:id="0"/>
    <w:p w:rsidR="00663042" w:rsidRPr="004F126E" w:rsidRDefault="00663042" w:rsidP="00663042">
      <w:pPr>
        <w:spacing w:line="312" w:lineRule="auto"/>
        <w:rPr>
          <w:rFonts w:ascii="Arial" w:hAnsi="Arial" w:cs="Arial"/>
          <w:b/>
          <w:sz w:val="22"/>
          <w:szCs w:val="22"/>
          <w:u w:val="single"/>
        </w:rPr>
      </w:pPr>
      <w:r w:rsidRPr="004F126E">
        <w:rPr>
          <w:rFonts w:ascii="Arial" w:hAnsi="Arial" w:cs="Arial"/>
          <w:sz w:val="22"/>
          <w:szCs w:val="22"/>
          <w:lang w:eastAsia="ar-SA"/>
        </w:rPr>
        <w:t xml:space="preserve">Do dokumentu (w porównaniu do wersji </w:t>
      </w:r>
      <w:r w:rsidRPr="004F126E">
        <w:rPr>
          <w:rFonts w:ascii="Arial" w:hAnsi="Arial" w:cs="Arial"/>
          <w:bCs/>
          <w:sz w:val="22"/>
          <w:szCs w:val="22"/>
        </w:rPr>
        <w:t xml:space="preserve">SZOP.FEPK.013 </w:t>
      </w:r>
      <w:r w:rsidRPr="004F126E">
        <w:rPr>
          <w:rFonts w:ascii="Arial" w:hAnsi="Arial" w:cs="Arial"/>
          <w:sz w:val="22"/>
          <w:szCs w:val="22"/>
          <w:lang w:eastAsia="ar-SA"/>
        </w:rPr>
        <w:t xml:space="preserve">przyjętej przez Zarząd Województwa Podkarpackiego w Rzeszowie w dniu </w:t>
      </w:r>
      <w:r w:rsidRPr="004F126E">
        <w:rPr>
          <w:rFonts w:ascii="Arial" w:hAnsi="Arial" w:cs="Arial"/>
          <w:bCs/>
          <w:sz w:val="22"/>
          <w:szCs w:val="22"/>
          <w:lang w:eastAsia="ar-SA"/>
        </w:rPr>
        <w:t xml:space="preserve">20 stycznia 2025 </w:t>
      </w:r>
      <w:r w:rsidRPr="004F126E">
        <w:rPr>
          <w:rFonts w:ascii="Arial" w:hAnsi="Arial" w:cs="Arial"/>
          <w:sz w:val="22"/>
          <w:szCs w:val="22"/>
          <w:lang w:eastAsia="ar-SA"/>
        </w:rPr>
        <w:t xml:space="preserve">r.) </w:t>
      </w:r>
      <w:r w:rsidRPr="004F126E">
        <w:rPr>
          <w:rFonts w:ascii="Arial" w:eastAsia="Calibri" w:hAnsi="Arial" w:cs="Arial"/>
          <w:sz w:val="22"/>
          <w:szCs w:val="22"/>
        </w:rPr>
        <w:t xml:space="preserve">wprowadzono </w:t>
      </w:r>
      <w:r w:rsidRPr="004F126E">
        <w:rPr>
          <w:rFonts w:ascii="Arial" w:hAnsi="Arial" w:cs="Arial"/>
          <w:sz w:val="22"/>
          <w:szCs w:val="22"/>
        </w:rPr>
        <w:t>wyłącznie zmiany w zakresie:</w:t>
      </w:r>
    </w:p>
    <w:p w:rsidR="00663042" w:rsidRPr="004F126E" w:rsidRDefault="00663042" w:rsidP="00663042">
      <w:pPr>
        <w:spacing w:line="312" w:lineRule="auto"/>
        <w:ind w:left="426"/>
        <w:jc w:val="center"/>
        <w:rPr>
          <w:rFonts w:ascii="Arial" w:eastAsia="Calibri" w:hAnsi="Arial" w:cs="Arial"/>
          <w:sz w:val="22"/>
          <w:szCs w:val="22"/>
          <w:u w:val="single"/>
          <w:lang w:eastAsia="ar-SA"/>
        </w:rPr>
      </w:pPr>
    </w:p>
    <w:p w:rsidR="00663042" w:rsidRPr="004F126E" w:rsidRDefault="00663042" w:rsidP="00663042">
      <w:pPr>
        <w:spacing w:line="312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4F126E">
        <w:rPr>
          <w:rFonts w:ascii="Arial" w:hAnsi="Arial" w:cs="Arial"/>
          <w:b/>
          <w:bCs/>
          <w:sz w:val="22"/>
          <w:szCs w:val="22"/>
        </w:rPr>
        <w:t>EFRR</w:t>
      </w:r>
    </w:p>
    <w:p w:rsidR="00663042" w:rsidRPr="00A46B44" w:rsidRDefault="00663042" w:rsidP="00663042">
      <w:pPr>
        <w:numPr>
          <w:ilvl w:val="0"/>
          <w:numId w:val="21"/>
        </w:num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A46B44">
        <w:rPr>
          <w:rFonts w:ascii="Arial" w:hAnsi="Arial" w:cs="Arial"/>
          <w:b/>
          <w:sz w:val="22"/>
          <w:szCs w:val="22"/>
        </w:rPr>
        <w:t xml:space="preserve">Priorytet 2 </w:t>
      </w:r>
      <w:r w:rsidRPr="00A46B44">
        <w:rPr>
          <w:rFonts w:ascii="Arial" w:hAnsi="Arial" w:cs="Arial"/>
          <w:b/>
          <w:i/>
          <w:iCs/>
          <w:sz w:val="22"/>
          <w:szCs w:val="22"/>
        </w:rPr>
        <w:t>Energia i środowisko</w:t>
      </w:r>
    </w:p>
    <w:p w:rsidR="00663042" w:rsidRPr="00096E83" w:rsidRDefault="00663042" w:rsidP="00663042">
      <w:pPr>
        <w:numPr>
          <w:ilvl w:val="0"/>
          <w:numId w:val="22"/>
        </w:num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b/>
          <w:bCs/>
          <w:sz w:val="22"/>
          <w:szCs w:val="22"/>
        </w:rPr>
      </w:pPr>
      <w:bookmarkStart w:id="1" w:name="_Hlk193358322"/>
      <w:r w:rsidRPr="00A46B44">
        <w:rPr>
          <w:rFonts w:ascii="Arial" w:hAnsi="Arial" w:cs="Arial"/>
          <w:b/>
          <w:bCs/>
          <w:sz w:val="22"/>
          <w:szCs w:val="22"/>
        </w:rPr>
        <w:t xml:space="preserve">Działanie FEPK.02.01 </w:t>
      </w:r>
      <w:r w:rsidRPr="00A46B44">
        <w:rPr>
          <w:rFonts w:ascii="Arial" w:hAnsi="Arial" w:cs="Arial"/>
          <w:b/>
          <w:bCs/>
          <w:i/>
          <w:iCs/>
          <w:sz w:val="22"/>
          <w:szCs w:val="22"/>
        </w:rPr>
        <w:t>Poprawa jakości powietrza – dotacja</w:t>
      </w:r>
      <w:r w:rsidRPr="00096E83">
        <w:rPr>
          <w:rFonts w:ascii="Arial" w:hAnsi="Arial" w:cs="Arial"/>
          <w:b/>
          <w:bCs/>
          <w:sz w:val="22"/>
          <w:szCs w:val="22"/>
        </w:rPr>
        <w:t>:</w:t>
      </w:r>
    </w:p>
    <w:p w:rsidR="00663042" w:rsidRDefault="00663042" w:rsidP="00663042">
      <w:p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sz w:val="22"/>
          <w:szCs w:val="22"/>
        </w:rPr>
      </w:pPr>
    </w:p>
    <w:p w:rsidR="00663042" w:rsidRPr="004F126E" w:rsidRDefault="00663042" w:rsidP="00663042">
      <w:p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4F126E">
        <w:rPr>
          <w:rFonts w:ascii="Arial" w:hAnsi="Arial" w:cs="Arial"/>
          <w:sz w:val="22"/>
          <w:szCs w:val="22"/>
        </w:rPr>
        <w:t>U</w:t>
      </w:r>
      <w:r w:rsidRPr="00A46B44">
        <w:rPr>
          <w:rFonts w:ascii="Arial" w:hAnsi="Arial" w:cs="Arial"/>
          <w:sz w:val="22"/>
          <w:szCs w:val="22"/>
        </w:rPr>
        <w:t>sunięcie limitu nr 17 z SZOP, tj. „jeden podmiot uprawniony do ubiegania się o wsparcie może być w danym naborze samodzielnym wnioskodawcą lub liderem lub partnerem wyłącznie w jednym projekcie”</w:t>
      </w:r>
      <w:r w:rsidRPr="004F126E">
        <w:rPr>
          <w:rFonts w:ascii="Arial" w:hAnsi="Arial" w:cs="Arial"/>
          <w:sz w:val="22"/>
          <w:szCs w:val="22"/>
        </w:rPr>
        <w:t xml:space="preserve">, </w:t>
      </w:r>
      <w:bookmarkEnd w:id="1"/>
      <w:r w:rsidRPr="004F126E">
        <w:rPr>
          <w:rFonts w:ascii="Arial" w:hAnsi="Arial" w:cs="Arial"/>
          <w:sz w:val="22"/>
          <w:szCs w:val="22"/>
        </w:rPr>
        <w:t xml:space="preserve">w związku z planowanym w kwietniu 2025r. naborem wniosków w ramach </w:t>
      </w:r>
      <w:bookmarkStart w:id="2" w:name="_Hlk192677119"/>
      <w:r w:rsidRPr="004F126E">
        <w:rPr>
          <w:rFonts w:ascii="Arial" w:hAnsi="Arial" w:cs="Arial"/>
          <w:b/>
          <w:bCs/>
          <w:sz w:val="22"/>
          <w:szCs w:val="22"/>
        </w:rPr>
        <w:t xml:space="preserve">Działania FEPK.02.01 </w:t>
      </w:r>
      <w:bookmarkEnd w:id="2"/>
      <w:r w:rsidRPr="004F126E">
        <w:rPr>
          <w:rFonts w:ascii="Arial" w:hAnsi="Arial" w:cs="Arial"/>
          <w:b/>
          <w:bCs/>
          <w:i/>
          <w:iCs/>
          <w:sz w:val="22"/>
          <w:szCs w:val="22"/>
        </w:rPr>
        <w:t>Poprawa jakości powietrza – dotacja</w:t>
      </w:r>
      <w:r w:rsidRPr="004F126E">
        <w:rPr>
          <w:rFonts w:ascii="Arial" w:hAnsi="Arial" w:cs="Arial"/>
          <w:sz w:val="22"/>
          <w:szCs w:val="22"/>
        </w:rPr>
        <w:t xml:space="preserve">, typ projektów: </w:t>
      </w:r>
      <w:r w:rsidRPr="004F126E">
        <w:rPr>
          <w:rFonts w:ascii="Arial" w:hAnsi="Arial" w:cs="Arial"/>
          <w:b/>
          <w:bCs/>
          <w:sz w:val="22"/>
          <w:szCs w:val="22"/>
        </w:rPr>
        <w:t>modernizacja nieefektywnych systemów ciepłowniczych</w:t>
      </w:r>
      <w:r w:rsidRPr="004F126E">
        <w:rPr>
          <w:rFonts w:ascii="Arial" w:hAnsi="Arial" w:cs="Arial"/>
          <w:sz w:val="22"/>
          <w:szCs w:val="22"/>
        </w:rPr>
        <w:t>.</w:t>
      </w:r>
    </w:p>
    <w:p w:rsidR="00663042" w:rsidRPr="004F126E" w:rsidRDefault="00663042" w:rsidP="00663042">
      <w:pPr>
        <w:spacing w:line="312" w:lineRule="auto"/>
        <w:contextualSpacing/>
        <w:rPr>
          <w:rFonts w:ascii="Arial" w:hAnsi="Arial" w:cs="Arial"/>
          <w:sz w:val="22"/>
          <w:szCs w:val="22"/>
        </w:rPr>
      </w:pPr>
      <w:r w:rsidRPr="004F126E">
        <w:rPr>
          <w:rFonts w:ascii="Arial" w:hAnsi="Arial" w:cs="Arial"/>
          <w:sz w:val="22"/>
          <w:szCs w:val="22"/>
        </w:rPr>
        <w:t>Biorąc pod uwagę obecny etap wdrażania FEP 2021-2027 oraz występujące w Działaniu FEPK.02.01 znaczne, niewykorzystane środki, zasadne jest w ramach naboru dla nieefektywnych systemów ciepłowniczych, umożliwienie podmiotom aplikowania o wsparcie większej liczby projektów.</w:t>
      </w:r>
    </w:p>
    <w:p w:rsidR="00663042" w:rsidRPr="004F126E" w:rsidRDefault="00663042" w:rsidP="00663042">
      <w:pPr>
        <w:spacing w:line="312" w:lineRule="auto"/>
        <w:contextualSpacing/>
        <w:rPr>
          <w:rFonts w:ascii="Arial" w:hAnsi="Arial" w:cs="Arial"/>
          <w:sz w:val="22"/>
          <w:szCs w:val="22"/>
        </w:rPr>
      </w:pPr>
    </w:p>
    <w:p w:rsidR="00663042" w:rsidRPr="00A46B44" w:rsidRDefault="00663042" w:rsidP="00663042">
      <w:pPr>
        <w:numPr>
          <w:ilvl w:val="0"/>
          <w:numId w:val="22"/>
        </w:num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bookmarkStart w:id="3" w:name="_Hlk195163681"/>
      <w:r w:rsidRPr="00A46B44">
        <w:rPr>
          <w:rFonts w:ascii="Arial" w:hAnsi="Arial" w:cs="Arial"/>
          <w:b/>
          <w:bCs/>
          <w:sz w:val="22"/>
          <w:szCs w:val="22"/>
        </w:rPr>
        <w:t xml:space="preserve">Działanie FEPK.02.02 </w:t>
      </w:r>
      <w:r w:rsidRPr="00A46B44">
        <w:rPr>
          <w:rFonts w:ascii="Arial" w:hAnsi="Arial" w:cs="Arial"/>
          <w:b/>
          <w:bCs/>
          <w:i/>
          <w:iCs/>
          <w:sz w:val="22"/>
          <w:szCs w:val="22"/>
        </w:rPr>
        <w:t>Poprawa jakości powietrza – IF</w:t>
      </w:r>
    </w:p>
    <w:p w:rsidR="00663042" w:rsidRPr="00A46B44" w:rsidRDefault="00663042" w:rsidP="00663042">
      <w:pPr>
        <w:numPr>
          <w:ilvl w:val="0"/>
          <w:numId w:val="22"/>
        </w:num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A46B44">
        <w:rPr>
          <w:rFonts w:ascii="Arial" w:hAnsi="Arial" w:cs="Arial"/>
          <w:b/>
          <w:bCs/>
          <w:sz w:val="22"/>
          <w:szCs w:val="22"/>
        </w:rPr>
        <w:t xml:space="preserve">Działanie </w:t>
      </w:r>
      <w:bookmarkStart w:id="4" w:name="_Hlk193369319"/>
      <w:r w:rsidRPr="00A46B44">
        <w:rPr>
          <w:rFonts w:ascii="Arial" w:hAnsi="Arial" w:cs="Arial"/>
          <w:b/>
          <w:bCs/>
          <w:sz w:val="22"/>
          <w:szCs w:val="22"/>
        </w:rPr>
        <w:t>FEPK.02.04 Odnawialne źródła energii  – IF</w:t>
      </w:r>
      <w:bookmarkEnd w:id="4"/>
    </w:p>
    <w:bookmarkEnd w:id="3"/>
    <w:p w:rsidR="00663042" w:rsidRPr="00A46B44" w:rsidRDefault="00663042" w:rsidP="00663042">
      <w:pPr>
        <w:spacing w:line="312" w:lineRule="auto"/>
        <w:contextualSpacing/>
        <w:rPr>
          <w:rFonts w:ascii="Arial" w:hAnsi="Arial" w:cs="Arial"/>
          <w:sz w:val="22"/>
          <w:szCs w:val="22"/>
        </w:rPr>
      </w:pPr>
    </w:p>
    <w:p w:rsidR="00663042" w:rsidRPr="004F126E" w:rsidRDefault="00663042" w:rsidP="00663042">
      <w:pPr>
        <w:spacing w:line="312" w:lineRule="auto"/>
        <w:contextualSpacing/>
        <w:rPr>
          <w:rFonts w:ascii="Arial" w:hAnsi="Arial" w:cs="Arial"/>
          <w:bCs/>
          <w:iCs/>
          <w:sz w:val="22"/>
          <w:szCs w:val="22"/>
        </w:rPr>
      </w:pPr>
      <w:r w:rsidRPr="00A46B44">
        <w:rPr>
          <w:rFonts w:ascii="Arial" w:hAnsi="Arial" w:cs="Arial"/>
          <w:sz w:val="22"/>
          <w:szCs w:val="22"/>
        </w:rPr>
        <w:t xml:space="preserve">W związku z aktualizacją dokumentu: </w:t>
      </w:r>
      <w:r w:rsidRPr="00A46B44">
        <w:rPr>
          <w:rFonts w:ascii="Arial" w:hAnsi="Arial" w:cs="Arial"/>
          <w:i/>
          <w:iCs/>
          <w:sz w:val="22"/>
          <w:szCs w:val="22"/>
        </w:rPr>
        <w:t>Linia demarkacyjna: Podział interwencji i zasad wdrażania programów krajowych i regionalnych w perspektywie finansowej na lata 2021-2027</w:t>
      </w:r>
      <w:r w:rsidRPr="00A46B44">
        <w:rPr>
          <w:rFonts w:ascii="Arial" w:hAnsi="Arial" w:cs="Arial"/>
          <w:sz w:val="22"/>
          <w:szCs w:val="22"/>
        </w:rPr>
        <w:t xml:space="preserve">, zatwierdzonego dnia 23 lutego 2025r., zasadne jest umożliwienie wsparcia w </w:t>
      </w:r>
      <w:r w:rsidRPr="00A46B44">
        <w:rPr>
          <w:rFonts w:ascii="Arial" w:hAnsi="Arial" w:cs="Arial"/>
          <w:b/>
          <w:bCs/>
          <w:sz w:val="22"/>
          <w:szCs w:val="22"/>
        </w:rPr>
        <w:t xml:space="preserve">Działaniu FEPK.02.02 </w:t>
      </w:r>
      <w:r w:rsidRPr="00A46B44">
        <w:rPr>
          <w:rFonts w:ascii="Arial" w:hAnsi="Arial" w:cs="Arial"/>
          <w:b/>
          <w:bCs/>
          <w:i/>
          <w:iCs/>
          <w:sz w:val="22"/>
          <w:szCs w:val="22"/>
        </w:rPr>
        <w:t>Poprawa jakości powietrza – IF</w:t>
      </w:r>
      <w:r w:rsidRPr="00A46B44">
        <w:rPr>
          <w:rFonts w:ascii="Arial" w:hAnsi="Arial" w:cs="Arial"/>
          <w:i/>
          <w:iCs/>
          <w:sz w:val="22"/>
          <w:szCs w:val="22"/>
        </w:rPr>
        <w:t xml:space="preserve"> </w:t>
      </w:r>
      <w:r w:rsidRPr="00A46B44">
        <w:rPr>
          <w:rFonts w:ascii="Arial" w:hAnsi="Arial" w:cs="Arial"/>
          <w:sz w:val="22"/>
          <w:szCs w:val="22"/>
        </w:rPr>
        <w:t xml:space="preserve">dla spółdzielni mieszkaniowych (nie tylko dla wspólnot jak dotychczas) oraz w </w:t>
      </w:r>
      <w:r w:rsidRPr="00A46B44">
        <w:rPr>
          <w:rFonts w:ascii="Arial" w:hAnsi="Arial" w:cs="Arial"/>
          <w:b/>
          <w:bCs/>
          <w:i/>
          <w:iCs/>
          <w:sz w:val="22"/>
          <w:szCs w:val="22"/>
        </w:rPr>
        <w:t>Działaniu FEPK.02.04 Odnawialne źródła energii  – IF</w:t>
      </w:r>
      <w:r w:rsidRPr="00A46B44">
        <w:rPr>
          <w:rFonts w:ascii="Arial" w:hAnsi="Arial" w:cs="Arial"/>
          <w:sz w:val="22"/>
          <w:szCs w:val="22"/>
        </w:rPr>
        <w:t xml:space="preserve"> umożliwienie interwencji w zakresie OZE w ramach instrumentów finansowych bez konieczności ograniczenia się do małych mocy. Z zasady tej zostaną wyłączone projekty w zakresie biomasy i biogazu, które będą wspierane na dotychczasowych warunkach.</w:t>
      </w:r>
      <w:r w:rsidRPr="004F126E">
        <w:rPr>
          <w:rFonts w:ascii="Arial" w:eastAsia="Calibri" w:hAnsi="Arial" w:cs="Arial"/>
          <w:bCs/>
          <w:iCs/>
          <w:sz w:val="22"/>
          <w:szCs w:val="22"/>
        </w:rPr>
        <w:t xml:space="preserve"> W</w:t>
      </w:r>
      <w:r w:rsidRPr="004F126E">
        <w:rPr>
          <w:rFonts w:ascii="Arial" w:hAnsi="Arial" w:cs="Arial"/>
          <w:bCs/>
          <w:iCs/>
          <w:sz w:val="22"/>
          <w:szCs w:val="22"/>
        </w:rPr>
        <w:t xml:space="preserve">arunki wsparcia dla spółdzielni mieszkaniowych oraz dla “uwolnionych mocy” OZE, nie mogą być korzystniejsze od tych proponowanych w programie </w:t>
      </w:r>
      <w:proofErr w:type="spellStart"/>
      <w:r w:rsidRPr="004F126E">
        <w:rPr>
          <w:rFonts w:ascii="Arial" w:hAnsi="Arial" w:cs="Arial"/>
          <w:bCs/>
          <w:iCs/>
          <w:sz w:val="22"/>
          <w:szCs w:val="22"/>
        </w:rPr>
        <w:t>FEnIKS</w:t>
      </w:r>
      <w:proofErr w:type="spellEnd"/>
      <w:r w:rsidRPr="004F126E">
        <w:rPr>
          <w:rFonts w:ascii="Arial" w:hAnsi="Arial" w:cs="Arial"/>
          <w:bCs/>
          <w:iCs/>
          <w:sz w:val="22"/>
          <w:szCs w:val="22"/>
        </w:rPr>
        <w:t>.</w:t>
      </w:r>
    </w:p>
    <w:p w:rsidR="00663042" w:rsidRPr="00A46B44" w:rsidRDefault="00663042" w:rsidP="00663042">
      <w:pPr>
        <w:spacing w:line="312" w:lineRule="auto"/>
        <w:contextualSpacing/>
        <w:rPr>
          <w:rFonts w:ascii="Arial" w:hAnsi="Arial" w:cs="Arial"/>
          <w:bCs/>
          <w:iCs/>
          <w:sz w:val="22"/>
          <w:szCs w:val="22"/>
        </w:rPr>
      </w:pPr>
      <w:r w:rsidRPr="00A46B44">
        <w:rPr>
          <w:rFonts w:ascii="Arial" w:hAnsi="Arial" w:cs="Arial"/>
          <w:bCs/>
          <w:iCs/>
          <w:sz w:val="22"/>
          <w:szCs w:val="22"/>
        </w:rPr>
        <w:t xml:space="preserve">Dodatkowo, w </w:t>
      </w:r>
      <w:r w:rsidRPr="00A46B44">
        <w:rPr>
          <w:rFonts w:ascii="Arial" w:hAnsi="Arial" w:cs="Arial"/>
          <w:b/>
          <w:iCs/>
          <w:sz w:val="22"/>
          <w:szCs w:val="22"/>
        </w:rPr>
        <w:t xml:space="preserve">Działaniu FEPK.02.02 </w:t>
      </w:r>
      <w:r w:rsidRPr="00A46B44">
        <w:rPr>
          <w:rFonts w:ascii="Arial" w:hAnsi="Arial" w:cs="Arial"/>
          <w:b/>
          <w:i/>
          <w:sz w:val="22"/>
          <w:szCs w:val="22"/>
        </w:rPr>
        <w:t>Poprawa jakości powietrza – IF</w:t>
      </w:r>
      <w:r w:rsidRPr="00A46B44">
        <w:rPr>
          <w:rFonts w:ascii="Arial" w:hAnsi="Arial" w:cs="Arial"/>
          <w:bCs/>
          <w:iCs/>
          <w:sz w:val="22"/>
          <w:szCs w:val="22"/>
        </w:rPr>
        <w:t xml:space="preserve">, oznaczono zakres prac dotyczących modernizacji oświetlenia ulicznego na energooszczędne </w:t>
      </w:r>
      <w:r w:rsidRPr="00A46B44">
        <w:rPr>
          <w:rFonts w:ascii="Arial" w:hAnsi="Arial" w:cs="Arial"/>
          <w:bCs/>
          <w:iCs/>
          <w:sz w:val="22"/>
          <w:szCs w:val="22"/>
          <w:u w:val="single"/>
        </w:rPr>
        <w:t>jako katalogu otwartego</w:t>
      </w:r>
      <w:r w:rsidRPr="00A46B44">
        <w:rPr>
          <w:rFonts w:ascii="Arial" w:hAnsi="Arial" w:cs="Arial"/>
          <w:bCs/>
          <w:iCs/>
          <w:sz w:val="22"/>
          <w:szCs w:val="22"/>
        </w:rPr>
        <w:t>.</w:t>
      </w:r>
    </w:p>
    <w:p w:rsidR="00663042" w:rsidRPr="00A46B44" w:rsidRDefault="00663042" w:rsidP="00663042">
      <w:pPr>
        <w:spacing w:line="312" w:lineRule="auto"/>
        <w:contextualSpacing/>
        <w:rPr>
          <w:rFonts w:ascii="Arial" w:hAnsi="Arial" w:cs="Arial"/>
          <w:sz w:val="22"/>
          <w:szCs w:val="22"/>
        </w:rPr>
      </w:pPr>
    </w:p>
    <w:p w:rsidR="00663042" w:rsidRPr="00A46B44" w:rsidRDefault="00663042" w:rsidP="00663042">
      <w:pPr>
        <w:numPr>
          <w:ilvl w:val="0"/>
          <w:numId w:val="21"/>
        </w:num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A46B44">
        <w:rPr>
          <w:rFonts w:ascii="Arial" w:hAnsi="Arial" w:cs="Arial"/>
          <w:b/>
          <w:sz w:val="22"/>
          <w:szCs w:val="22"/>
        </w:rPr>
        <w:t xml:space="preserve">Priorytet 5 </w:t>
      </w:r>
      <w:r w:rsidRPr="00A46B44">
        <w:rPr>
          <w:rFonts w:ascii="Arial" w:hAnsi="Arial" w:cs="Arial"/>
          <w:b/>
          <w:i/>
          <w:iCs/>
          <w:sz w:val="22"/>
          <w:szCs w:val="22"/>
        </w:rPr>
        <w:t>Przyjazna przestrzeń społeczna</w:t>
      </w:r>
    </w:p>
    <w:p w:rsidR="00663042" w:rsidRPr="00A46B44" w:rsidRDefault="00663042" w:rsidP="00663042">
      <w:pPr>
        <w:numPr>
          <w:ilvl w:val="0"/>
          <w:numId w:val="22"/>
        </w:num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A46B44">
        <w:rPr>
          <w:rFonts w:ascii="Arial" w:hAnsi="Arial" w:cs="Arial"/>
          <w:b/>
          <w:bCs/>
          <w:sz w:val="22"/>
          <w:szCs w:val="22"/>
        </w:rPr>
        <w:t xml:space="preserve">Działanie FEPK.05.06 </w:t>
      </w:r>
      <w:r w:rsidRPr="00A46B44">
        <w:rPr>
          <w:rFonts w:ascii="Arial" w:hAnsi="Arial" w:cs="Arial"/>
          <w:b/>
          <w:bCs/>
          <w:i/>
          <w:iCs/>
          <w:sz w:val="22"/>
          <w:szCs w:val="22"/>
        </w:rPr>
        <w:t>Szlaki turystyczne</w:t>
      </w:r>
      <w:r w:rsidRPr="00A46B44">
        <w:rPr>
          <w:rFonts w:ascii="Arial" w:hAnsi="Arial" w:cs="Arial"/>
          <w:b/>
          <w:bCs/>
          <w:sz w:val="22"/>
          <w:szCs w:val="22"/>
        </w:rPr>
        <w:t>:</w:t>
      </w:r>
      <w:r w:rsidRPr="00A46B4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663042" w:rsidRPr="00A46B44" w:rsidRDefault="00663042" w:rsidP="00663042">
      <w:pPr>
        <w:numPr>
          <w:ilvl w:val="0"/>
          <w:numId w:val="11"/>
        </w:num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A46B44">
        <w:rPr>
          <w:rFonts w:ascii="Arial" w:hAnsi="Arial" w:cs="Arial"/>
          <w:sz w:val="22"/>
          <w:szCs w:val="22"/>
        </w:rPr>
        <w:lastRenderedPageBreak/>
        <w:t xml:space="preserve">dostosowanie zapisów obejmujących zakres rzeczowy projektu do zaktualizowanej karty propozycji projektu realizowanego w sposób niekonkurencyjny; </w:t>
      </w:r>
    </w:p>
    <w:p w:rsidR="00663042" w:rsidRPr="00A46B44" w:rsidRDefault="00663042" w:rsidP="00663042">
      <w:pPr>
        <w:numPr>
          <w:ilvl w:val="0"/>
          <w:numId w:val="11"/>
        </w:num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A46B44">
        <w:rPr>
          <w:rFonts w:ascii="Arial" w:hAnsi="Arial" w:cs="Arial"/>
          <w:sz w:val="22"/>
          <w:szCs w:val="22"/>
        </w:rPr>
        <w:t xml:space="preserve">wprowadzenie limitu do wysokości 10% obejmującego promocję produktu turystycznego w ramach projektu dotyczącego Głównego Szlaku Beskidzkiego; </w:t>
      </w:r>
    </w:p>
    <w:p w:rsidR="00663042" w:rsidRPr="00A46B44" w:rsidRDefault="00663042" w:rsidP="00663042">
      <w:pPr>
        <w:numPr>
          <w:ilvl w:val="0"/>
          <w:numId w:val="11"/>
        </w:num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A46B44">
        <w:rPr>
          <w:rFonts w:ascii="Arial" w:hAnsi="Arial" w:cs="Arial"/>
          <w:sz w:val="22"/>
          <w:szCs w:val="22"/>
        </w:rPr>
        <w:t>zaktualizowanie krajowej podstawy prawnej dotyczącej pomocy publicznej;</w:t>
      </w:r>
    </w:p>
    <w:p w:rsidR="00663042" w:rsidRPr="00A46B44" w:rsidRDefault="00663042" w:rsidP="00663042">
      <w:pPr>
        <w:numPr>
          <w:ilvl w:val="0"/>
          <w:numId w:val="11"/>
        </w:numPr>
        <w:suppressAutoHyphens/>
        <w:autoSpaceDN w:val="0"/>
        <w:spacing w:line="312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A46B44">
        <w:rPr>
          <w:rFonts w:ascii="Arial" w:hAnsi="Arial" w:cs="Arial"/>
          <w:sz w:val="22"/>
          <w:szCs w:val="22"/>
        </w:rPr>
        <w:t>dodanie wskaźnika produktu „</w:t>
      </w:r>
      <w:r w:rsidRPr="00A46B44">
        <w:rPr>
          <w:rFonts w:ascii="Arial" w:hAnsi="Arial" w:cs="Arial"/>
          <w:i/>
          <w:iCs/>
          <w:sz w:val="22"/>
          <w:szCs w:val="22"/>
        </w:rPr>
        <w:t>Liczba przeprowadzonych kompleksowych kampanii informacyjno-edukacyjnych oraz promocyjnych”</w:t>
      </w:r>
      <w:r w:rsidRPr="00A46B44">
        <w:rPr>
          <w:rFonts w:ascii="Arial" w:hAnsi="Arial" w:cs="Arial"/>
          <w:sz w:val="22"/>
          <w:szCs w:val="22"/>
        </w:rPr>
        <w:t xml:space="preserve">.  </w:t>
      </w:r>
    </w:p>
    <w:p w:rsidR="001C4567" w:rsidRDefault="001C4567" w:rsidP="00E65A6E">
      <w:pPr>
        <w:spacing w:line="276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B7525B" w:rsidRDefault="00B7525B" w:rsidP="00E65A6E">
      <w:pPr>
        <w:spacing w:line="276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E65A6E" w:rsidRDefault="00E65A6E" w:rsidP="00E65A6E">
      <w:pPr>
        <w:spacing w:line="276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Rzeszów, </w:t>
      </w:r>
      <w:r w:rsidR="00663042">
        <w:rPr>
          <w:rFonts w:ascii="Arial" w:eastAsia="Calibri" w:hAnsi="Arial" w:cs="Arial"/>
          <w:color w:val="000000"/>
          <w:sz w:val="22"/>
          <w:szCs w:val="22"/>
        </w:rPr>
        <w:t>15.04</w:t>
      </w:r>
      <w:bookmarkStart w:id="5" w:name="_GoBack"/>
      <w:bookmarkEnd w:id="5"/>
      <w:r>
        <w:rPr>
          <w:rFonts w:ascii="Arial" w:eastAsia="Calibri" w:hAnsi="Arial" w:cs="Arial"/>
          <w:color w:val="000000"/>
          <w:sz w:val="22"/>
          <w:szCs w:val="22"/>
        </w:rPr>
        <w:t>.202</w:t>
      </w:r>
      <w:r w:rsidR="001552ED">
        <w:rPr>
          <w:rFonts w:ascii="Arial" w:eastAsia="Calibri" w:hAnsi="Arial" w:cs="Arial"/>
          <w:color w:val="000000"/>
          <w:sz w:val="22"/>
          <w:szCs w:val="22"/>
        </w:rPr>
        <w:t>5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r. </w:t>
      </w:r>
    </w:p>
    <w:sectPr w:rsidR="00E65A6E" w:rsidSect="006E1707">
      <w:footerReference w:type="default" r:id="rId9"/>
      <w:headerReference w:type="first" r:id="rId10"/>
      <w:pgSz w:w="11906" w:h="16838"/>
      <w:pgMar w:top="1134" w:right="1361" w:bottom="426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491" w:rsidRDefault="009C2491" w:rsidP="00491AC1">
      <w:r>
        <w:separator/>
      </w:r>
    </w:p>
  </w:endnote>
  <w:endnote w:type="continuationSeparator" w:id="0">
    <w:p w:rsidR="009C2491" w:rsidRDefault="009C2491" w:rsidP="0049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C1" w:rsidRDefault="00491AC1">
    <w:pPr>
      <w:pStyle w:val="Stopka"/>
      <w:jc w:val="right"/>
    </w:pPr>
    <w:r w:rsidRPr="00B44623">
      <w:rPr>
        <w:rFonts w:ascii="Arial" w:hAnsi="Arial" w:cs="Arial"/>
        <w:sz w:val="22"/>
        <w:szCs w:val="22"/>
      </w:rPr>
      <w:t>Strona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050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050C">
      <w:rPr>
        <w:b/>
        <w:bCs/>
        <w:noProof/>
      </w:rPr>
      <w:t>2</w:t>
    </w:r>
    <w:r>
      <w:rPr>
        <w:b/>
        <w:bCs/>
      </w:rPr>
      <w:fldChar w:fldCharType="end"/>
    </w:r>
  </w:p>
  <w:p w:rsidR="00491AC1" w:rsidRDefault="00491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491" w:rsidRDefault="009C2491" w:rsidP="00491AC1">
      <w:r>
        <w:separator/>
      </w:r>
    </w:p>
  </w:footnote>
  <w:footnote w:type="continuationSeparator" w:id="0">
    <w:p w:rsidR="009C2491" w:rsidRDefault="009C2491" w:rsidP="0049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E60" w:rsidRDefault="00A76E60" w:rsidP="00A76E60">
    <w:pPr>
      <w:pStyle w:val="Miejsceidata"/>
      <w:spacing w:line="360" w:lineRule="auto"/>
      <w:rPr>
        <w:b/>
        <w:noProof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A5D"/>
    <w:multiLevelType w:val="hybridMultilevel"/>
    <w:tmpl w:val="1CA40B3E"/>
    <w:lvl w:ilvl="0" w:tplc="9AA8B2F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DC747E"/>
    <w:multiLevelType w:val="hybridMultilevel"/>
    <w:tmpl w:val="F4EC98BA"/>
    <w:lvl w:ilvl="0" w:tplc="BE1004F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7876E44"/>
    <w:multiLevelType w:val="hybridMultilevel"/>
    <w:tmpl w:val="4FE21A9C"/>
    <w:lvl w:ilvl="0" w:tplc="0415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0B0B465C"/>
    <w:multiLevelType w:val="hybridMultilevel"/>
    <w:tmpl w:val="761CA6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1DF"/>
    <w:multiLevelType w:val="hybridMultilevel"/>
    <w:tmpl w:val="0D4C73C0"/>
    <w:lvl w:ilvl="0" w:tplc="6540CD2A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E7463E"/>
    <w:multiLevelType w:val="hybridMultilevel"/>
    <w:tmpl w:val="B5087CB0"/>
    <w:lvl w:ilvl="0" w:tplc="EE246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3639"/>
    <w:multiLevelType w:val="hybridMultilevel"/>
    <w:tmpl w:val="59FA61DC"/>
    <w:lvl w:ilvl="0" w:tplc="E0B4D3B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1556743"/>
    <w:multiLevelType w:val="hybridMultilevel"/>
    <w:tmpl w:val="8ECC9A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4F32"/>
    <w:multiLevelType w:val="hybridMultilevel"/>
    <w:tmpl w:val="E53CB5A8"/>
    <w:lvl w:ilvl="0" w:tplc="C9EAD0D0">
      <w:start w:val="1"/>
      <w:numFmt w:val="bullet"/>
      <w:pStyle w:val="Nagwek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A5624"/>
    <w:multiLevelType w:val="hybridMultilevel"/>
    <w:tmpl w:val="AF749DB6"/>
    <w:lvl w:ilvl="0" w:tplc="0415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4A24334"/>
    <w:multiLevelType w:val="hybridMultilevel"/>
    <w:tmpl w:val="D67878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60643"/>
    <w:multiLevelType w:val="hybridMultilevel"/>
    <w:tmpl w:val="C360D99C"/>
    <w:lvl w:ilvl="0" w:tplc="E0B4D3B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75B4075"/>
    <w:multiLevelType w:val="hybridMultilevel"/>
    <w:tmpl w:val="5E369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67696D"/>
    <w:multiLevelType w:val="hybridMultilevel"/>
    <w:tmpl w:val="AAACF87C"/>
    <w:lvl w:ilvl="0" w:tplc="E0B4D3B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D0F0F45"/>
    <w:multiLevelType w:val="hybridMultilevel"/>
    <w:tmpl w:val="54D6EA30"/>
    <w:lvl w:ilvl="0" w:tplc="DEBA3EEA">
      <w:start w:val="1"/>
      <w:numFmt w:val="bullet"/>
      <w:pStyle w:val="Nagwek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847BA"/>
    <w:multiLevelType w:val="hybridMultilevel"/>
    <w:tmpl w:val="91D2A35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B1320D6"/>
    <w:multiLevelType w:val="hybridMultilevel"/>
    <w:tmpl w:val="E656F5C0"/>
    <w:lvl w:ilvl="0" w:tplc="E0B4D3B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62680C80"/>
    <w:multiLevelType w:val="hybridMultilevel"/>
    <w:tmpl w:val="7ACE973A"/>
    <w:lvl w:ilvl="0" w:tplc="338C0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C0725"/>
    <w:multiLevelType w:val="hybridMultilevel"/>
    <w:tmpl w:val="71042E38"/>
    <w:lvl w:ilvl="0" w:tplc="E0B4D3B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2C305B8"/>
    <w:multiLevelType w:val="hybridMultilevel"/>
    <w:tmpl w:val="4B9AC0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6BA0B6F"/>
    <w:multiLevelType w:val="hybridMultilevel"/>
    <w:tmpl w:val="88F008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C2D194F"/>
    <w:multiLevelType w:val="hybridMultilevel"/>
    <w:tmpl w:val="234A59FE"/>
    <w:lvl w:ilvl="0" w:tplc="E0B4D3B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14"/>
  </w:num>
  <w:num w:numId="6">
    <w:abstractNumId w:val="17"/>
  </w:num>
  <w:num w:numId="7">
    <w:abstractNumId w:val="9"/>
  </w:num>
  <w:num w:numId="8">
    <w:abstractNumId w:val="20"/>
  </w:num>
  <w:num w:numId="9">
    <w:abstractNumId w:val="19"/>
  </w:num>
  <w:num w:numId="10">
    <w:abstractNumId w:val="4"/>
  </w:num>
  <w:num w:numId="11">
    <w:abstractNumId w:val="6"/>
  </w:num>
  <w:num w:numId="12">
    <w:abstractNumId w:val="21"/>
  </w:num>
  <w:num w:numId="13">
    <w:abstractNumId w:val="18"/>
  </w:num>
  <w:num w:numId="14">
    <w:abstractNumId w:val="0"/>
  </w:num>
  <w:num w:numId="15">
    <w:abstractNumId w:val="13"/>
  </w:num>
  <w:num w:numId="16">
    <w:abstractNumId w:val="16"/>
  </w:num>
  <w:num w:numId="17">
    <w:abstractNumId w:val="15"/>
  </w:num>
  <w:num w:numId="18">
    <w:abstractNumId w:val="10"/>
  </w:num>
  <w:num w:numId="19">
    <w:abstractNumId w:val="5"/>
  </w:num>
  <w:num w:numId="20">
    <w:abstractNumId w:val="7"/>
  </w:num>
  <w:num w:numId="21">
    <w:abstractNumId w:val="3"/>
  </w:num>
  <w:num w:numId="2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57"/>
    <w:rsid w:val="00003055"/>
    <w:rsid w:val="00024D0F"/>
    <w:rsid w:val="00033ECB"/>
    <w:rsid w:val="000425C3"/>
    <w:rsid w:val="00046F0E"/>
    <w:rsid w:val="00051AC8"/>
    <w:rsid w:val="00052B5B"/>
    <w:rsid w:val="00055B1E"/>
    <w:rsid w:val="00060B4D"/>
    <w:rsid w:val="00072100"/>
    <w:rsid w:val="00072E90"/>
    <w:rsid w:val="00075BD9"/>
    <w:rsid w:val="000961F6"/>
    <w:rsid w:val="000A57F8"/>
    <w:rsid w:val="000A773E"/>
    <w:rsid w:val="000C3C91"/>
    <w:rsid w:val="000D14A1"/>
    <w:rsid w:val="000D6204"/>
    <w:rsid w:val="000E180E"/>
    <w:rsid w:val="000E45EE"/>
    <w:rsid w:val="00102C7D"/>
    <w:rsid w:val="00103144"/>
    <w:rsid w:val="001078B5"/>
    <w:rsid w:val="00111966"/>
    <w:rsid w:val="0013050B"/>
    <w:rsid w:val="001328FA"/>
    <w:rsid w:val="00154A93"/>
    <w:rsid w:val="001552ED"/>
    <w:rsid w:val="00162091"/>
    <w:rsid w:val="001642EF"/>
    <w:rsid w:val="00164D06"/>
    <w:rsid w:val="00172B6E"/>
    <w:rsid w:val="00172B88"/>
    <w:rsid w:val="00183C84"/>
    <w:rsid w:val="00184A41"/>
    <w:rsid w:val="001916EC"/>
    <w:rsid w:val="00195AB7"/>
    <w:rsid w:val="001966C0"/>
    <w:rsid w:val="001A25F8"/>
    <w:rsid w:val="001A3174"/>
    <w:rsid w:val="001A6A82"/>
    <w:rsid w:val="001B4727"/>
    <w:rsid w:val="001C1E59"/>
    <w:rsid w:val="001C4567"/>
    <w:rsid w:val="001C4E0F"/>
    <w:rsid w:val="001D0265"/>
    <w:rsid w:val="001E3640"/>
    <w:rsid w:val="001E4CB4"/>
    <w:rsid w:val="001F1D14"/>
    <w:rsid w:val="001F42CA"/>
    <w:rsid w:val="002049C5"/>
    <w:rsid w:val="0021255D"/>
    <w:rsid w:val="0021782B"/>
    <w:rsid w:val="002275B0"/>
    <w:rsid w:val="002335E1"/>
    <w:rsid w:val="002455DA"/>
    <w:rsid w:val="00245C5B"/>
    <w:rsid w:val="002473B0"/>
    <w:rsid w:val="002564AD"/>
    <w:rsid w:val="002622D5"/>
    <w:rsid w:val="00270FCB"/>
    <w:rsid w:val="002870FF"/>
    <w:rsid w:val="00291830"/>
    <w:rsid w:val="00296AD4"/>
    <w:rsid w:val="002A358B"/>
    <w:rsid w:val="002A4004"/>
    <w:rsid w:val="002A5812"/>
    <w:rsid w:val="002B6901"/>
    <w:rsid w:val="002B6BE2"/>
    <w:rsid w:val="002C1097"/>
    <w:rsid w:val="002D6A72"/>
    <w:rsid w:val="002D7960"/>
    <w:rsid w:val="002E1836"/>
    <w:rsid w:val="002E39A1"/>
    <w:rsid w:val="002E5A02"/>
    <w:rsid w:val="002F1449"/>
    <w:rsid w:val="00304BD9"/>
    <w:rsid w:val="003073AF"/>
    <w:rsid w:val="003106B1"/>
    <w:rsid w:val="00315D74"/>
    <w:rsid w:val="0032169E"/>
    <w:rsid w:val="00322CA0"/>
    <w:rsid w:val="00323509"/>
    <w:rsid w:val="00333F43"/>
    <w:rsid w:val="0034130A"/>
    <w:rsid w:val="003545DE"/>
    <w:rsid w:val="00366219"/>
    <w:rsid w:val="0037337A"/>
    <w:rsid w:val="00381F03"/>
    <w:rsid w:val="0038271D"/>
    <w:rsid w:val="003857A7"/>
    <w:rsid w:val="00390969"/>
    <w:rsid w:val="00392DDF"/>
    <w:rsid w:val="00394138"/>
    <w:rsid w:val="003970E0"/>
    <w:rsid w:val="003A0665"/>
    <w:rsid w:val="003B0683"/>
    <w:rsid w:val="003B1D95"/>
    <w:rsid w:val="003B22F5"/>
    <w:rsid w:val="003B2C43"/>
    <w:rsid w:val="003C4EEC"/>
    <w:rsid w:val="003D1511"/>
    <w:rsid w:val="003E54AC"/>
    <w:rsid w:val="003F013C"/>
    <w:rsid w:val="003F16EB"/>
    <w:rsid w:val="003F7D34"/>
    <w:rsid w:val="00403BD3"/>
    <w:rsid w:val="004119C6"/>
    <w:rsid w:val="00415BF0"/>
    <w:rsid w:val="00424789"/>
    <w:rsid w:val="004261BD"/>
    <w:rsid w:val="00453EED"/>
    <w:rsid w:val="004603B1"/>
    <w:rsid w:val="00461CF4"/>
    <w:rsid w:val="00463121"/>
    <w:rsid w:val="00467FA0"/>
    <w:rsid w:val="004713D5"/>
    <w:rsid w:val="004809B8"/>
    <w:rsid w:val="0048102C"/>
    <w:rsid w:val="00486888"/>
    <w:rsid w:val="00491AC1"/>
    <w:rsid w:val="0049483D"/>
    <w:rsid w:val="00495603"/>
    <w:rsid w:val="004A44FD"/>
    <w:rsid w:val="004A4644"/>
    <w:rsid w:val="004B4FFD"/>
    <w:rsid w:val="004B654E"/>
    <w:rsid w:val="004C1704"/>
    <w:rsid w:val="004C21D8"/>
    <w:rsid w:val="004C5E2F"/>
    <w:rsid w:val="004D029D"/>
    <w:rsid w:val="004D20C6"/>
    <w:rsid w:val="004D5024"/>
    <w:rsid w:val="004D5661"/>
    <w:rsid w:val="004E21CE"/>
    <w:rsid w:val="004E6E64"/>
    <w:rsid w:val="004E70BD"/>
    <w:rsid w:val="004E716C"/>
    <w:rsid w:val="004E79B5"/>
    <w:rsid w:val="004F216B"/>
    <w:rsid w:val="004F6750"/>
    <w:rsid w:val="00501ED3"/>
    <w:rsid w:val="005166E4"/>
    <w:rsid w:val="00521551"/>
    <w:rsid w:val="00527550"/>
    <w:rsid w:val="005362DC"/>
    <w:rsid w:val="00540117"/>
    <w:rsid w:val="00544A41"/>
    <w:rsid w:val="00562C50"/>
    <w:rsid w:val="00592A36"/>
    <w:rsid w:val="00594309"/>
    <w:rsid w:val="00596DC4"/>
    <w:rsid w:val="005B429C"/>
    <w:rsid w:val="005D1F81"/>
    <w:rsid w:val="005D2832"/>
    <w:rsid w:val="005E2EE2"/>
    <w:rsid w:val="005F2058"/>
    <w:rsid w:val="00600349"/>
    <w:rsid w:val="006034B5"/>
    <w:rsid w:val="0060487F"/>
    <w:rsid w:val="00605EBE"/>
    <w:rsid w:val="00606061"/>
    <w:rsid w:val="006075FD"/>
    <w:rsid w:val="00610AC8"/>
    <w:rsid w:val="00610E87"/>
    <w:rsid w:val="0061250F"/>
    <w:rsid w:val="00617C76"/>
    <w:rsid w:val="00623CDA"/>
    <w:rsid w:val="00631C31"/>
    <w:rsid w:val="0064399A"/>
    <w:rsid w:val="00644D3C"/>
    <w:rsid w:val="00644D47"/>
    <w:rsid w:val="0065042E"/>
    <w:rsid w:val="00653EFC"/>
    <w:rsid w:val="0066029B"/>
    <w:rsid w:val="0066150C"/>
    <w:rsid w:val="00663042"/>
    <w:rsid w:val="0067539C"/>
    <w:rsid w:val="0067614B"/>
    <w:rsid w:val="00686830"/>
    <w:rsid w:val="0069506C"/>
    <w:rsid w:val="006A2250"/>
    <w:rsid w:val="006A5BB1"/>
    <w:rsid w:val="006B068A"/>
    <w:rsid w:val="006B36FC"/>
    <w:rsid w:val="006C039F"/>
    <w:rsid w:val="006C197D"/>
    <w:rsid w:val="006C393C"/>
    <w:rsid w:val="006C485F"/>
    <w:rsid w:val="006C4E5E"/>
    <w:rsid w:val="006C6C41"/>
    <w:rsid w:val="006D69EB"/>
    <w:rsid w:val="006D6AF1"/>
    <w:rsid w:val="006D75B3"/>
    <w:rsid w:val="006E1707"/>
    <w:rsid w:val="006E7020"/>
    <w:rsid w:val="007141EF"/>
    <w:rsid w:val="007239B6"/>
    <w:rsid w:val="0073178D"/>
    <w:rsid w:val="0073379C"/>
    <w:rsid w:val="007373DA"/>
    <w:rsid w:val="00746159"/>
    <w:rsid w:val="00754BAE"/>
    <w:rsid w:val="00760097"/>
    <w:rsid w:val="00767E0D"/>
    <w:rsid w:val="00777BA5"/>
    <w:rsid w:val="00797E05"/>
    <w:rsid w:val="007B275C"/>
    <w:rsid w:val="007B571D"/>
    <w:rsid w:val="007B66B9"/>
    <w:rsid w:val="007B6B83"/>
    <w:rsid w:val="007D0149"/>
    <w:rsid w:val="007D39C9"/>
    <w:rsid w:val="007D79C6"/>
    <w:rsid w:val="007E2FC6"/>
    <w:rsid w:val="007E3706"/>
    <w:rsid w:val="007E46A1"/>
    <w:rsid w:val="007F2ACC"/>
    <w:rsid w:val="008028EE"/>
    <w:rsid w:val="00802A98"/>
    <w:rsid w:val="00804CE0"/>
    <w:rsid w:val="008129B3"/>
    <w:rsid w:val="0081413E"/>
    <w:rsid w:val="008162B4"/>
    <w:rsid w:val="0083299F"/>
    <w:rsid w:val="00833A3F"/>
    <w:rsid w:val="008365B6"/>
    <w:rsid w:val="0084050C"/>
    <w:rsid w:val="00847149"/>
    <w:rsid w:val="00853143"/>
    <w:rsid w:val="008571B0"/>
    <w:rsid w:val="00862373"/>
    <w:rsid w:val="00863E02"/>
    <w:rsid w:val="00865D9D"/>
    <w:rsid w:val="0086753D"/>
    <w:rsid w:val="008712E6"/>
    <w:rsid w:val="008724A2"/>
    <w:rsid w:val="00872CF4"/>
    <w:rsid w:val="008753C5"/>
    <w:rsid w:val="00875475"/>
    <w:rsid w:val="00883DFC"/>
    <w:rsid w:val="00884D9E"/>
    <w:rsid w:val="00895225"/>
    <w:rsid w:val="008A289D"/>
    <w:rsid w:val="008A5534"/>
    <w:rsid w:val="008A6A02"/>
    <w:rsid w:val="008B7829"/>
    <w:rsid w:val="008C21AB"/>
    <w:rsid w:val="008E7ECD"/>
    <w:rsid w:val="008F2326"/>
    <w:rsid w:val="008F5804"/>
    <w:rsid w:val="008F7A05"/>
    <w:rsid w:val="00900832"/>
    <w:rsid w:val="00901F8A"/>
    <w:rsid w:val="00904B11"/>
    <w:rsid w:val="00921506"/>
    <w:rsid w:val="00922363"/>
    <w:rsid w:val="00944007"/>
    <w:rsid w:val="0095004D"/>
    <w:rsid w:val="009551EF"/>
    <w:rsid w:val="0096747E"/>
    <w:rsid w:val="00970466"/>
    <w:rsid w:val="009806D1"/>
    <w:rsid w:val="00980D04"/>
    <w:rsid w:val="00994F56"/>
    <w:rsid w:val="009959F1"/>
    <w:rsid w:val="009A00BE"/>
    <w:rsid w:val="009A2DC8"/>
    <w:rsid w:val="009A4864"/>
    <w:rsid w:val="009A7BF5"/>
    <w:rsid w:val="009B6517"/>
    <w:rsid w:val="009B6DC2"/>
    <w:rsid w:val="009B7457"/>
    <w:rsid w:val="009C2491"/>
    <w:rsid w:val="009C25F4"/>
    <w:rsid w:val="009C366A"/>
    <w:rsid w:val="009D2A2F"/>
    <w:rsid w:val="00A00B66"/>
    <w:rsid w:val="00A01CB8"/>
    <w:rsid w:val="00A02357"/>
    <w:rsid w:val="00A042D2"/>
    <w:rsid w:val="00A101B3"/>
    <w:rsid w:val="00A115ED"/>
    <w:rsid w:val="00A12826"/>
    <w:rsid w:val="00A13D88"/>
    <w:rsid w:val="00A15364"/>
    <w:rsid w:val="00A21578"/>
    <w:rsid w:val="00A21F40"/>
    <w:rsid w:val="00A25D9C"/>
    <w:rsid w:val="00A25E2A"/>
    <w:rsid w:val="00A3072F"/>
    <w:rsid w:val="00A33ADC"/>
    <w:rsid w:val="00A3587B"/>
    <w:rsid w:val="00A44487"/>
    <w:rsid w:val="00A51428"/>
    <w:rsid w:val="00A6177E"/>
    <w:rsid w:val="00A63B32"/>
    <w:rsid w:val="00A7004D"/>
    <w:rsid w:val="00A711C9"/>
    <w:rsid w:val="00A719F8"/>
    <w:rsid w:val="00A725CC"/>
    <w:rsid w:val="00A76E60"/>
    <w:rsid w:val="00A83F92"/>
    <w:rsid w:val="00A90BE0"/>
    <w:rsid w:val="00A910BE"/>
    <w:rsid w:val="00AB12CB"/>
    <w:rsid w:val="00AB59C1"/>
    <w:rsid w:val="00AB685B"/>
    <w:rsid w:val="00AB76FA"/>
    <w:rsid w:val="00AC087D"/>
    <w:rsid w:val="00AC1F92"/>
    <w:rsid w:val="00AC3AAC"/>
    <w:rsid w:val="00AC4A7B"/>
    <w:rsid w:val="00AC6BE3"/>
    <w:rsid w:val="00AF4F81"/>
    <w:rsid w:val="00AF5820"/>
    <w:rsid w:val="00AF6D30"/>
    <w:rsid w:val="00B024A0"/>
    <w:rsid w:val="00B0489F"/>
    <w:rsid w:val="00B053A9"/>
    <w:rsid w:val="00B05865"/>
    <w:rsid w:val="00B22F92"/>
    <w:rsid w:val="00B23F21"/>
    <w:rsid w:val="00B3703D"/>
    <w:rsid w:val="00B3708A"/>
    <w:rsid w:val="00B4299A"/>
    <w:rsid w:val="00B42FE3"/>
    <w:rsid w:val="00B43119"/>
    <w:rsid w:val="00B44623"/>
    <w:rsid w:val="00B44C5C"/>
    <w:rsid w:val="00B74367"/>
    <w:rsid w:val="00B745A9"/>
    <w:rsid w:val="00B7525B"/>
    <w:rsid w:val="00B76519"/>
    <w:rsid w:val="00B9071B"/>
    <w:rsid w:val="00BA4C55"/>
    <w:rsid w:val="00BA759F"/>
    <w:rsid w:val="00BC45E7"/>
    <w:rsid w:val="00BD0C87"/>
    <w:rsid w:val="00BE0768"/>
    <w:rsid w:val="00BE1DFE"/>
    <w:rsid w:val="00BE319A"/>
    <w:rsid w:val="00BE507D"/>
    <w:rsid w:val="00BE5819"/>
    <w:rsid w:val="00C07948"/>
    <w:rsid w:val="00C079BB"/>
    <w:rsid w:val="00C113CF"/>
    <w:rsid w:val="00C25302"/>
    <w:rsid w:val="00C2744E"/>
    <w:rsid w:val="00C42C53"/>
    <w:rsid w:val="00C572C9"/>
    <w:rsid w:val="00C760D8"/>
    <w:rsid w:val="00C77EE1"/>
    <w:rsid w:val="00CA5336"/>
    <w:rsid w:val="00CA6CF8"/>
    <w:rsid w:val="00CB2E89"/>
    <w:rsid w:val="00CB5D12"/>
    <w:rsid w:val="00CC086F"/>
    <w:rsid w:val="00CD62CB"/>
    <w:rsid w:val="00CE591A"/>
    <w:rsid w:val="00CE5973"/>
    <w:rsid w:val="00CF19B0"/>
    <w:rsid w:val="00CF5A69"/>
    <w:rsid w:val="00CF671E"/>
    <w:rsid w:val="00D0340B"/>
    <w:rsid w:val="00D051D6"/>
    <w:rsid w:val="00D07B9F"/>
    <w:rsid w:val="00D13DBA"/>
    <w:rsid w:val="00D163DA"/>
    <w:rsid w:val="00D24FEC"/>
    <w:rsid w:val="00D252B4"/>
    <w:rsid w:val="00D32C41"/>
    <w:rsid w:val="00D34C9E"/>
    <w:rsid w:val="00D40E0E"/>
    <w:rsid w:val="00D41A41"/>
    <w:rsid w:val="00D52184"/>
    <w:rsid w:val="00D53C69"/>
    <w:rsid w:val="00D603FD"/>
    <w:rsid w:val="00D736C9"/>
    <w:rsid w:val="00DB0BC1"/>
    <w:rsid w:val="00DB2F55"/>
    <w:rsid w:val="00DC179B"/>
    <w:rsid w:val="00DC31BE"/>
    <w:rsid w:val="00DE5DEB"/>
    <w:rsid w:val="00DF09BD"/>
    <w:rsid w:val="00DF2002"/>
    <w:rsid w:val="00E03696"/>
    <w:rsid w:val="00E12223"/>
    <w:rsid w:val="00E24B41"/>
    <w:rsid w:val="00E2736B"/>
    <w:rsid w:val="00E3630B"/>
    <w:rsid w:val="00E40E71"/>
    <w:rsid w:val="00E455F0"/>
    <w:rsid w:val="00E52ACB"/>
    <w:rsid w:val="00E650CE"/>
    <w:rsid w:val="00E65A6E"/>
    <w:rsid w:val="00E675E2"/>
    <w:rsid w:val="00E71A66"/>
    <w:rsid w:val="00E76984"/>
    <w:rsid w:val="00E80007"/>
    <w:rsid w:val="00E8233E"/>
    <w:rsid w:val="00E85450"/>
    <w:rsid w:val="00E9027D"/>
    <w:rsid w:val="00E95800"/>
    <w:rsid w:val="00EA68DD"/>
    <w:rsid w:val="00EB2FB0"/>
    <w:rsid w:val="00EB3239"/>
    <w:rsid w:val="00EB3938"/>
    <w:rsid w:val="00EB5BAB"/>
    <w:rsid w:val="00EC4BCF"/>
    <w:rsid w:val="00ED109D"/>
    <w:rsid w:val="00ED578B"/>
    <w:rsid w:val="00EE2C61"/>
    <w:rsid w:val="00EF2352"/>
    <w:rsid w:val="00EF3B99"/>
    <w:rsid w:val="00EF3D2C"/>
    <w:rsid w:val="00EF4A61"/>
    <w:rsid w:val="00EF4DF5"/>
    <w:rsid w:val="00EF5D64"/>
    <w:rsid w:val="00EF77F7"/>
    <w:rsid w:val="00EF782B"/>
    <w:rsid w:val="00EF7C9F"/>
    <w:rsid w:val="00F06B8B"/>
    <w:rsid w:val="00F1129C"/>
    <w:rsid w:val="00F1700E"/>
    <w:rsid w:val="00F317CE"/>
    <w:rsid w:val="00F329A6"/>
    <w:rsid w:val="00F34454"/>
    <w:rsid w:val="00F3780A"/>
    <w:rsid w:val="00F471A7"/>
    <w:rsid w:val="00F54315"/>
    <w:rsid w:val="00F64125"/>
    <w:rsid w:val="00F64736"/>
    <w:rsid w:val="00F65E4B"/>
    <w:rsid w:val="00F65FB5"/>
    <w:rsid w:val="00F67AD6"/>
    <w:rsid w:val="00F708F9"/>
    <w:rsid w:val="00F87226"/>
    <w:rsid w:val="00F95445"/>
    <w:rsid w:val="00F95DCE"/>
    <w:rsid w:val="00FB16D1"/>
    <w:rsid w:val="00FB3FFE"/>
    <w:rsid w:val="00FB59AA"/>
    <w:rsid w:val="00FB726B"/>
    <w:rsid w:val="00FD1A1A"/>
    <w:rsid w:val="00FD3EDF"/>
    <w:rsid w:val="00FE37CF"/>
    <w:rsid w:val="00FE48E0"/>
    <w:rsid w:val="00FE7C8E"/>
    <w:rsid w:val="00FF0F57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889B"/>
  <w15:chartTrackingRefBased/>
  <w15:docId w15:val="{CC530CF5-1C96-41CA-B66D-992E8F5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4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05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804"/>
    <w:pPr>
      <w:keepNext/>
      <w:spacing w:before="240" w:after="60" w:line="360" w:lineRule="auto"/>
      <w:outlineLvl w:val="1"/>
    </w:pPr>
    <w:rPr>
      <w:rFonts w:ascii="Arial" w:hAnsi="Arial"/>
      <w:b/>
      <w:bCs/>
      <w:iCs/>
      <w:sz w:val="22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804"/>
    <w:pPr>
      <w:keepNext/>
      <w:keepLines/>
      <w:numPr>
        <w:numId w:val="4"/>
      </w:numPr>
      <w:spacing w:before="40" w:line="360" w:lineRule="auto"/>
      <w:outlineLvl w:val="2"/>
    </w:pPr>
    <w:rPr>
      <w:rFonts w:ascii="Arial" w:eastAsiaTheme="majorEastAsia" w:hAnsi="Arial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7226"/>
    <w:pPr>
      <w:keepNext/>
      <w:keepLines/>
      <w:numPr>
        <w:numId w:val="5"/>
      </w:numPr>
      <w:spacing w:before="40" w:line="360" w:lineRule="auto"/>
      <w:ind w:left="1068"/>
      <w:outlineLvl w:val="3"/>
    </w:pPr>
    <w:rPr>
      <w:rFonts w:ascii="Arial" w:eastAsiaTheme="majorEastAsia" w:hAnsi="Arial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7457"/>
    <w:rPr>
      <w:color w:val="0563C1"/>
      <w:u w:val="single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9B74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8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1830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2A3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DE5DEB"/>
    <w:pPr>
      <w:jc w:val="both"/>
    </w:pPr>
    <w:rPr>
      <w:rFonts w:ascii="Arial" w:hAnsi="Arial"/>
      <w:lang w:val="x-none"/>
    </w:rPr>
  </w:style>
  <w:style w:type="character" w:customStyle="1" w:styleId="TekstpodstawowyZnak">
    <w:name w:val="Tekst podstawowy Znak"/>
    <w:link w:val="Tekstpodstawowy"/>
    <w:rsid w:val="00DE5DEB"/>
    <w:rPr>
      <w:rFonts w:ascii="Arial" w:eastAsia="Times New Roman" w:hAnsi="Arial"/>
      <w:sz w:val="24"/>
      <w:szCs w:val="24"/>
      <w:lang w:val="x-none"/>
    </w:rPr>
  </w:style>
  <w:style w:type="paragraph" w:customStyle="1" w:styleId="Tekst">
    <w:name w:val="Tekst"/>
    <w:basedOn w:val="Normalny"/>
    <w:rsid w:val="00DE5DEB"/>
    <w:pPr>
      <w:ind w:firstLine="567"/>
      <w:jc w:val="both"/>
    </w:pPr>
    <w:rPr>
      <w:rFonts w:ascii="Arial" w:hAnsi="Arial"/>
      <w:szCs w:val="20"/>
    </w:rPr>
  </w:style>
  <w:style w:type="paragraph" w:customStyle="1" w:styleId="Default">
    <w:name w:val="Default"/>
    <w:qFormat/>
    <w:rsid w:val="00A91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E7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70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E70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0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7020"/>
    <w:rPr>
      <w:rFonts w:ascii="Times New Roman" w:eastAsia="Times New Roman" w:hAnsi="Times New Roman"/>
      <w:b/>
      <w:bCs/>
    </w:rPr>
  </w:style>
  <w:style w:type="character" w:customStyle="1" w:styleId="Nagwek2Znak">
    <w:name w:val="Nagłówek 2 Znak"/>
    <w:link w:val="Nagwek2"/>
    <w:uiPriority w:val="9"/>
    <w:rsid w:val="008F5804"/>
    <w:rPr>
      <w:rFonts w:ascii="Arial" w:eastAsia="Times New Roman" w:hAnsi="Arial"/>
      <w:b/>
      <w:bCs/>
      <w:iCs/>
      <w:sz w:val="22"/>
      <w:szCs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1A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A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1AC1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E650CE"/>
    <w:rPr>
      <w:rFonts w:ascii="Times New Roman" w:eastAsia="Times New Roman" w:hAnsi="Times New Roman"/>
      <w:sz w:val="24"/>
      <w:szCs w:val="24"/>
    </w:rPr>
  </w:style>
  <w:style w:type="paragraph" w:customStyle="1" w:styleId="Miejsceidata">
    <w:name w:val="Miejsce i data"/>
    <w:basedOn w:val="Normalny"/>
    <w:next w:val="Normalny"/>
    <w:rsid w:val="00A76E60"/>
    <w:pPr>
      <w:tabs>
        <w:tab w:val="right" w:pos="8789"/>
      </w:tabs>
      <w:jc w:val="both"/>
    </w:pPr>
    <w:rPr>
      <w:rFonts w:ascii="Arial" w:hAnsi="Arial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F3780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4BD9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F205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5804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87226"/>
    <w:rPr>
      <w:rFonts w:ascii="Arial" w:eastAsiaTheme="majorEastAsia" w:hAnsi="Arial" w:cstheme="majorBidi"/>
      <w:b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52D1-CE72-47CF-AB57-9CDDF69F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zmian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zmian</dc:title>
  <dc:subject/>
  <dc:creator>UMWP</dc:creator>
  <cp:keywords/>
  <cp:lastModifiedBy>Zarzyczny Agnieszka</cp:lastModifiedBy>
  <cp:revision>2</cp:revision>
  <cp:lastPrinted>2023-11-07T10:50:00Z</cp:lastPrinted>
  <dcterms:created xsi:type="dcterms:W3CDTF">2025-04-15T10:59:00Z</dcterms:created>
  <dcterms:modified xsi:type="dcterms:W3CDTF">2025-04-15T10:59:00Z</dcterms:modified>
</cp:coreProperties>
</file>