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E599" w14:textId="77777777" w:rsidR="009E7FC0" w:rsidRPr="00006032" w:rsidRDefault="009E7FC0" w:rsidP="009E7FC0">
      <w:pPr>
        <w:pStyle w:val="ARTartustawynprozporzdzenia"/>
        <w:spacing w:before="0"/>
        <w:ind w:firstLine="0"/>
        <w:rPr>
          <w:rFonts w:ascii="Times New Roman" w:hAnsi="Times New Roman" w:cs="Times New Roman"/>
          <w:sz w:val="36"/>
          <w:szCs w:val="36"/>
        </w:rPr>
      </w:pPr>
      <w:r w:rsidRPr="00006032">
        <w:rPr>
          <w:rFonts w:ascii="Times New Roman" w:hAnsi="Times New Roman" w:cs="Times New Roman"/>
          <w:sz w:val="36"/>
          <w:szCs w:val="36"/>
        </w:rPr>
        <w:t>Działanie 1.4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006032">
        <w:rPr>
          <w:rFonts w:ascii="Times New Roman" w:hAnsi="Times New Roman" w:cs="Times New Roman"/>
          <w:sz w:val="36"/>
          <w:szCs w:val="36"/>
        </w:rPr>
        <w:t xml:space="preserve"> Poprawa bezpieczeństwa i warunków pracy</w:t>
      </w:r>
    </w:p>
    <w:p w14:paraId="3AADDDA0" w14:textId="77777777" w:rsidR="002B0E94" w:rsidRDefault="002B0E94" w:rsidP="002B0E94">
      <w:pPr>
        <w:pStyle w:val="ARTartustawynprozporzdzenia"/>
        <w:spacing w:before="0" w:line="240" w:lineRule="auto"/>
        <w:ind w:firstLine="0"/>
        <w:rPr>
          <w:rFonts w:ascii="Times New Roman" w:hAnsi="Times New Roman" w:cs="Times New Roman"/>
          <w:szCs w:val="24"/>
        </w:rPr>
      </w:pPr>
    </w:p>
    <w:p w14:paraId="00298F15" w14:textId="77777777" w:rsidR="009E7FC0" w:rsidRPr="00AE4B84" w:rsidRDefault="009E7FC0" w:rsidP="009E7FC0">
      <w:pPr>
        <w:pStyle w:val="ARTartustawynprozporzdzenia"/>
        <w:tabs>
          <w:tab w:val="left" w:pos="4962"/>
        </w:tabs>
        <w:spacing w:before="0" w:line="24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</w:t>
      </w:r>
      <w:r w:rsidRPr="00AE4B84">
        <w:rPr>
          <w:rFonts w:ascii="Times New Roman" w:hAnsi="Times New Roman" w:cs="Times New Roman"/>
          <w:szCs w:val="24"/>
        </w:rPr>
        <w:t>yp interwencji</w:t>
      </w:r>
      <w:r>
        <w:rPr>
          <w:rFonts w:ascii="Times New Roman" w:hAnsi="Times New Roman" w:cs="Times New Roman"/>
          <w:szCs w:val="24"/>
        </w:rPr>
        <w:t>:</w:t>
      </w:r>
      <w:r w:rsidRPr="00AE4B84">
        <w:rPr>
          <w:rFonts w:ascii="Times New Roman" w:hAnsi="Times New Roman" w:cs="Times New Roman"/>
          <w:szCs w:val="24"/>
        </w:rPr>
        <w:t xml:space="preserve"> </w:t>
      </w:r>
      <w:r w:rsidRPr="0096014D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Pr="0096014D">
        <w:rPr>
          <w:rFonts w:ascii="Times New Roman" w:hAnsi="Times New Roman" w:cs="Times New Roman"/>
          <w:szCs w:val="24"/>
        </w:rPr>
        <w:t xml:space="preserve"> Zmniejszanie negatywnych skutków lub przyczynianie się do pozytywnego wpływu na środowisko </w:t>
      </w:r>
      <w:r>
        <w:rPr>
          <w:rFonts w:ascii="Times New Roman" w:hAnsi="Times New Roman" w:cs="Times New Roman"/>
          <w:szCs w:val="24"/>
        </w:rPr>
        <w:t xml:space="preserve">i przyczynianie się do dobrego </w:t>
      </w:r>
      <w:r w:rsidRPr="0096014D">
        <w:rPr>
          <w:rFonts w:ascii="Times New Roman" w:hAnsi="Times New Roman" w:cs="Times New Roman"/>
          <w:szCs w:val="24"/>
        </w:rPr>
        <w:t>stanu środowiska</w:t>
      </w:r>
    </w:p>
    <w:p w14:paraId="69178754" w14:textId="77777777" w:rsidR="00B71BC8" w:rsidRPr="00987309" w:rsidRDefault="00B71BC8" w:rsidP="00B71BC8">
      <w:pPr>
        <w:pStyle w:val="ARTartustawynprozporzdzenia"/>
        <w:spacing w:before="0" w:line="240" w:lineRule="auto"/>
        <w:ind w:firstLine="0"/>
        <w:rPr>
          <w:rFonts w:ascii="Times New Roman" w:hAnsi="Times New Roman" w:cs="Times New Roman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1"/>
        <w:gridCol w:w="2722"/>
        <w:gridCol w:w="1963"/>
        <w:gridCol w:w="8778"/>
      </w:tblGrid>
      <w:tr w:rsidR="00E65A41" w:rsidRPr="00987309" w14:paraId="59BF4E51" w14:textId="2B413C38" w:rsidTr="00126314">
        <w:tc>
          <w:tcPr>
            <w:tcW w:w="5216" w:type="dxa"/>
            <w:gridSpan w:val="3"/>
            <w:shd w:val="clear" w:color="auto" w:fill="BFBFBF" w:themeFill="background1" w:themeFillShade="BF"/>
          </w:tcPr>
          <w:p w14:paraId="46AF9A4D" w14:textId="49D7ADA1" w:rsidR="002142A9" w:rsidRPr="00987309" w:rsidRDefault="009E7FC0" w:rsidP="004D6EA5">
            <w:pPr>
              <w:spacing w:before="240" w:after="240"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Typ operacji </w:t>
            </w:r>
            <w:r w:rsidRPr="0096014D">
              <w:rPr>
                <w:rFonts w:eastAsia="Times New Roman" w:cs="Times New Roman"/>
                <w:szCs w:val="24"/>
              </w:rPr>
              <w:t>–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96014D">
              <w:rPr>
                <w:rFonts w:eastAsia="Times New Roman" w:cs="Times New Roman"/>
                <w:szCs w:val="24"/>
              </w:rPr>
              <w:t xml:space="preserve">54 </w:t>
            </w:r>
            <w:r w:rsidR="003E0983">
              <w:t>Inwestycje w środki ochrony indywidualnej</w:t>
            </w:r>
            <w:r w:rsidR="00A67F02">
              <w:t xml:space="preserve">, </w:t>
            </w:r>
            <w:r w:rsidR="00A67F02" w:rsidRPr="00A67F02">
              <w:t>Typ operacji – 55 Inwestycje w warunki pracy</w:t>
            </w:r>
            <w:r w:rsidR="00A67F02">
              <w:t>.</w:t>
            </w:r>
          </w:p>
        </w:tc>
        <w:tc>
          <w:tcPr>
            <w:tcW w:w="8778" w:type="dxa"/>
            <w:shd w:val="clear" w:color="auto" w:fill="BFBFBF" w:themeFill="background1" w:themeFillShade="BF"/>
          </w:tcPr>
          <w:p w14:paraId="7FAE3CB9" w14:textId="6BA1772A" w:rsidR="002142A9" w:rsidRDefault="00A67F02" w:rsidP="004D6EA5">
            <w:pPr>
              <w:spacing w:before="240" w:after="24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Typ operacji – 54 Inwestycje w środki ochrony  indywidualnej - d</w:t>
            </w:r>
            <w:r w:rsidR="002142A9">
              <w:rPr>
                <w:rFonts w:eastAsia="Times New Roman" w:cs="Times New Roman"/>
                <w:szCs w:val="24"/>
              </w:rPr>
              <w:t>odatkowe informacje (informacje dla beneficjentów oraz instytucji dot. sposobu oraz terminu zbierania i przekazywania danych monitoringowych) wartość bazowa i docelowa wskaźnika, termin osiągnięcia zakładanego wskaźnika (np. wop końcowy), źródło danych</w: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00AFFBCD" w14:textId="01DBFC86" w:rsidR="00A67F02" w:rsidRDefault="00A67F02" w:rsidP="004D6EA5">
            <w:pPr>
              <w:spacing w:before="240" w:after="240" w:line="240" w:lineRule="auto"/>
              <w:rPr>
                <w:rFonts w:eastAsia="Times New Roman" w:cs="Times New Roman"/>
                <w:szCs w:val="24"/>
              </w:rPr>
            </w:pPr>
            <w:r w:rsidRPr="00A67F02">
              <w:rPr>
                <w:rFonts w:eastAsia="Times New Roman" w:cs="Times New Roman"/>
                <w:szCs w:val="24"/>
              </w:rPr>
              <w:t>Typ operacji – 55 Inwestycje w warunki pracy</w:t>
            </w:r>
            <w:r>
              <w:rPr>
                <w:rFonts w:eastAsia="Times New Roman" w:cs="Times New Roman"/>
                <w:szCs w:val="24"/>
              </w:rPr>
              <w:t xml:space="preserve"> - d</w:t>
            </w:r>
            <w:r w:rsidRPr="00A67F02">
              <w:rPr>
                <w:rFonts w:eastAsia="Times New Roman" w:cs="Times New Roman"/>
                <w:szCs w:val="24"/>
              </w:rPr>
              <w:t>odatkowe informacje (informacje dla beneficjentów oraz instytucji dot. sposobu oraz terminu zbierania i przekazywania danych monitoringowych) wartość bazowa i docelowa wskaźnika, termin osiągnięcia zakładanego wskaźnika (np. wop końcowy), źródło danych</w:t>
            </w:r>
          </w:p>
        </w:tc>
      </w:tr>
      <w:tr w:rsidR="00E65A41" w:rsidRPr="00987309" w14:paraId="6C3BEC9C" w14:textId="7A5B9793" w:rsidTr="009E7FC0">
        <w:tc>
          <w:tcPr>
            <w:tcW w:w="531" w:type="dxa"/>
          </w:tcPr>
          <w:p w14:paraId="1B2C6B2B" w14:textId="77777777" w:rsidR="002142A9" w:rsidRPr="00987309" w:rsidRDefault="002142A9" w:rsidP="004D6EA5">
            <w:pPr>
              <w:rPr>
                <w:rFonts w:cs="Times New Roman"/>
                <w:szCs w:val="24"/>
              </w:rPr>
            </w:pPr>
            <w:r w:rsidRPr="00987309">
              <w:rPr>
                <w:rFonts w:cs="Times New Roman"/>
                <w:szCs w:val="24"/>
              </w:rPr>
              <w:t>Nr.</w:t>
            </w:r>
          </w:p>
        </w:tc>
        <w:tc>
          <w:tcPr>
            <w:tcW w:w="2722" w:type="dxa"/>
          </w:tcPr>
          <w:p w14:paraId="12182020" w14:textId="77777777" w:rsidR="002142A9" w:rsidRPr="00987309" w:rsidRDefault="002142A9" w:rsidP="004D6EA5">
            <w:pPr>
              <w:rPr>
                <w:rFonts w:cs="Times New Roman"/>
                <w:szCs w:val="24"/>
              </w:rPr>
            </w:pPr>
            <w:r w:rsidRPr="00987309">
              <w:rPr>
                <w:rFonts w:cs="Times New Roman"/>
                <w:szCs w:val="24"/>
              </w:rPr>
              <w:t>Wskaźnik</w:t>
            </w:r>
          </w:p>
        </w:tc>
        <w:tc>
          <w:tcPr>
            <w:tcW w:w="1963" w:type="dxa"/>
          </w:tcPr>
          <w:p w14:paraId="42951463" w14:textId="77777777" w:rsidR="002142A9" w:rsidRPr="00987309" w:rsidRDefault="002142A9" w:rsidP="004D6EA5">
            <w:pPr>
              <w:rPr>
                <w:rFonts w:cs="Times New Roman"/>
                <w:szCs w:val="24"/>
              </w:rPr>
            </w:pPr>
            <w:r w:rsidRPr="00987309">
              <w:rPr>
                <w:rFonts w:cs="Times New Roman"/>
                <w:szCs w:val="24"/>
              </w:rPr>
              <w:t>Wyjaśnienie</w:t>
            </w:r>
          </w:p>
        </w:tc>
        <w:tc>
          <w:tcPr>
            <w:tcW w:w="8778" w:type="dxa"/>
          </w:tcPr>
          <w:p w14:paraId="26D2D3C6" w14:textId="77777777" w:rsidR="002142A9" w:rsidRPr="00987309" w:rsidRDefault="002142A9" w:rsidP="004D6EA5">
            <w:pPr>
              <w:rPr>
                <w:rFonts w:cs="Times New Roman"/>
                <w:szCs w:val="24"/>
              </w:rPr>
            </w:pPr>
          </w:p>
        </w:tc>
      </w:tr>
      <w:tr w:rsidR="00E65A41" w:rsidRPr="00987309" w14:paraId="2D5A4C3D" w14:textId="01130B34" w:rsidTr="009E7FC0">
        <w:tc>
          <w:tcPr>
            <w:tcW w:w="531" w:type="dxa"/>
          </w:tcPr>
          <w:p w14:paraId="51F103EC" w14:textId="32468F18" w:rsidR="00C52D79" w:rsidRPr="00987309" w:rsidRDefault="00C52D79" w:rsidP="00C52D79">
            <w:pPr>
              <w:spacing w:line="240" w:lineRule="auto"/>
              <w:rPr>
                <w:rFonts w:cs="Times New Roman"/>
                <w:szCs w:val="24"/>
              </w:rPr>
            </w:pPr>
            <w:r w:rsidRPr="00987309">
              <w:rPr>
                <w:rFonts w:cs="Times New Roman"/>
                <w:szCs w:val="24"/>
              </w:rPr>
              <w:t>1.</w:t>
            </w:r>
          </w:p>
        </w:tc>
        <w:tc>
          <w:tcPr>
            <w:tcW w:w="2722" w:type="dxa"/>
          </w:tcPr>
          <w:p w14:paraId="26305A44" w14:textId="2109E741" w:rsidR="00C52D79" w:rsidRPr="00987309" w:rsidRDefault="00C52D79" w:rsidP="00C52D79">
            <w:pPr>
              <w:spacing w:line="240" w:lineRule="auto"/>
              <w:rPr>
                <w:rFonts w:cs="Times New Roman"/>
                <w:szCs w:val="24"/>
              </w:rPr>
            </w:pPr>
            <w:r w:rsidRPr="00987309">
              <w:rPr>
                <w:rFonts w:cs="Times New Roman"/>
                <w:szCs w:val="24"/>
              </w:rPr>
              <w:t>Wskaźnik produktu</w:t>
            </w:r>
          </w:p>
        </w:tc>
        <w:tc>
          <w:tcPr>
            <w:tcW w:w="1963" w:type="dxa"/>
            <w:vAlign w:val="center"/>
          </w:tcPr>
          <w:p w14:paraId="28039AE7" w14:textId="64D51BE8" w:rsidR="00C52D79" w:rsidRPr="00987309" w:rsidRDefault="00C52D79" w:rsidP="00C52D79">
            <w:pPr>
              <w:spacing w:line="240" w:lineRule="auto"/>
              <w:rPr>
                <w:rFonts w:cs="Times New Roman"/>
                <w:szCs w:val="24"/>
              </w:rPr>
            </w:pPr>
            <w:r w:rsidRPr="00987309">
              <w:rPr>
                <w:rFonts w:eastAsia="Times New Roman" w:cs="Times New Roman"/>
                <w:bCs/>
                <w:color w:val="000000"/>
                <w:szCs w:val="24"/>
              </w:rPr>
              <w:t xml:space="preserve">liczba operacji </w:t>
            </w:r>
          </w:p>
        </w:tc>
        <w:tc>
          <w:tcPr>
            <w:tcW w:w="8778" w:type="dxa"/>
          </w:tcPr>
          <w:p w14:paraId="52A18D2D" w14:textId="77777777" w:rsidR="00C52D79" w:rsidRPr="00987309" w:rsidRDefault="00C52D79" w:rsidP="00C52D79">
            <w:pPr>
              <w:spacing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</w:tr>
      <w:tr w:rsidR="00E65A41" w:rsidRPr="00987309" w14:paraId="1D691C92" w14:textId="1AB1D589" w:rsidTr="009E7FC0">
        <w:tc>
          <w:tcPr>
            <w:tcW w:w="531" w:type="dxa"/>
          </w:tcPr>
          <w:p w14:paraId="7C2B7C19" w14:textId="361541C4" w:rsidR="009F025D" w:rsidRPr="00987309" w:rsidRDefault="009F025D" w:rsidP="009F025D">
            <w:pPr>
              <w:spacing w:line="240" w:lineRule="auto"/>
              <w:rPr>
                <w:rFonts w:cs="Times New Roman"/>
                <w:szCs w:val="24"/>
              </w:rPr>
            </w:pPr>
            <w:r w:rsidRPr="00987309">
              <w:rPr>
                <w:rFonts w:cs="Times New Roman"/>
                <w:szCs w:val="24"/>
              </w:rPr>
              <w:t>2.</w:t>
            </w:r>
          </w:p>
        </w:tc>
        <w:tc>
          <w:tcPr>
            <w:tcW w:w="2722" w:type="dxa"/>
          </w:tcPr>
          <w:p w14:paraId="2B44D746" w14:textId="038D5C91" w:rsidR="003E0983" w:rsidRPr="006A6224" w:rsidRDefault="009F025D" w:rsidP="009F025D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CR 08</w:t>
            </w:r>
            <w:r w:rsidRPr="0096014D">
              <w:rPr>
                <w:rFonts w:eastAsia="Times New Roman" w:cs="Times New Roman"/>
                <w:szCs w:val="24"/>
              </w:rPr>
              <w:t xml:space="preserve"> – </w:t>
            </w:r>
            <w:r w:rsidRPr="002E3DEB">
              <w:rPr>
                <w:rFonts w:cs="Times New Roman"/>
                <w:szCs w:val="24"/>
              </w:rPr>
              <w:t>Osoby czerpiące korzyści</w:t>
            </w:r>
            <w:r w:rsidRPr="00DA2634">
              <w:rPr>
                <w:rFonts w:eastAsia="Times New Roman" w:cs="Times New Roman"/>
                <w:b/>
                <w:szCs w:val="24"/>
                <w:u w:val="single"/>
              </w:rPr>
              <w:t xml:space="preserve"> Wskaźnik jest monitorowany prze</w:t>
            </w:r>
            <w:r w:rsidR="009E7FC0">
              <w:rPr>
                <w:rFonts w:eastAsia="Times New Roman" w:cs="Times New Roman"/>
                <w:b/>
                <w:szCs w:val="24"/>
                <w:u w:val="single"/>
              </w:rPr>
              <w:t>z beneficjenta poddziałania 1.4</w:t>
            </w:r>
            <w:r w:rsidRPr="00DA2634">
              <w:rPr>
                <w:rFonts w:eastAsia="Times New Roman" w:cs="Times New Roman"/>
                <w:b/>
                <w:szCs w:val="24"/>
                <w:u w:val="single"/>
              </w:rPr>
              <w:t xml:space="preserve">.1 </w:t>
            </w:r>
            <w:r w:rsidR="006A6224" w:rsidRPr="006A6224">
              <w:rPr>
                <w:rFonts w:eastAsia="Times New Roman" w:cs="Times New Roman"/>
                <w:szCs w:val="24"/>
              </w:rPr>
              <w:t>(Grupa operacji: "Operacje dotyczące poprawy bezpieczeństwa" oraz "Operacje dotyczące poprawy warunków pracy", o któ</w:t>
            </w:r>
            <w:r w:rsidR="006A6224">
              <w:rPr>
                <w:rFonts w:eastAsia="Times New Roman" w:cs="Times New Roman"/>
                <w:szCs w:val="24"/>
              </w:rPr>
              <w:t>r</w:t>
            </w:r>
            <w:r w:rsidR="006A6224" w:rsidRPr="006A6224">
              <w:rPr>
                <w:rFonts w:eastAsia="Times New Roman" w:cs="Times New Roman"/>
                <w:szCs w:val="24"/>
              </w:rPr>
              <w:t xml:space="preserve">ych mowa w par. 13 ust. 1 </w:t>
            </w:r>
            <w:r w:rsidR="00F8403E" w:rsidRPr="006A6224">
              <w:rPr>
                <w:rFonts w:eastAsia="Times New Roman" w:cs="Times New Roman"/>
                <w:szCs w:val="24"/>
              </w:rPr>
              <w:t>rozporządzenia</w:t>
            </w:r>
            <w:r w:rsidR="006A6224" w:rsidRPr="006A6224">
              <w:rPr>
                <w:rFonts w:eastAsia="Times New Roman" w:cs="Times New Roman"/>
                <w:szCs w:val="24"/>
              </w:rPr>
              <w:t xml:space="preserve"> </w:t>
            </w:r>
            <w:r w:rsidR="006A6224" w:rsidRPr="006A6224">
              <w:rPr>
                <w:rFonts w:eastAsia="Times New Roman" w:cs="Times New Roman"/>
                <w:szCs w:val="24"/>
              </w:rPr>
              <w:lastRenderedPageBreak/>
              <w:t>wykonawczego)</w:t>
            </w:r>
          </w:p>
        </w:tc>
        <w:tc>
          <w:tcPr>
            <w:tcW w:w="1963" w:type="dxa"/>
            <w:vAlign w:val="center"/>
          </w:tcPr>
          <w:p w14:paraId="467197D1" w14:textId="77777777" w:rsidR="00BF740C" w:rsidRDefault="00BF740C" w:rsidP="00BF740C">
            <w:pPr>
              <w:spacing w:line="240" w:lineRule="auto"/>
              <w:rPr>
                <w:rStyle w:val="rynqvb"/>
              </w:rPr>
            </w:pPr>
            <w:r>
              <w:lastRenderedPageBreak/>
              <w:t>osoby czerpiące korzyści (liczba osób)</w:t>
            </w:r>
          </w:p>
          <w:p w14:paraId="269EAC44" w14:textId="77777777" w:rsidR="009F025D" w:rsidRDefault="009F025D" w:rsidP="00BF740C">
            <w:pPr>
              <w:spacing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</w:p>
          <w:p w14:paraId="292E7870" w14:textId="77777777" w:rsidR="00F02B2E" w:rsidRDefault="00F02B2E" w:rsidP="00BF740C">
            <w:pPr>
              <w:spacing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</w:p>
          <w:p w14:paraId="04CBE14B" w14:textId="77777777" w:rsidR="00F02B2E" w:rsidRDefault="00F02B2E" w:rsidP="00BF740C">
            <w:pPr>
              <w:spacing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</w:p>
          <w:p w14:paraId="29E1D5EA" w14:textId="77777777" w:rsidR="00F02B2E" w:rsidRDefault="00F02B2E" w:rsidP="00BF740C">
            <w:pPr>
              <w:spacing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</w:p>
          <w:p w14:paraId="1C5BFE1D" w14:textId="77777777" w:rsidR="00F02B2E" w:rsidRDefault="00F02B2E" w:rsidP="00BF740C">
            <w:pPr>
              <w:spacing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</w:p>
          <w:p w14:paraId="2CE8DF2C" w14:textId="77777777" w:rsidR="00F02B2E" w:rsidRDefault="00F02B2E" w:rsidP="00BF740C">
            <w:pPr>
              <w:spacing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</w:p>
          <w:p w14:paraId="615D7846" w14:textId="77777777" w:rsidR="00F02B2E" w:rsidRDefault="00F02B2E" w:rsidP="00BF740C">
            <w:pPr>
              <w:spacing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</w:p>
          <w:p w14:paraId="6A5C435A" w14:textId="77777777" w:rsidR="00F02B2E" w:rsidRDefault="00F02B2E" w:rsidP="00BF740C">
            <w:pPr>
              <w:spacing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</w:p>
          <w:p w14:paraId="7A3E685A" w14:textId="77777777" w:rsidR="00F02B2E" w:rsidRDefault="00F02B2E" w:rsidP="00BF740C">
            <w:pPr>
              <w:spacing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</w:p>
          <w:p w14:paraId="05BF172C" w14:textId="77777777" w:rsidR="00F02B2E" w:rsidRDefault="00F02B2E" w:rsidP="00BF740C">
            <w:pPr>
              <w:spacing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</w:p>
          <w:p w14:paraId="0C4A056F" w14:textId="77777777" w:rsidR="00F02B2E" w:rsidRDefault="00F02B2E" w:rsidP="00BF740C">
            <w:pPr>
              <w:spacing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</w:p>
          <w:p w14:paraId="107C75CF" w14:textId="1CCC5B90" w:rsidR="00F02B2E" w:rsidRDefault="00F02B2E" w:rsidP="00BF740C">
            <w:pPr>
              <w:spacing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</w:p>
          <w:p w14:paraId="0B036C94" w14:textId="6BC8C6B8" w:rsidR="00F02B2E" w:rsidRPr="00987309" w:rsidRDefault="00F02B2E" w:rsidP="00BF740C">
            <w:pPr>
              <w:spacing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8778" w:type="dxa"/>
          </w:tcPr>
          <w:p w14:paraId="3359B413" w14:textId="1AE9F315" w:rsidR="009F025D" w:rsidRDefault="00BF740C" w:rsidP="00503C01">
            <w:pPr>
              <w:spacing w:line="240" w:lineRule="auto"/>
              <w:rPr>
                <w:rStyle w:val="rynqvb"/>
              </w:rPr>
            </w:pPr>
            <w:r>
              <w:lastRenderedPageBreak/>
              <w:t>Wartość bazowa 0. Dane dotyczą liczby osób bezpośrednio korzystających z realizowanych działań, w tym przypadku</w:t>
            </w:r>
            <w:r w:rsidR="00503C01">
              <w:t xml:space="preserve"> jest to </w:t>
            </w:r>
            <w:r w:rsidR="00503C01" w:rsidRPr="00503C01">
              <w:t>średnia liczba członków załogi na jednostce, której dotyczy operacja</w:t>
            </w:r>
            <w:r w:rsidR="000B0164">
              <w:t xml:space="preserve"> (jeżeli wniosek dotyczy kilku jednostek beneficjent podaje łączną liczbę członków załogi z kilku statków).</w:t>
            </w:r>
            <w:r>
              <w:t>Dane dotyczące wskaźników są wypełniane dwukrotnie - na wniosku o dofinansowanie - wartość przewidywana przed operacją oraz na wniosku o płatność końcową, gdzie beneficjent wprowadza wartości wskaźników osiągnięte w związku ze zrealizowaną operacją.</w:t>
            </w:r>
          </w:p>
        </w:tc>
      </w:tr>
      <w:tr w:rsidR="00E65A41" w:rsidRPr="00987309" w14:paraId="5AC0496B" w14:textId="77777777" w:rsidTr="009E7FC0">
        <w:tc>
          <w:tcPr>
            <w:tcW w:w="5216" w:type="dxa"/>
            <w:gridSpan w:val="3"/>
            <w:shd w:val="clear" w:color="auto" w:fill="BFBFBF" w:themeFill="background1" w:themeFillShade="BF"/>
          </w:tcPr>
          <w:p w14:paraId="252E3577" w14:textId="73D4C351" w:rsidR="00684092" w:rsidRDefault="00684092" w:rsidP="003566AA">
            <w:pPr>
              <w:spacing w:line="240" w:lineRule="auto"/>
              <w:rPr>
                <w:rStyle w:val="rynqvb"/>
              </w:rPr>
            </w:pPr>
          </w:p>
        </w:tc>
        <w:tc>
          <w:tcPr>
            <w:tcW w:w="8778" w:type="dxa"/>
            <w:shd w:val="clear" w:color="auto" w:fill="BFBFBF" w:themeFill="background1" w:themeFillShade="BF"/>
          </w:tcPr>
          <w:p w14:paraId="78C5E3C7" w14:textId="2D32B5A4" w:rsidR="003566AA" w:rsidRDefault="003566AA" w:rsidP="003566AA">
            <w:pPr>
              <w:spacing w:line="240" w:lineRule="auto"/>
              <w:rPr>
                <w:rStyle w:val="rynqvb"/>
              </w:rPr>
            </w:pPr>
          </w:p>
        </w:tc>
      </w:tr>
      <w:tr w:rsidR="00E65A41" w:rsidRPr="00987309" w14:paraId="669BF1E8" w14:textId="77777777" w:rsidTr="00E9133E">
        <w:tc>
          <w:tcPr>
            <w:tcW w:w="531" w:type="dxa"/>
          </w:tcPr>
          <w:p w14:paraId="19B771C5" w14:textId="0FB6CAB1" w:rsidR="00C52D79" w:rsidRPr="00987309" w:rsidRDefault="00C52D79" w:rsidP="00C52D7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2722" w:type="dxa"/>
          </w:tcPr>
          <w:p w14:paraId="6EE7E840" w14:textId="2B95D02C" w:rsidR="00DA2634" w:rsidRDefault="009E7FC0" w:rsidP="009E7FC0">
            <w:pPr>
              <w:spacing w:line="240" w:lineRule="auto"/>
              <w:rPr>
                <w:rFonts w:eastAsia="Times New Roman" w:cs="Times New Roman"/>
                <w:b/>
                <w:szCs w:val="24"/>
                <w:u w:val="single"/>
              </w:rPr>
            </w:pPr>
            <w:r w:rsidRPr="0096014D">
              <w:rPr>
                <w:rFonts w:eastAsia="Times New Roman" w:cs="Times New Roman"/>
                <w:szCs w:val="24"/>
              </w:rPr>
              <w:t>CR 11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96014D">
              <w:rPr>
                <w:rFonts w:eastAsia="Times New Roman" w:cs="Times New Roman"/>
                <w:szCs w:val="24"/>
              </w:rPr>
              <w:t xml:space="preserve">– Podmioty zwiększające zrównoważony rozwój </w:t>
            </w:r>
            <w:r>
              <w:rPr>
                <w:rFonts w:eastAsia="Times New Roman" w:cs="Times New Roman"/>
                <w:szCs w:val="24"/>
              </w:rPr>
              <w:t>społeczny (</w:t>
            </w:r>
            <w:r w:rsidRPr="0096014D">
              <w:rPr>
                <w:rFonts w:eastAsia="Times New Roman" w:cs="Times New Roman"/>
                <w:szCs w:val="24"/>
              </w:rPr>
              <w:t>liczba podmiotów</w:t>
            </w:r>
            <w:r>
              <w:rPr>
                <w:rFonts w:eastAsia="Times New Roman" w:cs="Times New Roman"/>
                <w:szCs w:val="24"/>
              </w:rPr>
              <w:t>)</w:t>
            </w:r>
            <w:r w:rsidR="00E919DF">
              <w:rPr>
                <w:rFonts w:eastAsia="Times New Roman" w:cs="Times New Roman"/>
                <w:szCs w:val="24"/>
              </w:rPr>
              <w:t xml:space="preserve"> </w:t>
            </w:r>
            <w:r w:rsidR="00DA2634" w:rsidRPr="00DA2634">
              <w:rPr>
                <w:rFonts w:eastAsia="Times New Roman" w:cs="Times New Roman"/>
                <w:b/>
                <w:szCs w:val="24"/>
                <w:u w:val="single"/>
              </w:rPr>
              <w:t>Wskaźnik jest monitorowany przez beneficjenta poddziałania 1.</w:t>
            </w:r>
            <w:r>
              <w:rPr>
                <w:rFonts w:eastAsia="Times New Roman" w:cs="Times New Roman"/>
                <w:b/>
                <w:szCs w:val="24"/>
                <w:u w:val="single"/>
              </w:rPr>
              <w:t>4.2</w:t>
            </w:r>
          </w:p>
          <w:p w14:paraId="2D9463A4" w14:textId="6124DFD8" w:rsidR="006A6224" w:rsidRPr="006A6224" w:rsidRDefault="006A6224" w:rsidP="009E7FC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6A6224">
              <w:rPr>
                <w:rFonts w:eastAsia="Times New Roman" w:cs="Times New Roman"/>
                <w:szCs w:val="24"/>
              </w:rPr>
              <w:t>(Grupa operacji: "Operacje dotyczące poprawy bezpieczeństwa" oraz "Operacje dotyczące poprawy warunków pracy", o któ</w:t>
            </w:r>
            <w:r>
              <w:rPr>
                <w:rFonts w:eastAsia="Times New Roman" w:cs="Times New Roman"/>
                <w:szCs w:val="24"/>
              </w:rPr>
              <w:t>r</w:t>
            </w:r>
            <w:r w:rsidRPr="006A6224">
              <w:rPr>
                <w:rFonts w:eastAsia="Times New Roman" w:cs="Times New Roman"/>
                <w:szCs w:val="24"/>
              </w:rPr>
              <w:t>ych mowa w par. 13 ust. 2 rozporządzenia wykonawczego)</w:t>
            </w:r>
          </w:p>
        </w:tc>
        <w:tc>
          <w:tcPr>
            <w:tcW w:w="1963" w:type="dxa"/>
          </w:tcPr>
          <w:p w14:paraId="30BF5296" w14:textId="6A6C1796" w:rsidR="00C52D79" w:rsidRPr="00C422E4" w:rsidRDefault="009E7FC0" w:rsidP="00C52D79">
            <w:pPr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>Liczba podmiotów</w:t>
            </w:r>
          </w:p>
        </w:tc>
        <w:tc>
          <w:tcPr>
            <w:tcW w:w="8778" w:type="dxa"/>
          </w:tcPr>
          <w:p w14:paraId="20943A98" w14:textId="77777777" w:rsidR="003E0983" w:rsidRDefault="003E0983" w:rsidP="003E0983">
            <w:pPr>
              <w:spacing w:line="276" w:lineRule="auto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Wartość bazowa wskaźnika w momencie rozpoczęcia realizacji operacji wynosi 0. Liczba podmiotów, które przyczyniają się do zrównoważonego rozwoju społecznego (dobrostan i godziwy poziom życia). Działania związane z poprawą równości płci, zatrudnianiem osób długotrwale bezrobotnych, osób niepełnosprawnych. Wartość osiągniętego wskaźnika jest raportowana na wniosku o płatność końcową. </w:t>
            </w:r>
          </w:p>
          <w:p w14:paraId="36D00D53" w14:textId="605C1167" w:rsidR="00DD2A7C" w:rsidRPr="00C422E4" w:rsidRDefault="003E0983" w:rsidP="003E0983">
            <w:pPr>
              <w:spacing w:line="276" w:lineRule="auto"/>
              <w:rPr>
                <w:rStyle w:val="rynqvb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Wskaźnik dotyczy </w:t>
            </w:r>
            <w:r w:rsidRPr="003E0983">
              <w:rPr>
                <w:rFonts w:cs="Times New Roman"/>
                <w:szCs w:val="24"/>
              </w:rPr>
              <w:t>liczby podmiotów przyczyniających się do zrównoważonego rozwoju społecznego, w przypadku tego poddziałania</w:t>
            </w:r>
            <w:r>
              <w:rPr>
                <w:rFonts w:cs="Times New Roman"/>
                <w:szCs w:val="24"/>
              </w:rPr>
              <w:t xml:space="preserve"> wartość</w:t>
            </w:r>
            <w:r w:rsidRPr="003E0983">
              <w:rPr>
                <w:rFonts w:cs="Times New Roman"/>
                <w:szCs w:val="24"/>
              </w:rPr>
              <w:t xml:space="preserve"> wskaźnika </w:t>
            </w:r>
            <w:r>
              <w:rPr>
                <w:rFonts w:cs="Times New Roman"/>
                <w:szCs w:val="24"/>
              </w:rPr>
              <w:t>dla każdej operacji będzie wynosić</w:t>
            </w:r>
            <w:r w:rsidRPr="003E0983">
              <w:rPr>
                <w:rFonts w:cs="Times New Roman"/>
                <w:szCs w:val="24"/>
              </w:rPr>
              <w:t xml:space="preserve"> 1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3566AA" w:rsidRPr="002142A9" w14:paraId="70145C6B" w14:textId="77777777" w:rsidTr="00C27723">
        <w:tc>
          <w:tcPr>
            <w:tcW w:w="531" w:type="dxa"/>
          </w:tcPr>
          <w:p w14:paraId="6A78AEF6" w14:textId="77777777" w:rsidR="003566AA" w:rsidRPr="002142A9" w:rsidRDefault="003566AA" w:rsidP="003566AA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63" w:type="dxa"/>
            <w:gridSpan w:val="3"/>
            <w:shd w:val="clear" w:color="auto" w:fill="BFBFBF" w:themeFill="background1" w:themeFillShade="BF"/>
          </w:tcPr>
          <w:p w14:paraId="41AEF5B1" w14:textId="5258B44C" w:rsidR="003566AA" w:rsidRPr="002142A9" w:rsidRDefault="003566AA" w:rsidP="003566AA">
            <w:pPr>
              <w:spacing w:line="240" w:lineRule="auto"/>
              <w:rPr>
                <w:rStyle w:val="rynqvb"/>
                <w:b/>
                <w:bCs/>
              </w:rPr>
            </w:pPr>
            <w:r w:rsidRPr="002142A9">
              <w:rPr>
                <w:rFonts w:eastAsia="Times New Roman" w:cs="Times New Roman"/>
                <w:b/>
                <w:bCs/>
                <w:szCs w:val="24"/>
              </w:rPr>
              <w:t>Dane do monitorowania wdrażania programu</w:t>
            </w:r>
          </w:p>
        </w:tc>
      </w:tr>
      <w:tr w:rsidR="00E65A41" w:rsidRPr="00987309" w14:paraId="5B781555" w14:textId="77777777" w:rsidTr="009E7FC0">
        <w:tc>
          <w:tcPr>
            <w:tcW w:w="531" w:type="dxa"/>
          </w:tcPr>
          <w:p w14:paraId="092106D4" w14:textId="77777777" w:rsidR="00F02B2E" w:rsidRPr="00987309" w:rsidRDefault="00F02B2E" w:rsidP="003566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22" w:type="dxa"/>
          </w:tcPr>
          <w:p w14:paraId="530F982E" w14:textId="532F007F" w:rsidR="00F02B2E" w:rsidRDefault="009E7FC0" w:rsidP="003566AA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E7FC0">
              <w:rPr>
                <w:rFonts w:eastAsia="Times New Roman" w:cs="Times New Roman"/>
                <w:szCs w:val="24"/>
              </w:rPr>
              <w:t>liczba sprzętu/narzędzi/urządzeń poprawiających bezpieczeństwo</w:t>
            </w:r>
            <w:r w:rsidR="00C775A5">
              <w:rPr>
                <w:rFonts w:eastAsia="Times New Roman" w:cs="Times New Roman"/>
                <w:szCs w:val="24"/>
              </w:rPr>
              <w:t xml:space="preserve"> na statkach rybackich lub statkach</w:t>
            </w:r>
          </w:p>
        </w:tc>
        <w:tc>
          <w:tcPr>
            <w:tcW w:w="1963" w:type="dxa"/>
            <w:vAlign w:val="center"/>
          </w:tcPr>
          <w:p w14:paraId="184DFA26" w14:textId="08546A06" w:rsidR="00F02B2E" w:rsidRPr="00C422E4" w:rsidRDefault="00F02B2E" w:rsidP="003566AA">
            <w:pPr>
              <w:spacing w:line="240" w:lineRule="auto"/>
              <w:rPr>
                <w:rStyle w:val="rynqvb"/>
              </w:rPr>
            </w:pPr>
          </w:p>
        </w:tc>
        <w:tc>
          <w:tcPr>
            <w:tcW w:w="8778" w:type="dxa"/>
          </w:tcPr>
          <w:p w14:paraId="5114469C" w14:textId="7B3FF5DF" w:rsidR="00A67F02" w:rsidRPr="003860A1" w:rsidRDefault="00A67F02" w:rsidP="00702A34">
            <w:pPr>
              <w:spacing w:line="240" w:lineRule="auto"/>
              <w:rPr>
                <w:rStyle w:val="rynqvb"/>
              </w:rPr>
            </w:pPr>
          </w:p>
          <w:p w14:paraId="1912C57D" w14:textId="4341F41A" w:rsidR="00C775A5" w:rsidRPr="003860A1" w:rsidRDefault="00C775A5" w:rsidP="00702A34">
            <w:pPr>
              <w:spacing w:line="240" w:lineRule="auto"/>
              <w:rPr>
                <w:rStyle w:val="rynqvb"/>
              </w:rPr>
            </w:pPr>
            <w:r w:rsidRPr="003860A1">
              <w:rPr>
                <w:rStyle w:val="rynqvb"/>
              </w:rPr>
              <w:t xml:space="preserve">Wartość bazowa wskaźnika w momencie rozpoczęcia realizacji operacji wynosi 0. Należy wskazać liczbę sprzętu /narzędzi/urządzeń poprawiających bezpieczeństwo na statkach rybackich lub statkach, o których mowa w </w:t>
            </w:r>
            <w:r w:rsidRPr="003860A1">
              <w:rPr>
                <w:rStyle w:val="rynqvb"/>
                <w:rFonts w:cs="Times New Roman"/>
              </w:rPr>
              <w:t>§</w:t>
            </w:r>
            <w:r w:rsidRPr="003860A1">
              <w:rPr>
                <w:rStyle w:val="rynqvb"/>
              </w:rPr>
              <w:t>13 ust. 1 pkt 1 lit</w:t>
            </w:r>
            <w:r w:rsidR="00E919DF">
              <w:rPr>
                <w:rStyle w:val="rynqvb"/>
              </w:rPr>
              <w:t xml:space="preserve">. </w:t>
            </w:r>
            <w:r w:rsidRPr="003860A1">
              <w:rPr>
                <w:rStyle w:val="rynqvb"/>
              </w:rPr>
              <w:t>b Rozporządzenia do Priorytetu 1., które zostaną zakupione w ramach realizacji operacji.</w:t>
            </w:r>
            <w:r w:rsidRPr="003860A1">
              <w:t xml:space="preserve"> </w:t>
            </w:r>
            <w:r w:rsidRPr="003860A1">
              <w:rPr>
                <w:rStyle w:val="rynqvb"/>
              </w:rPr>
              <w:t>Wartość osiągniętego wskaźnika jest raportowana na wniosku o płatność końcową.</w:t>
            </w:r>
          </w:p>
          <w:p w14:paraId="02824AB1" w14:textId="0F7F1344" w:rsidR="007971EA" w:rsidRPr="003860A1" w:rsidRDefault="007971EA" w:rsidP="00702A34">
            <w:pPr>
              <w:spacing w:line="240" w:lineRule="auto"/>
              <w:rPr>
                <w:rStyle w:val="rynqvb"/>
              </w:rPr>
            </w:pPr>
          </w:p>
        </w:tc>
      </w:tr>
      <w:tr w:rsidR="007971EA" w:rsidRPr="00987309" w14:paraId="08B270BA" w14:textId="77777777" w:rsidTr="009E7FC0">
        <w:tc>
          <w:tcPr>
            <w:tcW w:w="531" w:type="dxa"/>
          </w:tcPr>
          <w:p w14:paraId="493B029F" w14:textId="77777777" w:rsidR="007971EA" w:rsidRDefault="007971EA" w:rsidP="007971E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22" w:type="dxa"/>
          </w:tcPr>
          <w:p w14:paraId="77E06161" w14:textId="371F0272" w:rsidR="007971EA" w:rsidRDefault="007971EA" w:rsidP="007971EA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E7FC0">
              <w:rPr>
                <w:rFonts w:eastAsia="Times New Roman" w:cs="Times New Roman"/>
                <w:szCs w:val="24"/>
              </w:rPr>
              <w:t xml:space="preserve">liczba sprzętu/narzędzi/urządzeń poprawiających warunki </w:t>
            </w:r>
            <w:r w:rsidRPr="009E7FC0">
              <w:rPr>
                <w:rFonts w:eastAsia="Times New Roman" w:cs="Times New Roman"/>
                <w:szCs w:val="24"/>
              </w:rPr>
              <w:lastRenderedPageBreak/>
              <w:t>pracy</w:t>
            </w:r>
            <w:r>
              <w:rPr>
                <w:rFonts w:eastAsia="Times New Roman" w:cs="Times New Roman"/>
                <w:szCs w:val="24"/>
              </w:rPr>
              <w:t xml:space="preserve"> na statkach rybackich lub statkach</w:t>
            </w:r>
            <w:r w:rsidRPr="009E7FC0">
              <w:rPr>
                <w:rFonts w:eastAsia="Times New Roman" w:cs="Times New Roman"/>
                <w:szCs w:val="24"/>
              </w:rPr>
              <w:t>, w tym z zakresu bezpieczeństwa i higieny pracy</w:t>
            </w:r>
            <w:r>
              <w:rPr>
                <w:rFonts w:eastAsia="Times New Roman" w:cs="Times New Roman"/>
                <w:szCs w:val="24"/>
              </w:rPr>
              <w:t xml:space="preserve"> (BHP)</w:t>
            </w:r>
          </w:p>
        </w:tc>
        <w:tc>
          <w:tcPr>
            <w:tcW w:w="1963" w:type="dxa"/>
            <w:vAlign w:val="center"/>
          </w:tcPr>
          <w:p w14:paraId="7604BB59" w14:textId="3E5B02F5" w:rsidR="007971EA" w:rsidRPr="00C422E4" w:rsidRDefault="007971EA" w:rsidP="007971EA">
            <w:pPr>
              <w:spacing w:line="240" w:lineRule="auto"/>
              <w:rPr>
                <w:rStyle w:val="rynqvb"/>
              </w:rPr>
            </w:pPr>
          </w:p>
        </w:tc>
        <w:tc>
          <w:tcPr>
            <w:tcW w:w="8778" w:type="dxa"/>
          </w:tcPr>
          <w:p w14:paraId="62A769C9" w14:textId="77777777" w:rsidR="007971EA" w:rsidRPr="003860A1" w:rsidRDefault="007971EA" w:rsidP="007971EA">
            <w:pPr>
              <w:spacing w:line="240" w:lineRule="auto"/>
              <w:rPr>
                <w:rStyle w:val="rynqvb"/>
              </w:rPr>
            </w:pPr>
            <w:r w:rsidRPr="003860A1">
              <w:rPr>
                <w:rFonts w:cs="Times New Roman"/>
                <w:szCs w:val="24"/>
                <w:lang w:eastAsia="en-US"/>
              </w:rPr>
              <w:t>Wartość bazowa wskaźnika w momencie rozpoczęcia realizacji operacji wynosi 0.</w:t>
            </w:r>
          </w:p>
          <w:p w14:paraId="1539331B" w14:textId="543E51E6" w:rsidR="007971EA" w:rsidRPr="003860A1" w:rsidRDefault="007971EA" w:rsidP="007971EA">
            <w:pPr>
              <w:spacing w:line="240" w:lineRule="auto"/>
              <w:rPr>
                <w:rStyle w:val="rynqvb"/>
              </w:rPr>
            </w:pPr>
            <w:r w:rsidRPr="003860A1">
              <w:rPr>
                <w:rStyle w:val="rynqvb"/>
              </w:rPr>
              <w:t>Należy wskazać liczbę sprzętu /narzędzi/urządzeń</w:t>
            </w:r>
            <w:r w:rsidRPr="003860A1">
              <w:t xml:space="preserve"> </w:t>
            </w:r>
            <w:r w:rsidRPr="003860A1">
              <w:rPr>
                <w:rStyle w:val="rynqvb"/>
              </w:rPr>
              <w:t>poprawiających warunki pracy na statkach rybackich, lub statkach, o których mowa w §13 ust. 1 pkt 1 lit.</w:t>
            </w:r>
            <w:r w:rsidR="00E919DF">
              <w:rPr>
                <w:rStyle w:val="rynqvb"/>
              </w:rPr>
              <w:t xml:space="preserve"> </w:t>
            </w:r>
            <w:r w:rsidRPr="003860A1">
              <w:rPr>
                <w:rStyle w:val="rynqvb"/>
              </w:rPr>
              <w:t xml:space="preserve">b </w:t>
            </w:r>
            <w:r w:rsidRPr="003860A1">
              <w:rPr>
                <w:rStyle w:val="rynqvb"/>
              </w:rPr>
              <w:lastRenderedPageBreak/>
              <w:t>Rozporządzenia do Priorytetu 1. w tym z zakresu bezpieczeństwa i higieny pracy (BHP)</w:t>
            </w:r>
            <w:r w:rsidRPr="003860A1">
              <w:t xml:space="preserve">, </w:t>
            </w:r>
            <w:r w:rsidRPr="003860A1">
              <w:rPr>
                <w:rStyle w:val="rynqvb"/>
              </w:rPr>
              <w:t>które zostaną zakupione w ramach realizacji operacji.  Wartość osiągniętego wskaźnika jest raportowana na wniosku o płatność końcową.</w:t>
            </w:r>
          </w:p>
          <w:p w14:paraId="5CF1FD62" w14:textId="77777777" w:rsidR="007971EA" w:rsidRPr="003860A1" w:rsidRDefault="007971EA" w:rsidP="007971EA">
            <w:pPr>
              <w:spacing w:line="240" w:lineRule="auto"/>
              <w:rPr>
                <w:rStyle w:val="rynqvb"/>
              </w:rPr>
            </w:pPr>
          </w:p>
          <w:p w14:paraId="2E9441F0" w14:textId="773BFA34" w:rsidR="007971EA" w:rsidRPr="003860A1" w:rsidRDefault="007971EA" w:rsidP="007971EA">
            <w:pPr>
              <w:spacing w:line="240" w:lineRule="auto"/>
              <w:rPr>
                <w:rStyle w:val="rynqvb"/>
              </w:rPr>
            </w:pPr>
          </w:p>
        </w:tc>
      </w:tr>
      <w:tr w:rsidR="007971EA" w:rsidRPr="002142A9" w14:paraId="3F76F8F5" w14:textId="77777777" w:rsidTr="00D01FA9">
        <w:tc>
          <w:tcPr>
            <w:tcW w:w="531" w:type="dxa"/>
          </w:tcPr>
          <w:p w14:paraId="663EA4E8" w14:textId="77777777" w:rsidR="007971EA" w:rsidRPr="002142A9" w:rsidRDefault="007971EA" w:rsidP="007971EA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63" w:type="dxa"/>
            <w:gridSpan w:val="3"/>
            <w:shd w:val="clear" w:color="auto" w:fill="BFBFBF" w:themeFill="background1" w:themeFillShade="BF"/>
          </w:tcPr>
          <w:p w14:paraId="02EC549F" w14:textId="24984D95" w:rsidR="007971EA" w:rsidRPr="002142A9" w:rsidRDefault="007971EA" w:rsidP="007971EA">
            <w:pPr>
              <w:spacing w:line="240" w:lineRule="auto"/>
              <w:rPr>
                <w:rStyle w:val="rynqvb"/>
                <w:b/>
                <w:bCs/>
              </w:rPr>
            </w:pPr>
            <w:r w:rsidRPr="002142A9">
              <w:rPr>
                <w:rFonts w:eastAsia="Times New Roman" w:cs="Times New Roman"/>
                <w:b/>
                <w:bCs/>
                <w:szCs w:val="24"/>
              </w:rPr>
              <w:t>Dane raportowane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przez beneficjenta</w:t>
            </w:r>
            <w:r w:rsidRPr="002142A9">
              <w:rPr>
                <w:rFonts w:eastAsia="Times New Roman" w:cs="Times New Roman"/>
                <w:b/>
                <w:bCs/>
                <w:szCs w:val="24"/>
              </w:rPr>
              <w:t xml:space="preserve"> na potrzeby 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raportu </w:t>
            </w:r>
            <w:r w:rsidRPr="002142A9">
              <w:rPr>
                <w:rFonts w:eastAsia="Times New Roman" w:cs="Times New Roman"/>
                <w:b/>
                <w:bCs/>
                <w:szCs w:val="24"/>
              </w:rPr>
              <w:t>INFOSYS</w:t>
            </w:r>
          </w:p>
        </w:tc>
      </w:tr>
      <w:tr w:rsidR="007971EA" w:rsidRPr="00987309" w14:paraId="3480422F" w14:textId="77777777" w:rsidTr="009E7FC0">
        <w:tc>
          <w:tcPr>
            <w:tcW w:w="531" w:type="dxa"/>
          </w:tcPr>
          <w:p w14:paraId="5E8D8ABF" w14:textId="77777777" w:rsidR="007971EA" w:rsidRPr="00987309" w:rsidRDefault="007971EA" w:rsidP="007971E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22" w:type="dxa"/>
          </w:tcPr>
          <w:p w14:paraId="77109AB3" w14:textId="4AC1337A" w:rsidR="007971EA" w:rsidRPr="002142A9" w:rsidRDefault="007971EA" w:rsidP="007971EA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</w:t>
            </w:r>
            <w:r w:rsidRPr="002142A9">
              <w:rPr>
                <w:rFonts w:eastAsia="Times New Roman" w:cs="Times New Roman"/>
                <w:szCs w:val="24"/>
              </w:rPr>
              <w:t>iczba osób</w:t>
            </w:r>
            <w:r>
              <w:rPr>
                <w:rFonts w:eastAsia="Times New Roman" w:cs="Times New Roman"/>
                <w:szCs w:val="24"/>
              </w:rPr>
              <w:t xml:space="preserve"> bezpośrednio</w:t>
            </w:r>
            <w:r w:rsidRPr="002142A9">
              <w:rPr>
                <w:rFonts w:eastAsia="Times New Roman" w:cs="Times New Roman"/>
                <w:szCs w:val="24"/>
              </w:rPr>
              <w:t xml:space="preserve"> zaangażowanych w operację </w:t>
            </w:r>
          </w:p>
        </w:tc>
        <w:tc>
          <w:tcPr>
            <w:tcW w:w="1963" w:type="dxa"/>
            <w:vAlign w:val="center"/>
          </w:tcPr>
          <w:p w14:paraId="530BB2A6" w14:textId="4E7C6344" w:rsidR="007971EA" w:rsidRDefault="007971EA" w:rsidP="007971EA">
            <w:pPr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>Beneficjent w systemie CST2021 wpisuje odpowiednią liczbę</w:t>
            </w:r>
          </w:p>
        </w:tc>
        <w:tc>
          <w:tcPr>
            <w:tcW w:w="8778" w:type="dxa"/>
          </w:tcPr>
          <w:p w14:paraId="49DB055A" w14:textId="77777777" w:rsidR="007971EA" w:rsidRPr="00781753" w:rsidRDefault="007971EA" w:rsidP="007971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40" w:lineRule="auto"/>
              <w:rPr>
                <w:rStyle w:val="rynqvb"/>
              </w:rPr>
            </w:pPr>
            <w:r w:rsidRPr="00781753">
              <w:rPr>
                <w:rStyle w:val="rynqvb"/>
              </w:rPr>
              <w:t>Nie obejmuje wykonawców i osób/pracowników niebiorących bez</w:t>
            </w:r>
            <w:r>
              <w:rPr>
                <w:rStyle w:val="rynqvb"/>
              </w:rPr>
              <w:t xml:space="preserve">pośredniego udziału w projekcie </w:t>
            </w:r>
            <w:r w:rsidRPr="00781753">
              <w:rPr>
                <w:rStyle w:val="rynqvb"/>
              </w:rPr>
              <w:t>w operacji</w:t>
            </w:r>
            <w:r>
              <w:rPr>
                <w:rStyle w:val="rynqvb"/>
              </w:rPr>
              <w:t>.</w:t>
            </w:r>
          </w:p>
          <w:p w14:paraId="02D15A42" w14:textId="77777777" w:rsidR="007971EA" w:rsidRDefault="007971EA" w:rsidP="007971EA">
            <w:pPr>
              <w:spacing w:line="240" w:lineRule="auto"/>
              <w:rPr>
                <w:rStyle w:val="rynqvb"/>
              </w:rPr>
            </w:pPr>
          </w:p>
        </w:tc>
      </w:tr>
      <w:tr w:rsidR="007971EA" w:rsidRPr="00987309" w14:paraId="14ADF9B9" w14:textId="77777777" w:rsidTr="009E7FC0">
        <w:tc>
          <w:tcPr>
            <w:tcW w:w="531" w:type="dxa"/>
          </w:tcPr>
          <w:p w14:paraId="3777E55C" w14:textId="77777777" w:rsidR="007971EA" w:rsidRPr="00987309" w:rsidRDefault="007971EA" w:rsidP="007971E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22" w:type="dxa"/>
          </w:tcPr>
          <w:p w14:paraId="0DA6D490" w14:textId="1BB7DDBF" w:rsidR="007971EA" w:rsidRPr="002142A9" w:rsidRDefault="007971EA" w:rsidP="007971EA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</w:t>
            </w:r>
            <w:r w:rsidRPr="002142A9">
              <w:rPr>
                <w:rFonts w:eastAsia="Times New Roman" w:cs="Times New Roman"/>
                <w:szCs w:val="24"/>
              </w:rPr>
              <w:t>iczba partnerów zaangażowanych w operację</w:t>
            </w:r>
          </w:p>
        </w:tc>
        <w:tc>
          <w:tcPr>
            <w:tcW w:w="1963" w:type="dxa"/>
          </w:tcPr>
          <w:p w14:paraId="54355F7E" w14:textId="2157C9AE" w:rsidR="007971EA" w:rsidRDefault="007971EA" w:rsidP="007971EA">
            <w:pPr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>Beneficjent w systemie CST2021 wpisuje odpowiednią liczbę</w:t>
            </w:r>
          </w:p>
        </w:tc>
        <w:tc>
          <w:tcPr>
            <w:tcW w:w="8778" w:type="dxa"/>
          </w:tcPr>
          <w:p w14:paraId="1E9D540B" w14:textId="3822F123" w:rsidR="007971EA" w:rsidRDefault="007971EA" w:rsidP="007971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>„</w:t>
            </w:r>
            <w:r w:rsidRPr="0038639A">
              <w:rPr>
                <w:rStyle w:val="rynqvb"/>
              </w:rPr>
              <w:t xml:space="preserve">Partnerzy” to podmioty </w:t>
            </w:r>
            <w:r>
              <w:rPr>
                <w:rStyle w:val="rynqvb"/>
              </w:rPr>
              <w:t>finansowo zaangażowane</w:t>
            </w:r>
            <w:r w:rsidRPr="0038639A">
              <w:rPr>
                <w:rStyle w:val="rynqvb"/>
              </w:rPr>
              <w:t xml:space="preserve"> w </w:t>
            </w:r>
            <w:r>
              <w:rPr>
                <w:rStyle w:val="rynqvb"/>
              </w:rPr>
              <w:t>operację (liczba partnerów w konsorcjum lub kooperacji (z wyłączeniem podwykonawców)).</w:t>
            </w:r>
            <w:r w:rsidRPr="0038639A">
              <w:rPr>
                <w:rStyle w:val="rynqvb"/>
              </w:rPr>
              <w:t xml:space="preserve"> </w:t>
            </w:r>
            <w:r>
              <w:rPr>
                <w:rStyle w:val="rynqvb"/>
              </w:rPr>
              <w:t>B</w:t>
            </w:r>
            <w:r w:rsidRPr="0038639A">
              <w:rPr>
                <w:rStyle w:val="rynqvb"/>
              </w:rPr>
              <w:t>ędąc beneficjentem</w:t>
            </w:r>
            <w:r>
              <w:rPr>
                <w:rStyle w:val="rynqvb"/>
              </w:rPr>
              <w:t xml:space="preserve"> lub podmiotem</w:t>
            </w:r>
            <w:r w:rsidRPr="0038639A">
              <w:rPr>
                <w:rStyle w:val="rynqvb"/>
              </w:rPr>
              <w:t xml:space="preserve"> bezpośrednio zaangażowanym w jakikolwiek inny sposób. Podmioty stowarzyszone lub zainteresowane, np. uczestniczące w wydarzeniu, a nie bezpośrednio zaangażowane, nie są partnerami.</w:t>
            </w:r>
          </w:p>
        </w:tc>
      </w:tr>
      <w:tr w:rsidR="007971EA" w:rsidRPr="00987309" w14:paraId="6D5D1567" w14:textId="77777777" w:rsidTr="009E7FC0">
        <w:tc>
          <w:tcPr>
            <w:tcW w:w="531" w:type="dxa"/>
          </w:tcPr>
          <w:p w14:paraId="7151EBDF" w14:textId="77777777" w:rsidR="007971EA" w:rsidRPr="00987309" w:rsidRDefault="007971EA" w:rsidP="007971E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22" w:type="dxa"/>
          </w:tcPr>
          <w:p w14:paraId="6ED2B6A8" w14:textId="5B87EEF6" w:rsidR="007971EA" w:rsidRPr="002142A9" w:rsidRDefault="007971EA" w:rsidP="007971EA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Numer statku z rejestru wspólnotowego</w:t>
            </w:r>
          </w:p>
        </w:tc>
        <w:tc>
          <w:tcPr>
            <w:tcW w:w="1963" w:type="dxa"/>
            <w:vAlign w:val="center"/>
          </w:tcPr>
          <w:p w14:paraId="24B6338F" w14:textId="2FBB0D32" w:rsidR="007971EA" w:rsidRDefault="007971EA" w:rsidP="007971EA">
            <w:pPr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 xml:space="preserve">Beneficjent wypełnia to pole obowiązkowo w ramach działania 1.4 </w:t>
            </w:r>
          </w:p>
        </w:tc>
        <w:tc>
          <w:tcPr>
            <w:tcW w:w="8778" w:type="dxa"/>
          </w:tcPr>
          <w:p w14:paraId="1DAC539C" w14:textId="704D1048" w:rsidR="007971EA" w:rsidRPr="00781753" w:rsidRDefault="007971EA" w:rsidP="007971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40" w:lineRule="auto"/>
              <w:rPr>
                <w:rStyle w:val="rynqvb"/>
              </w:rPr>
            </w:pPr>
            <w:r w:rsidRPr="00781753">
              <w:rPr>
                <w:rStyle w:val="rynqvb"/>
              </w:rPr>
              <w:t xml:space="preserve">Numer wspólnego rejestru floty (CFR) zgodnie z </w:t>
            </w:r>
          </w:p>
          <w:p w14:paraId="7710470F" w14:textId="6BD25A0E" w:rsidR="007971EA" w:rsidRPr="00781753" w:rsidRDefault="007971EA" w:rsidP="007971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40" w:lineRule="auto"/>
              <w:rPr>
                <w:rStyle w:val="rynqvb"/>
              </w:rPr>
            </w:pPr>
            <w:r w:rsidRPr="00781753">
              <w:rPr>
                <w:rStyle w:val="rynqvb"/>
              </w:rPr>
              <w:t>Rozporządzeniem wykonawczym (UE) 2017/218</w:t>
            </w:r>
          </w:p>
          <w:p w14:paraId="4682FDEA" w14:textId="77777777" w:rsidR="007971EA" w:rsidRPr="00781753" w:rsidRDefault="007971EA" w:rsidP="007971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40" w:lineRule="auto"/>
              <w:rPr>
                <w:rStyle w:val="rynqvb"/>
              </w:rPr>
            </w:pPr>
            <w:r w:rsidRPr="00781753">
              <w:rPr>
                <w:rStyle w:val="rynqvb"/>
              </w:rPr>
              <w:t>· jeden statek na operację: numer CFR (przypadek standardowy)</w:t>
            </w:r>
          </w:p>
          <w:p w14:paraId="7CE4B768" w14:textId="356006D3" w:rsidR="007971EA" w:rsidRDefault="007971EA" w:rsidP="007971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40" w:lineRule="auto"/>
              <w:rPr>
                <w:rStyle w:val="rynqvb"/>
              </w:rPr>
            </w:pPr>
            <w:r w:rsidRPr="00781753">
              <w:rPr>
                <w:rStyle w:val="rynqvb"/>
              </w:rPr>
              <w:t xml:space="preserve">· więcej niż jeden statek na operację: numery CFR w formacie CSV (Wartości oddzielone </w:t>
            </w:r>
            <w:r>
              <w:rPr>
                <w:rStyle w:val="rynqvb"/>
              </w:rPr>
              <w:t>średnikami</w:t>
            </w:r>
            <w:r w:rsidRPr="00781753">
              <w:rPr>
                <w:rStyle w:val="rynqvb"/>
              </w:rPr>
              <w:t>)</w:t>
            </w:r>
            <w:r>
              <w:rPr>
                <w:rStyle w:val="rynqvb"/>
              </w:rPr>
              <w:t>.</w:t>
            </w:r>
          </w:p>
        </w:tc>
      </w:tr>
      <w:tr w:rsidR="007971EA" w:rsidRPr="00987309" w14:paraId="48ABDCEA" w14:textId="77777777" w:rsidTr="009E7FC0">
        <w:tc>
          <w:tcPr>
            <w:tcW w:w="531" w:type="dxa"/>
          </w:tcPr>
          <w:p w14:paraId="34615EF9" w14:textId="77777777" w:rsidR="007971EA" w:rsidRPr="00987309" w:rsidRDefault="007971EA" w:rsidP="007971E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22" w:type="dxa"/>
          </w:tcPr>
          <w:p w14:paraId="16854B0E" w14:textId="21D81D2A" w:rsidR="007971EA" w:rsidRDefault="007971EA" w:rsidP="007971EA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25712A">
              <w:t>Wskazanie czy operacja dotyczy morza, śródlądzia, czy obu.</w:t>
            </w:r>
          </w:p>
        </w:tc>
        <w:tc>
          <w:tcPr>
            <w:tcW w:w="1963" w:type="dxa"/>
          </w:tcPr>
          <w:p w14:paraId="129D0E56" w14:textId="75D8D731" w:rsidR="007971EA" w:rsidRDefault="007971EA" w:rsidP="007971EA">
            <w:pPr>
              <w:spacing w:line="240" w:lineRule="auto"/>
              <w:rPr>
                <w:rStyle w:val="rynqvb"/>
              </w:rPr>
            </w:pPr>
            <w:r w:rsidRPr="0025712A">
              <w:t xml:space="preserve">Beneficjent w systemie CST2021 wybiera </w:t>
            </w:r>
            <w:r w:rsidR="00E919DF">
              <w:t>właściwą pozycję</w:t>
            </w:r>
          </w:p>
        </w:tc>
        <w:tc>
          <w:tcPr>
            <w:tcW w:w="8778" w:type="dxa"/>
          </w:tcPr>
          <w:p w14:paraId="2E3BC033" w14:textId="65156E8F" w:rsidR="007971EA" w:rsidRDefault="007971EA" w:rsidP="007971EA">
            <w:pPr>
              <w:spacing w:line="240" w:lineRule="auto"/>
              <w:ind w:right="-4173"/>
              <w:rPr>
                <w:rStyle w:val="rynqvb"/>
              </w:rPr>
            </w:pPr>
            <w:r w:rsidRPr="0025712A">
              <w:t xml:space="preserve">Z listy należy wybrać, czy operacja dotyczy </w:t>
            </w:r>
            <w:r w:rsidR="005D2255">
              <w:t xml:space="preserve">żeglugi </w:t>
            </w:r>
            <w:r w:rsidRPr="0025712A">
              <w:t>mor</w:t>
            </w:r>
            <w:r w:rsidR="005D2255">
              <w:t>skiej</w:t>
            </w:r>
            <w:r w:rsidRPr="0025712A">
              <w:t>, śródląd</w:t>
            </w:r>
            <w:r w:rsidR="005D2255">
              <w:t>owej</w:t>
            </w:r>
            <w:r w:rsidRPr="0025712A">
              <w:t xml:space="preserve"> czy obu </w:t>
            </w:r>
            <w:r w:rsidR="005D2255">
              <w:t>tych</w:t>
            </w:r>
            <w:r w:rsidR="005D2255">
              <w:br/>
              <w:t>dziedzin</w:t>
            </w:r>
            <w:r w:rsidR="005D2255" w:rsidRPr="0025712A">
              <w:t xml:space="preserve"> </w:t>
            </w:r>
            <w:r w:rsidRPr="0025712A">
              <w:t>lub wybrać odpowiedź. "Nie dotyczy", jeśli operacja nie jest z nimi związana.</w:t>
            </w:r>
            <w:r w:rsidR="005D2255">
              <w:t xml:space="preserve"> </w:t>
            </w:r>
            <w:r w:rsidR="005D2255">
              <w:br/>
            </w:r>
          </w:p>
        </w:tc>
      </w:tr>
      <w:tr w:rsidR="007971EA" w:rsidRPr="00987309" w14:paraId="3C6AE877" w14:textId="77777777" w:rsidTr="009E7FC0">
        <w:tc>
          <w:tcPr>
            <w:tcW w:w="531" w:type="dxa"/>
          </w:tcPr>
          <w:p w14:paraId="270AFDBD" w14:textId="77777777" w:rsidR="007971EA" w:rsidRPr="00987309" w:rsidRDefault="007971EA" w:rsidP="007971E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22" w:type="dxa"/>
          </w:tcPr>
          <w:p w14:paraId="6BB51619" w14:textId="03FAFBDB" w:rsidR="007971EA" w:rsidRPr="002142A9" w:rsidRDefault="007971EA" w:rsidP="007971EA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Rodzaj operacji </w:t>
            </w:r>
          </w:p>
        </w:tc>
        <w:tc>
          <w:tcPr>
            <w:tcW w:w="1963" w:type="dxa"/>
            <w:vAlign w:val="center"/>
          </w:tcPr>
          <w:p w14:paraId="1868F9EF" w14:textId="17F486A4" w:rsidR="007971EA" w:rsidRDefault="007971EA" w:rsidP="007971EA">
            <w:pPr>
              <w:spacing w:line="240" w:lineRule="auto"/>
            </w:pPr>
            <w:r>
              <w:rPr>
                <w:rStyle w:val="rynqvb"/>
              </w:rPr>
              <w:t>Wybranie przez beneficjenta w systemie CST2021: „</w:t>
            </w:r>
            <w:r w:rsidRPr="002B472A">
              <w:rPr>
                <w:rStyle w:val="rynqvb"/>
              </w:rPr>
              <w:t xml:space="preserve">54 - </w:t>
            </w:r>
            <w:r>
              <w:t xml:space="preserve">Inwestycje w środki ochrony </w:t>
            </w:r>
            <w:r>
              <w:lastRenderedPageBreak/>
              <w:t xml:space="preserve">indywidualnej” w przypadku poddziałania 1.4.1 lub </w:t>
            </w:r>
          </w:p>
          <w:p w14:paraId="1D1DA024" w14:textId="1ADE10C8" w:rsidR="007971EA" w:rsidRDefault="007971EA" w:rsidP="007971EA">
            <w:pPr>
              <w:spacing w:line="240" w:lineRule="auto"/>
              <w:rPr>
                <w:rStyle w:val="rynqvb"/>
              </w:rPr>
            </w:pPr>
            <w:r>
              <w:t>„</w:t>
            </w:r>
            <w:r w:rsidRPr="002B472A">
              <w:t>55</w:t>
            </w:r>
            <w:r>
              <w:t>-</w:t>
            </w:r>
            <w:r w:rsidRPr="002B472A">
              <w:t xml:space="preserve"> Inwestycje w warunki pracy</w:t>
            </w:r>
            <w:r>
              <w:t xml:space="preserve">” </w:t>
            </w:r>
            <w:r>
              <w:rPr>
                <w:rFonts w:eastAsia="Times New Roman" w:cs="Times New Roman"/>
                <w:szCs w:val="24"/>
              </w:rPr>
              <w:t xml:space="preserve">w przypadku </w:t>
            </w:r>
            <w:r>
              <w:t xml:space="preserve">poddziałania 1.4.2 </w:t>
            </w:r>
          </w:p>
        </w:tc>
        <w:tc>
          <w:tcPr>
            <w:tcW w:w="8778" w:type="dxa"/>
          </w:tcPr>
          <w:p w14:paraId="1F6B2934" w14:textId="7067C885" w:rsidR="007971EA" w:rsidRDefault="00E9133E" w:rsidP="007971EA">
            <w:pPr>
              <w:spacing w:line="240" w:lineRule="auto"/>
              <w:rPr>
                <w:rStyle w:val="rynqvb"/>
              </w:rPr>
            </w:pPr>
            <w:r>
              <w:lastRenderedPageBreak/>
              <w:t>Należy wybrać rodzaj operacji w zależności, który zakres jest przeważający w ramach realizowanej operacji</w:t>
            </w:r>
          </w:p>
          <w:p w14:paraId="166FE8C7" w14:textId="77777777" w:rsidR="007971EA" w:rsidRDefault="007971EA" w:rsidP="007971EA">
            <w:pPr>
              <w:spacing w:line="240" w:lineRule="auto"/>
              <w:rPr>
                <w:rStyle w:val="rynqvb"/>
              </w:rPr>
            </w:pPr>
          </w:p>
          <w:p w14:paraId="1D1854E5" w14:textId="77777777" w:rsidR="007971EA" w:rsidRDefault="007971EA" w:rsidP="007971EA">
            <w:pPr>
              <w:spacing w:line="240" w:lineRule="auto"/>
              <w:rPr>
                <w:rStyle w:val="rynqvb"/>
              </w:rPr>
            </w:pPr>
          </w:p>
          <w:p w14:paraId="74DBE125" w14:textId="77777777" w:rsidR="007971EA" w:rsidRDefault="007971EA" w:rsidP="007971EA">
            <w:pPr>
              <w:spacing w:line="240" w:lineRule="auto"/>
              <w:rPr>
                <w:rStyle w:val="rynqvb"/>
              </w:rPr>
            </w:pPr>
          </w:p>
          <w:p w14:paraId="25E8B7D4" w14:textId="77777777" w:rsidR="007971EA" w:rsidRDefault="007971EA" w:rsidP="007971EA">
            <w:pPr>
              <w:spacing w:line="240" w:lineRule="auto"/>
              <w:rPr>
                <w:rStyle w:val="rynqvb"/>
              </w:rPr>
            </w:pPr>
          </w:p>
          <w:p w14:paraId="3367F23A" w14:textId="77777777" w:rsidR="007971EA" w:rsidRDefault="007971EA" w:rsidP="007971EA">
            <w:pPr>
              <w:spacing w:line="240" w:lineRule="auto"/>
              <w:rPr>
                <w:rStyle w:val="rynqvb"/>
              </w:rPr>
            </w:pPr>
          </w:p>
          <w:p w14:paraId="14953DA7" w14:textId="6BE10ACB" w:rsidR="007971EA" w:rsidRDefault="007971EA" w:rsidP="007971EA">
            <w:pPr>
              <w:spacing w:line="240" w:lineRule="auto"/>
              <w:rPr>
                <w:rStyle w:val="rynqvb"/>
              </w:rPr>
            </w:pPr>
          </w:p>
        </w:tc>
      </w:tr>
      <w:tr w:rsidR="007971EA" w:rsidRPr="00987309" w14:paraId="27A4D87D" w14:textId="77777777" w:rsidTr="009E7FC0">
        <w:tc>
          <w:tcPr>
            <w:tcW w:w="531" w:type="dxa"/>
          </w:tcPr>
          <w:p w14:paraId="6C64EAEE" w14:textId="77777777" w:rsidR="007971EA" w:rsidRPr="00987309" w:rsidRDefault="007971EA" w:rsidP="007971E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22" w:type="dxa"/>
          </w:tcPr>
          <w:p w14:paraId="76959429" w14:textId="3C4D9F46" w:rsidR="007971EA" w:rsidRPr="002142A9" w:rsidRDefault="007971EA" w:rsidP="007971EA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t>Operacja związana z łodziowym rybołówstwem przybrzeżnym (SSCF)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963" w:type="dxa"/>
          </w:tcPr>
          <w:p w14:paraId="6361D1B8" w14:textId="54D30CC4" w:rsidR="007971EA" w:rsidRDefault="007971EA" w:rsidP="007971EA">
            <w:pPr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 xml:space="preserve">Beneficjent w systemie CST2021 wybiera Tak lub Nie </w:t>
            </w:r>
          </w:p>
        </w:tc>
        <w:tc>
          <w:tcPr>
            <w:tcW w:w="8778" w:type="dxa"/>
          </w:tcPr>
          <w:p w14:paraId="3AB75E2E" w14:textId="59160205" w:rsidR="007971EA" w:rsidRDefault="007971EA" w:rsidP="007971EA">
            <w:pPr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>Beneficjent w CST wybiera Tak w przypadku, gdy realizowana operacja dotyczy statku rybackiego</w:t>
            </w:r>
            <w:r>
              <w:t xml:space="preserve"> o długości całkowitej poniżej 12 metrów niekorzystającego z narzędzi ciągnionych zdefiniowanych w art. 2 pkt 1 rozporządzenia Rady (WE) nr 1967/2006. </w:t>
            </w:r>
          </w:p>
        </w:tc>
      </w:tr>
      <w:tr w:rsidR="007971EA" w:rsidRPr="00987309" w14:paraId="694CD461" w14:textId="77777777" w:rsidTr="009E7FC0">
        <w:tc>
          <w:tcPr>
            <w:tcW w:w="531" w:type="dxa"/>
          </w:tcPr>
          <w:p w14:paraId="5AA023A5" w14:textId="77777777" w:rsidR="007971EA" w:rsidRPr="00987309" w:rsidRDefault="007971EA" w:rsidP="007971E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22" w:type="dxa"/>
          </w:tcPr>
          <w:p w14:paraId="4C8457AB" w14:textId="47B6347F" w:rsidR="007971EA" w:rsidRDefault="007971EA" w:rsidP="007971EA">
            <w:pPr>
              <w:spacing w:line="240" w:lineRule="auto"/>
            </w:pPr>
            <w:r>
              <w:t>Operacja ma wpływ na ograniczenie oddziaływania na zmianę klimatu</w:t>
            </w:r>
          </w:p>
        </w:tc>
        <w:tc>
          <w:tcPr>
            <w:tcW w:w="1963" w:type="dxa"/>
          </w:tcPr>
          <w:p w14:paraId="0C241616" w14:textId="50D08BC8" w:rsidR="007971EA" w:rsidRDefault="007971EA" w:rsidP="007971EA">
            <w:pPr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 xml:space="preserve">Beneficjent w systemie CST2021 wybiera </w:t>
            </w:r>
            <w:r w:rsidRPr="00CA0B2A">
              <w:rPr>
                <w:rStyle w:val="rynqvb"/>
              </w:rPr>
              <w:t>Tak lub Nie</w:t>
            </w:r>
            <w:r>
              <w:rPr>
                <w:rStyle w:val="rynqvb"/>
              </w:rPr>
              <w:t xml:space="preserve"> </w:t>
            </w:r>
          </w:p>
        </w:tc>
        <w:tc>
          <w:tcPr>
            <w:tcW w:w="8778" w:type="dxa"/>
          </w:tcPr>
          <w:p w14:paraId="5F701119" w14:textId="7095FCBA" w:rsidR="007971EA" w:rsidRDefault="007971EA" w:rsidP="007971EA">
            <w:pPr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>W związku z tym, że działanie jest ściśle związane ze zmianą klimatu beneficjent wybiera TAK</w:t>
            </w:r>
          </w:p>
        </w:tc>
      </w:tr>
      <w:tr w:rsidR="007971EA" w:rsidRPr="00987309" w14:paraId="1C02AA3F" w14:textId="77777777" w:rsidTr="009E7FC0">
        <w:tc>
          <w:tcPr>
            <w:tcW w:w="531" w:type="dxa"/>
          </w:tcPr>
          <w:p w14:paraId="1A7338EC" w14:textId="77777777" w:rsidR="007971EA" w:rsidRPr="00987309" w:rsidRDefault="007971EA" w:rsidP="007971E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22" w:type="dxa"/>
          </w:tcPr>
          <w:p w14:paraId="515B6384" w14:textId="6ED14784" w:rsidR="007971EA" w:rsidRDefault="007971EA" w:rsidP="007971EA">
            <w:pPr>
              <w:spacing w:line="240" w:lineRule="auto"/>
            </w:pPr>
            <w:r>
              <w:t>Operacja związana z obowiązkiem wyładunku</w:t>
            </w:r>
          </w:p>
        </w:tc>
        <w:tc>
          <w:tcPr>
            <w:tcW w:w="1963" w:type="dxa"/>
          </w:tcPr>
          <w:p w14:paraId="3A05981E" w14:textId="2A810234" w:rsidR="007971EA" w:rsidRDefault="007971EA" w:rsidP="007971EA">
            <w:pPr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>Beneficjent w systemie CST2021 wybiera Tak lub Nie</w:t>
            </w:r>
          </w:p>
        </w:tc>
        <w:tc>
          <w:tcPr>
            <w:tcW w:w="8778" w:type="dxa"/>
          </w:tcPr>
          <w:p w14:paraId="03A99696" w14:textId="068CFCE7" w:rsidR="007971EA" w:rsidRDefault="007971EA" w:rsidP="007971EA">
            <w:pPr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 xml:space="preserve">Obowiązek wyładunku dotyczy </w:t>
            </w:r>
            <w:r>
              <w:t>zarówno ryb poniżej minimalnego rozmiaru odniesienia do celów ochrony oraz ryb złowionych po wykorzystaniu lub przy braku kwot połowowych.</w:t>
            </w:r>
          </w:p>
        </w:tc>
      </w:tr>
      <w:tr w:rsidR="007971EA" w:rsidRPr="00987309" w14:paraId="4561039A" w14:textId="77777777" w:rsidTr="009E7FC0">
        <w:tc>
          <w:tcPr>
            <w:tcW w:w="531" w:type="dxa"/>
          </w:tcPr>
          <w:p w14:paraId="7A11FBB6" w14:textId="77777777" w:rsidR="007971EA" w:rsidRPr="00987309" w:rsidRDefault="007971EA" w:rsidP="007971E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22" w:type="dxa"/>
          </w:tcPr>
          <w:p w14:paraId="1EF28030" w14:textId="7BFD6811" w:rsidR="007971EA" w:rsidRPr="002142A9" w:rsidRDefault="007971EA" w:rsidP="007971EA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t>Operacja wspiera niedyskryminowanie żadnych grup społecznych</w:t>
            </w:r>
          </w:p>
        </w:tc>
        <w:tc>
          <w:tcPr>
            <w:tcW w:w="1963" w:type="dxa"/>
          </w:tcPr>
          <w:p w14:paraId="582C69B5" w14:textId="45E90354" w:rsidR="007971EA" w:rsidRDefault="007971EA" w:rsidP="007971EA">
            <w:pPr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>Beneficjent w systemie CST2021 wybiera Tak lub Nie</w:t>
            </w:r>
          </w:p>
        </w:tc>
        <w:tc>
          <w:tcPr>
            <w:tcW w:w="8778" w:type="dxa"/>
          </w:tcPr>
          <w:p w14:paraId="3AE02E67" w14:textId="199978F5" w:rsidR="007971EA" w:rsidRPr="00022AA4" w:rsidRDefault="007971EA" w:rsidP="007971EA">
            <w:pPr>
              <w:spacing w:line="240" w:lineRule="auto"/>
              <w:rPr>
                <w:rStyle w:val="rynqvb"/>
                <w:b/>
                <w:highlight w:val="yellow"/>
              </w:rPr>
            </w:pPr>
            <w:r w:rsidRPr="003B0823">
              <w:rPr>
                <w:rStyle w:val="rynqvb"/>
              </w:rPr>
              <w:t xml:space="preserve">Wybranie przez wnioskodawcę </w:t>
            </w:r>
            <w:r>
              <w:rPr>
                <w:rStyle w:val="rynqvb"/>
              </w:rPr>
              <w:t>„</w:t>
            </w:r>
            <w:r w:rsidRPr="003B0823">
              <w:rPr>
                <w:rStyle w:val="rynqvb"/>
              </w:rPr>
              <w:t>NIE</w:t>
            </w:r>
            <w:r>
              <w:rPr>
                <w:rStyle w:val="rynqvb"/>
              </w:rPr>
              <w:t>”</w:t>
            </w:r>
            <w:r w:rsidRPr="003B0823">
              <w:rPr>
                <w:rStyle w:val="rynqvb"/>
              </w:rPr>
              <w:t xml:space="preserve"> </w:t>
            </w:r>
            <w:r>
              <w:rPr>
                <w:rStyle w:val="rynqvb"/>
              </w:rPr>
              <w:t xml:space="preserve">może </w:t>
            </w:r>
            <w:r w:rsidRPr="003B0823">
              <w:rPr>
                <w:rStyle w:val="rynqvb"/>
              </w:rPr>
              <w:t>skutk</w:t>
            </w:r>
            <w:r>
              <w:rPr>
                <w:rStyle w:val="rynqvb"/>
              </w:rPr>
              <w:t>ować</w:t>
            </w:r>
            <w:r w:rsidRPr="003B0823">
              <w:rPr>
                <w:rStyle w:val="rynqvb"/>
              </w:rPr>
              <w:t xml:space="preserve"> odmową przyznania pomocy. Szczegółowe informacje są dostępne w ramach reguł przestrzegania zasad horyzontalnych </w:t>
            </w:r>
            <w:r>
              <w:rPr>
                <w:rStyle w:val="rynqvb"/>
              </w:rPr>
              <w:t xml:space="preserve">w </w:t>
            </w:r>
            <w:r w:rsidRPr="003B0823">
              <w:rPr>
                <w:rStyle w:val="rynqvb"/>
              </w:rPr>
              <w:t>Instrukcji do Wniosku o Dofinansowanie.</w:t>
            </w:r>
          </w:p>
        </w:tc>
      </w:tr>
      <w:tr w:rsidR="007971EA" w:rsidRPr="00987309" w14:paraId="7BA3E5AD" w14:textId="77777777" w:rsidTr="009E7FC0">
        <w:tc>
          <w:tcPr>
            <w:tcW w:w="531" w:type="dxa"/>
          </w:tcPr>
          <w:p w14:paraId="35D41126" w14:textId="77777777" w:rsidR="007971EA" w:rsidRPr="00987309" w:rsidRDefault="007971EA" w:rsidP="007971E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22" w:type="dxa"/>
          </w:tcPr>
          <w:p w14:paraId="23A2AF5B" w14:textId="21185DA2" w:rsidR="007971EA" w:rsidRPr="002142A9" w:rsidRDefault="007971EA" w:rsidP="007971EA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t>Operacja wspiera równouprawnienie płci</w:t>
            </w:r>
          </w:p>
        </w:tc>
        <w:tc>
          <w:tcPr>
            <w:tcW w:w="1963" w:type="dxa"/>
          </w:tcPr>
          <w:p w14:paraId="332DF3A7" w14:textId="534B3E35" w:rsidR="007971EA" w:rsidRDefault="007971EA" w:rsidP="007971EA">
            <w:pPr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 xml:space="preserve">Beneficjent w systemie CST2021 </w:t>
            </w:r>
            <w:r>
              <w:rPr>
                <w:rStyle w:val="rynqvb"/>
              </w:rPr>
              <w:lastRenderedPageBreak/>
              <w:t>wybiera Tak lub Nie</w:t>
            </w:r>
          </w:p>
        </w:tc>
        <w:tc>
          <w:tcPr>
            <w:tcW w:w="8778" w:type="dxa"/>
          </w:tcPr>
          <w:p w14:paraId="04E90CFC" w14:textId="2FC1FF7C" w:rsidR="007971EA" w:rsidRPr="00022AA4" w:rsidRDefault="007971EA" w:rsidP="007971EA">
            <w:pPr>
              <w:spacing w:line="240" w:lineRule="auto"/>
              <w:rPr>
                <w:rStyle w:val="rynqvb"/>
                <w:b/>
                <w:highlight w:val="yellow"/>
              </w:rPr>
            </w:pPr>
            <w:r w:rsidRPr="003B0823">
              <w:rPr>
                <w:rStyle w:val="rynqvb"/>
              </w:rPr>
              <w:lastRenderedPageBreak/>
              <w:t xml:space="preserve">Wybranie przez wnioskodawcę </w:t>
            </w:r>
            <w:r>
              <w:rPr>
                <w:rStyle w:val="rynqvb"/>
              </w:rPr>
              <w:t>„</w:t>
            </w:r>
            <w:r w:rsidRPr="003B0823">
              <w:rPr>
                <w:rStyle w:val="rynqvb"/>
              </w:rPr>
              <w:t>NIE</w:t>
            </w:r>
            <w:r>
              <w:rPr>
                <w:rStyle w:val="rynqvb"/>
              </w:rPr>
              <w:t>”</w:t>
            </w:r>
            <w:r w:rsidRPr="003B0823">
              <w:rPr>
                <w:rStyle w:val="rynqvb"/>
              </w:rPr>
              <w:t xml:space="preserve"> </w:t>
            </w:r>
            <w:r>
              <w:rPr>
                <w:rStyle w:val="rynqvb"/>
              </w:rPr>
              <w:t xml:space="preserve">może </w:t>
            </w:r>
            <w:r w:rsidRPr="003B0823">
              <w:rPr>
                <w:rStyle w:val="rynqvb"/>
              </w:rPr>
              <w:t>skutk</w:t>
            </w:r>
            <w:r>
              <w:rPr>
                <w:rStyle w:val="rynqvb"/>
              </w:rPr>
              <w:t>ować</w:t>
            </w:r>
            <w:r w:rsidRPr="003B0823">
              <w:rPr>
                <w:rStyle w:val="rynqvb"/>
              </w:rPr>
              <w:t xml:space="preserve"> odmową przyznania pomocy. Szczegółowe informacje są dostępne w ramach reguł przestrzegania zasad horyzontalnych </w:t>
            </w:r>
            <w:r>
              <w:rPr>
                <w:rStyle w:val="rynqvb"/>
              </w:rPr>
              <w:t xml:space="preserve">w </w:t>
            </w:r>
            <w:r w:rsidRPr="003B0823">
              <w:rPr>
                <w:rStyle w:val="rynqvb"/>
              </w:rPr>
              <w:t>Instrukcji do Wniosku o Dofinansowanie.</w:t>
            </w:r>
          </w:p>
        </w:tc>
      </w:tr>
      <w:tr w:rsidR="007971EA" w:rsidRPr="00987309" w14:paraId="72AD9B85" w14:textId="77777777" w:rsidTr="009E7FC0">
        <w:tc>
          <w:tcPr>
            <w:tcW w:w="531" w:type="dxa"/>
          </w:tcPr>
          <w:p w14:paraId="546733E2" w14:textId="77777777" w:rsidR="007971EA" w:rsidRPr="00987309" w:rsidRDefault="007971EA" w:rsidP="007971E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22" w:type="dxa"/>
          </w:tcPr>
          <w:p w14:paraId="163E4FA7" w14:textId="15531EEA" w:rsidR="007971EA" w:rsidRPr="002142A9" w:rsidRDefault="007971EA" w:rsidP="007971EA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t>Operacja wspiera osoby z niepełnosprawnościami</w:t>
            </w:r>
          </w:p>
        </w:tc>
        <w:tc>
          <w:tcPr>
            <w:tcW w:w="1963" w:type="dxa"/>
          </w:tcPr>
          <w:p w14:paraId="6F827861" w14:textId="13A05EB1" w:rsidR="007971EA" w:rsidRDefault="007971EA" w:rsidP="007971EA">
            <w:pPr>
              <w:spacing w:line="240" w:lineRule="auto"/>
              <w:rPr>
                <w:rStyle w:val="rynqvb"/>
              </w:rPr>
            </w:pPr>
            <w:r>
              <w:rPr>
                <w:rStyle w:val="rynqvb"/>
              </w:rPr>
              <w:t>Beneficjent w systemie CST2021 wybiera Tak lub Nie</w:t>
            </w:r>
          </w:p>
        </w:tc>
        <w:tc>
          <w:tcPr>
            <w:tcW w:w="8778" w:type="dxa"/>
          </w:tcPr>
          <w:p w14:paraId="7B5122B6" w14:textId="16C1C2D3" w:rsidR="007971EA" w:rsidRPr="00022AA4" w:rsidRDefault="007971EA" w:rsidP="007971EA">
            <w:pPr>
              <w:spacing w:line="240" w:lineRule="auto"/>
              <w:rPr>
                <w:rStyle w:val="rynqvb"/>
                <w:b/>
                <w:highlight w:val="yellow"/>
              </w:rPr>
            </w:pPr>
            <w:r>
              <w:rPr>
                <w:rStyle w:val="rynqvb"/>
              </w:rPr>
              <w:t>Wybranie przez wnioskodawcę „NIE” może skutkować odmową przyznania pomocy. Szczegółowe informacje są dostępne w ramach reguł przestrzegania zasad horyzontalnych w Instrukcji do Wniosku o Dofinansowanie.</w:t>
            </w:r>
          </w:p>
        </w:tc>
      </w:tr>
    </w:tbl>
    <w:p w14:paraId="0AC7C378" w14:textId="77777777" w:rsidR="00493143" w:rsidRDefault="00493143"/>
    <w:sectPr w:rsidR="00493143" w:rsidSect="00E45D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1B4AC" w14:textId="77777777" w:rsidR="00644EDC" w:rsidRDefault="00644EDC" w:rsidP="00A65DE8">
      <w:pPr>
        <w:spacing w:line="240" w:lineRule="auto"/>
      </w:pPr>
      <w:r>
        <w:separator/>
      </w:r>
    </w:p>
  </w:endnote>
  <w:endnote w:type="continuationSeparator" w:id="0">
    <w:p w14:paraId="5A830168" w14:textId="77777777" w:rsidR="00644EDC" w:rsidRDefault="00644EDC" w:rsidP="00A65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0FCA" w14:textId="77777777" w:rsidR="00644EDC" w:rsidRDefault="00644EDC" w:rsidP="00A65DE8">
      <w:pPr>
        <w:spacing w:line="240" w:lineRule="auto"/>
      </w:pPr>
      <w:r>
        <w:separator/>
      </w:r>
    </w:p>
  </w:footnote>
  <w:footnote w:type="continuationSeparator" w:id="0">
    <w:p w14:paraId="75D56B7E" w14:textId="77777777" w:rsidR="00644EDC" w:rsidRDefault="00644EDC" w:rsidP="00A65D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C8"/>
    <w:rsid w:val="00022AA4"/>
    <w:rsid w:val="000464FD"/>
    <w:rsid w:val="0006441A"/>
    <w:rsid w:val="0007454A"/>
    <w:rsid w:val="000B0164"/>
    <w:rsid w:val="000D1101"/>
    <w:rsid w:val="00126314"/>
    <w:rsid w:val="00143CAE"/>
    <w:rsid w:val="001556A2"/>
    <w:rsid w:val="00181AC3"/>
    <w:rsid w:val="001A1C95"/>
    <w:rsid w:val="001A5B41"/>
    <w:rsid w:val="001E2842"/>
    <w:rsid w:val="001F5446"/>
    <w:rsid w:val="00213BF7"/>
    <w:rsid w:val="002142A9"/>
    <w:rsid w:val="002B0E94"/>
    <w:rsid w:val="002B472A"/>
    <w:rsid w:val="002D3774"/>
    <w:rsid w:val="00312EFE"/>
    <w:rsid w:val="003566AA"/>
    <w:rsid w:val="003860A1"/>
    <w:rsid w:val="003D0A17"/>
    <w:rsid w:val="003E0983"/>
    <w:rsid w:val="00407211"/>
    <w:rsid w:val="004625EC"/>
    <w:rsid w:val="00493143"/>
    <w:rsid w:val="004A1496"/>
    <w:rsid w:val="004A24BD"/>
    <w:rsid w:val="004C09E0"/>
    <w:rsid w:val="00503C01"/>
    <w:rsid w:val="00532376"/>
    <w:rsid w:val="0057226D"/>
    <w:rsid w:val="005A2229"/>
    <w:rsid w:val="005B4DCB"/>
    <w:rsid w:val="005D2255"/>
    <w:rsid w:val="005E2A06"/>
    <w:rsid w:val="00644EDC"/>
    <w:rsid w:val="00684092"/>
    <w:rsid w:val="006A6224"/>
    <w:rsid w:val="006A7FB3"/>
    <w:rsid w:val="006C1DAC"/>
    <w:rsid w:val="006E0504"/>
    <w:rsid w:val="006E7096"/>
    <w:rsid w:val="00702A34"/>
    <w:rsid w:val="00781753"/>
    <w:rsid w:val="007971EA"/>
    <w:rsid w:val="007E07A4"/>
    <w:rsid w:val="007E0D19"/>
    <w:rsid w:val="00817875"/>
    <w:rsid w:val="008271B1"/>
    <w:rsid w:val="0083040C"/>
    <w:rsid w:val="008645E0"/>
    <w:rsid w:val="008670C3"/>
    <w:rsid w:val="008A6E1C"/>
    <w:rsid w:val="009365B3"/>
    <w:rsid w:val="009435B7"/>
    <w:rsid w:val="00950D5E"/>
    <w:rsid w:val="009A3D17"/>
    <w:rsid w:val="009A457F"/>
    <w:rsid w:val="009E7FC0"/>
    <w:rsid w:val="009F025D"/>
    <w:rsid w:val="00A057DE"/>
    <w:rsid w:val="00A06CB1"/>
    <w:rsid w:val="00A65DE8"/>
    <w:rsid w:val="00A67F02"/>
    <w:rsid w:val="00A74782"/>
    <w:rsid w:val="00AE5AFB"/>
    <w:rsid w:val="00B25922"/>
    <w:rsid w:val="00B279B9"/>
    <w:rsid w:val="00B71BC8"/>
    <w:rsid w:val="00BA31E3"/>
    <w:rsid w:val="00BF740C"/>
    <w:rsid w:val="00C27723"/>
    <w:rsid w:val="00C422E4"/>
    <w:rsid w:val="00C503DE"/>
    <w:rsid w:val="00C52D79"/>
    <w:rsid w:val="00C775A5"/>
    <w:rsid w:val="00CB3DE2"/>
    <w:rsid w:val="00CE3520"/>
    <w:rsid w:val="00CF6AE7"/>
    <w:rsid w:val="00D01FA9"/>
    <w:rsid w:val="00D36AB5"/>
    <w:rsid w:val="00D76A5D"/>
    <w:rsid w:val="00D961DB"/>
    <w:rsid w:val="00DA2634"/>
    <w:rsid w:val="00DA38C0"/>
    <w:rsid w:val="00DA75E2"/>
    <w:rsid w:val="00DB75C5"/>
    <w:rsid w:val="00DD2A7C"/>
    <w:rsid w:val="00DE42F0"/>
    <w:rsid w:val="00E40FFF"/>
    <w:rsid w:val="00E44202"/>
    <w:rsid w:val="00E45D8C"/>
    <w:rsid w:val="00E57AEB"/>
    <w:rsid w:val="00E65A41"/>
    <w:rsid w:val="00E9133E"/>
    <w:rsid w:val="00E919DF"/>
    <w:rsid w:val="00EC4105"/>
    <w:rsid w:val="00EC53D1"/>
    <w:rsid w:val="00EF3D78"/>
    <w:rsid w:val="00EF7A80"/>
    <w:rsid w:val="00F02B2E"/>
    <w:rsid w:val="00F120AD"/>
    <w:rsid w:val="00F1519B"/>
    <w:rsid w:val="00F16257"/>
    <w:rsid w:val="00F265D0"/>
    <w:rsid w:val="00F8403E"/>
    <w:rsid w:val="00FA1F62"/>
    <w:rsid w:val="00FD0558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3FF837"/>
  <w15:chartTrackingRefBased/>
  <w15:docId w15:val="{ED7539A0-6216-4FAB-9521-7C0D616B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BC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B71BC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B71B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B71BC8"/>
  </w:style>
  <w:style w:type="table" w:styleId="Tabela-Siatka">
    <w:name w:val="Table Grid"/>
    <w:basedOn w:val="Standardowy"/>
    <w:uiPriority w:val="39"/>
    <w:rsid w:val="00B7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817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81753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781753"/>
  </w:style>
  <w:style w:type="character" w:customStyle="1" w:styleId="hwtze">
    <w:name w:val="hwtze"/>
    <w:basedOn w:val="Domylnaczcionkaakapitu"/>
    <w:rsid w:val="00C52D79"/>
  </w:style>
  <w:style w:type="paragraph" w:styleId="Tekstdymka">
    <w:name w:val="Balloon Text"/>
    <w:basedOn w:val="Normalny"/>
    <w:link w:val="TekstdymkaZnak"/>
    <w:uiPriority w:val="99"/>
    <w:semiHidden/>
    <w:unhideWhenUsed/>
    <w:rsid w:val="00D961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1DB"/>
    <w:rPr>
      <w:rFonts w:ascii="Segoe UI" w:eastAsiaTheme="minorEastAsia" w:hAnsi="Segoe UI" w:cs="Segoe UI"/>
      <w:kern w:val="0"/>
      <w:sz w:val="18"/>
      <w:szCs w:val="18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441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441A"/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41A"/>
    <w:rPr>
      <w:rFonts w:ascii="Times New Roman" w:eastAsiaTheme="minorEastAsia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A65DE8"/>
    <w:pPr>
      <w:spacing w:after="0" w:line="24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65A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A41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65A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A41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6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F368AB361518418A719C6AF79B8581" ma:contentTypeVersion="8" ma:contentTypeDescription="Utwórz nowy dokument." ma:contentTypeScope="" ma:versionID="004705e1a5165805481716247bf33748">
  <xsd:schema xmlns:xsd="http://www.w3.org/2001/XMLSchema" xmlns:xs="http://www.w3.org/2001/XMLSchema" xmlns:p="http://schemas.microsoft.com/office/2006/metadata/properties" xmlns:ns3="597d1211-358e-42d4-ac28-2eea12792638" xmlns:ns4="08af1daf-4d65-4367-b350-3be8a26719ad" targetNamespace="http://schemas.microsoft.com/office/2006/metadata/properties" ma:root="true" ma:fieldsID="6095bfc361c3777064561c2c572bf303" ns3:_="" ns4:_="">
    <xsd:import namespace="597d1211-358e-42d4-ac28-2eea12792638"/>
    <xsd:import namespace="08af1daf-4d65-4367-b350-3be8a26719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d1211-358e-42d4-ac28-2eea12792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f1daf-4d65-4367-b350-3be8a2671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7d1211-358e-42d4-ac28-2eea12792638" xsi:nil="true"/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A27BD75-3627-4444-ABEA-736B56032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d1211-358e-42d4-ac28-2eea12792638"/>
    <ds:schemaRef ds:uri="08af1daf-4d65-4367-b350-3be8a2671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90B28E-8D09-4E28-8D93-48CB78CEB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C94AD-F10B-4AA3-8A20-764B2FAD0C51}">
  <ds:schemaRefs>
    <ds:schemaRef ds:uri="http://schemas.microsoft.com/office/2006/metadata/properties"/>
    <ds:schemaRef ds:uri="http://schemas.microsoft.com/office/infopath/2007/PartnerControls"/>
    <ds:schemaRef ds:uri="597d1211-358e-42d4-ac28-2eea12792638"/>
  </ds:schemaRefs>
</ds:datastoreItem>
</file>

<file path=customXml/itemProps4.xml><?xml version="1.0" encoding="utf-8"?>
<ds:datastoreItem xmlns:ds="http://schemas.openxmlformats.org/officeDocument/2006/customXml" ds:itemID="{FECE5623-BE7B-4B03-8550-B7FC3906B0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6353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Roskosz Tomasz</dc:creator>
  <cp:keywords/>
  <dc:description/>
  <cp:lastModifiedBy>Pakuła Agnieszka</cp:lastModifiedBy>
  <cp:revision>2</cp:revision>
  <cp:lastPrinted>2023-11-07T10:17:00Z</cp:lastPrinted>
  <dcterms:created xsi:type="dcterms:W3CDTF">2024-05-29T11:54:00Z</dcterms:created>
  <dcterms:modified xsi:type="dcterms:W3CDTF">2024-05-29T11:54:00Z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0x0101006AF368AB361518418A719C6AF79B8581</vt:lpwstr>
  </property>
  <property fmtid="{D5CDD505-2E9C-101B-9397-08002B2CF9AE}" pid="3" name="docIndexRef">
    <vt:lpwstr>c622c293-8f9e-45a0-922f-86fb3a3e4877</vt:lpwstr>
  </property>
  <property fmtid="{D5CDD505-2E9C-101B-9397-08002B2CF9AE}" pid="4" name="bjSaver">
    <vt:lpwstr>tKMkt/c0ZRY526KnWejl0NnbZWqkLTZY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bjClsUserRVM">
    <vt:lpwstr>[]</vt:lpwstr>
  </property>
</Properties>
</file>