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78882" w14:textId="6F181BB3" w:rsidR="00505581" w:rsidRDefault="00DA44BC" w:rsidP="005055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19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listopada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2024 r.</w:t>
      </w:r>
      <w:r w:rsidR="00D46A8D">
        <w:rPr>
          <w:rFonts w:ascii="Times New Roman" w:hAnsi="Times New Roman" w:cs="Times New Roman"/>
          <w:sz w:val="24"/>
          <w:szCs w:val="24"/>
        </w:rPr>
        <w:t xml:space="preserve"> </w:t>
      </w:r>
      <w:r w:rsidR="00D46A8D" w:rsidRPr="008815A0">
        <w:rPr>
          <w:rFonts w:ascii="Times New Roman" w:hAnsi="Times New Roman" w:cs="Times New Roman"/>
          <w:sz w:val="24"/>
          <w:szCs w:val="24"/>
        </w:rPr>
        <w:t>uchwałą nr</w:t>
      </w:r>
      <w:r w:rsidR="008815A0" w:rsidRPr="008815A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876</w:t>
      </w:r>
      <w:r w:rsidR="00D46A8D" w:rsidRPr="008815A0">
        <w:rPr>
          <w:rFonts w:ascii="Times New Roman" w:hAnsi="Times New Roman" w:cs="Times New Roman"/>
          <w:sz w:val="24"/>
          <w:szCs w:val="24"/>
        </w:rPr>
        <w:t>/24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Zarząd Województwa Zachodniopomorskiego przyjął Szczegółowy Opis Priorytetów programu Fundusze Europejskie dla Pomorza Zachodniego 2021-2027 (wersja </w:t>
      </w:r>
      <w:r w:rsidR="005055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FF0DC6" w:rsidRPr="00FF0DC6">
        <w:rPr>
          <w:rFonts w:ascii="Times New Roman" w:hAnsi="Times New Roman" w:cs="Times New Roman"/>
          <w:sz w:val="24"/>
          <w:szCs w:val="24"/>
        </w:rPr>
        <w:t>.0)</w:t>
      </w:r>
      <w:r w:rsidR="00E87338">
        <w:rPr>
          <w:rFonts w:ascii="Times New Roman" w:hAnsi="Times New Roman" w:cs="Times New Roman"/>
          <w:sz w:val="24"/>
          <w:szCs w:val="24"/>
        </w:rPr>
        <w:t>.</w:t>
      </w:r>
    </w:p>
    <w:p w14:paraId="73F85F33" w14:textId="154BECE7" w:rsidR="00FF0DC6" w:rsidRDefault="00505581" w:rsidP="005055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EFRR wprowadzono </w:t>
      </w:r>
      <w:r w:rsidR="00FA0D95">
        <w:rPr>
          <w:rFonts w:ascii="Times New Roman" w:hAnsi="Times New Roman" w:cs="Times New Roman"/>
          <w:sz w:val="24"/>
          <w:szCs w:val="24"/>
        </w:rPr>
        <w:t>następujące</w:t>
      </w:r>
      <w:r w:rsidR="00FF0DC6" w:rsidRPr="00FF0DC6">
        <w:rPr>
          <w:rFonts w:ascii="Times New Roman" w:hAnsi="Times New Roman" w:cs="Times New Roman"/>
          <w:sz w:val="24"/>
          <w:szCs w:val="24"/>
        </w:rPr>
        <w:t xml:space="preserve"> zmiany:</w:t>
      </w:r>
    </w:p>
    <w:p w14:paraId="2B2CEA77" w14:textId="77777777" w:rsidR="00DA44BC" w:rsidRPr="00DA44BC" w:rsidRDefault="00DA44BC" w:rsidP="00DA44BC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>wprowadzenie działania 1.3,</w:t>
      </w:r>
    </w:p>
    <w:p w14:paraId="752B9771" w14:textId="77777777" w:rsidR="00DA44BC" w:rsidRPr="00DA44BC" w:rsidRDefault="00DA44BC" w:rsidP="00DA44BC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>wprowadzenia działania 2.24,</w:t>
      </w:r>
    </w:p>
    <w:p w14:paraId="245DBD71" w14:textId="77777777" w:rsidR="00DA44BC" w:rsidRPr="00DA44BC" w:rsidRDefault="00DA44BC" w:rsidP="00DA44BC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>w działaniu 1.</w:t>
      </w:r>
      <w:r w:rsidRPr="00DA44BC">
        <w:rPr>
          <w:rFonts w:ascii="Times New Roman" w:eastAsiaTheme="minorEastAsia" w:hAnsi="Times New Roman" w:cs="Times New Roman"/>
          <w:i/>
          <w:sz w:val="24"/>
          <w:szCs w:val="24"/>
          <w:lang w:eastAsia="pl-PL"/>
        </w:rPr>
        <w:t>5 Rozwój i podnoszenie jakości e-usług sektora publicznego</w:t>
      </w: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- zmiany w opisie działania dotyczące beneficjentów</w:t>
      </w:r>
    </w:p>
    <w:p w14:paraId="3B396767" w14:textId="77777777" w:rsidR="00DA44BC" w:rsidRPr="00DA44BC" w:rsidRDefault="00DA44BC" w:rsidP="00DA44BC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 działaniu 2.15 </w:t>
      </w:r>
      <w:r w:rsidRPr="00DA44BC">
        <w:rPr>
          <w:rFonts w:ascii="Times New Roman" w:eastAsiaTheme="minorEastAsia" w:hAnsi="Times New Roman" w:cs="Times New Roman"/>
          <w:i/>
          <w:sz w:val="24"/>
          <w:szCs w:val="24"/>
          <w:lang w:eastAsia="pl-PL"/>
        </w:rPr>
        <w:t xml:space="preserve">Wzmocnienie służb ratownictwa - </w:t>
      </w: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>zmiany w opisie działania, typie beneficjenta,</w:t>
      </w:r>
    </w:p>
    <w:p w14:paraId="24409B9C" w14:textId="77777777" w:rsidR="00DA44BC" w:rsidRPr="00DA44BC" w:rsidRDefault="00DA44BC" w:rsidP="00DA44BC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 działaniu 5.4 </w:t>
      </w:r>
      <w:r w:rsidRPr="00DA44BC">
        <w:rPr>
          <w:rFonts w:ascii="Times New Roman" w:eastAsiaTheme="minorEastAsia" w:hAnsi="Times New Roman" w:cs="Times New Roman"/>
          <w:i/>
          <w:sz w:val="24"/>
          <w:szCs w:val="24"/>
          <w:lang w:eastAsia="pl-PL"/>
        </w:rPr>
        <w:t>Rozwój mieszkalnictwa wspomaganego i treningowego</w:t>
      </w: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- zmiany w opisie działania dotyczące beneficjentów oraz dodanie wskaźnika produktu,</w:t>
      </w:r>
    </w:p>
    <w:p w14:paraId="1CCC2227" w14:textId="165B63B9" w:rsidR="00DA44BC" w:rsidRDefault="00DA44BC" w:rsidP="00505581">
      <w:pPr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DA44BC">
        <w:rPr>
          <w:rFonts w:ascii="Times New Roman" w:eastAsiaTheme="minorEastAsia" w:hAnsi="Times New Roman" w:cs="Times New Roman"/>
          <w:sz w:val="24"/>
          <w:szCs w:val="24"/>
          <w:lang w:eastAsia="pl-PL"/>
        </w:rPr>
        <w:t>korekty techniczne.</w:t>
      </w:r>
    </w:p>
    <w:p w14:paraId="4B0D7F8F" w14:textId="77777777" w:rsidR="00990839" w:rsidRPr="00DA44BC" w:rsidRDefault="00990839" w:rsidP="00990839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37CBA65D" w14:textId="2C627E73" w:rsidR="00505581" w:rsidRDefault="00505581" w:rsidP="005055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505581">
        <w:rPr>
          <w:rFonts w:ascii="Times New Roman" w:hAnsi="Times New Roman"/>
          <w:sz w:val="24"/>
          <w:szCs w:val="24"/>
        </w:rPr>
        <w:t>W zakresie EFS+ wprowadzono następujące zmiany:</w:t>
      </w:r>
    </w:p>
    <w:p w14:paraId="2F33D422" w14:textId="77777777" w:rsidR="00DA44BC" w:rsidRPr="00DA44BC" w:rsidRDefault="00DA44BC" w:rsidP="00DA44B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A44BC">
        <w:rPr>
          <w:rFonts w:ascii="Times New Roman" w:hAnsi="Times New Roman"/>
          <w:sz w:val="24"/>
          <w:szCs w:val="24"/>
        </w:rPr>
        <w:t>aktualizacja typów wsparcia w ramach działania 6.17,</w:t>
      </w:r>
    </w:p>
    <w:p w14:paraId="725DFAE9" w14:textId="77777777" w:rsidR="00DA44BC" w:rsidRPr="00DA44BC" w:rsidRDefault="00DA44BC" w:rsidP="00DA44BC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A44BC">
        <w:rPr>
          <w:rFonts w:ascii="Times New Roman" w:hAnsi="Times New Roman"/>
          <w:sz w:val="24"/>
          <w:szCs w:val="24"/>
        </w:rPr>
        <w:t>zmiany indykatywnej tabeli finansowej w zakresie przesunięć budżetu państwa pomiędzy działaniami 6.5 a 6.17 (708 374 euro).</w:t>
      </w:r>
    </w:p>
    <w:bookmarkEnd w:id="0"/>
    <w:p w14:paraId="5999C07E" w14:textId="77777777" w:rsidR="00DA44BC" w:rsidRDefault="00DA44BC" w:rsidP="0050558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0C4BD1A" w14:textId="77777777" w:rsidR="00505581" w:rsidRDefault="00505581" w:rsidP="00D46A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FD04FD" w14:textId="77777777" w:rsidR="00D46A8D" w:rsidRPr="00D46A8D" w:rsidRDefault="00D46A8D" w:rsidP="00D46A8D">
      <w:pPr>
        <w:rPr>
          <w:rFonts w:ascii="Times New Roman" w:hAnsi="Times New Roman" w:cs="Times New Roman"/>
          <w:sz w:val="24"/>
          <w:szCs w:val="24"/>
        </w:rPr>
      </w:pPr>
    </w:p>
    <w:sectPr w:rsidR="00D46A8D" w:rsidRPr="00D46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C4C5C"/>
    <w:multiLevelType w:val="multilevel"/>
    <w:tmpl w:val="DE6675B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"/>
      <w:lvlJc w:val="left"/>
      <w:pPr>
        <w:ind w:left="1560" w:hanging="720"/>
      </w:pPr>
      <w:rPr>
        <w:rFonts w:ascii="Symbol" w:hAnsi="Symbol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i w:val="0"/>
      </w:rPr>
    </w:lvl>
  </w:abstractNum>
  <w:abstractNum w:abstractNumId="1" w15:restartNumberingAfterBreak="0">
    <w:nsid w:val="126021B0"/>
    <w:multiLevelType w:val="hybridMultilevel"/>
    <w:tmpl w:val="1FEE655E"/>
    <w:lvl w:ilvl="0" w:tplc="2C28608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131AF"/>
    <w:multiLevelType w:val="hybridMultilevel"/>
    <w:tmpl w:val="F16A29F2"/>
    <w:lvl w:ilvl="0" w:tplc="8D1A800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970998"/>
    <w:multiLevelType w:val="hybridMultilevel"/>
    <w:tmpl w:val="03BCA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84F8E"/>
    <w:multiLevelType w:val="hybridMultilevel"/>
    <w:tmpl w:val="6A360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95349"/>
    <w:multiLevelType w:val="hybridMultilevel"/>
    <w:tmpl w:val="DAEABD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F4207F4"/>
    <w:multiLevelType w:val="hybridMultilevel"/>
    <w:tmpl w:val="9DF68A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EA021F0"/>
    <w:multiLevelType w:val="hybridMultilevel"/>
    <w:tmpl w:val="AB264ACC"/>
    <w:lvl w:ilvl="0" w:tplc="F38E59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03"/>
    <w:rsid w:val="00116F03"/>
    <w:rsid w:val="00187214"/>
    <w:rsid w:val="004A6F84"/>
    <w:rsid w:val="00505581"/>
    <w:rsid w:val="00557337"/>
    <w:rsid w:val="008815A0"/>
    <w:rsid w:val="008972A6"/>
    <w:rsid w:val="00990839"/>
    <w:rsid w:val="00C63CB6"/>
    <w:rsid w:val="00D46A8D"/>
    <w:rsid w:val="00DA44BC"/>
    <w:rsid w:val="00E87338"/>
    <w:rsid w:val="00FA0D95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F92C3"/>
  <w15:chartTrackingRefBased/>
  <w15:docId w15:val="{CDC00FF6-38F4-4DFC-A430-6BA0360B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791</Characters>
  <Application>Microsoft Office Word</Application>
  <DocSecurity>0</DocSecurity>
  <Lines>6</Lines>
  <Paragraphs>1</Paragraphs>
  <ScaleCrop>false</ScaleCrop>
  <Company>Urzad Marszalkowski Wojewodztwa Zachodniopomorskiego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Drusewicz</dc:creator>
  <cp:keywords/>
  <dc:description/>
  <cp:lastModifiedBy>Paweł Marski</cp:lastModifiedBy>
  <cp:revision>17</cp:revision>
  <dcterms:created xsi:type="dcterms:W3CDTF">2024-01-10T12:42:00Z</dcterms:created>
  <dcterms:modified xsi:type="dcterms:W3CDTF">2024-11-20T07:47:00Z</dcterms:modified>
</cp:coreProperties>
</file>