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E88DD" w14:textId="1B39B8D5" w:rsidR="004C1BEF" w:rsidRPr="003D6867" w:rsidRDefault="004C1BEF" w:rsidP="003F6238">
      <w:pPr>
        <w:spacing w:after="120" w:line="276" w:lineRule="auto"/>
        <w:rPr>
          <w:rFonts w:ascii="Arial" w:hAnsi="Arial" w:cs="Arial"/>
          <w:bCs/>
        </w:rPr>
      </w:pPr>
      <w:r w:rsidRPr="003D6867">
        <w:rPr>
          <w:rFonts w:ascii="Arial" w:hAnsi="Arial" w:cs="Arial"/>
          <w:b/>
          <w:i/>
        </w:rPr>
        <w:t xml:space="preserve">Załącznik nr 1 </w:t>
      </w:r>
      <w:r w:rsidRPr="003D6867">
        <w:rPr>
          <w:rFonts w:ascii="Arial" w:hAnsi="Arial" w:cs="Arial"/>
        </w:rPr>
        <w:t>do Umowy/Porozumienia o dofinansowanie/</w:t>
      </w:r>
      <w:r w:rsidRPr="00C42DE4">
        <w:rPr>
          <w:rFonts w:ascii="Arial" w:hAnsi="Arial" w:cs="Arial"/>
        </w:rPr>
        <w:t xml:space="preserve">Decyzji </w:t>
      </w:r>
      <w:r w:rsidR="00C42DE4" w:rsidRPr="00C506E5">
        <w:rPr>
          <w:rFonts w:ascii="Arial" w:hAnsi="Arial" w:cs="Arial"/>
          <w:bCs/>
          <w:color w:val="00000A"/>
        </w:rPr>
        <w:t xml:space="preserve">o </w:t>
      </w:r>
      <w:r w:rsidR="006C6BF0" w:rsidRPr="00C506E5">
        <w:rPr>
          <w:rFonts w:ascii="Arial" w:hAnsi="Arial" w:cs="Arial"/>
          <w:bCs/>
          <w:color w:val="00000A"/>
        </w:rPr>
        <w:t>dofinansowani</w:t>
      </w:r>
      <w:r w:rsidR="006C6BF0">
        <w:rPr>
          <w:rFonts w:ascii="Arial" w:hAnsi="Arial" w:cs="Arial"/>
          <w:bCs/>
          <w:color w:val="00000A"/>
        </w:rPr>
        <w:t>u</w:t>
      </w:r>
      <w:r w:rsidR="006C6BF0" w:rsidRPr="00C506E5">
        <w:rPr>
          <w:rFonts w:ascii="Arial" w:hAnsi="Arial" w:cs="Arial"/>
          <w:bCs/>
          <w:color w:val="00000A"/>
        </w:rPr>
        <w:t xml:space="preserve"> </w:t>
      </w:r>
      <w:r w:rsidR="00C42DE4" w:rsidRPr="00C506E5">
        <w:rPr>
          <w:rFonts w:ascii="Arial" w:hAnsi="Arial" w:cs="Arial"/>
          <w:bCs/>
          <w:color w:val="00000A"/>
        </w:rPr>
        <w:t xml:space="preserve">Projektu </w:t>
      </w:r>
      <w:r w:rsidR="00A83444" w:rsidRPr="00A83444">
        <w:rPr>
          <w:rFonts w:ascii="Arial" w:hAnsi="Arial" w:cs="Arial"/>
          <w:bCs/>
          <w:color w:val="00000A"/>
        </w:rPr>
        <w:t xml:space="preserve">rozliczanego w oparciu o uproszczone metody rozliczeń </w:t>
      </w:r>
      <w:r w:rsidR="00C42DE4" w:rsidRPr="00A83444">
        <w:rPr>
          <w:rFonts w:ascii="Arial" w:hAnsi="Arial" w:cs="Arial"/>
          <w:bCs/>
          <w:color w:val="00000A"/>
        </w:rPr>
        <w:t>w ramach Priorytetu</w:t>
      </w:r>
      <w:r w:rsidR="00C42DE4" w:rsidRPr="00C506E5">
        <w:rPr>
          <w:rFonts w:ascii="Arial" w:hAnsi="Arial" w:cs="Arial"/>
        </w:rPr>
        <w:t xml:space="preserve"> nr FEPK.07 „Kapitał ludzki gotowy do zmian” </w:t>
      </w:r>
      <w:r w:rsidR="00C42DE4" w:rsidRPr="00C506E5">
        <w:rPr>
          <w:rFonts w:ascii="Arial" w:hAnsi="Arial" w:cs="Arial"/>
          <w:bCs/>
        </w:rPr>
        <w:t>programu regionalnego Fundusze Europejskie dla Podkarpacia 2021-</w:t>
      </w:r>
      <w:r w:rsidR="00C42DE4" w:rsidRPr="009A1F02">
        <w:rPr>
          <w:rFonts w:ascii="Arial" w:hAnsi="Arial" w:cs="Arial"/>
          <w:bCs/>
        </w:rPr>
        <w:t>2027</w:t>
      </w:r>
    </w:p>
    <w:p w14:paraId="2F85490E" w14:textId="5AAB14CD" w:rsidR="00AB094A" w:rsidRDefault="004C1BEF" w:rsidP="009E7AE3">
      <w:pPr>
        <w:pStyle w:val="Default"/>
        <w:spacing w:before="360" w:line="276" w:lineRule="auto"/>
        <w:rPr>
          <w:b/>
        </w:rPr>
      </w:pPr>
      <w:r w:rsidRPr="00FC3CBE">
        <w:rPr>
          <w:b/>
          <w:bCs/>
          <w:color w:val="auto"/>
        </w:rPr>
        <w:t>Ogó</w:t>
      </w:r>
      <w:r w:rsidR="00CF13BB">
        <w:rPr>
          <w:b/>
          <w:bCs/>
          <w:color w:val="auto"/>
        </w:rPr>
        <w:t xml:space="preserve">lne Warunki Realizacji Projektu rozliczanego w oparciu o uproszczone metody rozliczeń </w:t>
      </w:r>
      <w:r w:rsidR="00FC3CBE" w:rsidRPr="00FC3CBE">
        <w:rPr>
          <w:b/>
          <w:bCs/>
          <w:color w:val="auto"/>
        </w:rPr>
        <w:t xml:space="preserve">w ramach Priorytetu FEPK.07 </w:t>
      </w:r>
      <w:r w:rsidR="00797320" w:rsidRPr="00797320">
        <w:rPr>
          <w:b/>
          <w:bCs/>
          <w:color w:val="auto"/>
        </w:rPr>
        <w:t>„</w:t>
      </w:r>
      <w:r w:rsidR="00FC3CBE" w:rsidRPr="00797320">
        <w:rPr>
          <w:b/>
          <w:bCs/>
          <w:color w:val="auto"/>
        </w:rPr>
        <w:t xml:space="preserve">Kapitał </w:t>
      </w:r>
      <w:r w:rsidR="00797320" w:rsidRPr="00797320">
        <w:rPr>
          <w:b/>
          <w:bCs/>
          <w:color w:val="auto"/>
        </w:rPr>
        <w:t>l</w:t>
      </w:r>
      <w:r w:rsidR="00FC3CBE" w:rsidRPr="00797320">
        <w:rPr>
          <w:b/>
          <w:bCs/>
          <w:color w:val="auto"/>
        </w:rPr>
        <w:t>udzki gotowy do zmian</w:t>
      </w:r>
      <w:r w:rsidR="00797320" w:rsidRPr="00797320">
        <w:rPr>
          <w:b/>
          <w:bCs/>
          <w:color w:val="auto"/>
        </w:rPr>
        <w:t>”</w:t>
      </w:r>
      <w:r w:rsidRPr="00FC3CBE">
        <w:rPr>
          <w:b/>
        </w:rPr>
        <w:t xml:space="preserve"> programu regionalnego Fundusze Europejskie dla Podkarpacia 2021-2027*</w:t>
      </w:r>
    </w:p>
    <w:p w14:paraId="795748C5" w14:textId="0B328DDE" w:rsidR="00AB094A" w:rsidRDefault="00AB094A" w:rsidP="004F2685">
      <w:pPr>
        <w:pStyle w:val="Default"/>
        <w:spacing w:line="276" w:lineRule="auto"/>
        <w:rPr>
          <w:rFonts w:ascii="Times New Roman" w:eastAsia="Calibri" w:hAnsi="Times New Roman" w:cs="Times New Roman"/>
          <w:b/>
          <w:bCs/>
          <w:color w:val="auto"/>
        </w:rPr>
      </w:pPr>
    </w:p>
    <w:sdt>
      <w:sdtPr>
        <w:rPr>
          <w:rFonts w:ascii="Times New Roman" w:eastAsia="Calibri" w:hAnsi="Times New Roman" w:cs="Times New Roman"/>
          <w:b/>
          <w:bCs/>
          <w:color w:val="auto"/>
        </w:rPr>
        <w:id w:val="-1137563556"/>
        <w:docPartObj>
          <w:docPartGallery w:val="Table of Contents"/>
          <w:docPartUnique/>
        </w:docPartObj>
      </w:sdtPr>
      <w:sdtEndPr>
        <w:rPr>
          <w:b w:val="0"/>
          <w:bCs w:val="0"/>
        </w:rPr>
      </w:sdtEndPr>
      <w:sdtContent>
        <w:p w14:paraId="39B90A90" w14:textId="578A8D30" w:rsidR="00D6034C" w:rsidRPr="000D3B32" w:rsidRDefault="00D6034C" w:rsidP="004F2685">
          <w:pPr>
            <w:pStyle w:val="Default"/>
            <w:spacing w:line="276" w:lineRule="auto"/>
            <w:rPr>
              <w:color w:val="auto"/>
            </w:rPr>
          </w:pPr>
          <w:r w:rsidRPr="000D3B32">
            <w:rPr>
              <w:color w:val="auto"/>
            </w:rPr>
            <w:t>Spis treści</w:t>
          </w:r>
        </w:p>
        <w:p w14:paraId="50225974" w14:textId="114A5A70" w:rsidR="000D3B32" w:rsidRPr="000D3B32" w:rsidRDefault="00D6034C">
          <w:pPr>
            <w:pStyle w:val="Spistreci1"/>
            <w:tabs>
              <w:tab w:val="right" w:leader="dot" w:pos="9912"/>
            </w:tabs>
            <w:rPr>
              <w:rFonts w:ascii="Arial" w:eastAsiaTheme="minorEastAsia" w:hAnsi="Arial" w:cs="Arial"/>
              <w:noProof/>
              <w:sz w:val="22"/>
              <w:szCs w:val="22"/>
            </w:rPr>
          </w:pPr>
          <w:r w:rsidRPr="000D3B32">
            <w:rPr>
              <w:rFonts w:ascii="Arial" w:hAnsi="Arial" w:cs="Arial"/>
            </w:rPr>
            <w:fldChar w:fldCharType="begin"/>
          </w:r>
          <w:r w:rsidRPr="000D3B32">
            <w:rPr>
              <w:rFonts w:ascii="Arial" w:hAnsi="Arial" w:cs="Arial"/>
            </w:rPr>
            <w:instrText xml:space="preserve"> TOC \o "1-3" \h \z \u </w:instrText>
          </w:r>
          <w:r w:rsidRPr="000D3B32">
            <w:rPr>
              <w:rFonts w:ascii="Arial" w:hAnsi="Arial" w:cs="Arial"/>
            </w:rPr>
            <w:fldChar w:fldCharType="separate"/>
          </w:r>
          <w:hyperlink w:anchor="_Toc180414727" w:history="1">
            <w:r w:rsidR="000D3B32" w:rsidRPr="000D3B32">
              <w:rPr>
                <w:rStyle w:val="Hipercze"/>
                <w:rFonts w:ascii="Arial" w:hAnsi="Arial" w:cs="Arial"/>
                <w:noProof/>
              </w:rPr>
              <w:t>§ 1 Słowniczek pojęć, źródła prawa</w:t>
            </w:r>
            <w:r w:rsidR="000D3B32" w:rsidRPr="000D3B32">
              <w:rPr>
                <w:rFonts w:ascii="Arial" w:hAnsi="Arial" w:cs="Arial"/>
                <w:noProof/>
                <w:webHidden/>
              </w:rPr>
              <w:tab/>
            </w:r>
            <w:r w:rsidR="000D3B32" w:rsidRPr="000D3B32">
              <w:rPr>
                <w:rFonts w:ascii="Arial" w:hAnsi="Arial" w:cs="Arial"/>
                <w:noProof/>
                <w:webHidden/>
              </w:rPr>
              <w:fldChar w:fldCharType="begin"/>
            </w:r>
            <w:r w:rsidR="000D3B32" w:rsidRPr="000D3B32">
              <w:rPr>
                <w:rFonts w:ascii="Arial" w:hAnsi="Arial" w:cs="Arial"/>
                <w:noProof/>
                <w:webHidden/>
              </w:rPr>
              <w:instrText xml:space="preserve"> PAGEREF _Toc180414727 \h </w:instrText>
            </w:r>
            <w:r w:rsidR="000D3B32" w:rsidRPr="000D3B32">
              <w:rPr>
                <w:rFonts w:ascii="Arial" w:hAnsi="Arial" w:cs="Arial"/>
                <w:noProof/>
                <w:webHidden/>
              </w:rPr>
            </w:r>
            <w:r w:rsidR="000D3B32" w:rsidRPr="000D3B32">
              <w:rPr>
                <w:rFonts w:ascii="Arial" w:hAnsi="Arial" w:cs="Arial"/>
                <w:noProof/>
                <w:webHidden/>
              </w:rPr>
              <w:fldChar w:fldCharType="separate"/>
            </w:r>
            <w:r w:rsidR="000D3B32" w:rsidRPr="000D3B32">
              <w:rPr>
                <w:rFonts w:ascii="Arial" w:hAnsi="Arial" w:cs="Arial"/>
                <w:noProof/>
                <w:webHidden/>
              </w:rPr>
              <w:t>- 2 -</w:t>
            </w:r>
            <w:r w:rsidR="000D3B32" w:rsidRPr="000D3B32">
              <w:rPr>
                <w:rFonts w:ascii="Arial" w:hAnsi="Arial" w:cs="Arial"/>
                <w:noProof/>
                <w:webHidden/>
              </w:rPr>
              <w:fldChar w:fldCharType="end"/>
            </w:r>
          </w:hyperlink>
        </w:p>
        <w:p w14:paraId="50CEA55C" w14:textId="5A3C6064" w:rsidR="000D3B32" w:rsidRPr="000D3B32" w:rsidRDefault="00F4504F">
          <w:pPr>
            <w:pStyle w:val="Spistreci1"/>
            <w:tabs>
              <w:tab w:val="right" w:leader="dot" w:pos="9912"/>
            </w:tabs>
            <w:rPr>
              <w:rFonts w:ascii="Arial" w:eastAsiaTheme="minorEastAsia" w:hAnsi="Arial" w:cs="Arial"/>
              <w:noProof/>
              <w:sz w:val="22"/>
              <w:szCs w:val="22"/>
            </w:rPr>
          </w:pPr>
          <w:hyperlink w:anchor="_Toc180414728" w:history="1">
            <w:r w:rsidR="000D3B32" w:rsidRPr="000D3B32">
              <w:rPr>
                <w:rStyle w:val="Hipercze"/>
                <w:rFonts w:ascii="Arial" w:hAnsi="Arial" w:cs="Arial"/>
                <w:noProof/>
              </w:rPr>
              <w:t>§ 2 Siła wyższa</w:t>
            </w:r>
            <w:r w:rsidR="000D3B32" w:rsidRPr="000D3B32">
              <w:rPr>
                <w:rFonts w:ascii="Arial" w:hAnsi="Arial" w:cs="Arial"/>
                <w:noProof/>
                <w:webHidden/>
              </w:rPr>
              <w:tab/>
            </w:r>
            <w:r w:rsidR="000D3B32" w:rsidRPr="000D3B32">
              <w:rPr>
                <w:rFonts w:ascii="Arial" w:hAnsi="Arial" w:cs="Arial"/>
                <w:noProof/>
                <w:webHidden/>
              </w:rPr>
              <w:fldChar w:fldCharType="begin"/>
            </w:r>
            <w:r w:rsidR="000D3B32" w:rsidRPr="000D3B32">
              <w:rPr>
                <w:rFonts w:ascii="Arial" w:hAnsi="Arial" w:cs="Arial"/>
                <w:noProof/>
                <w:webHidden/>
              </w:rPr>
              <w:instrText xml:space="preserve"> PAGEREF _Toc180414728 \h </w:instrText>
            </w:r>
            <w:r w:rsidR="000D3B32" w:rsidRPr="000D3B32">
              <w:rPr>
                <w:rFonts w:ascii="Arial" w:hAnsi="Arial" w:cs="Arial"/>
                <w:noProof/>
                <w:webHidden/>
              </w:rPr>
            </w:r>
            <w:r w:rsidR="000D3B32" w:rsidRPr="000D3B32">
              <w:rPr>
                <w:rFonts w:ascii="Arial" w:hAnsi="Arial" w:cs="Arial"/>
                <w:noProof/>
                <w:webHidden/>
              </w:rPr>
              <w:fldChar w:fldCharType="separate"/>
            </w:r>
            <w:r w:rsidR="000D3B32" w:rsidRPr="000D3B32">
              <w:rPr>
                <w:rFonts w:ascii="Arial" w:hAnsi="Arial" w:cs="Arial"/>
                <w:noProof/>
                <w:webHidden/>
              </w:rPr>
              <w:t>- 5 -</w:t>
            </w:r>
            <w:r w:rsidR="000D3B32" w:rsidRPr="000D3B32">
              <w:rPr>
                <w:rFonts w:ascii="Arial" w:hAnsi="Arial" w:cs="Arial"/>
                <w:noProof/>
                <w:webHidden/>
              </w:rPr>
              <w:fldChar w:fldCharType="end"/>
            </w:r>
          </w:hyperlink>
        </w:p>
        <w:p w14:paraId="22AA9BAE" w14:textId="621AFF4E" w:rsidR="000D3B32" w:rsidRPr="000D3B32" w:rsidRDefault="00F4504F">
          <w:pPr>
            <w:pStyle w:val="Spistreci1"/>
            <w:tabs>
              <w:tab w:val="right" w:leader="dot" w:pos="9912"/>
            </w:tabs>
            <w:rPr>
              <w:rFonts w:ascii="Arial" w:eastAsiaTheme="minorEastAsia" w:hAnsi="Arial" w:cs="Arial"/>
              <w:noProof/>
              <w:sz w:val="22"/>
              <w:szCs w:val="22"/>
            </w:rPr>
          </w:pPr>
          <w:hyperlink w:anchor="_Toc180414729" w:history="1">
            <w:r w:rsidR="000D3B32" w:rsidRPr="000D3B32">
              <w:rPr>
                <w:rStyle w:val="Hipercze"/>
                <w:rFonts w:ascii="Arial" w:hAnsi="Arial" w:cs="Arial"/>
                <w:noProof/>
              </w:rPr>
              <w:t>§ 3 Płatności</w:t>
            </w:r>
            <w:r w:rsidR="000D3B32" w:rsidRPr="000D3B32">
              <w:rPr>
                <w:rFonts w:ascii="Arial" w:hAnsi="Arial" w:cs="Arial"/>
                <w:noProof/>
                <w:webHidden/>
              </w:rPr>
              <w:tab/>
            </w:r>
            <w:r w:rsidR="000D3B32" w:rsidRPr="000D3B32">
              <w:rPr>
                <w:rFonts w:ascii="Arial" w:hAnsi="Arial" w:cs="Arial"/>
                <w:noProof/>
                <w:webHidden/>
              </w:rPr>
              <w:fldChar w:fldCharType="begin"/>
            </w:r>
            <w:r w:rsidR="000D3B32" w:rsidRPr="000D3B32">
              <w:rPr>
                <w:rFonts w:ascii="Arial" w:hAnsi="Arial" w:cs="Arial"/>
                <w:noProof/>
                <w:webHidden/>
              </w:rPr>
              <w:instrText xml:space="preserve"> PAGEREF _Toc180414729 \h </w:instrText>
            </w:r>
            <w:r w:rsidR="000D3B32" w:rsidRPr="000D3B32">
              <w:rPr>
                <w:rFonts w:ascii="Arial" w:hAnsi="Arial" w:cs="Arial"/>
                <w:noProof/>
                <w:webHidden/>
              </w:rPr>
            </w:r>
            <w:r w:rsidR="000D3B32" w:rsidRPr="000D3B32">
              <w:rPr>
                <w:rFonts w:ascii="Arial" w:hAnsi="Arial" w:cs="Arial"/>
                <w:noProof/>
                <w:webHidden/>
              </w:rPr>
              <w:fldChar w:fldCharType="separate"/>
            </w:r>
            <w:r w:rsidR="000D3B32" w:rsidRPr="000D3B32">
              <w:rPr>
                <w:rFonts w:ascii="Arial" w:hAnsi="Arial" w:cs="Arial"/>
                <w:noProof/>
                <w:webHidden/>
              </w:rPr>
              <w:t>- 6 -</w:t>
            </w:r>
            <w:r w:rsidR="000D3B32" w:rsidRPr="000D3B32">
              <w:rPr>
                <w:rFonts w:ascii="Arial" w:hAnsi="Arial" w:cs="Arial"/>
                <w:noProof/>
                <w:webHidden/>
              </w:rPr>
              <w:fldChar w:fldCharType="end"/>
            </w:r>
          </w:hyperlink>
        </w:p>
        <w:p w14:paraId="06233336" w14:textId="48CC43B4" w:rsidR="000D3B32" w:rsidRPr="000D3B32" w:rsidRDefault="00F4504F">
          <w:pPr>
            <w:pStyle w:val="Spistreci2"/>
            <w:tabs>
              <w:tab w:val="right" w:leader="dot" w:pos="9912"/>
            </w:tabs>
            <w:rPr>
              <w:rFonts w:ascii="Arial" w:hAnsi="Arial" w:cs="Arial"/>
              <w:noProof/>
            </w:rPr>
          </w:pPr>
          <w:hyperlink w:anchor="_Toc180414730" w:history="1">
            <w:r w:rsidR="000D3B32" w:rsidRPr="000D3B32">
              <w:rPr>
                <w:rStyle w:val="Hipercze"/>
                <w:rFonts w:ascii="Arial" w:hAnsi="Arial" w:cs="Arial"/>
                <w:noProof/>
              </w:rPr>
              <w:t>§ 4</w:t>
            </w:r>
            <w:r w:rsidR="000D3B32" w:rsidRPr="000D3B32">
              <w:rPr>
                <w:rFonts w:ascii="Arial" w:hAnsi="Arial" w:cs="Arial"/>
                <w:noProof/>
                <w:webHidden/>
              </w:rPr>
              <w:tab/>
            </w:r>
            <w:r w:rsidR="000D3B32" w:rsidRPr="000D3B32">
              <w:rPr>
                <w:rFonts w:ascii="Arial" w:hAnsi="Arial" w:cs="Arial"/>
                <w:noProof/>
                <w:webHidden/>
              </w:rPr>
              <w:fldChar w:fldCharType="begin"/>
            </w:r>
            <w:r w:rsidR="000D3B32" w:rsidRPr="000D3B32">
              <w:rPr>
                <w:rFonts w:ascii="Arial" w:hAnsi="Arial" w:cs="Arial"/>
                <w:noProof/>
                <w:webHidden/>
              </w:rPr>
              <w:instrText xml:space="preserve"> PAGEREF _Toc180414730 \h </w:instrText>
            </w:r>
            <w:r w:rsidR="000D3B32" w:rsidRPr="000D3B32">
              <w:rPr>
                <w:rFonts w:ascii="Arial" w:hAnsi="Arial" w:cs="Arial"/>
                <w:noProof/>
                <w:webHidden/>
              </w:rPr>
            </w:r>
            <w:r w:rsidR="000D3B32" w:rsidRPr="000D3B32">
              <w:rPr>
                <w:rFonts w:ascii="Arial" w:hAnsi="Arial" w:cs="Arial"/>
                <w:noProof/>
                <w:webHidden/>
              </w:rPr>
              <w:fldChar w:fldCharType="separate"/>
            </w:r>
            <w:r w:rsidR="000D3B32" w:rsidRPr="000D3B32">
              <w:rPr>
                <w:rFonts w:ascii="Arial" w:hAnsi="Arial" w:cs="Arial"/>
                <w:noProof/>
                <w:webHidden/>
              </w:rPr>
              <w:t>- 7 -</w:t>
            </w:r>
            <w:r w:rsidR="000D3B32" w:rsidRPr="000D3B32">
              <w:rPr>
                <w:rFonts w:ascii="Arial" w:hAnsi="Arial" w:cs="Arial"/>
                <w:noProof/>
                <w:webHidden/>
              </w:rPr>
              <w:fldChar w:fldCharType="end"/>
            </w:r>
          </w:hyperlink>
        </w:p>
        <w:p w14:paraId="0F705FA9" w14:textId="7CAAC7A9" w:rsidR="000D3B32" w:rsidRPr="000D3B32" w:rsidRDefault="00F4504F">
          <w:pPr>
            <w:pStyle w:val="Spistreci2"/>
            <w:tabs>
              <w:tab w:val="right" w:leader="dot" w:pos="9912"/>
            </w:tabs>
            <w:rPr>
              <w:rFonts w:ascii="Arial" w:hAnsi="Arial" w:cs="Arial"/>
              <w:noProof/>
            </w:rPr>
          </w:pPr>
          <w:hyperlink w:anchor="_Toc180414731" w:history="1">
            <w:r w:rsidR="000D3B32" w:rsidRPr="000D3B32">
              <w:rPr>
                <w:rStyle w:val="Hipercze"/>
                <w:rFonts w:ascii="Arial" w:hAnsi="Arial" w:cs="Arial"/>
                <w:noProof/>
              </w:rPr>
              <w:t>§ 5</w:t>
            </w:r>
            <w:r w:rsidR="000D3B32" w:rsidRPr="000D3B32">
              <w:rPr>
                <w:rFonts w:ascii="Arial" w:hAnsi="Arial" w:cs="Arial"/>
                <w:noProof/>
                <w:webHidden/>
              </w:rPr>
              <w:tab/>
            </w:r>
            <w:r w:rsidR="000D3B32" w:rsidRPr="000D3B32">
              <w:rPr>
                <w:rFonts w:ascii="Arial" w:hAnsi="Arial" w:cs="Arial"/>
                <w:noProof/>
                <w:webHidden/>
              </w:rPr>
              <w:fldChar w:fldCharType="begin"/>
            </w:r>
            <w:r w:rsidR="000D3B32" w:rsidRPr="000D3B32">
              <w:rPr>
                <w:rFonts w:ascii="Arial" w:hAnsi="Arial" w:cs="Arial"/>
                <w:noProof/>
                <w:webHidden/>
              </w:rPr>
              <w:instrText xml:space="preserve"> PAGEREF _Toc180414731 \h </w:instrText>
            </w:r>
            <w:r w:rsidR="000D3B32" w:rsidRPr="000D3B32">
              <w:rPr>
                <w:rFonts w:ascii="Arial" w:hAnsi="Arial" w:cs="Arial"/>
                <w:noProof/>
                <w:webHidden/>
              </w:rPr>
            </w:r>
            <w:r w:rsidR="000D3B32" w:rsidRPr="000D3B32">
              <w:rPr>
                <w:rFonts w:ascii="Arial" w:hAnsi="Arial" w:cs="Arial"/>
                <w:noProof/>
                <w:webHidden/>
              </w:rPr>
              <w:fldChar w:fldCharType="separate"/>
            </w:r>
            <w:r w:rsidR="000D3B32" w:rsidRPr="000D3B32">
              <w:rPr>
                <w:rFonts w:ascii="Arial" w:hAnsi="Arial" w:cs="Arial"/>
                <w:noProof/>
                <w:webHidden/>
              </w:rPr>
              <w:t>- 8 -</w:t>
            </w:r>
            <w:r w:rsidR="000D3B32" w:rsidRPr="000D3B32">
              <w:rPr>
                <w:rFonts w:ascii="Arial" w:hAnsi="Arial" w:cs="Arial"/>
                <w:noProof/>
                <w:webHidden/>
              </w:rPr>
              <w:fldChar w:fldCharType="end"/>
            </w:r>
          </w:hyperlink>
        </w:p>
        <w:p w14:paraId="65127CFB" w14:textId="4A755B0C" w:rsidR="000D3B32" w:rsidRPr="000D3B32" w:rsidRDefault="00F4504F">
          <w:pPr>
            <w:pStyle w:val="Spistreci2"/>
            <w:tabs>
              <w:tab w:val="right" w:leader="dot" w:pos="9912"/>
            </w:tabs>
            <w:rPr>
              <w:rFonts w:ascii="Arial" w:hAnsi="Arial" w:cs="Arial"/>
              <w:noProof/>
            </w:rPr>
          </w:pPr>
          <w:hyperlink w:anchor="_Toc180414732" w:history="1">
            <w:r w:rsidR="000D3B32" w:rsidRPr="000D3B32">
              <w:rPr>
                <w:rStyle w:val="Hipercze"/>
                <w:rFonts w:ascii="Arial" w:hAnsi="Arial" w:cs="Arial"/>
                <w:noProof/>
              </w:rPr>
              <w:t>§ 6</w:t>
            </w:r>
            <w:r w:rsidR="000D3B32" w:rsidRPr="000D3B32">
              <w:rPr>
                <w:rFonts w:ascii="Arial" w:hAnsi="Arial" w:cs="Arial"/>
                <w:noProof/>
                <w:webHidden/>
              </w:rPr>
              <w:tab/>
            </w:r>
            <w:r w:rsidR="000D3B32" w:rsidRPr="000D3B32">
              <w:rPr>
                <w:rFonts w:ascii="Arial" w:hAnsi="Arial" w:cs="Arial"/>
                <w:noProof/>
                <w:webHidden/>
              </w:rPr>
              <w:fldChar w:fldCharType="begin"/>
            </w:r>
            <w:r w:rsidR="000D3B32" w:rsidRPr="000D3B32">
              <w:rPr>
                <w:rFonts w:ascii="Arial" w:hAnsi="Arial" w:cs="Arial"/>
                <w:noProof/>
                <w:webHidden/>
              </w:rPr>
              <w:instrText xml:space="preserve"> PAGEREF _Toc180414732 \h </w:instrText>
            </w:r>
            <w:r w:rsidR="000D3B32" w:rsidRPr="000D3B32">
              <w:rPr>
                <w:rFonts w:ascii="Arial" w:hAnsi="Arial" w:cs="Arial"/>
                <w:noProof/>
                <w:webHidden/>
              </w:rPr>
            </w:r>
            <w:r w:rsidR="000D3B32" w:rsidRPr="000D3B32">
              <w:rPr>
                <w:rFonts w:ascii="Arial" w:hAnsi="Arial" w:cs="Arial"/>
                <w:noProof/>
                <w:webHidden/>
              </w:rPr>
              <w:fldChar w:fldCharType="separate"/>
            </w:r>
            <w:r w:rsidR="000D3B32" w:rsidRPr="000D3B32">
              <w:rPr>
                <w:rFonts w:ascii="Arial" w:hAnsi="Arial" w:cs="Arial"/>
                <w:noProof/>
                <w:webHidden/>
              </w:rPr>
              <w:t>- 8 -</w:t>
            </w:r>
            <w:r w:rsidR="000D3B32" w:rsidRPr="000D3B32">
              <w:rPr>
                <w:rFonts w:ascii="Arial" w:hAnsi="Arial" w:cs="Arial"/>
                <w:noProof/>
                <w:webHidden/>
              </w:rPr>
              <w:fldChar w:fldCharType="end"/>
            </w:r>
          </w:hyperlink>
        </w:p>
        <w:p w14:paraId="115197EE" w14:textId="772954A7" w:rsidR="000D3B32" w:rsidRPr="000D3B32" w:rsidRDefault="00F4504F">
          <w:pPr>
            <w:pStyle w:val="Spistreci2"/>
            <w:tabs>
              <w:tab w:val="right" w:leader="dot" w:pos="9912"/>
            </w:tabs>
            <w:rPr>
              <w:rFonts w:ascii="Arial" w:hAnsi="Arial" w:cs="Arial"/>
              <w:noProof/>
            </w:rPr>
          </w:pPr>
          <w:hyperlink w:anchor="_Toc180414733" w:history="1">
            <w:r w:rsidR="000D3B32" w:rsidRPr="000D3B32">
              <w:rPr>
                <w:rStyle w:val="Hipercze"/>
                <w:rFonts w:ascii="Arial" w:hAnsi="Arial" w:cs="Arial"/>
                <w:noProof/>
              </w:rPr>
              <w:t>§ 7</w:t>
            </w:r>
            <w:r w:rsidR="000D3B32" w:rsidRPr="000D3B32">
              <w:rPr>
                <w:rFonts w:ascii="Arial" w:hAnsi="Arial" w:cs="Arial"/>
                <w:noProof/>
                <w:webHidden/>
              </w:rPr>
              <w:tab/>
            </w:r>
            <w:r w:rsidR="000D3B32" w:rsidRPr="000D3B32">
              <w:rPr>
                <w:rFonts w:ascii="Arial" w:hAnsi="Arial" w:cs="Arial"/>
                <w:noProof/>
                <w:webHidden/>
              </w:rPr>
              <w:fldChar w:fldCharType="begin"/>
            </w:r>
            <w:r w:rsidR="000D3B32" w:rsidRPr="000D3B32">
              <w:rPr>
                <w:rFonts w:ascii="Arial" w:hAnsi="Arial" w:cs="Arial"/>
                <w:noProof/>
                <w:webHidden/>
              </w:rPr>
              <w:instrText xml:space="preserve"> PAGEREF _Toc180414733 \h </w:instrText>
            </w:r>
            <w:r w:rsidR="000D3B32" w:rsidRPr="000D3B32">
              <w:rPr>
                <w:rFonts w:ascii="Arial" w:hAnsi="Arial" w:cs="Arial"/>
                <w:noProof/>
                <w:webHidden/>
              </w:rPr>
            </w:r>
            <w:r w:rsidR="000D3B32" w:rsidRPr="000D3B32">
              <w:rPr>
                <w:rFonts w:ascii="Arial" w:hAnsi="Arial" w:cs="Arial"/>
                <w:noProof/>
                <w:webHidden/>
              </w:rPr>
              <w:fldChar w:fldCharType="separate"/>
            </w:r>
            <w:r w:rsidR="000D3B32" w:rsidRPr="000D3B32">
              <w:rPr>
                <w:rFonts w:ascii="Arial" w:hAnsi="Arial" w:cs="Arial"/>
                <w:noProof/>
                <w:webHidden/>
              </w:rPr>
              <w:t>- 10 -</w:t>
            </w:r>
            <w:r w:rsidR="000D3B32" w:rsidRPr="000D3B32">
              <w:rPr>
                <w:rFonts w:ascii="Arial" w:hAnsi="Arial" w:cs="Arial"/>
                <w:noProof/>
                <w:webHidden/>
              </w:rPr>
              <w:fldChar w:fldCharType="end"/>
            </w:r>
          </w:hyperlink>
        </w:p>
        <w:p w14:paraId="023E4AC6" w14:textId="79EE9722" w:rsidR="000D3B32" w:rsidRPr="000D3B32" w:rsidRDefault="00F4504F">
          <w:pPr>
            <w:pStyle w:val="Spistreci2"/>
            <w:tabs>
              <w:tab w:val="right" w:leader="dot" w:pos="9912"/>
            </w:tabs>
            <w:rPr>
              <w:rFonts w:ascii="Arial" w:hAnsi="Arial" w:cs="Arial"/>
              <w:noProof/>
            </w:rPr>
          </w:pPr>
          <w:hyperlink w:anchor="_Toc180414734" w:history="1">
            <w:r w:rsidR="000D3B32" w:rsidRPr="000D3B32">
              <w:rPr>
                <w:rStyle w:val="Hipercze"/>
                <w:rFonts w:ascii="Arial" w:hAnsi="Arial" w:cs="Arial"/>
                <w:noProof/>
              </w:rPr>
              <w:t>§ 8</w:t>
            </w:r>
            <w:r w:rsidR="000D3B32" w:rsidRPr="000D3B32">
              <w:rPr>
                <w:rFonts w:ascii="Arial" w:hAnsi="Arial" w:cs="Arial"/>
                <w:noProof/>
                <w:webHidden/>
              </w:rPr>
              <w:tab/>
            </w:r>
            <w:r w:rsidR="000D3B32" w:rsidRPr="000D3B32">
              <w:rPr>
                <w:rFonts w:ascii="Arial" w:hAnsi="Arial" w:cs="Arial"/>
                <w:noProof/>
                <w:webHidden/>
              </w:rPr>
              <w:fldChar w:fldCharType="begin"/>
            </w:r>
            <w:r w:rsidR="000D3B32" w:rsidRPr="000D3B32">
              <w:rPr>
                <w:rFonts w:ascii="Arial" w:hAnsi="Arial" w:cs="Arial"/>
                <w:noProof/>
                <w:webHidden/>
              </w:rPr>
              <w:instrText xml:space="preserve"> PAGEREF _Toc180414734 \h </w:instrText>
            </w:r>
            <w:r w:rsidR="000D3B32" w:rsidRPr="000D3B32">
              <w:rPr>
                <w:rFonts w:ascii="Arial" w:hAnsi="Arial" w:cs="Arial"/>
                <w:noProof/>
                <w:webHidden/>
              </w:rPr>
            </w:r>
            <w:r w:rsidR="000D3B32" w:rsidRPr="000D3B32">
              <w:rPr>
                <w:rFonts w:ascii="Arial" w:hAnsi="Arial" w:cs="Arial"/>
                <w:noProof/>
                <w:webHidden/>
              </w:rPr>
              <w:fldChar w:fldCharType="separate"/>
            </w:r>
            <w:r w:rsidR="000D3B32" w:rsidRPr="000D3B32">
              <w:rPr>
                <w:rFonts w:ascii="Arial" w:hAnsi="Arial" w:cs="Arial"/>
                <w:noProof/>
                <w:webHidden/>
              </w:rPr>
              <w:t>- 11 -</w:t>
            </w:r>
            <w:r w:rsidR="000D3B32" w:rsidRPr="000D3B32">
              <w:rPr>
                <w:rFonts w:ascii="Arial" w:hAnsi="Arial" w:cs="Arial"/>
                <w:noProof/>
                <w:webHidden/>
              </w:rPr>
              <w:fldChar w:fldCharType="end"/>
            </w:r>
          </w:hyperlink>
        </w:p>
        <w:p w14:paraId="2AC74215" w14:textId="772FD4B9" w:rsidR="000D3B32" w:rsidRPr="000D3B32" w:rsidRDefault="00F4504F">
          <w:pPr>
            <w:pStyle w:val="Spistreci1"/>
            <w:tabs>
              <w:tab w:val="right" w:leader="dot" w:pos="9912"/>
            </w:tabs>
            <w:rPr>
              <w:rFonts w:ascii="Arial" w:eastAsiaTheme="minorEastAsia" w:hAnsi="Arial" w:cs="Arial"/>
              <w:noProof/>
              <w:sz w:val="22"/>
              <w:szCs w:val="22"/>
            </w:rPr>
          </w:pPr>
          <w:hyperlink w:anchor="_Toc180414735" w:history="1">
            <w:r w:rsidR="000D3B32" w:rsidRPr="000D3B32">
              <w:rPr>
                <w:rStyle w:val="Hipercze"/>
                <w:rFonts w:ascii="Arial" w:hAnsi="Arial" w:cs="Arial"/>
                <w:noProof/>
              </w:rPr>
              <w:t>§ 9 Reguła proporcjonalności</w:t>
            </w:r>
            <w:r w:rsidR="000D3B32" w:rsidRPr="000D3B32">
              <w:rPr>
                <w:rFonts w:ascii="Arial" w:hAnsi="Arial" w:cs="Arial"/>
                <w:noProof/>
                <w:webHidden/>
              </w:rPr>
              <w:tab/>
            </w:r>
            <w:r w:rsidR="000D3B32" w:rsidRPr="000D3B32">
              <w:rPr>
                <w:rFonts w:ascii="Arial" w:hAnsi="Arial" w:cs="Arial"/>
                <w:noProof/>
                <w:webHidden/>
              </w:rPr>
              <w:fldChar w:fldCharType="begin"/>
            </w:r>
            <w:r w:rsidR="000D3B32" w:rsidRPr="000D3B32">
              <w:rPr>
                <w:rFonts w:ascii="Arial" w:hAnsi="Arial" w:cs="Arial"/>
                <w:noProof/>
                <w:webHidden/>
              </w:rPr>
              <w:instrText xml:space="preserve"> PAGEREF _Toc180414735 \h </w:instrText>
            </w:r>
            <w:r w:rsidR="000D3B32" w:rsidRPr="000D3B32">
              <w:rPr>
                <w:rFonts w:ascii="Arial" w:hAnsi="Arial" w:cs="Arial"/>
                <w:noProof/>
                <w:webHidden/>
              </w:rPr>
            </w:r>
            <w:r w:rsidR="000D3B32" w:rsidRPr="000D3B32">
              <w:rPr>
                <w:rFonts w:ascii="Arial" w:hAnsi="Arial" w:cs="Arial"/>
                <w:noProof/>
                <w:webHidden/>
              </w:rPr>
              <w:fldChar w:fldCharType="separate"/>
            </w:r>
            <w:r w:rsidR="000D3B32" w:rsidRPr="000D3B32">
              <w:rPr>
                <w:rFonts w:ascii="Arial" w:hAnsi="Arial" w:cs="Arial"/>
                <w:noProof/>
                <w:webHidden/>
              </w:rPr>
              <w:t>- 12 -</w:t>
            </w:r>
            <w:r w:rsidR="000D3B32" w:rsidRPr="000D3B32">
              <w:rPr>
                <w:rFonts w:ascii="Arial" w:hAnsi="Arial" w:cs="Arial"/>
                <w:noProof/>
                <w:webHidden/>
              </w:rPr>
              <w:fldChar w:fldCharType="end"/>
            </w:r>
          </w:hyperlink>
        </w:p>
        <w:p w14:paraId="393EE34B" w14:textId="30EEE0EC" w:rsidR="000D3B32" w:rsidRPr="000D3B32" w:rsidRDefault="00F4504F">
          <w:pPr>
            <w:pStyle w:val="Spistreci1"/>
            <w:tabs>
              <w:tab w:val="right" w:leader="dot" w:pos="9912"/>
            </w:tabs>
            <w:rPr>
              <w:rFonts w:ascii="Arial" w:eastAsiaTheme="minorEastAsia" w:hAnsi="Arial" w:cs="Arial"/>
              <w:noProof/>
              <w:sz w:val="22"/>
              <w:szCs w:val="22"/>
            </w:rPr>
          </w:pPr>
          <w:hyperlink w:anchor="_Toc180414736" w:history="1">
            <w:r w:rsidR="000D3B32" w:rsidRPr="000D3B32">
              <w:rPr>
                <w:rStyle w:val="Hipercze"/>
                <w:rFonts w:ascii="Arial" w:hAnsi="Arial" w:cs="Arial"/>
                <w:noProof/>
              </w:rPr>
              <w:t>§ 10 Nieprawidłowości i zwroty</w:t>
            </w:r>
            <w:r w:rsidR="000D3B32" w:rsidRPr="000D3B32">
              <w:rPr>
                <w:rFonts w:ascii="Arial" w:hAnsi="Arial" w:cs="Arial"/>
                <w:noProof/>
                <w:webHidden/>
              </w:rPr>
              <w:tab/>
            </w:r>
            <w:r w:rsidR="000D3B32" w:rsidRPr="000D3B32">
              <w:rPr>
                <w:rFonts w:ascii="Arial" w:hAnsi="Arial" w:cs="Arial"/>
                <w:noProof/>
                <w:webHidden/>
              </w:rPr>
              <w:fldChar w:fldCharType="begin"/>
            </w:r>
            <w:r w:rsidR="000D3B32" w:rsidRPr="000D3B32">
              <w:rPr>
                <w:rFonts w:ascii="Arial" w:hAnsi="Arial" w:cs="Arial"/>
                <w:noProof/>
                <w:webHidden/>
              </w:rPr>
              <w:instrText xml:space="preserve"> PAGEREF _Toc180414736 \h </w:instrText>
            </w:r>
            <w:r w:rsidR="000D3B32" w:rsidRPr="000D3B32">
              <w:rPr>
                <w:rFonts w:ascii="Arial" w:hAnsi="Arial" w:cs="Arial"/>
                <w:noProof/>
                <w:webHidden/>
              </w:rPr>
            </w:r>
            <w:r w:rsidR="000D3B32" w:rsidRPr="000D3B32">
              <w:rPr>
                <w:rFonts w:ascii="Arial" w:hAnsi="Arial" w:cs="Arial"/>
                <w:noProof/>
                <w:webHidden/>
              </w:rPr>
              <w:fldChar w:fldCharType="separate"/>
            </w:r>
            <w:r w:rsidR="000D3B32" w:rsidRPr="000D3B32">
              <w:rPr>
                <w:rFonts w:ascii="Arial" w:hAnsi="Arial" w:cs="Arial"/>
                <w:noProof/>
                <w:webHidden/>
              </w:rPr>
              <w:t>- 12 -</w:t>
            </w:r>
            <w:r w:rsidR="000D3B32" w:rsidRPr="000D3B32">
              <w:rPr>
                <w:rFonts w:ascii="Arial" w:hAnsi="Arial" w:cs="Arial"/>
                <w:noProof/>
                <w:webHidden/>
              </w:rPr>
              <w:fldChar w:fldCharType="end"/>
            </w:r>
          </w:hyperlink>
        </w:p>
        <w:p w14:paraId="3CA27F8D" w14:textId="1F6F6661" w:rsidR="000D3B32" w:rsidRPr="000D3B32" w:rsidRDefault="00F4504F">
          <w:pPr>
            <w:pStyle w:val="Spistreci1"/>
            <w:tabs>
              <w:tab w:val="right" w:leader="dot" w:pos="9912"/>
            </w:tabs>
            <w:rPr>
              <w:rFonts w:ascii="Arial" w:eastAsiaTheme="minorEastAsia" w:hAnsi="Arial" w:cs="Arial"/>
              <w:noProof/>
              <w:sz w:val="22"/>
              <w:szCs w:val="22"/>
            </w:rPr>
          </w:pPr>
          <w:hyperlink w:anchor="_Toc180414737" w:history="1">
            <w:r w:rsidR="000D3B32" w:rsidRPr="000D3B32">
              <w:rPr>
                <w:rStyle w:val="Hipercze"/>
                <w:rFonts w:ascii="Arial" w:hAnsi="Arial" w:cs="Arial"/>
                <w:noProof/>
              </w:rPr>
              <w:t>§ 11 Ewaluacja i udzielanie informacji</w:t>
            </w:r>
            <w:r w:rsidR="000D3B32" w:rsidRPr="000D3B32">
              <w:rPr>
                <w:rFonts w:ascii="Arial" w:hAnsi="Arial" w:cs="Arial"/>
                <w:noProof/>
                <w:webHidden/>
              </w:rPr>
              <w:tab/>
            </w:r>
            <w:r w:rsidR="000D3B32" w:rsidRPr="000D3B32">
              <w:rPr>
                <w:rFonts w:ascii="Arial" w:hAnsi="Arial" w:cs="Arial"/>
                <w:noProof/>
                <w:webHidden/>
              </w:rPr>
              <w:fldChar w:fldCharType="begin"/>
            </w:r>
            <w:r w:rsidR="000D3B32" w:rsidRPr="000D3B32">
              <w:rPr>
                <w:rFonts w:ascii="Arial" w:hAnsi="Arial" w:cs="Arial"/>
                <w:noProof/>
                <w:webHidden/>
              </w:rPr>
              <w:instrText xml:space="preserve"> PAGEREF _Toc180414737 \h </w:instrText>
            </w:r>
            <w:r w:rsidR="000D3B32" w:rsidRPr="000D3B32">
              <w:rPr>
                <w:rFonts w:ascii="Arial" w:hAnsi="Arial" w:cs="Arial"/>
                <w:noProof/>
                <w:webHidden/>
              </w:rPr>
            </w:r>
            <w:r w:rsidR="000D3B32" w:rsidRPr="000D3B32">
              <w:rPr>
                <w:rFonts w:ascii="Arial" w:hAnsi="Arial" w:cs="Arial"/>
                <w:noProof/>
                <w:webHidden/>
              </w:rPr>
              <w:fldChar w:fldCharType="separate"/>
            </w:r>
            <w:r w:rsidR="000D3B32" w:rsidRPr="000D3B32">
              <w:rPr>
                <w:rFonts w:ascii="Arial" w:hAnsi="Arial" w:cs="Arial"/>
                <w:noProof/>
                <w:webHidden/>
              </w:rPr>
              <w:t>- 13 -</w:t>
            </w:r>
            <w:r w:rsidR="000D3B32" w:rsidRPr="000D3B32">
              <w:rPr>
                <w:rFonts w:ascii="Arial" w:hAnsi="Arial" w:cs="Arial"/>
                <w:noProof/>
                <w:webHidden/>
              </w:rPr>
              <w:fldChar w:fldCharType="end"/>
            </w:r>
          </w:hyperlink>
        </w:p>
        <w:p w14:paraId="41040CC1" w14:textId="3440EC59" w:rsidR="000D3B32" w:rsidRPr="000D3B32" w:rsidRDefault="00F4504F">
          <w:pPr>
            <w:pStyle w:val="Spistreci1"/>
            <w:tabs>
              <w:tab w:val="right" w:leader="dot" w:pos="9912"/>
            </w:tabs>
            <w:rPr>
              <w:rFonts w:ascii="Arial" w:eastAsiaTheme="minorEastAsia" w:hAnsi="Arial" w:cs="Arial"/>
              <w:noProof/>
              <w:sz w:val="22"/>
              <w:szCs w:val="22"/>
            </w:rPr>
          </w:pPr>
          <w:hyperlink w:anchor="_Toc180414738" w:history="1">
            <w:r w:rsidR="000D3B32" w:rsidRPr="000D3B32">
              <w:rPr>
                <w:rStyle w:val="Hipercze"/>
                <w:rFonts w:ascii="Arial" w:hAnsi="Arial" w:cs="Arial"/>
                <w:noProof/>
              </w:rPr>
              <w:t>§ 12 Monitorowanie i sprawozdawczość</w:t>
            </w:r>
            <w:r w:rsidR="000D3B32" w:rsidRPr="000D3B32">
              <w:rPr>
                <w:rFonts w:ascii="Arial" w:hAnsi="Arial" w:cs="Arial"/>
                <w:noProof/>
                <w:webHidden/>
              </w:rPr>
              <w:tab/>
            </w:r>
            <w:r w:rsidR="000D3B32" w:rsidRPr="000D3B32">
              <w:rPr>
                <w:rFonts w:ascii="Arial" w:hAnsi="Arial" w:cs="Arial"/>
                <w:noProof/>
                <w:webHidden/>
              </w:rPr>
              <w:fldChar w:fldCharType="begin"/>
            </w:r>
            <w:r w:rsidR="000D3B32" w:rsidRPr="000D3B32">
              <w:rPr>
                <w:rFonts w:ascii="Arial" w:hAnsi="Arial" w:cs="Arial"/>
                <w:noProof/>
                <w:webHidden/>
              </w:rPr>
              <w:instrText xml:space="preserve"> PAGEREF _Toc180414738 \h </w:instrText>
            </w:r>
            <w:r w:rsidR="000D3B32" w:rsidRPr="000D3B32">
              <w:rPr>
                <w:rFonts w:ascii="Arial" w:hAnsi="Arial" w:cs="Arial"/>
                <w:noProof/>
                <w:webHidden/>
              </w:rPr>
            </w:r>
            <w:r w:rsidR="000D3B32" w:rsidRPr="000D3B32">
              <w:rPr>
                <w:rFonts w:ascii="Arial" w:hAnsi="Arial" w:cs="Arial"/>
                <w:noProof/>
                <w:webHidden/>
              </w:rPr>
              <w:fldChar w:fldCharType="separate"/>
            </w:r>
            <w:r w:rsidR="000D3B32" w:rsidRPr="000D3B32">
              <w:rPr>
                <w:rFonts w:ascii="Arial" w:hAnsi="Arial" w:cs="Arial"/>
                <w:noProof/>
                <w:webHidden/>
              </w:rPr>
              <w:t>- 14 -</w:t>
            </w:r>
            <w:r w:rsidR="000D3B32" w:rsidRPr="000D3B32">
              <w:rPr>
                <w:rFonts w:ascii="Arial" w:hAnsi="Arial" w:cs="Arial"/>
                <w:noProof/>
                <w:webHidden/>
              </w:rPr>
              <w:fldChar w:fldCharType="end"/>
            </w:r>
          </w:hyperlink>
        </w:p>
        <w:p w14:paraId="536A1B5C" w14:textId="75DC3ED1" w:rsidR="000D3B32" w:rsidRPr="000D3B32" w:rsidRDefault="00F4504F">
          <w:pPr>
            <w:pStyle w:val="Spistreci1"/>
            <w:tabs>
              <w:tab w:val="right" w:leader="dot" w:pos="9912"/>
            </w:tabs>
            <w:rPr>
              <w:rFonts w:ascii="Arial" w:eastAsiaTheme="minorEastAsia" w:hAnsi="Arial" w:cs="Arial"/>
              <w:noProof/>
              <w:sz w:val="22"/>
              <w:szCs w:val="22"/>
            </w:rPr>
          </w:pPr>
          <w:hyperlink w:anchor="_Toc180414739" w:history="1">
            <w:r w:rsidR="000D3B32" w:rsidRPr="000D3B32">
              <w:rPr>
                <w:rStyle w:val="Hipercze"/>
                <w:rFonts w:ascii="Arial" w:hAnsi="Arial" w:cs="Arial"/>
                <w:noProof/>
                <w:lang w:eastAsia="en-US"/>
              </w:rPr>
              <w:t>§ 13 Kontrola</w:t>
            </w:r>
            <w:r w:rsidR="000D3B32" w:rsidRPr="000D3B32">
              <w:rPr>
                <w:rFonts w:ascii="Arial" w:hAnsi="Arial" w:cs="Arial"/>
                <w:noProof/>
                <w:webHidden/>
              </w:rPr>
              <w:tab/>
            </w:r>
            <w:r w:rsidR="000D3B32" w:rsidRPr="000D3B32">
              <w:rPr>
                <w:rFonts w:ascii="Arial" w:hAnsi="Arial" w:cs="Arial"/>
                <w:noProof/>
                <w:webHidden/>
              </w:rPr>
              <w:fldChar w:fldCharType="begin"/>
            </w:r>
            <w:r w:rsidR="000D3B32" w:rsidRPr="000D3B32">
              <w:rPr>
                <w:rFonts w:ascii="Arial" w:hAnsi="Arial" w:cs="Arial"/>
                <w:noProof/>
                <w:webHidden/>
              </w:rPr>
              <w:instrText xml:space="preserve"> PAGEREF _Toc180414739 \h </w:instrText>
            </w:r>
            <w:r w:rsidR="000D3B32" w:rsidRPr="000D3B32">
              <w:rPr>
                <w:rFonts w:ascii="Arial" w:hAnsi="Arial" w:cs="Arial"/>
                <w:noProof/>
                <w:webHidden/>
              </w:rPr>
            </w:r>
            <w:r w:rsidR="000D3B32" w:rsidRPr="000D3B32">
              <w:rPr>
                <w:rFonts w:ascii="Arial" w:hAnsi="Arial" w:cs="Arial"/>
                <w:noProof/>
                <w:webHidden/>
              </w:rPr>
              <w:fldChar w:fldCharType="separate"/>
            </w:r>
            <w:r w:rsidR="000D3B32" w:rsidRPr="000D3B32">
              <w:rPr>
                <w:rFonts w:ascii="Arial" w:hAnsi="Arial" w:cs="Arial"/>
                <w:noProof/>
                <w:webHidden/>
              </w:rPr>
              <w:t>- 14 -</w:t>
            </w:r>
            <w:r w:rsidR="000D3B32" w:rsidRPr="000D3B32">
              <w:rPr>
                <w:rFonts w:ascii="Arial" w:hAnsi="Arial" w:cs="Arial"/>
                <w:noProof/>
                <w:webHidden/>
              </w:rPr>
              <w:fldChar w:fldCharType="end"/>
            </w:r>
          </w:hyperlink>
        </w:p>
        <w:p w14:paraId="28A86AB2" w14:textId="7216BA1E" w:rsidR="000D3B32" w:rsidRPr="000D3B32" w:rsidRDefault="00F4504F">
          <w:pPr>
            <w:pStyle w:val="Spistreci1"/>
            <w:tabs>
              <w:tab w:val="right" w:leader="dot" w:pos="9912"/>
            </w:tabs>
            <w:rPr>
              <w:rFonts w:ascii="Arial" w:eastAsiaTheme="minorEastAsia" w:hAnsi="Arial" w:cs="Arial"/>
              <w:noProof/>
              <w:sz w:val="22"/>
              <w:szCs w:val="22"/>
            </w:rPr>
          </w:pPr>
          <w:hyperlink w:anchor="_Toc180414740" w:history="1">
            <w:r w:rsidR="000D3B32" w:rsidRPr="000D3B32">
              <w:rPr>
                <w:rStyle w:val="Hipercze"/>
                <w:rFonts w:ascii="Arial" w:hAnsi="Arial" w:cs="Arial"/>
                <w:noProof/>
              </w:rPr>
              <w:t>§ 14 Obowiązki w zakresie informacji i promocji</w:t>
            </w:r>
            <w:r w:rsidR="000D3B32" w:rsidRPr="000D3B32">
              <w:rPr>
                <w:rFonts w:ascii="Arial" w:hAnsi="Arial" w:cs="Arial"/>
                <w:noProof/>
                <w:webHidden/>
              </w:rPr>
              <w:tab/>
            </w:r>
            <w:r w:rsidR="000D3B32" w:rsidRPr="000D3B32">
              <w:rPr>
                <w:rFonts w:ascii="Arial" w:hAnsi="Arial" w:cs="Arial"/>
                <w:noProof/>
                <w:webHidden/>
              </w:rPr>
              <w:fldChar w:fldCharType="begin"/>
            </w:r>
            <w:r w:rsidR="000D3B32" w:rsidRPr="000D3B32">
              <w:rPr>
                <w:rFonts w:ascii="Arial" w:hAnsi="Arial" w:cs="Arial"/>
                <w:noProof/>
                <w:webHidden/>
              </w:rPr>
              <w:instrText xml:space="preserve"> PAGEREF _Toc180414740 \h </w:instrText>
            </w:r>
            <w:r w:rsidR="000D3B32" w:rsidRPr="000D3B32">
              <w:rPr>
                <w:rFonts w:ascii="Arial" w:hAnsi="Arial" w:cs="Arial"/>
                <w:noProof/>
                <w:webHidden/>
              </w:rPr>
            </w:r>
            <w:r w:rsidR="000D3B32" w:rsidRPr="000D3B32">
              <w:rPr>
                <w:rFonts w:ascii="Arial" w:hAnsi="Arial" w:cs="Arial"/>
                <w:noProof/>
                <w:webHidden/>
              </w:rPr>
              <w:fldChar w:fldCharType="separate"/>
            </w:r>
            <w:r w:rsidR="000D3B32" w:rsidRPr="000D3B32">
              <w:rPr>
                <w:rFonts w:ascii="Arial" w:hAnsi="Arial" w:cs="Arial"/>
                <w:noProof/>
                <w:webHidden/>
              </w:rPr>
              <w:t>- 18 -</w:t>
            </w:r>
            <w:r w:rsidR="000D3B32" w:rsidRPr="000D3B32">
              <w:rPr>
                <w:rFonts w:ascii="Arial" w:hAnsi="Arial" w:cs="Arial"/>
                <w:noProof/>
                <w:webHidden/>
              </w:rPr>
              <w:fldChar w:fldCharType="end"/>
            </w:r>
          </w:hyperlink>
        </w:p>
        <w:p w14:paraId="6011F312" w14:textId="13EEAA43" w:rsidR="000D3B32" w:rsidRPr="000D3B32" w:rsidRDefault="00F4504F">
          <w:pPr>
            <w:pStyle w:val="Spistreci1"/>
            <w:tabs>
              <w:tab w:val="right" w:leader="dot" w:pos="9912"/>
            </w:tabs>
            <w:rPr>
              <w:rFonts w:ascii="Arial" w:eastAsiaTheme="minorEastAsia" w:hAnsi="Arial" w:cs="Arial"/>
              <w:noProof/>
              <w:sz w:val="22"/>
              <w:szCs w:val="22"/>
            </w:rPr>
          </w:pPr>
          <w:hyperlink w:anchor="_Toc180414741" w:history="1">
            <w:r w:rsidR="000D3B32" w:rsidRPr="000D3B32">
              <w:rPr>
                <w:rStyle w:val="Hipercze"/>
                <w:rFonts w:ascii="Arial" w:hAnsi="Arial" w:cs="Arial"/>
                <w:noProof/>
              </w:rPr>
              <w:t>§ 15 Prawa autorskie</w:t>
            </w:r>
            <w:r w:rsidR="000D3B32" w:rsidRPr="000D3B32">
              <w:rPr>
                <w:rFonts w:ascii="Arial" w:hAnsi="Arial" w:cs="Arial"/>
                <w:noProof/>
                <w:webHidden/>
              </w:rPr>
              <w:tab/>
            </w:r>
            <w:r w:rsidR="000D3B32" w:rsidRPr="000D3B32">
              <w:rPr>
                <w:rFonts w:ascii="Arial" w:hAnsi="Arial" w:cs="Arial"/>
                <w:noProof/>
                <w:webHidden/>
              </w:rPr>
              <w:fldChar w:fldCharType="begin"/>
            </w:r>
            <w:r w:rsidR="000D3B32" w:rsidRPr="000D3B32">
              <w:rPr>
                <w:rFonts w:ascii="Arial" w:hAnsi="Arial" w:cs="Arial"/>
                <w:noProof/>
                <w:webHidden/>
              </w:rPr>
              <w:instrText xml:space="preserve"> PAGEREF _Toc180414741 \h </w:instrText>
            </w:r>
            <w:r w:rsidR="000D3B32" w:rsidRPr="000D3B32">
              <w:rPr>
                <w:rFonts w:ascii="Arial" w:hAnsi="Arial" w:cs="Arial"/>
                <w:noProof/>
                <w:webHidden/>
              </w:rPr>
            </w:r>
            <w:r w:rsidR="000D3B32" w:rsidRPr="000D3B32">
              <w:rPr>
                <w:rFonts w:ascii="Arial" w:hAnsi="Arial" w:cs="Arial"/>
                <w:noProof/>
                <w:webHidden/>
              </w:rPr>
              <w:fldChar w:fldCharType="separate"/>
            </w:r>
            <w:r w:rsidR="000D3B32" w:rsidRPr="000D3B32">
              <w:rPr>
                <w:rFonts w:ascii="Arial" w:hAnsi="Arial" w:cs="Arial"/>
                <w:noProof/>
                <w:webHidden/>
              </w:rPr>
              <w:t>- 21 -</w:t>
            </w:r>
            <w:r w:rsidR="000D3B32" w:rsidRPr="000D3B32">
              <w:rPr>
                <w:rFonts w:ascii="Arial" w:hAnsi="Arial" w:cs="Arial"/>
                <w:noProof/>
                <w:webHidden/>
              </w:rPr>
              <w:fldChar w:fldCharType="end"/>
            </w:r>
          </w:hyperlink>
        </w:p>
        <w:p w14:paraId="2BA6F386" w14:textId="253A873C" w:rsidR="000D3B32" w:rsidRPr="000D3B32" w:rsidRDefault="00F4504F">
          <w:pPr>
            <w:pStyle w:val="Spistreci1"/>
            <w:tabs>
              <w:tab w:val="right" w:leader="dot" w:pos="9912"/>
            </w:tabs>
            <w:rPr>
              <w:rFonts w:ascii="Arial" w:eastAsiaTheme="minorEastAsia" w:hAnsi="Arial" w:cs="Arial"/>
              <w:noProof/>
              <w:sz w:val="22"/>
              <w:szCs w:val="22"/>
            </w:rPr>
          </w:pPr>
          <w:hyperlink w:anchor="_Toc180414742" w:history="1">
            <w:r w:rsidR="000D3B32" w:rsidRPr="000D3B32">
              <w:rPr>
                <w:rStyle w:val="Hipercze"/>
                <w:rFonts w:ascii="Arial" w:hAnsi="Arial" w:cs="Arial"/>
                <w:noProof/>
              </w:rPr>
              <w:t>§ 16 Obowiązki w zakresie przechowywania dokumentów</w:t>
            </w:r>
            <w:r w:rsidR="000D3B32" w:rsidRPr="000D3B32">
              <w:rPr>
                <w:rFonts w:ascii="Arial" w:hAnsi="Arial" w:cs="Arial"/>
                <w:noProof/>
                <w:webHidden/>
              </w:rPr>
              <w:tab/>
            </w:r>
            <w:r w:rsidR="000D3B32" w:rsidRPr="000D3B32">
              <w:rPr>
                <w:rFonts w:ascii="Arial" w:hAnsi="Arial" w:cs="Arial"/>
                <w:noProof/>
                <w:webHidden/>
              </w:rPr>
              <w:fldChar w:fldCharType="begin"/>
            </w:r>
            <w:r w:rsidR="000D3B32" w:rsidRPr="000D3B32">
              <w:rPr>
                <w:rFonts w:ascii="Arial" w:hAnsi="Arial" w:cs="Arial"/>
                <w:noProof/>
                <w:webHidden/>
              </w:rPr>
              <w:instrText xml:space="preserve"> PAGEREF _Toc180414742 \h </w:instrText>
            </w:r>
            <w:r w:rsidR="000D3B32" w:rsidRPr="000D3B32">
              <w:rPr>
                <w:rFonts w:ascii="Arial" w:hAnsi="Arial" w:cs="Arial"/>
                <w:noProof/>
                <w:webHidden/>
              </w:rPr>
            </w:r>
            <w:r w:rsidR="000D3B32" w:rsidRPr="000D3B32">
              <w:rPr>
                <w:rFonts w:ascii="Arial" w:hAnsi="Arial" w:cs="Arial"/>
                <w:noProof/>
                <w:webHidden/>
              </w:rPr>
              <w:fldChar w:fldCharType="separate"/>
            </w:r>
            <w:r w:rsidR="000D3B32" w:rsidRPr="000D3B32">
              <w:rPr>
                <w:rFonts w:ascii="Arial" w:hAnsi="Arial" w:cs="Arial"/>
                <w:noProof/>
                <w:webHidden/>
              </w:rPr>
              <w:t>- 21 -</w:t>
            </w:r>
            <w:r w:rsidR="000D3B32" w:rsidRPr="000D3B32">
              <w:rPr>
                <w:rFonts w:ascii="Arial" w:hAnsi="Arial" w:cs="Arial"/>
                <w:noProof/>
                <w:webHidden/>
              </w:rPr>
              <w:fldChar w:fldCharType="end"/>
            </w:r>
          </w:hyperlink>
        </w:p>
        <w:p w14:paraId="3ED92A6E" w14:textId="5082E86E" w:rsidR="000D3B32" w:rsidRPr="000D3B32" w:rsidRDefault="00F4504F">
          <w:pPr>
            <w:pStyle w:val="Spistreci1"/>
            <w:tabs>
              <w:tab w:val="right" w:leader="dot" w:pos="9912"/>
            </w:tabs>
            <w:rPr>
              <w:rFonts w:ascii="Arial" w:eastAsiaTheme="minorEastAsia" w:hAnsi="Arial" w:cs="Arial"/>
              <w:noProof/>
              <w:sz w:val="22"/>
              <w:szCs w:val="22"/>
            </w:rPr>
          </w:pPr>
          <w:hyperlink w:anchor="_Toc180414743" w:history="1">
            <w:r w:rsidR="000D3B32" w:rsidRPr="000D3B32">
              <w:rPr>
                <w:rStyle w:val="Hipercze"/>
                <w:rFonts w:ascii="Arial" w:hAnsi="Arial" w:cs="Arial"/>
                <w:noProof/>
              </w:rPr>
              <w:t>§ 17 Zasady wykorzystywania systemu teleinformatycznego</w:t>
            </w:r>
            <w:r w:rsidR="000D3B32" w:rsidRPr="000D3B32">
              <w:rPr>
                <w:rFonts w:ascii="Arial" w:hAnsi="Arial" w:cs="Arial"/>
                <w:noProof/>
                <w:webHidden/>
              </w:rPr>
              <w:tab/>
            </w:r>
            <w:r w:rsidR="000D3B32" w:rsidRPr="000D3B32">
              <w:rPr>
                <w:rFonts w:ascii="Arial" w:hAnsi="Arial" w:cs="Arial"/>
                <w:noProof/>
                <w:webHidden/>
              </w:rPr>
              <w:fldChar w:fldCharType="begin"/>
            </w:r>
            <w:r w:rsidR="000D3B32" w:rsidRPr="000D3B32">
              <w:rPr>
                <w:rFonts w:ascii="Arial" w:hAnsi="Arial" w:cs="Arial"/>
                <w:noProof/>
                <w:webHidden/>
              </w:rPr>
              <w:instrText xml:space="preserve"> PAGEREF _Toc180414743 \h </w:instrText>
            </w:r>
            <w:r w:rsidR="000D3B32" w:rsidRPr="000D3B32">
              <w:rPr>
                <w:rFonts w:ascii="Arial" w:hAnsi="Arial" w:cs="Arial"/>
                <w:noProof/>
                <w:webHidden/>
              </w:rPr>
            </w:r>
            <w:r w:rsidR="000D3B32" w:rsidRPr="000D3B32">
              <w:rPr>
                <w:rFonts w:ascii="Arial" w:hAnsi="Arial" w:cs="Arial"/>
                <w:noProof/>
                <w:webHidden/>
              </w:rPr>
              <w:fldChar w:fldCharType="separate"/>
            </w:r>
            <w:r w:rsidR="000D3B32" w:rsidRPr="000D3B32">
              <w:rPr>
                <w:rFonts w:ascii="Arial" w:hAnsi="Arial" w:cs="Arial"/>
                <w:noProof/>
                <w:webHidden/>
              </w:rPr>
              <w:t>- 22 -</w:t>
            </w:r>
            <w:r w:rsidR="000D3B32" w:rsidRPr="000D3B32">
              <w:rPr>
                <w:rFonts w:ascii="Arial" w:hAnsi="Arial" w:cs="Arial"/>
                <w:noProof/>
                <w:webHidden/>
              </w:rPr>
              <w:fldChar w:fldCharType="end"/>
            </w:r>
          </w:hyperlink>
        </w:p>
        <w:p w14:paraId="2C3D9421" w14:textId="338CB2BF" w:rsidR="000D3B32" w:rsidRPr="000D3B32" w:rsidRDefault="00F4504F">
          <w:pPr>
            <w:pStyle w:val="Spistreci1"/>
            <w:tabs>
              <w:tab w:val="right" w:leader="dot" w:pos="9912"/>
            </w:tabs>
            <w:rPr>
              <w:rFonts w:ascii="Arial" w:eastAsiaTheme="minorEastAsia" w:hAnsi="Arial" w:cs="Arial"/>
              <w:noProof/>
              <w:sz w:val="22"/>
              <w:szCs w:val="22"/>
            </w:rPr>
          </w:pPr>
          <w:hyperlink w:anchor="_Toc180414744" w:history="1">
            <w:r w:rsidR="000D3B32" w:rsidRPr="000D3B32">
              <w:rPr>
                <w:rStyle w:val="Hipercze"/>
                <w:rFonts w:ascii="Arial" w:hAnsi="Arial" w:cs="Arial"/>
                <w:noProof/>
              </w:rPr>
              <w:t>§ 18 Zmiany w Projekcie i Umowie</w:t>
            </w:r>
            <w:r w:rsidR="000D3B32" w:rsidRPr="000D3B32">
              <w:rPr>
                <w:rFonts w:ascii="Arial" w:hAnsi="Arial" w:cs="Arial"/>
                <w:noProof/>
                <w:webHidden/>
              </w:rPr>
              <w:tab/>
            </w:r>
            <w:r w:rsidR="000D3B32" w:rsidRPr="000D3B32">
              <w:rPr>
                <w:rFonts w:ascii="Arial" w:hAnsi="Arial" w:cs="Arial"/>
                <w:noProof/>
                <w:webHidden/>
              </w:rPr>
              <w:fldChar w:fldCharType="begin"/>
            </w:r>
            <w:r w:rsidR="000D3B32" w:rsidRPr="000D3B32">
              <w:rPr>
                <w:rFonts w:ascii="Arial" w:hAnsi="Arial" w:cs="Arial"/>
                <w:noProof/>
                <w:webHidden/>
              </w:rPr>
              <w:instrText xml:space="preserve"> PAGEREF _Toc180414744 \h </w:instrText>
            </w:r>
            <w:r w:rsidR="000D3B32" w:rsidRPr="000D3B32">
              <w:rPr>
                <w:rFonts w:ascii="Arial" w:hAnsi="Arial" w:cs="Arial"/>
                <w:noProof/>
                <w:webHidden/>
              </w:rPr>
            </w:r>
            <w:r w:rsidR="000D3B32" w:rsidRPr="000D3B32">
              <w:rPr>
                <w:rFonts w:ascii="Arial" w:hAnsi="Arial" w:cs="Arial"/>
                <w:noProof/>
                <w:webHidden/>
              </w:rPr>
              <w:fldChar w:fldCharType="separate"/>
            </w:r>
            <w:r w:rsidR="000D3B32" w:rsidRPr="000D3B32">
              <w:rPr>
                <w:rFonts w:ascii="Arial" w:hAnsi="Arial" w:cs="Arial"/>
                <w:noProof/>
                <w:webHidden/>
              </w:rPr>
              <w:t>- 23 -</w:t>
            </w:r>
            <w:r w:rsidR="000D3B32" w:rsidRPr="000D3B32">
              <w:rPr>
                <w:rFonts w:ascii="Arial" w:hAnsi="Arial" w:cs="Arial"/>
                <w:noProof/>
                <w:webHidden/>
              </w:rPr>
              <w:fldChar w:fldCharType="end"/>
            </w:r>
          </w:hyperlink>
        </w:p>
        <w:p w14:paraId="51688B7B" w14:textId="37902E76" w:rsidR="000D3B32" w:rsidRPr="000D3B32" w:rsidRDefault="00F4504F">
          <w:pPr>
            <w:pStyle w:val="Spistreci2"/>
            <w:tabs>
              <w:tab w:val="right" w:leader="dot" w:pos="9912"/>
            </w:tabs>
            <w:rPr>
              <w:rFonts w:ascii="Arial" w:hAnsi="Arial" w:cs="Arial"/>
              <w:noProof/>
            </w:rPr>
          </w:pPr>
          <w:hyperlink w:anchor="_Toc180414745" w:history="1">
            <w:r w:rsidR="000D3B32" w:rsidRPr="000D3B32">
              <w:rPr>
                <w:rStyle w:val="Hipercze"/>
                <w:rFonts w:ascii="Arial" w:hAnsi="Arial" w:cs="Arial"/>
                <w:noProof/>
              </w:rPr>
              <w:t>§ 19</w:t>
            </w:r>
            <w:r w:rsidR="000D3B32" w:rsidRPr="000D3B32">
              <w:rPr>
                <w:rFonts w:ascii="Arial" w:hAnsi="Arial" w:cs="Arial"/>
                <w:noProof/>
                <w:webHidden/>
              </w:rPr>
              <w:tab/>
            </w:r>
            <w:r w:rsidR="000D3B32" w:rsidRPr="000D3B32">
              <w:rPr>
                <w:rFonts w:ascii="Arial" w:hAnsi="Arial" w:cs="Arial"/>
                <w:noProof/>
                <w:webHidden/>
              </w:rPr>
              <w:fldChar w:fldCharType="begin"/>
            </w:r>
            <w:r w:rsidR="000D3B32" w:rsidRPr="000D3B32">
              <w:rPr>
                <w:rFonts w:ascii="Arial" w:hAnsi="Arial" w:cs="Arial"/>
                <w:noProof/>
                <w:webHidden/>
              </w:rPr>
              <w:instrText xml:space="preserve"> PAGEREF _Toc180414745 \h </w:instrText>
            </w:r>
            <w:r w:rsidR="000D3B32" w:rsidRPr="000D3B32">
              <w:rPr>
                <w:rFonts w:ascii="Arial" w:hAnsi="Arial" w:cs="Arial"/>
                <w:noProof/>
                <w:webHidden/>
              </w:rPr>
            </w:r>
            <w:r w:rsidR="000D3B32" w:rsidRPr="000D3B32">
              <w:rPr>
                <w:rFonts w:ascii="Arial" w:hAnsi="Arial" w:cs="Arial"/>
                <w:noProof/>
                <w:webHidden/>
              </w:rPr>
              <w:fldChar w:fldCharType="separate"/>
            </w:r>
            <w:r w:rsidR="000D3B32" w:rsidRPr="000D3B32">
              <w:rPr>
                <w:rFonts w:ascii="Arial" w:hAnsi="Arial" w:cs="Arial"/>
                <w:noProof/>
                <w:webHidden/>
              </w:rPr>
              <w:t>- 24 -</w:t>
            </w:r>
            <w:r w:rsidR="000D3B32" w:rsidRPr="000D3B32">
              <w:rPr>
                <w:rFonts w:ascii="Arial" w:hAnsi="Arial" w:cs="Arial"/>
                <w:noProof/>
                <w:webHidden/>
              </w:rPr>
              <w:fldChar w:fldCharType="end"/>
            </w:r>
          </w:hyperlink>
        </w:p>
        <w:p w14:paraId="32BBD131" w14:textId="471E789A" w:rsidR="000D3B32" w:rsidRPr="000D3B32" w:rsidRDefault="00F4504F">
          <w:pPr>
            <w:pStyle w:val="Spistreci1"/>
            <w:tabs>
              <w:tab w:val="right" w:leader="dot" w:pos="9912"/>
            </w:tabs>
            <w:rPr>
              <w:rFonts w:ascii="Arial" w:eastAsiaTheme="minorEastAsia" w:hAnsi="Arial" w:cs="Arial"/>
              <w:noProof/>
              <w:sz w:val="22"/>
              <w:szCs w:val="22"/>
            </w:rPr>
          </w:pPr>
          <w:hyperlink w:anchor="_Toc180414746" w:history="1">
            <w:r w:rsidR="000D3B32" w:rsidRPr="000D3B32">
              <w:rPr>
                <w:rStyle w:val="Hipercze"/>
                <w:rFonts w:ascii="Arial" w:hAnsi="Arial" w:cs="Arial"/>
                <w:noProof/>
              </w:rPr>
              <w:t>§ 20 Pomoc de minimis</w:t>
            </w:r>
            <w:r w:rsidR="000D3B32" w:rsidRPr="000D3B32">
              <w:rPr>
                <w:rFonts w:ascii="Arial" w:hAnsi="Arial" w:cs="Arial"/>
                <w:noProof/>
                <w:webHidden/>
              </w:rPr>
              <w:tab/>
            </w:r>
            <w:r w:rsidR="000D3B32" w:rsidRPr="000D3B32">
              <w:rPr>
                <w:rFonts w:ascii="Arial" w:hAnsi="Arial" w:cs="Arial"/>
                <w:noProof/>
                <w:webHidden/>
              </w:rPr>
              <w:fldChar w:fldCharType="begin"/>
            </w:r>
            <w:r w:rsidR="000D3B32" w:rsidRPr="000D3B32">
              <w:rPr>
                <w:rFonts w:ascii="Arial" w:hAnsi="Arial" w:cs="Arial"/>
                <w:noProof/>
                <w:webHidden/>
              </w:rPr>
              <w:instrText xml:space="preserve"> PAGEREF _Toc180414746 \h </w:instrText>
            </w:r>
            <w:r w:rsidR="000D3B32" w:rsidRPr="000D3B32">
              <w:rPr>
                <w:rFonts w:ascii="Arial" w:hAnsi="Arial" w:cs="Arial"/>
                <w:noProof/>
                <w:webHidden/>
              </w:rPr>
            </w:r>
            <w:r w:rsidR="000D3B32" w:rsidRPr="000D3B32">
              <w:rPr>
                <w:rFonts w:ascii="Arial" w:hAnsi="Arial" w:cs="Arial"/>
                <w:noProof/>
                <w:webHidden/>
              </w:rPr>
              <w:fldChar w:fldCharType="separate"/>
            </w:r>
            <w:r w:rsidR="000D3B32" w:rsidRPr="000D3B32">
              <w:rPr>
                <w:rFonts w:ascii="Arial" w:hAnsi="Arial" w:cs="Arial"/>
                <w:noProof/>
                <w:webHidden/>
              </w:rPr>
              <w:t>- 24 -</w:t>
            </w:r>
            <w:r w:rsidR="000D3B32" w:rsidRPr="000D3B32">
              <w:rPr>
                <w:rFonts w:ascii="Arial" w:hAnsi="Arial" w:cs="Arial"/>
                <w:noProof/>
                <w:webHidden/>
              </w:rPr>
              <w:fldChar w:fldCharType="end"/>
            </w:r>
          </w:hyperlink>
        </w:p>
        <w:p w14:paraId="6A5500AB" w14:textId="516FD967" w:rsidR="000D3B32" w:rsidRPr="000D3B32" w:rsidRDefault="00F4504F">
          <w:pPr>
            <w:pStyle w:val="Spistreci2"/>
            <w:tabs>
              <w:tab w:val="right" w:leader="dot" w:pos="9912"/>
            </w:tabs>
            <w:rPr>
              <w:rFonts w:ascii="Arial" w:hAnsi="Arial" w:cs="Arial"/>
              <w:noProof/>
            </w:rPr>
          </w:pPr>
          <w:hyperlink w:anchor="_Toc180414747" w:history="1">
            <w:r w:rsidR="000D3B32" w:rsidRPr="000D3B32">
              <w:rPr>
                <w:rStyle w:val="Hipercze"/>
                <w:rFonts w:ascii="Arial" w:hAnsi="Arial" w:cs="Arial"/>
                <w:noProof/>
              </w:rPr>
              <w:t>§ 21</w:t>
            </w:r>
            <w:r w:rsidR="000D3B32" w:rsidRPr="000D3B32">
              <w:rPr>
                <w:rFonts w:ascii="Arial" w:hAnsi="Arial" w:cs="Arial"/>
                <w:noProof/>
                <w:webHidden/>
              </w:rPr>
              <w:tab/>
            </w:r>
            <w:r w:rsidR="000D3B32" w:rsidRPr="000D3B32">
              <w:rPr>
                <w:rFonts w:ascii="Arial" w:hAnsi="Arial" w:cs="Arial"/>
                <w:noProof/>
                <w:webHidden/>
              </w:rPr>
              <w:fldChar w:fldCharType="begin"/>
            </w:r>
            <w:r w:rsidR="000D3B32" w:rsidRPr="000D3B32">
              <w:rPr>
                <w:rFonts w:ascii="Arial" w:hAnsi="Arial" w:cs="Arial"/>
                <w:noProof/>
                <w:webHidden/>
              </w:rPr>
              <w:instrText xml:space="preserve"> PAGEREF _Toc180414747 \h </w:instrText>
            </w:r>
            <w:r w:rsidR="000D3B32" w:rsidRPr="000D3B32">
              <w:rPr>
                <w:rFonts w:ascii="Arial" w:hAnsi="Arial" w:cs="Arial"/>
                <w:noProof/>
                <w:webHidden/>
              </w:rPr>
            </w:r>
            <w:r w:rsidR="000D3B32" w:rsidRPr="000D3B32">
              <w:rPr>
                <w:rFonts w:ascii="Arial" w:hAnsi="Arial" w:cs="Arial"/>
                <w:noProof/>
                <w:webHidden/>
              </w:rPr>
              <w:fldChar w:fldCharType="separate"/>
            </w:r>
            <w:r w:rsidR="000D3B32" w:rsidRPr="000D3B32">
              <w:rPr>
                <w:rFonts w:ascii="Arial" w:hAnsi="Arial" w:cs="Arial"/>
                <w:noProof/>
                <w:webHidden/>
              </w:rPr>
              <w:t>- 25 -</w:t>
            </w:r>
            <w:r w:rsidR="000D3B32" w:rsidRPr="000D3B32">
              <w:rPr>
                <w:rFonts w:ascii="Arial" w:hAnsi="Arial" w:cs="Arial"/>
                <w:noProof/>
                <w:webHidden/>
              </w:rPr>
              <w:fldChar w:fldCharType="end"/>
            </w:r>
          </w:hyperlink>
        </w:p>
        <w:p w14:paraId="5A077EFB" w14:textId="5C58489B" w:rsidR="000D3B32" w:rsidRPr="000D3B32" w:rsidRDefault="00F4504F">
          <w:pPr>
            <w:pStyle w:val="Spistreci1"/>
            <w:tabs>
              <w:tab w:val="right" w:leader="dot" w:pos="9912"/>
            </w:tabs>
            <w:rPr>
              <w:rFonts w:ascii="Arial" w:eastAsiaTheme="minorEastAsia" w:hAnsi="Arial" w:cs="Arial"/>
              <w:noProof/>
              <w:sz w:val="22"/>
              <w:szCs w:val="22"/>
            </w:rPr>
          </w:pPr>
          <w:hyperlink w:anchor="_Toc180414748" w:history="1">
            <w:r w:rsidR="000D3B32" w:rsidRPr="000D3B32">
              <w:rPr>
                <w:rStyle w:val="Hipercze"/>
                <w:rFonts w:ascii="Arial" w:hAnsi="Arial" w:cs="Arial"/>
                <w:noProof/>
              </w:rPr>
              <w:t>§ 22 Trwałość</w:t>
            </w:r>
            <w:r w:rsidR="000D3B32" w:rsidRPr="000D3B32">
              <w:rPr>
                <w:rFonts w:ascii="Arial" w:hAnsi="Arial" w:cs="Arial"/>
                <w:noProof/>
                <w:webHidden/>
              </w:rPr>
              <w:tab/>
            </w:r>
            <w:r w:rsidR="000D3B32" w:rsidRPr="000D3B32">
              <w:rPr>
                <w:rFonts w:ascii="Arial" w:hAnsi="Arial" w:cs="Arial"/>
                <w:noProof/>
                <w:webHidden/>
              </w:rPr>
              <w:fldChar w:fldCharType="begin"/>
            </w:r>
            <w:r w:rsidR="000D3B32" w:rsidRPr="000D3B32">
              <w:rPr>
                <w:rFonts w:ascii="Arial" w:hAnsi="Arial" w:cs="Arial"/>
                <w:noProof/>
                <w:webHidden/>
              </w:rPr>
              <w:instrText xml:space="preserve"> PAGEREF _Toc180414748 \h </w:instrText>
            </w:r>
            <w:r w:rsidR="000D3B32" w:rsidRPr="000D3B32">
              <w:rPr>
                <w:rFonts w:ascii="Arial" w:hAnsi="Arial" w:cs="Arial"/>
                <w:noProof/>
                <w:webHidden/>
              </w:rPr>
            </w:r>
            <w:r w:rsidR="000D3B32" w:rsidRPr="000D3B32">
              <w:rPr>
                <w:rFonts w:ascii="Arial" w:hAnsi="Arial" w:cs="Arial"/>
                <w:noProof/>
                <w:webHidden/>
              </w:rPr>
              <w:fldChar w:fldCharType="separate"/>
            </w:r>
            <w:r w:rsidR="000D3B32" w:rsidRPr="000D3B32">
              <w:rPr>
                <w:rFonts w:ascii="Arial" w:hAnsi="Arial" w:cs="Arial"/>
                <w:noProof/>
                <w:webHidden/>
              </w:rPr>
              <w:t>- 25 -</w:t>
            </w:r>
            <w:r w:rsidR="000D3B32" w:rsidRPr="000D3B32">
              <w:rPr>
                <w:rFonts w:ascii="Arial" w:hAnsi="Arial" w:cs="Arial"/>
                <w:noProof/>
                <w:webHidden/>
              </w:rPr>
              <w:fldChar w:fldCharType="end"/>
            </w:r>
          </w:hyperlink>
        </w:p>
        <w:p w14:paraId="6C9F3B5F" w14:textId="46906673" w:rsidR="000D3B32" w:rsidRPr="000D3B32" w:rsidRDefault="00F4504F">
          <w:pPr>
            <w:pStyle w:val="Spistreci1"/>
            <w:tabs>
              <w:tab w:val="right" w:leader="dot" w:pos="9912"/>
            </w:tabs>
            <w:rPr>
              <w:rFonts w:ascii="Arial" w:eastAsiaTheme="minorEastAsia" w:hAnsi="Arial" w:cs="Arial"/>
              <w:noProof/>
              <w:sz w:val="22"/>
              <w:szCs w:val="22"/>
            </w:rPr>
          </w:pPr>
          <w:hyperlink w:anchor="_Toc180414749" w:history="1">
            <w:r w:rsidR="000D3B32" w:rsidRPr="000D3B32">
              <w:rPr>
                <w:rStyle w:val="Hipercze"/>
                <w:rFonts w:ascii="Arial" w:hAnsi="Arial" w:cs="Arial"/>
                <w:noProof/>
              </w:rPr>
              <w:t>§ 23 Postanowienia końcowe</w:t>
            </w:r>
            <w:r w:rsidR="000D3B32" w:rsidRPr="000D3B32">
              <w:rPr>
                <w:rFonts w:ascii="Arial" w:hAnsi="Arial" w:cs="Arial"/>
                <w:noProof/>
                <w:webHidden/>
              </w:rPr>
              <w:tab/>
            </w:r>
            <w:r w:rsidR="000D3B32" w:rsidRPr="000D3B32">
              <w:rPr>
                <w:rFonts w:ascii="Arial" w:hAnsi="Arial" w:cs="Arial"/>
                <w:noProof/>
                <w:webHidden/>
              </w:rPr>
              <w:fldChar w:fldCharType="begin"/>
            </w:r>
            <w:r w:rsidR="000D3B32" w:rsidRPr="000D3B32">
              <w:rPr>
                <w:rFonts w:ascii="Arial" w:hAnsi="Arial" w:cs="Arial"/>
                <w:noProof/>
                <w:webHidden/>
              </w:rPr>
              <w:instrText xml:space="preserve"> PAGEREF _Toc180414749 \h </w:instrText>
            </w:r>
            <w:r w:rsidR="000D3B32" w:rsidRPr="000D3B32">
              <w:rPr>
                <w:rFonts w:ascii="Arial" w:hAnsi="Arial" w:cs="Arial"/>
                <w:noProof/>
                <w:webHidden/>
              </w:rPr>
            </w:r>
            <w:r w:rsidR="000D3B32" w:rsidRPr="000D3B32">
              <w:rPr>
                <w:rFonts w:ascii="Arial" w:hAnsi="Arial" w:cs="Arial"/>
                <w:noProof/>
                <w:webHidden/>
              </w:rPr>
              <w:fldChar w:fldCharType="separate"/>
            </w:r>
            <w:r w:rsidR="000D3B32" w:rsidRPr="000D3B32">
              <w:rPr>
                <w:rFonts w:ascii="Arial" w:hAnsi="Arial" w:cs="Arial"/>
                <w:noProof/>
                <w:webHidden/>
              </w:rPr>
              <w:t>- 26 -</w:t>
            </w:r>
            <w:r w:rsidR="000D3B32" w:rsidRPr="000D3B32">
              <w:rPr>
                <w:rFonts w:ascii="Arial" w:hAnsi="Arial" w:cs="Arial"/>
                <w:noProof/>
                <w:webHidden/>
              </w:rPr>
              <w:fldChar w:fldCharType="end"/>
            </w:r>
          </w:hyperlink>
        </w:p>
        <w:p w14:paraId="0AD70B82" w14:textId="33B5A3B3" w:rsidR="00D6034C" w:rsidRDefault="00D6034C">
          <w:r w:rsidRPr="000D3B32">
            <w:rPr>
              <w:rFonts w:ascii="Arial" w:hAnsi="Arial" w:cs="Arial"/>
              <w:b/>
              <w:bCs/>
            </w:rPr>
            <w:fldChar w:fldCharType="end"/>
          </w:r>
        </w:p>
      </w:sdtContent>
    </w:sdt>
    <w:p w14:paraId="18AF3A24" w14:textId="24EC92D3" w:rsidR="00D6034C" w:rsidRDefault="00D6034C">
      <w:pPr>
        <w:spacing w:after="160" w:line="259" w:lineRule="auto"/>
        <w:rPr>
          <w:rFonts w:ascii="Arial" w:eastAsia="Times New Roman" w:hAnsi="Arial" w:cs="Arial"/>
          <w:b/>
          <w:color w:val="000000"/>
        </w:rPr>
      </w:pPr>
      <w:r>
        <w:rPr>
          <w:b/>
        </w:rPr>
        <w:br w:type="page"/>
      </w:r>
    </w:p>
    <w:p w14:paraId="552B936E" w14:textId="7D1F7423" w:rsidR="004C1BEF" w:rsidRPr="00D6034C" w:rsidRDefault="00D6034C" w:rsidP="00156610">
      <w:pPr>
        <w:pStyle w:val="Nagwek1"/>
        <w:spacing w:before="240"/>
        <w:rPr>
          <w:b w:val="0"/>
        </w:rPr>
      </w:pPr>
      <w:bookmarkStart w:id="0" w:name="_Toc180414727"/>
      <w:r w:rsidRPr="00D6034C">
        <w:lastRenderedPageBreak/>
        <w:t xml:space="preserve">§ 1 </w:t>
      </w:r>
      <w:r w:rsidR="004C1BEF" w:rsidRPr="00D6034C">
        <w:t>Słowniczek pojęć, źródła prawa</w:t>
      </w:r>
      <w:bookmarkEnd w:id="0"/>
    </w:p>
    <w:p w14:paraId="05F2A460" w14:textId="77777777" w:rsidR="004C1BEF" w:rsidRPr="003D6867" w:rsidRDefault="004C1BEF" w:rsidP="004C1BEF">
      <w:pPr>
        <w:pStyle w:val="Tekstpodstawowy"/>
        <w:spacing w:line="276" w:lineRule="auto"/>
        <w:jc w:val="left"/>
        <w:rPr>
          <w:rFonts w:ascii="Arial" w:hAnsi="Arial" w:cs="Arial"/>
        </w:rPr>
      </w:pPr>
      <w:r w:rsidRPr="003D6867">
        <w:rPr>
          <w:rFonts w:ascii="Arial" w:hAnsi="Arial" w:cs="Arial"/>
        </w:rPr>
        <w:t>Ilekroć w Umowie lub w niniejszym dokumencie jest mowa o:</w:t>
      </w:r>
    </w:p>
    <w:p w14:paraId="4898A2DC" w14:textId="77777777" w:rsidR="004C1BEF" w:rsidRPr="003D6867" w:rsidRDefault="004C1BEF" w:rsidP="004C1BEF">
      <w:pPr>
        <w:pStyle w:val="Tekstpodstawowy"/>
        <w:spacing w:line="276" w:lineRule="auto"/>
        <w:jc w:val="left"/>
        <w:rPr>
          <w:rFonts w:ascii="Arial" w:hAnsi="Arial" w:cs="Arial"/>
        </w:rPr>
      </w:pPr>
      <w:r w:rsidRPr="003D6867">
        <w:rPr>
          <w:rFonts w:ascii="Arial" w:hAnsi="Arial" w:cs="Arial"/>
        </w:rPr>
        <w:t>W zakresie aktów prawnych:</w:t>
      </w:r>
    </w:p>
    <w:p w14:paraId="22AC9D4D" w14:textId="004E8B78"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b/>
        </w:rPr>
        <w:t>„</w:t>
      </w:r>
      <w:r w:rsidRPr="003D6867">
        <w:rPr>
          <w:rFonts w:ascii="Arial" w:hAnsi="Arial" w:cs="Arial"/>
        </w:rPr>
        <w:t>Rozporządzeniu ogólnym” – należy przez to rozumieć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(Dz.Urz.UE.L Nr 231 z</w:t>
      </w:r>
      <w:r w:rsidR="004E10BC">
        <w:rPr>
          <w:rFonts w:ascii="Arial" w:hAnsi="Arial" w:cs="Arial"/>
        </w:rPr>
        <w:t> </w:t>
      </w:r>
      <w:r w:rsidRPr="003D6867">
        <w:rPr>
          <w:rFonts w:ascii="Arial" w:hAnsi="Arial" w:cs="Arial"/>
        </w:rPr>
        <w:t>30.06.2021 r., str. 159 oraz Dz.Urz.UE.L Nr 261 z 22.07.2021 r., str. 58 oraz DZ.Urz.UE.L Nr 241 z 19.09.2022 r. str. 16);</w:t>
      </w:r>
    </w:p>
    <w:p w14:paraId="531B6279" w14:textId="604930EA"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„Rozporządzeniu nr 2021/1057” – należy przez to rozumieć Rozporządzenie Parlamentu Europejskiego i Rady (UE) 2021/1057 z dnia 24 czerwca 2021 r. ustanawiające Europejski Fundusz Społeczny Plus (EFS+) oraz uchylającego rozporządzenie (UE) nr 1296/2013 (Dz.Urz.UE</w:t>
      </w:r>
      <w:r w:rsidR="00450BE2">
        <w:rPr>
          <w:rFonts w:ascii="Arial" w:hAnsi="Arial" w:cs="Arial"/>
        </w:rPr>
        <w:t>.</w:t>
      </w:r>
      <w:r w:rsidRPr="003D6867">
        <w:rPr>
          <w:rFonts w:ascii="Arial" w:hAnsi="Arial" w:cs="Arial"/>
        </w:rPr>
        <w:t xml:space="preserve"> L Nr 231 z 30.06.2021 r., str. 21 oraz Dz.Urz.UE.L Nr 421 z 26.11.2021, str. 75);</w:t>
      </w:r>
    </w:p>
    <w:p w14:paraId="5C9D8B14" w14:textId="0E2EC93E"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„ustawie o finansach publicznych” – należy przez to rozumieć ustawę z dnia 27 sierpnia</w:t>
      </w:r>
      <w:r w:rsidR="00450BE2">
        <w:rPr>
          <w:rFonts w:ascii="Arial" w:hAnsi="Arial" w:cs="Arial"/>
        </w:rPr>
        <w:t xml:space="preserve"> </w:t>
      </w:r>
      <w:r w:rsidRPr="003D6867">
        <w:rPr>
          <w:rFonts w:ascii="Arial" w:hAnsi="Arial" w:cs="Arial"/>
        </w:rPr>
        <w:t>2009 r. o finansach publicznych (Dz.U.</w:t>
      </w:r>
      <w:r w:rsidR="003017AB" w:rsidRPr="003D6867">
        <w:rPr>
          <w:rFonts w:ascii="Arial" w:hAnsi="Arial" w:cs="Arial"/>
        </w:rPr>
        <w:t>202</w:t>
      </w:r>
      <w:r w:rsidR="003017AB">
        <w:rPr>
          <w:rFonts w:ascii="Arial" w:hAnsi="Arial" w:cs="Arial"/>
        </w:rPr>
        <w:t>3</w:t>
      </w:r>
      <w:r w:rsidRPr="003D6867">
        <w:rPr>
          <w:rFonts w:ascii="Arial" w:hAnsi="Arial" w:cs="Arial"/>
        </w:rPr>
        <w:t>.</w:t>
      </w:r>
      <w:r w:rsidR="003017AB">
        <w:rPr>
          <w:rFonts w:ascii="Arial" w:hAnsi="Arial" w:cs="Arial"/>
        </w:rPr>
        <w:t>1270</w:t>
      </w:r>
      <w:r w:rsidRPr="003D6867">
        <w:rPr>
          <w:rFonts w:ascii="Arial" w:hAnsi="Arial" w:cs="Arial"/>
        </w:rPr>
        <w:t>, z późn. zm.);</w:t>
      </w:r>
    </w:p>
    <w:p w14:paraId="22ED7747"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„RODO” – należy przez to rozumieć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(Dz.Urz.UE.L Nr 119, str. 1);</w:t>
      </w:r>
    </w:p>
    <w:p w14:paraId="0B059FAF" w14:textId="7F6AF01F"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 xml:space="preserve">„ustawie o ochronie danych osobowych” </w:t>
      </w:r>
      <w:r w:rsidR="002F39F9">
        <w:rPr>
          <w:rFonts w:ascii="Arial" w:hAnsi="Arial" w:cs="Arial"/>
        </w:rPr>
        <w:t>–</w:t>
      </w:r>
      <w:r w:rsidRPr="003D6867">
        <w:rPr>
          <w:rFonts w:ascii="Arial" w:hAnsi="Arial" w:cs="Arial"/>
        </w:rPr>
        <w:t xml:space="preserve"> należy przez to rozumieć ustawę z dnia 10 maja 2018 r. o ochronie danych osobowych (Dz.U.2019.1781);</w:t>
      </w:r>
    </w:p>
    <w:p w14:paraId="2FE8607B" w14:textId="0249E961"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„ustawie o rachunkowości” – należy przez to rozumieć ustawę z dnia 29 września 1994 r. o rachunkowości (Dz.U.2023.120</w:t>
      </w:r>
      <w:r w:rsidR="005E35FB">
        <w:rPr>
          <w:rFonts w:ascii="Arial" w:hAnsi="Arial" w:cs="Arial"/>
        </w:rPr>
        <w:t xml:space="preserve"> z późn. zm.</w:t>
      </w:r>
      <w:r w:rsidRPr="003D6867">
        <w:rPr>
          <w:rFonts w:ascii="Arial" w:hAnsi="Arial" w:cs="Arial"/>
        </w:rPr>
        <w:t>);</w:t>
      </w:r>
    </w:p>
    <w:p w14:paraId="00CA133F" w14:textId="3ABF7C58"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„ustawie o rehabilitacji” – należy przez to rozumieć ustawę z dnia 27 sierpnia 1997 r. o rehabilitacji zawodowej i społecznej oraz zatrudnianiu osób niepełnosprawnych (Dz.U.202</w:t>
      </w:r>
      <w:r w:rsidR="008B4155">
        <w:rPr>
          <w:rFonts w:ascii="Arial" w:hAnsi="Arial" w:cs="Arial"/>
        </w:rPr>
        <w:t>4</w:t>
      </w:r>
      <w:r w:rsidRPr="003D6867">
        <w:rPr>
          <w:rFonts w:ascii="Arial" w:hAnsi="Arial" w:cs="Arial"/>
        </w:rPr>
        <w:t>.</w:t>
      </w:r>
      <w:r w:rsidR="008B4155">
        <w:rPr>
          <w:rFonts w:ascii="Arial" w:hAnsi="Arial" w:cs="Arial"/>
        </w:rPr>
        <w:t>44</w:t>
      </w:r>
      <w:r w:rsidRPr="003D6867">
        <w:rPr>
          <w:rFonts w:ascii="Arial" w:hAnsi="Arial" w:cs="Arial"/>
        </w:rPr>
        <w:t>, z poźn. zm.);</w:t>
      </w:r>
    </w:p>
    <w:p w14:paraId="63511314" w14:textId="15E615A0"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„ustawie wdrożeniowej”</w:t>
      </w:r>
      <w:r w:rsidR="00F31EA2">
        <w:rPr>
          <w:rFonts w:ascii="Arial" w:hAnsi="Arial" w:cs="Arial"/>
        </w:rPr>
        <w:t xml:space="preserve"> </w:t>
      </w:r>
      <w:r w:rsidRPr="003D6867">
        <w:rPr>
          <w:rFonts w:ascii="Arial" w:hAnsi="Arial" w:cs="Arial"/>
        </w:rPr>
        <w:t>– należy przez to rozumieć ustawę z dnia 28 kwietnia 2022 r. o zasadach realizacji zadań finansowanych ze środków europejskich w perspektywie finansowej 2021–2027 (Dz.U.2022.1079);</w:t>
      </w:r>
    </w:p>
    <w:p w14:paraId="3855D323" w14:textId="765DF352"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„ustawie o dostępie do informacji publicznej”</w:t>
      </w:r>
      <w:r w:rsidR="00F31EA2">
        <w:rPr>
          <w:rFonts w:ascii="Arial" w:hAnsi="Arial" w:cs="Arial"/>
        </w:rPr>
        <w:t xml:space="preserve"> </w:t>
      </w:r>
      <w:r w:rsidRPr="003D6867">
        <w:rPr>
          <w:rFonts w:ascii="Arial" w:hAnsi="Arial" w:cs="Arial"/>
        </w:rPr>
        <w:t>– należy przez to rozumieć ustawę z dnia 6 września 2001 r. o dostępie do informacji publicznej (Dz.U.2022.902).</w:t>
      </w:r>
    </w:p>
    <w:p w14:paraId="4F91C818" w14:textId="77777777" w:rsidR="004C1BEF" w:rsidRPr="003D6867" w:rsidRDefault="004C1BEF" w:rsidP="004C1BEF">
      <w:pPr>
        <w:pStyle w:val="CM4"/>
        <w:spacing w:line="276" w:lineRule="auto"/>
        <w:rPr>
          <w:rFonts w:ascii="Arial" w:hAnsi="Arial" w:cs="Arial"/>
        </w:rPr>
      </w:pPr>
      <w:r w:rsidRPr="003D6867">
        <w:rPr>
          <w:rFonts w:ascii="Arial" w:hAnsi="Arial" w:cs="Arial"/>
        </w:rPr>
        <w:t>W zakresie definicji programowych:</w:t>
      </w:r>
    </w:p>
    <w:p w14:paraId="26B62D84" w14:textId="0FDACFAD"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 xml:space="preserve">„Beneficjencie” – należy przez to rozumieć podmiot, o którym mowa w art. 2 pkt 9) </w:t>
      </w:r>
      <w:r w:rsidR="00017E73">
        <w:rPr>
          <w:rFonts w:ascii="Arial" w:hAnsi="Arial" w:cs="Arial"/>
        </w:rPr>
        <w:t>R</w:t>
      </w:r>
      <w:r w:rsidRPr="003D6867">
        <w:rPr>
          <w:rFonts w:ascii="Arial" w:hAnsi="Arial" w:cs="Arial"/>
        </w:rPr>
        <w:t>ozporządzenia ogólnego, którym w Umowie jest strona wskazana w komparycji Umowy niebędąca Instytucją Pośredniczącą;</w:t>
      </w:r>
    </w:p>
    <w:p w14:paraId="35FCF0E7" w14:textId="0D1AD526"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 xml:space="preserve">„dofinansowaniu” – należy przez to rozumieć współfinansowanie UE lub współfinansowanie krajowe z budżetu państwa, wypłacane na podstawie </w:t>
      </w:r>
      <w:r w:rsidR="00BE4E7B">
        <w:rPr>
          <w:rFonts w:ascii="Arial" w:hAnsi="Arial" w:cs="Arial"/>
        </w:rPr>
        <w:t>U</w:t>
      </w:r>
      <w:r w:rsidRPr="003D6867">
        <w:rPr>
          <w:rFonts w:ascii="Arial" w:hAnsi="Arial" w:cs="Arial"/>
        </w:rPr>
        <w:t>mowy;</w:t>
      </w:r>
    </w:p>
    <w:p w14:paraId="43B2A07D"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„dotacji celowej” – należy przez to rozumieć współfinansowanie krajowe z budżetu państwa na dofinansowanie Projektu przekazywane przez Instytucję Pośredniczącą zgodnie z art. 2 pkt 37 ustawy wdrożeniowej;</w:t>
      </w:r>
    </w:p>
    <w:p w14:paraId="36C3BBB2"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lastRenderedPageBreak/>
        <w:t>„dniach roboczych” – należy przez to rozumieć dni od poniedziałku do piątku z wyłączeniem dni ustawowo wolnych od pracy;</w:t>
      </w:r>
    </w:p>
    <w:p w14:paraId="0E045ECE" w14:textId="40789EFA"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 xml:space="preserve">„Działaniu” – należy przez to rozumieć Działanie w ramach programu regionalnego Fundusze Europejskie dla Podkarpacia 2021-2027 o numerze i nazwie wskazanych na wstępie </w:t>
      </w:r>
      <w:r w:rsidR="00BE4E7B">
        <w:rPr>
          <w:rFonts w:ascii="Arial" w:hAnsi="Arial" w:cs="Arial"/>
        </w:rPr>
        <w:t>U</w:t>
      </w:r>
      <w:r w:rsidRPr="003D6867">
        <w:rPr>
          <w:rFonts w:ascii="Arial" w:hAnsi="Arial" w:cs="Arial"/>
        </w:rPr>
        <w:t>mowy;</w:t>
      </w:r>
    </w:p>
    <w:p w14:paraId="58B5AEB8"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 xml:space="preserve">„infrastrukturze” – należy przez to rozumieć infrastrukturę w rozumieniu </w:t>
      </w:r>
      <w:r w:rsidRPr="00C506E5">
        <w:rPr>
          <w:rFonts w:ascii="Arial" w:hAnsi="Arial" w:cs="Arial"/>
          <w:i/>
        </w:rPr>
        <w:t>Wytycznych dotyczących kwalifikowalności wydatków na lata 2021-2027</w:t>
      </w:r>
      <w:r w:rsidRPr="003D6867">
        <w:rPr>
          <w:rFonts w:ascii="Arial" w:hAnsi="Arial" w:cs="Arial"/>
        </w:rPr>
        <w:t>, zwanych dalej „Wytycznymi kwalifikowalności”</w:t>
      </w:r>
      <w:r w:rsidR="00303C74">
        <w:rPr>
          <w:rFonts w:ascii="Arial" w:hAnsi="Arial" w:cs="Arial"/>
        </w:rPr>
        <w:t>, o których mowa</w:t>
      </w:r>
      <w:r w:rsidR="00303C74" w:rsidRPr="003D6867">
        <w:rPr>
          <w:rFonts w:ascii="Arial" w:hAnsi="Arial" w:cs="Arial"/>
        </w:rPr>
        <w:t xml:space="preserve"> w § </w:t>
      </w:r>
      <w:r w:rsidR="00303C74">
        <w:rPr>
          <w:rFonts w:ascii="Arial" w:hAnsi="Arial" w:cs="Arial"/>
        </w:rPr>
        <w:t>9</w:t>
      </w:r>
      <w:r w:rsidR="00303C74" w:rsidRPr="003D6867">
        <w:rPr>
          <w:rFonts w:ascii="Arial" w:hAnsi="Arial" w:cs="Arial"/>
        </w:rPr>
        <w:t xml:space="preserve"> ust. 4 pkt </w:t>
      </w:r>
      <w:r w:rsidR="00303C74">
        <w:rPr>
          <w:rFonts w:ascii="Arial" w:hAnsi="Arial" w:cs="Arial"/>
        </w:rPr>
        <w:t>8</w:t>
      </w:r>
      <w:r w:rsidR="00303C74" w:rsidRPr="003D6867">
        <w:rPr>
          <w:rFonts w:ascii="Arial" w:hAnsi="Arial" w:cs="Arial"/>
        </w:rPr>
        <w:t>) Umow</w:t>
      </w:r>
      <w:r w:rsidR="00303C74">
        <w:rPr>
          <w:rFonts w:ascii="Arial" w:hAnsi="Arial" w:cs="Arial"/>
        </w:rPr>
        <w:t>y</w:t>
      </w:r>
      <w:r w:rsidRPr="003D6867">
        <w:rPr>
          <w:rFonts w:ascii="Arial" w:hAnsi="Arial" w:cs="Arial"/>
        </w:rPr>
        <w:t>;</w:t>
      </w:r>
    </w:p>
    <w:p w14:paraId="4CFCB74A"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„Instytucji Pośredniczącej” – należy przez to rozumieć Wojewódzki Urząd Pracy w Rzeszowie, z siedzibą: ul. Adama Stanisława Naruszewicza 11, 35-055 Rzeszów;</w:t>
      </w:r>
    </w:p>
    <w:p w14:paraId="161061AF"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„Instytucji Zarządzającej” – należy przez to rozumieć Zarząd Województwa Podkarpackiego w Rzeszowie, z siedzibą: al. Łukasza Cieplińskiego 4,35-010 Rzeszów;</w:t>
      </w:r>
    </w:p>
    <w:p w14:paraId="0D803B36" w14:textId="524899D4" w:rsidR="004C1BEF" w:rsidRPr="00FC3CBE" w:rsidRDefault="004C1BEF" w:rsidP="0006363A">
      <w:pPr>
        <w:pStyle w:val="CM4"/>
        <w:numPr>
          <w:ilvl w:val="1"/>
          <w:numId w:val="6"/>
        </w:numPr>
        <w:tabs>
          <w:tab w:val="clear" w:pos="1500"/>
        </w:tabs>
        <w:spacing w:line="276" w:lineRule="auto"/>
        <w:ind w:left="426" w:hanging="426"/>
        <w:rPr>
          <w:rFonts w:ascii="Arial" w:hAnsi="Arial" w:cs="Arial"/>
        </w:rPr>
      </w:pPr>
      <w:r w:rsidRPr="00FC3CBE">
        <w:rPr>
          <w:rFonts w:ascii="Arial" w:hAnsi="Arial" w:cs="Arial"/>
        </w:rPr>
        <w:t>„nieprawidłowości” –</w:t>
      </w:r>
      <w:r w:rsidR="00015029">
        <w:rPr>
          <w:rFonts w:ascii="Arial" w:hAnsi="Arial" w:cs="Arial"/>
        </w:rPr>
        <w:t xml:space="preserve"> </w:t>
      </w:r>
      <w:r w:rsidRPr="00FC3CBE">
        <w:rPr>
          <w:rFonts w:ascii="Arial" w:hAnsi="Arial" w:cs="Arial"/>
        </w:rPr>
        <w:t>należy przez to rozumieć każde naruszenie mającego zastosowanie prawa, wynikające z działania lub zaniechania podmiotu gospodarczego, które ma lub może mieć szkodliwy wpływ na budżet Unii Europejskiej poprzez obciążenie go nieuzasadnionym wydatkiem;</w:t>
      </w:r>
    </w:p>
    <w:p w14:paraId="0B6C48C8"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„okresie trwałości Projektu” – należy przez to rozumieć, zgodnie z art. 65 Rozporządzenia ogólnego, czas w jakim inwestycja będąca przedmiotem projektu musi zostać utrzymana;</w:t>
      </w:r>
    </w:p>
    <w:p w14:paraId="5430E30B"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„okresie trwałość rezultatów” – należy przez to rozumieć okres wynikający ze szczegółowych kryteriów wyboru projektu dla danego naboru;</w:t>
      </w:r>
    </w:p>
    <w:p w14:paraId="7282F449"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„osoby z niepełnosprawnością” – należy przez to rozumieć osoby niepełnosprawne, o których mowa w ustawie o rehabilitacji;</w:t>
      </w:r>
    </w:p>
    <w:p w14:paraId="24E285D0" w14:textId="7EC7642C"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„Priorytecie</w:t>
      </w:r>
      <w:r w:rsidR="00C31C53">
        <w:rPr>
          <w:rFonts w:ascii="Arial" w:hAnsi="Arial" w:cs="Arial"/>
        </w:rPr>
        <w:t>”</w:t>
      </w:r>
      <w:r w:rsidRPr="003D6867">
        <w:rPr>
          <w:rFonts w:ascii="Arial" w:hAnsi="Arial" w:cs="Arial"/>
        </w:rPr>
        <w:t xml:space="preserve"> – należy przez to rozumieć Priorytet </w:t>
      </w:r>
      <w:r w:rsidR="00C31C53">
        <w:rPr>
          <w:rFonts w:ascii="Arial" w:hAnsi="Arial" w:cs="Arial"/>
        </w:rPr>
        <w:t xml:space="preserve">FEPK.07 „Kapitał ludzki gotowy do zmian” </w:t>
      </w:r>
      <w:r w:rsidRPr="003D6867">
        <w:rPr>
          <w:rFonts w:ascii="Arial" w:hAnsi="Arial" w:cs="Arial"/>
        </w:rPr>
        <w:t>w ramach programu regionalnego FEP 2021-2027;</w:t>
      </w:r>
    </w:p>
    <w:p w14:paraId="2134489E"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„otoczeniu osób z niepełnosprawnością” – należy przez to rozumieć osoby spokrewnione lub niespokrewnione wspólnie zamieszkujące i gospodarujące, a także inne osoby z najbliższego środowiska osób z niepełnosprawnościami, których udział w</w:t>
      </w:r>
      <w:r w:rsidR="00C506E5">
        <w:rPr>
          <w:rFonts w:ascii="Arial" w:hAnsi="Arial" w:cs="Arial"/>
        </w:rPr>
        <w:t> </w:t>
      </w:r>
      <w:r w:rsidRPr="003D6867">
        <w:rPr>
          <w:rFonts w:ascii="Arial" w:hAnsi="Arial" w:cs="Arial"/>
        </w:rPr>
        <w:t>Projekcie jest niezbędny dla skutecznego wsparcia tych osób, o ile należą do grupy docelowej kwalifikującej się do objęcia wsparciem w ramach danego Działania, zgodnie z Programem i SZOP;</w:t>
      </w:r>
    </w:p>
    <w:p w14:paraId="6DD296E2"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 xml:space="preserve">„Partnerze” – </w:t>
      </w:r>
      <w:r w:rsidRPr="0097579C">
        <w:rPr>
          <w:rFonts w:ascii="Arial" w:hAnsi="Arial" w:cs="Arial"/>
          <w:i/>
        </w:rPr>
        <w:t>należy przez to rozumieć podmiot, który jest wymieniony we wniosku o dofinansowanie Projektu (zwanym dalej Wnioskiem), realizujący wspólnie z Beneficjentem Projekt na warunkach określonych w porozumieniu lub umowie o partnerstwie i wnoszący do Projektu zasoby ludzkie, organizacyjne, techniczne lub finansowe</w:t>
      </w:r>
      <w:r w:rsidRPr="003D6867">
        <w:rPr>
          <w:rFonts w:ascii="Arial" w:hAnsi="Arial" w:cs="Arial"/>
          <w:vertAlign w:val="superscript"/>
        </w:rPr>
        <w:footnoteReference w:id="1"/>
      </w:r>
      <w:r w:rsidRPr="003D6867">
        <w:rPr>
          <w:rFonts w:ascii="Arial" w:hAnsi="Arial" w:cs="Arial"/>
        </w:rPr>
        <w:t>;</w:t>
      </w:r>
    </w:p>
    <w:p w14:paraId="0BBEBE62" w14:textId="5EF63B02" w:rsidR="004C1BEF" w:rsidRPr="003D6867" w:rsidRDefault="00FA57C8" w:rsidP="005D47AF">
      <w:pPr>
        <w:pStyle w:val="CM4"/>
        <w:numPr>
          <w:ilvl w:val="1"/>
          <w:numId w:val="6"/>
        </w:numPr>
        <w:tabs>
          <w:tab w:val="clear" w:pos="1500"/>
        </w:tabs>
        <w:spacing w:line="276" w:lineRule="auto"/>
        <w:ind w:left="426" w:hanging="426"/>
        <w:rPr>
          <w:rFonts w:ascii="Arial" w:hAnsi="Arial" w:cs="Arial"/>
        </w:rPr>
      </w:pPr>
      <w:r w:rsidRPr="003D6867" w:rsidDel="00FA57C8">
        <w:rPr>
          <w:rFonts w:ascii="Arial" w:hAnsi="Arial" w:cs="Arial"/>
        </w:rPr>
        <w:t xml:space="preserve"> </w:t>
      </w:r>
      <w:r w:rsidR="004C1BEF" w:rsidRPr="003D6867">
        <w:rPr>
          <w:rFonts w:ascii="Arial" w:hAnsi="Arial" w:cs="Arial"/>
        </w:rPr>
        <w:t>„Personelu Projektu” – należy przez to rozumieć osoby zaangażowane do realizacji zadań lub czynności w ramach Projektu na podstawie stosunku pracy, osoby fizyczne prowadzące działalność gospodarczą, będące beneficjentem Projektu i jednocześnie stanowiące personel Projektu (osoby samozatrudnione), osoby współpracujące w rozumieniu art. 13 pkt 5</w:t>
      </w:r>
      <w:r w:rsidR="00015029">
        <w:rPr>
          <w:rFonts w:ascii="Arial" w:hAnsi="Arial" w:cs="Arial"/>
        </w:rPr>
        <w:t>)</w:t>
      </w:r>
      <w:r w:rsidR="004C1BEF" w:rsidRPr="003D6867">
        <w:rPr>
          <w:rFonts w:ascii="Arial" w:hAnsi="Arial" w:cs="Arial"/>
        </w:rPr>
        <w:t xml:space="preserve"> ustawy z dnia 13 października 1998 r. o systemie ubezpieczeń społecznych</w:t>
      </w:r>
      <w:r w:rsidR="00015029">
        <w:rPr>
          <w:rFonts w:ascii="Arial" w:hAnsi="Arial" w:cs="Arial"/>
        </w:rPr>
        <w:t xml:space="preserve"> (</w:t>
      </w:r>
      <w:r w:rsidR="000D3B32" w:rsidRPr="005B105F">
        <w:rPr>
          <w:rFonts w:ascii="Arial" w:hAnsi="Arial" w:cs="Arial"/>
        </w:rPr>
        <w:t>Dz.U.2024.497</w:t>
      </w:r>
      <w:r w:rsidR="00015029">
        <w:rPr>
          <w:rFonts w:ascii="Arial" w:hAnsi="Arial" w:cs="Arial"/>
        </w:rPr>
        <w:t>)</w:t>
      </w:r>
      <w:r w:rsidR="004C1BEF" w:rsidRPr="003D6867">
        <w:rPr>
          <w:rFonts w:ascii="Arial" w:hAnsi="Arial" w:cs="Arial"/>
        </w:rPr>
        <w:t xml:space="preserve"> oraz wolontariusze wykonujący świadczenia na zasadach określonych w ustawie z dnia 24 kwietnia 2003 r. o działalności pożytku publicznego i o wolontariacie</w:t>
      </w:r>
      <w:r w:rsidR="00015029">
        <w:rPr>
          <w:rFonts w:ascii="Arial" w:hAnsi="Arial" w:cs="Arial"/>
        </w:rPr>
        <w:t xml:space="preserve"> (</w:t>
      </w:r>
      <w:r w:rsidR="000D3B32" w:rsidRPr="005B105F">
        <w:rPr>
          <w:rFonts w:ascii="Arial" w:hAnsi="Arial" w:cs="Arial"/>
        </w:rPr>
        <w:t>Dz.U.2024.1491</w:t>
      </w:r>
      <w:r w:rsidR="00015029">
        <w:rPr>
          <w:rFonts w:ascii="Arial" w:hAnsi="Arial" w:cs="Arial"/>
        </w:rPr>
        <w:t>)</w:t>
      </w:r>
      <w:r w:rsidR="004C1BEF" w:rsidRPr="003D6867">
        <w:rPr>
          <w:rFonts w:ascii="Arial" w:hAnsi="Arial" w:cs="Arial"/>
        </w:rPr>
        <w:t>;</w:t>
      </w:r>
    </w:p>
    <w:p w14:paraId="2F9A5DC4" w14:textId="7ECED2A4"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 xml:space="preserve">„płatności z budżetu środków europejskich” – należy przez to rozumieć część </w:t>
      </w:r>
      <w:r w:rsidRPr="003D6867">
        <w:rPr>
          <w:rFonts w:ascii="Arial" w:hAnsi="Arial" w:cs="Arial"/>
        </w:rPr>
        <w:lastRenderedPageBreak/>
        <w:t>dofinansowania pochodzącą ze środków, o których mowa w art. 5 ust.1 pkt 2</w:t>
      </w:r>
      <w:r w:rsidR="00474717">
        <w:rPr>
          <w:rFonts w:ascii="Arial" w:hAnsi="Arial" w:cs="Arial"/>
        </w:rPr>
        <w:t>)</w:t>
      </w:r>
      <w:r w:rsidRPr="003D6867">
        <w:rPr>
          <w:rFonts w:ascii="Arial" w:hAnsi="Arial" w:cs="Arial"/>
        </w:rPr>
        <w:t xml:space="preserve"> Ustawy o finansach publicznych, w szczególności ze środków Europejskiego Funduszu Społecznego Plus, przekazywaną na podstawie umowy rachunku bankowego, o którym mowa w art. 200 ustawy o finansach publicznych;</w:t>
      </w:r>
    </w:p>
    <w:p w14:paraId="500BE977"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 xml:space="preserve">„FEP 2021-2027/Programie” – należy przez to rozumieć program regionalny Fundusze Europejskie dla Podkarpacia 2021-2027, przyjęty decyzją wykonawczą Komisji Europejskiej z dnia 2 grudnia 2022 r. nr C(2022) 8692 , zatwierdzającą program „Fundusze Europejskie dla Podkarpacia 2021-2027” do wsparcia z Europejskiego Funduszu Rozwoju Regionalnego i Europejskiego Funduszu Społecznego Plus w ramach celu „Inwestycje na rzecz zatrudnienia i wzrostu” dla regionu Podkarpackiego w Polsce CCI 2021PL16FFPR009; </w:t>
      </w:r>
    </w:p>
    <w:p w14:paraId="74085C15" w14:textId="0DF27CAC"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 xml:space="preserve">„Projekcie” – należy przez to rozumieć Projekt o tytule wskazanym na wstępie </w:t>
      </w:r>
      <w:r w:rsidR="00BE4E7B">
        <w:rPr>
          <w:rFonts w:ascii="Arial" w:hAnsi="Arial" w:cs="Arial"/>
        </w:rPr>
        <w:t>U</w:t>
      </w:r>
      <w:r w:rsidRPr="003D6867">
        <w:rPr>
          <w:rFonts w:ascii="Arial" w:hAnsi="Arial" w:cs="Arial"/>
        </w:rPr>
        <w:t xml:space="preserve">mowy, realizowany w ramach Działania, określony we Wniosku, stanowiącym załącznik </w:t>
      </w:r>
      <w:r w:rsidR="00C31C53">
        <w:rPr>
          <w:rFonts w:ascii="Arial" w:hAnsi="Arial" w:cs="Arial"/>
        </w:rPr>
        <w:t xml:space="preserve">nr 2 </w:t>
      </w:r>
      <w:r w:rsidRPr="003D6867">
        <w:rPr>
          <w:rFonts w:ascii="Arial" w:hAnsi="Arial" w:cs="Arial"/>
        </w:rPr>
        <w:t>do Umowy;</w:t>
      </w:r>
    </w:p>
    <w:p w14:paraId="7FC19A5F"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„sile wyższej” – należy przez to rozumieć zdarzenie lub połączenie zdarzeń obiektywnie niezależnych od Beneficjenta lub Instytucji Pośredniczącej, które zasadniczo i istotnie utrudniają wykonywanie części lub całości zobowiązań wynikających z Umowy, których Beneficjent lub Instytucja Pośrednicząca nie mogły przewidzieć i którym nie mogły zapobiec, ani ich przezwyciężyć i im przeciwdziałać poprzez działanie z należytą starannością;</w:t>
      </w:r>
    </w:p>
    <w:p w14:paraId="414C1B62" w14:textId="1E5A2F8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 xml:space="preserve">„stronie internetowej Programu” – należy przez to rozumieć stronę internetową pod adresem: </w:t>
      </w:r>
      <w:hyperlink r:id="rId8" w:history="1">
        <w:r w:rsidRPr="003D6867">
          <w:rPr>
            <w:rStyle w:val="Hipercze"/>
            <w:rFonts w:ascii="Arial" w:hAnsi="Arial" w:cs="Arial"/>
          </w:rPr>
          <w:t>https://funduszeue.podkarpackie.pl/</w:t>
        </w:r>
      </w:hyperlink>
      <w:r w:rsidR="004E10BC">
        <w:rPr>
          <w:rStyle w:val="Hipercze"/>
          <w:rFonts w:ascii="Arial" w:hAnsi="Arial" w:cs="Arial"/>
        </w:rPr>
        <w:t>;</w:t>
      </w:r>
    </w:p>
    <w:p w14:paraId="1FC35598" w14:textId="6B4B7EFE"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„SZOP” – należy przez to rozumieć Szczegółowy Opis Priorytetów programu regionalnego Fundusze Europejskie dla Podkarpacia 2021-2027, obowiązujący w dniu ogłoszenia</w:t>
      </w:r>
      <w:r w:rsidR="00015029">
        <w:rPr>
          <w:rFonts w:ascii="Arial" w:hAnsi="Arial" w:cs="Arial"/>
        </w:rPr>
        <w:t xml:space="preserve"> </w:t>
      </w:r>
      <w:r w:rsidR="00C31C53">
        <w:rPr>
          <w:rFonts w:ascii="Arial" w:hAnsi="Arial" w:cs="Arial"/>
        </w:rPr>
        <w:t>naboru</w:t>
      </w:r>
      <w:r w:rsidRPr="003D6867">
        <w:rPr>
          <w:rFonts w:ascii="Arial" w:hAnsi="Arial" w:cs="Arial"/>
        </w:rPr>
        <w:t>;</w:t>
      </w:r>
    </w:p>
    <w:p w14:paraId="23B77DA4"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„uczestniku Projektu” – należy przez to rozumieć osobę fizyczną bez względu na wiek lub podmiot bezpośrednio korzystający z interwencji EFS+;</w:t>
      </w:r>
    </w:p>
    <w:p w14:paraId="515BB2C0" w14:textId="1E0210F8"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„Umowie”</w:t>
      </w:r>
      <w:r w:rsidR="00F31EA2">
        <w:rPr>
          <w:rFonts w:ascii="Arial" w:hAnsi="Arial" w:cs="Arial"/>
        </w:rPr>
        <w:t xml:space="preserve"> </w:t>
      </w:r>
      <w:r w:rsidRPr="003D6867">
        <w:rPr>
          <w:rFonts w:ascii="Arial" w:hAnsi="Arial" w:cs="Arial"/>
        </w:rPr>
        <w:t xml:space="preserve">– należy przez to rozumieć Umowę/Porozumienie o dofinansowanie Projektu pomiędzy Instytucją Pośredniczącą a Beneficjentem lub Decyzję </w:t>
      </w:r>
      <w:r w:rsidR="006C6BF0">
        <w:rPr>
          <w:rFonts w:ascii="Arial" w:hAnsi="Arial" w:cs="Arial"/>
        </w:rPr>
        <w:t>o</w:t>
      </w:r>
      <w:r w:rsidRPr="003D6867">
        <w:rPr>
          <w:rFonts w:ascii="Arial" w:hAnsi="Arial" w:cs="Arial"/>
        </w:rPr>
        <w:t xml:space="preserve"> dofinansowani</w:t>
      </w:r>
      <w:r w:rsidR="006C6BF0">
        <w:rPr>
          <w:rFonts w:ascii="Arial" w:hAnsi="Arial" w:cs="Arial"/>
        </w:rPr>
        <w:t>u</w:t>
      </w:r>
      <w:r w:rsidRPr="003D6867">
        <w:rPr>
          <w:rFonts w:ascii="Arial" w:hAnsi="Arial" w:cs="Arial"/>
        </w:rPr>
        <w:t xml:space="preserve"> Projektu podjętą przez Instytucję Pośredniczącą wobec Beneficjenta. Natomiast, jeżeli mowa jest o Aneksie należy przez to rozumieć Aneks do Umowy/ Aneks do Porozumienia/ Decyzję </w:t>
      </w:r>
      <w:r w:rsidR="006C6BF0">
        <w:rPr>
          <w:rFonts w:ascii="Arial" w:hAnsi="Arial" w:cs="Arial"/>
        </w:rPr>
        <w:t>o</w:t>
      </w:r>
      <w:r w:rsidRPr="003D6867">
        <w:rPr>
          <w:rFonts w:ascii="Arial" w:hAnsi="Arial" w:cs="Arial"/>
        </w:rPr>
        <w:t xml:space="preserve"> zmian</w:t>
      </w:r>
      <w:r w:rsidR="006C6BF0">
        <w:rPr>
          <w:rFonts w:ascii="Arial" w:hAnsi="Arial" w:cs="Arial"/>
        </w:rPr>
        <w:t>ie</w:t>
      </w:r>
      <w:r w:rsidRPr="003D6867">
        <w:rPr>
          <w:rFonts w:ascii="Arial" w:hAnsi="Arial" w:cs="Arial"/>
        </w:rPr>
        <w:t xml:space="preserve"> decyzji</w:t>
      </w:r>
      <w:r w:rsidR="006C6BF0">
        <w:rPr>
          <w:rFonts w:ascii="Arial" w:hAnsi="Arial" w:cs="Arial"/>
        </w:rPr>
        <w:t xml:space="preserve"> o dofinansowaniu</w:t>
      </w:r>
      <w:r w:rsidRPr="003D6867">
        <w:rPr>
          <w:rFonts w:ascii="Arial" w:hAnsi="Arial" w:cs="Arial"/>
        </w:rPr>
        <w:t>;</w:t>
      </w:r>
    </w:p>
    <w:p w14:paraId="0A2501EF" w14:textId="2A4F7969" w:rsidR="004C1BEF" w:rsidRPr="001245D2" w:rsidRDefault="004C1BEF" w:rsidP="00FF4C4A">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„wkładzie własnym”</w:t>
      </w:r>
      <w:r w:rsidR="00F31EA2">
        <w:rPr>
          <w:rFonts w:ascii="Arial" w:hAnsi="Arial" w:cs="Arial"/>
        </w:rPr>
        <w:t xml:space="preserve"> </w:t>
      </w:r>
      <w:r w:rsidRPr="003D6867">
        <w:rPr>
          <w:rFonts w:ascii="Arial" w:hAnsi="Arial" w:cs="Arial"/>
        </w:rPr>
        <w:t>– należy przez to rozumieć środki finansowe lub wkład niepieniężny zabezpieczone przez Beneficjenta, które zostaną przeznaczone na pokrycie wydatków kwalifikowalnych i nie zostaną Beneficjentowi przekazane w formie dofinansowania (różnica między kwotą wydatków kwalifikowalnych a kwotą dofinansowania przekazaną Beneficjentowi, zgodnie ze stopą dofinansowania Projektu</w:t>
      </w:r>
      <w:r w:rsidRPr="003D6867">
        <w:rPr>
          <w:rFonts w:ascii="Arial" w:hAnsi="Arial" w:cs="Arial"/>
          <w:vertAlign w:val="superscript"/>
        </w:rPr>
        <w:footnoteReference w:id="2"/>
      </w:r>
      <w:r w:rsidRPr="003D6867">
        <w:rPr>
          <w:rFonts w:ascii="Arial" w:hAnsi="Arial" w:cs="Arial"/>
        </w:rPr>
        <w:t>);</w:t>
      </w:r>
    </w:p>
    <w:p w14:paraId="48C7E32C" w14:textId="16B23B99"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„wydatkach kwalifikowalnych” – należy przez to rozumieć koszty lub wydatki poniesione w związku z realizacją Projektu w ramach Programu, uznane za kwalifikowalne zgodnie z </w:t>
      </w:r>
      <w:r w:rsidR="002806A4">
        <w:rPr>
          <w:rFonts w:ascii="Arial" w:hAnsi="Arial" w:cs="Arial"/>
        </w:rPr>
        <w:t>R</w:t>
      </w:r>
      <w:r w:rsidRPr="003D6867">
        <w:rPr>
          <w:rFonts w:ascii="Arial" w:hAnsi="Arial" w:cs="Arial"/>
        </w:rPr>
        <w:t xml:space="preserve">ozporządzeniem ogólnym, innymi przepisami mającymi zastosowanie do realizowanego Projektu, </w:t>
      </w:r>
      <w:r w:rsidR="00B163C1">
        <w:rPr>
          <w:rFonts w:ascii="Arial" w:hAnsi="Arial" w:cs="Arial"/>
        </w:rPr>
        <w:t>„</w:t>
      </w:r>
      <w:r w:rsidRPr="003D6867">
        <w:rPr>
          <w:rFonts w:ascii="Arial" w:hAnsi="Arial" w:cs="Arial"/>
          <w:color w:val="000000"/>
          <w:spacing w:val="-4"/>
        </w:rPr>
        <w:t>Wytycznymi kwalifikowalności</w:t>
      </w:r>
      <w:r w:rsidR="00B163C1">
        <w:rPr>
          <w:rFonts w:ascii="Arial" w:hAnsi="Arial" w:cs="Arial"/>
          <w:color w:val="000000"/>
          <w:spacing w:val="-4"/>
        </w:rPr>
        <w:t>”</w:t>
      </w:r>
      <w:r w:rsidRPr="003D6867">
        <w:rPr>
          <w:rFonts w:ascii="Arial" w:hAnsi="Arial" w:cs="Arial"/>
        </w:rPr>
        <w:t>, SZOP oraz wynikające z</w:t>
      </w:r>
      <w:r w:rsidR="005F6A04">
        <w:rPr>
          <w:rFonts w:ascii="Arial" w:hAnsi="Arial" w:cs="Arial"/>
        </w:rPr>
        <w:t> </w:t>
      </w:r>
      <w:r w:rsidRPr="003D6867">
        <w:rPr>
          <w:rFonts w:ascii="Arial" w:hAnsi="Arial" w:cs="Arial"/>
        </w:rPr>
        <w:t>Wniosku – z zastrzeżeniem ich szczegółowej weryfikacji w trakcie realizacji Umowy;</w:t>
      </w:r>
    </w:p>
    <w:p w14:paraId="6A6DA298" w14:textId="21E8DE0A" w:rsidR="004C1BEF" w:rsidRPr="003D6867" w:rsidRDefault="00426590" w:rsidP="005D47AF">
      <w:pPr>
        <w:pStyle w:val="CM4"/>
        <w:numPr>
          <w:ilvl w:val="1"/>
          <w:numId w:val="6"/>
        </w:numPr>
        <w:tabs>
          <w:tab w:val="clear" w:pos="1500"/>
        </w:tabs>
        <w:spacing w:line="276" w:lineRule="auto"/>
        <w:ind w:left="426" w:hanging="426"/>
        <w:rPr>
          <w:rFonts w:ascii="Arial" w:hAnsi="Arial" w:cs="Arial"/>
        </w:rPr>
      </w:pPr>
      <w:r>
        <w:rPr>
          <w:rFonts w:ascii="Arial" w:hAnsi="Arial" w:cs="Arial"/>
        </w:rPr>
        <w:t>„</w:t>
      </w:r>
      <w:r w:rsidR="004C1BEF" w:rsidRPr="003D6867">
        <w:rPr>
          <w:rFonts w:ascii="Arial" w:hAnsi="Arial" w:cs="Arial"/>
        </w:rPr>
        <w:t>podmiot ekonomii społecznej (PES)</w:t>
      </w:r>
      <w:r>
        <w:rPr>
          <w:rFonts w:ascii="Arial" w:hAnsi="Arial" w:cs="Arial"/>
        </w:rPr>
        <w:t>”</w:t>
      </w:r>
      <w:r w:rsidR="004C1BEF" w:rsidRPr="003D6867">
        <w:rPr>
          <w:rFonts w:ascii="Arial" w:hAnsi="Arial" w:cs="Arial"/>
        </w:rPr>
        <w:t xml:space="preserve"> – podmiot ekono</w:t>
      </w:r>
      <w:r w:rsidR="00901401">
        <w:rPr>
          <w:rFonts w:ascii="Arial" w:hAnsi="Arial" w:cs="Arial"/>
        </w:rPr>
        <w:t>mii społecznej, o którym mowa w </w:t>
      </w:r>
      <w:r w:rsidR="004C1BEF" w:rsidRPr="003D6867">
        <w:rPr>
          <w:rFonts w:ascii="Arial" w:hAnsi="Arial" w:cs="Arial"/>
        </w:rPr>
        <w:t>art. 2 pkt 5</w:t>
      </w:r>
      <w:r w:rsidR="00EF3601">
        <w:rPr>
          <w:rFonts w:ascii="Arial" w:hAnsi="Arial" w:cs="Arial"/>
        </w:rPr>
        <w:t>)</w:t>
      </w:r>
      <w:r w:rsidR="004C1BEF" w:rsidRPr="003D6867">
        <w:rPr>
          <w:rFonts w:ascii="Arial" w:hAnsi="Arial" w:cs="Arial"/>
        </w:rPr>
        <w:t xml:space="preserve"> ustawy z dnia 5 sierpnia 2022 r. o ekonomii społecznej (Dz.U.</w:t>
      </w:r>
      <w:r w:rsidR="003017AB" w:rsidRPr="003D6867">
        <w:rPr>
          <w:rFonts w:ascii="Arial" w:hAnsi="Arial" w:cs="Arial"/>
        </w:rPr>
        <w:t>202</w:t>
      </w:r>
      <w:r w:rsidR="00B163C1">
        <w:rPr>
          <w:rFonts w:ascii="Arial" w:hAnsi="Arial" w:cs="Arial"/>
        </w:rPr>
        <w:t>4</w:t>
      </w:r>
      <w:r w:rsidR="004C1BEF" w:rsidRPr="003D6867">
        <w:rPr>
          <w:rFonts w:ascii="Arial" w:hAnsi="Arial" w:cs="Arial"/>
        </w:rPr>
        <w:t>.</w:t>
      </w:r>
      <w:r w:rsidR="003017AB">
        <w:rPr>
          <w:rFonts w:ascii="Arial" w:hAnsi="Arial" w:cs="Arial"/>
        </w:rPr>
        <w:t>1</w:t>
      </w:r>
      <w:r w:rsidR="00B163C1">
        <w:rPr>
          <w:rFonts w:ascii="Arial" w:hAnsi="Arial" w:cs="Arial"/>
        </w:rPr>
        <w:t>13</w:t>
      </w:r>
      <w:r>
        <w:rPr>
          <w:rFonts w:ascii="Arial" w:hAnsi="Arial" w:cs="Arial"/>
        </w:rPr>
        <w:t xml:space="preserve"> z </w:t>
      </w:r>
      <w:r w:rsidR="00193619">
        <w:rPr>
          <w:rFonts w:ascii="Arial" w:hAnsi="Arial" w:cs="Arial"/>
        </w:rPr>
        <w:t>późn. zm.</w:t>
      </w:r>
      <w:r w:rsidR="004C1BEF" w:rsidRPr="003D6867">
        <w:rPr>
          <w:rFonts w:ascii="Arial" w:hAnsi="Arial" w:cs="Arial"/>
        </w:rPr>
        <w:t>);</w:t>
      </w:r>
    </w:p>
    <w:p w14:paraId="0B039F2D" w14:textId="77777777" w:rsidR="004C1BEF" w:rsidRPr="003D6867" w:rsidRDefault="004C1BEF" w:rsidP="004C1BEF">
      <w:pPr>
        <w:pStyle w:val="CM4"/>
        <w:spacing w:line="276" w:lineRule="auto"/>
        <w:rPr>
          <w:rFonts w:ascii="Arial" w:hAnsi="Arial" w:cs="Arial"/>
        </w:rPr>
      </w:pPr>
      <w:r w:rsidRPr="003D6867">
        <w:rPr>
          <w:rFonts w:ascii="Arial" w:hAnsi="Arial" w:cs="Arial"/>
        </w:rPr>
        <w:lastRenderedPageBreak/>
        <w:t>W zakresie systemów informatycznych:</w:t>
      </w:r>
    </w:p>
    <w:p w14:paraId="24FE41CA" w14:textId="5E8A263A"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 xml:space="preserve">„CST2021” </w:t>
      </w:r>
      <w:r w:rsidR="00C54B83">
        <w:rPr>
          <w:rFonts w:ascii="Arial" w:hAnsi="Arial" w:cs="Arial"/>
        </w:rPr>
        <w:t xml:space="preserve">– </w:t>
      </w:r>
      <w:r w:rsidRPr="003D6867">
        <w:rPr>
          <w:rFonts w:ascii="Arial" w:hAnsi="Arial" w:cs="Arial"/>
        </w:rPr>
        <w:t xml:space="preserve">oznacza to Centralny </w:t>
      </w:r>
      <w:r w:rsidR="009970FD">
        <w:rPr>
          <w:rFonts w:ascii="Arial" w:hAnsi="Arial" w:cs="Arial"/>
        </w:rPr>
        <w:t>S</w:t>
      </w:r>
      <w:r w:rsidR="009970FD" w:rsidRPr="003D6867">
        <w:rPr>
          <w:rFonts w:ascii="Arial" w:hAnsi="Arial" w:cs="Arial"/>
        </w:rPr>
        <w:t xml:space="preserve">ystem </w:t>
      </w:r>
      <w:r w:rsidR="009970FD">
        <w:rPr>
          <w:rFonts w:ascii="Arial" w:hAnsi="Arial" w:cs="Arial"/>
        </w:rPr>
        <w:t>T</w:t>
      </w:r>
      <w:r w:rsidRPr="003D6867">
        <w:rPr>
          <w:rFonts w:ascii="Arial" w:hAnsi="Arial" w:cs="Arial"/>
        </w:rPr>
        <w:t>eleinformatyczny wykorzystywany w</w:t>
      </w:r>
      <w:r w:rsidR="005F6A04">
        <w:rPr>
          <w:rFonts w:ascii="Arial" w:hAnsi="Arial" w:cs="Arial"/>
        </w:rPr>
        <w:t> </w:t>
      </w:r>
      <w:r w:rsidRPr="003D6867">
        <w:rPr>
          <w:rFonts w:ascii="Arial" w:hAnsi="Arial" w:cs="Arial"/>
        </w:rPr>
        <w:t xml:space="preserve">procesie rozliczania Projektu oraz komunikowania się z Instytucją Pośredniczącą, zapewniany przez ministra właściwego do spraw rozwoju regionalnego, w którym rejestruje się i przechowuje w formie elektronicznej dane, zgodnie z art. 72 ust. 1 lit. e </w:t>
      </w:r>
      <w:r w:rsidR="002806A4">
        <w:rPr>
          <w:rFonts w:ascii="Arial" w:hAnsi="Arial" w:cs="Arial"/>
        </w:rPr>
        <w:t>R</w:t>
      </w:r>
      <w:r w:rsidRPr="003D6867">
        <w:rPr>
          <w:rFonts w:ascii="Arial" w:hAnsi="Arial" w:cs="Arial"/>
        </w:rPr>
        <w:t>ozporządzenia ogólnego;</w:t>
      </w:r>
    </w:p>
    <w:p w14:paraId="492E9DF3"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 xml:space="preserve">„SOWAEFS” – oznacza to System Obsługi Wniosków Aplikacyjnych EFS, który funkcjonuje pod adresem </w:t>
      </w:r>
      <w:hyperlink r:id="rId9" w:history="1">
        <w:r w:rsidRPr="003D6867">
          <w:rPr>
            <w:rStyle w:val="Hipercze"/>
            <w:rFonts w:ascii="Arial" w:hAnsi="Arial" w:cs="Arial"/>
          </w:rPr>
          <w:t>https://sowa2021.efs.gov.pl</w:t>
        </w:r>
      </w:hyperlink>
      <w:r w:rsidRPr="003D6867">
        <w:rPr>
          <w:rFonts w:ascii="Arial" w:hAnsi="Arial" w:cs="Arial"/>
        </w:rPr>
        <w:t>, jest to narzędzie informatyczne przeznaczone do obsługi procesu ubiegania się o środki pochodzące z programu regionalnego na lata 2021-2027, współfinansowanego z Europejskiego Funduszu Społecznego;</w:t>
      </w:r>
      <w:bookmarkStart w:id="1" w:name="_Hlk104279315"/>
    </w:p>
    <w:p w14:paraId="1C6E5CA1" w14:textId="68CE760D"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„SL2021” – należy przez to rozumieć aplikację CST2021 służącą do zachowania odpowiedniego śladu audytowego w zakresie określonym w załączniku XVII do </w:t>
      </w:r>
      <w:r w:rsidR="002806A4">
        <w:rPr>
          <w:rFonts w:ascii="Arial" w:hAnsi="Arial" w:cs="Arial"/>
        </w:rPr>
        <w:t>R</w:t>
      </w:r>
      <w:r w:rsidRPr="003D6867">
        <w:rPr>
          <w:rFonts w:ascii="Arial" w:hAnsi="Arial" w:cs="Arial"/>
        </w:rPr>
        <w:t xml:space="preserve">ozporządzenia ogólnego oraz umożliwienia Beneficjentowi rozliczanie Projektu zgodnie z wymogami </w:t>
      </w:r>
      <w:r w:rsidR="002806A4">
        <w:rPr>
          <w:rFonts w:ascii="Arial" w:hAnsi="Arial" w:cs="Arial"/>
        </w:rPr>
        <w:t>R</w:t>
      </w:r>
      <w:r w:rsidRPr="003D6867">
        <w:rPr>
          <w:rFonts w:ascii="Arial" w:hAnsi="Arial" w:cs="Arial"/>
        </w:rPr>
        <w:t>ozporządzenia ogólnego</w:t>
      </w:r>
      <w:bookmarkEnd w:id="1"/>
      <w:r w:rsidRPr="003D6867">
        <w:rPr>
          <w:rFonts w:ascii="Arial" w:hAnsi="Arial" w:cs="Arial"/>
        </w:rPr>
        <w:t xml:space="preserve"> – z wykorzystaniem modułu „Projekty”, do którego dostęp posiadają osoby wskazane przez Beneficjenta zgodnie z § </w:t>
      </w:r>
      <w:r w:rsidR="007F078F">
        <w:rPr>
          <w:rFonts w:ascii="Arial" w:hAnsi="Arial" w:cs="Arial"/>
        </w:rPr>
        <w:t>17</w:t>
      </w:r>
      <w:r w:rsidR="00D211BF" w:rsidRPr="00604E4B">
        <w:rPr>
          <w:rFonts w:ascii="Arial" w:hAnsi="Arial" w:cs="Arial"/>
        </w:rPr>
        <w:t xml:space="preserve"> </w:t>
      </w:r>
      <w:r w:rsidRPr="003D6867">
        <w:rPr>
          <w:rFonts w:ascii="Arial" w:hAnsi="Arial" w:cs="Arial"/>
        </w:rPr>
        <w:t>ust. 3 i 4 OWRP;</w:t>
      </w:r>
    </w:p>
    <w:p w14:paraId="50E44ECD"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„SM EFS” – oznacza to System Monitorowania Europejskiego Funduszu Społecznego, jest to narzędzie informatyczne przeznaczone do obsługi procesu gromadzenia i monitorowania danych podmiotów i uczestników otrzymujących wsparcie w ramach projektów realizowanych ze środków Europejskiego Funduszu Społecznego Plus dla pe</w:t>
      </w:r>
      <w:r w:rsidR="00901401">
        <w:rPr>
          <w:rFonts w:ascii="Arial" w:hAnsi="Arial" w:cs="Arial"/>
        </w:rPr>
        <w:t>rspektywy finansowej 2021-2027;</w:t>
      </w:r>
    </w:p>
    <w:p w14:paraId="61AFDECB"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 xml:space="preserve">„ePUAP” </w:t>
      </w:r>
      <w:r w:rsidR="001C44B2">
        <w:rPr>
          <w:rFonts w:ascii="Arial" w:hAnsi="Arial" w:cs="Arial"/>
        </w:rPr>
        <w:t>–</w:t>
      </w:r>
      <w:r w:rsidRPr="003D6867">
        <w:rPr>
          <w:rFonts w:ascii="Arial" w:hAnsi="Arial" w:cs="Arial"/>
        </w:rPr>
        <w:t xml:space="preserve"> należy przez to rozumieć elektroniczną Platformę Usług Administracji Publicznej.</w:t>
      </w:r>
    </w:p>
    <w:p w14:paraId="33030729" w14:textId="77777777" w:rsidR="004C1BEF" w:rsidRPr="003D6867" w:rsidRDefault="004C1BEF" w:rsidP="004C1BEF">
      <w:pPr>
        <w:pStyle w:val="CM4"/>
        <w:spacing w:line="276" w:lineRule="auto"/>
        <w:rPr>
          <w:rFonts w:ascii="Arial" w:hAnsi="Arial" w:cs="Arial"/>
        </w:rPr>
      </w:pPr>
      <w:r w:rsidRPr="003D6867">
        <w:rPr>
          <w:rFonts w:ascii="Arial" w:hAnsi="Arial" w:cs="Arial"/>
        </w:rPr>
        <w:t>W zakresie ochrony danych osobowych:</w:t>
      </w:r>
    </w:p>
    <w:p w14:paraId="16367B93"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administrator” – oznacza osobę fizyczna lub prawną, organ publiczny, jednostkę lub inny podmiot, który samodzielnie lub wspólnie z innymi ustala cele i sposoby przetwarzania danych osobowych;</w:t>
      </w:r>
    </w:p>
    <w:p w14:paraId="432F7B69"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„dane osobowe” – oznacza to wszelkie informacje o z</w:t>
      </w:r>
      <w:r w:rsidR="00901401">
        <w:rPr>
          <w:rFonts w:ascii="Arial" w:hAnsi="Arial" w:cs="Arial"/>
        </w:rPr>
        <w:t>identyfikowanej lub możliwej do </w:t>
      </w:r>
      <w:r w:rsidRPr="003D6867">
        <w:rPr>
          <w:rFonts w:ascii="Arial" w:hAnsi="Arial" w:cs="Arial"/>
        </w:rPr>
        <w:t>zidentyfikowania osobie fizycznej („osobie, której</w:t>
      </w:r>
      <w:r w:rsidR="00901401">
        <w:rPr>
          <w:rFonts w:ascii="Arial" w:hAnsi="Arial" w:cs="Arial"/>
        </w:rPr>
        <w:t xml:space="preserve"> dane dotyczą”), przetwarzane w </w:t>
      </w:r>
      <w:r w:rsidRPr="003D6867">
        <w:rPr>
          <w:rFonts w:ascii="Arial" w:hAnsi="Arial" w:cs="Arial"/>
        </w:rPr>
        <w:t>ramach wykonywania zadań wynikających z Umowy;</w:t>
      </w:r>
    </w:p>
    <w:p w14:paraId="0F9E5027" w14:textId="77777777" w:rsidR="004C1BEF" w:rsidRPr="003D6867" w:rsidRDefault="004C1BEF" w:rsidP="005D47AF">
      <w:pPr>
        <w:pStyle w:val="CM4"/>
        <w:numPr>
          <w:ilvl w:val="1"/>
          <w:numId w:val="6"/>
        </w:numPr>
        <w:tabs>
          <w:tab w:val="clear" w:pos="1500"/>
        </w:tabs>
        <w:spacing w:line="276" w:lineRule="auto"/>
        <w:ind w:left="426" w:hanging="426"/>
        <w:rPr>
          <w:rFonts w:ascii="Arial" w:hAnsi="Arial" w:cs="Arial"/>
        </w:rPr>
      </w:pPr>
      <w:r w:rsidRPr="003D6867">
        <w:rPr>
          <w:rFonts w:ascii="Arial" w:hAnsi="Arial" w:cs="Arial"/>
        </w:rPr>
        <w:t>„przetwarzanie danych osobowych” – oznacza to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zakresie niezbędnym do prawidłowej realizacji zadań wynikających z Umowy.</w:t>
      </w:r>
    </w:p>
    <w:p w14:paraId="477595F3" w14:textId="0BEDEA31" w:rsidR="004C1BEF" w:rsidRPr="003D6867" w:rsidRDefault="00D6034C" w:rsidP="00CA69C7">
      <w:pPr>
        <w:pStyle w:val="Nagwek1"/>
      </w:pPr>
      <w:bookmarkStart w:id="2" w:name="_Toc180414728"/>
      <w:r w:rsidRPr="00D6034C">
        <w:t>§ 2</w:t>
      </w:r>
      <w:r>
        <w:t xml:space="preserve"> </w:t>
      </w:r>
      <w:r w:rsidR="004C1BEF" w:rsidRPr="003D6867">
        <w:t>Siła wyższa</w:t>
      </w:r>
      <w:bookmarkEnd w:id="2"/>
    </w:p>
    <w:p w14:paraId="614822BC" w14:textId="77777777" w:rsidR="004C1BEF" w:rsidRPr="003D6867" w:rsidRDefault="004C1BEF" w:rsidP="005D47AF">
      <w:pPr>
        <w:widowControl w:val="0"/>
        <w:numPr>
          <w:ilvl w:val="0"/>
          <w:numId w:val="11"/>
        </w:numPr>
        <w:suppressAutoHyphens/>
        <w:autoSpaceDE w:val="0"/>
        <w:autoSpaceDN w:val="0"/>
        <w:spacing w:line="276" w:lineRule="auto"/>
        <w:ind w:left="425" w:hanging="425"/>
        <w:textAlignment w:val="baseline"/>
        <w:rPr>
          <w:rFonts w:ascii="Arial" w:hAnsi="Arial" w:cs="Arial"/>
        </w:rPr>
      </w:pPr>
      <w:r w:rsidRPr="003D6867">
        <w:rPr>
          <w:rFonts w:ascii="Arial" w:hAnsi="Arial" w:cs="Arial"/>
        </w:rPr>
        <w:t>Beneficjent nie jest odpowiedzialny wobec Instytucji Pośredniczącej w związku z niewykonaniem lub nienależytym wykonaniem obowiązków wynikających z Umowy tylko w tym zakresie, w jakim takie niewykonanie lub nienależyte wykonanie jest wynikiem działania siły wyższej.</w:t>
      </w:r>
    </w:p>
    <w:p w14:paraId="27695E6A" w14:textId="77777777" w:rsidR="004C1BEF" w:rsidRPr="003D6867" w:rsidRDefault="004C1BEF" w:rsidP="005D47AF">
      <w:pPr>
        <w:widowControl w:val="0"/>
        <w:numPr>
          <w:ilvl w:val="0"/>
          <w:numId w:val="11"/>
        </w:numPr>
        <w:suppressAutoHyphens/>
        <w:autoSpaceDE w:val="0"/>
        <w:autoSpaceDN w:val="0"/>
        <w:spacing w:line="276" w:lineRule="auto"/>
        <w:ind w:left="426" w:hanging="426"/>
        <w:textAlignment w:val="baseline"/>
        <w:rPr>
          <w:rFonts w:ascii="Arial" w:hAnsi="Arial" w:cs="Arial"/>
        </w:rPr>
      </w:pPr>
      <w:r w:rsidRPr="003D6867">
        <w:rPr>
          <w:rFonts w:ascii="Arial" w:hAnsi="Arial" w:cs="Arial"/>
        </w:rPr>
        <w:t xml:space="preserve">Beneficjent jest zobowiązany niezwłocznie poinformować Instytucję Pośredniczącą o fakcie wystąpienia działania siły wyższej, udowodnić te okoliczności poprzez </w:t>
      </w:r>
      <w:r w:rsidRPr="003D6867">
        <w:rPr>
          <w:rFonts w:ascii="Arial" w:hAnsi="Arial" w:cs="Arial"/>
        </w:rPr>
        <w:lastRenderedPageBreak/>
        <w:t>przedstawienie dokumentacji potwierdzającej wystąpienie zdarzeń mających cechy siły wyższej oraz wskazać zakres i wpływ, jaki zdarzenie miało na przebieg realizacji Projektu.</w:t>
      </w:r>
    </w:p>
    <w:p w14:paraId="1057D35D" w14:textId="77777777" w:rsidR="004C1BEF" w:rsidRPr="003D6867" w:rsidRDefault="004C1BEF" w:rsidP="005D47AF">
      <w:pPr>
        <w:widowControl w:val="0"/>
        <w:numPr>
          <w:ilvl w:val="0"/>
          <w:numId w:val="11"/>
        </w:numPr>
        <w:suppressAutoHyphens/>
        <w:autoSpaceDE w:val="0"/>
        <w:autoSpaceDN w:val="0"/>
        <w:spacing w:line="276" w:lineRule="auto"/>
        <w:ind w:left="426" w:hanging="426"/>
        <w:textAlignment w:val="baseline"/>
        <w:rPr>
          <w:rFonts w:ascii="Arial" w:hAnsi="Arial" w:cs="Arial"/>
        </w:rPr>
      </w:pPr>
      <w:r w:rsidRPr="003D6867">
        <w:rPr>
          <w:rFonts w:ascii="Arial" w:hAnsi="Arial" w:cs="Arial"/>
        </w:rPr>
        <w:t xml:space="preserve">Zarówno Instytucja Pośrednicząca, jak i Beneficjent są zobowiązani do niezwłocznego pisemnego zawiadomienia drugiej Strony o przypadku wystąpienia siły wyższej </w:t>
      </w:r>
      <w:r w:rsidRPr="003D6867">
        <w:rPr>
          <w:rFonts w:ascii="Arial" w:eastAsia="Times New Roman" w:hAnsi="Arial" w:cs="Arial"/>
        </w:rPr>
        <w:t>wraz z podaniem uzasadnienia. O ile Strona powiadomiona nie wskaże inaczej na piśmie, Strona, która dokonała zawiadomienia, będzie kontynuowała wykonywanie swoich obowiązków wynikających z Umowy, w takim zakresie, w jakim jest to praktycznie uzasadnione i faktycznie możliwe, jak również zobowiązana jest do podjęcia wszystkich alternatywnych działań i czynności zmierzających do wykonania Umowy, których podjęcia nie wstrzymuje zdarzenie siły wyższej.</w:t>
      </w:r>
    </w:p>
    <w:p w14:paraId="14545BDF" w14:textId="77777777" w:rsidR="004C1BEF" w:rsidRPr="003D6867" w:rsidRDefault="004C1BEF" w:rsidP="005D47AF">
      <w:pPr>
        <w:widowControl w:val="0"/>
        <w:numPr>
          <w:ilvl w:val="0"/>
          <w:numId w:val="11"/>
        </w:numPr>
        <w:suppressAutoHyphens/>
        <w:spacing w:line="276" w:lineRule="auto"/>
        <w:ind w:left="426" w:hanging="426"/>
        <w:rPr>
          <w:rFonts w:ascii="Arial" w:eastAsia="Times New Roman" w:hAnsi="Arial" w:cs="Arial"/>
        </w:rPr>
      </w:pPr>
      <w:r w:rsidRPr="003D6867">
        <w:rPr>
          <w:rFonts w:ascii="Arial" w:eastAsia="Times New Roman" w:hAnsi="Arial" w:cs="Arial"/>
        </w:rPr>
        <w:t xml:space="preserve">W przypadku ustania siły wyższej, Strony niezwłocznie przystąpią do realizacji wszystkich swoich obowiązków wynikających z Umowy. </w:t>
      </w:r>
    </w:p>
    <w:p w14:paraId="03553FA0" w14:textId="77777777" w:rsidR="004C1BEF" w:rsidRPr="003D6867" w:rsidRDefault="004C1BEF" w:rsidP="005D47AF">
      <w:pPr>
        <w:widowControl w:val="0"/>
        <w:numPr>
          <w:ilvl w:val="0"/>
          <w:numId w:val="11"/>
        </w:numPr>
        <w:suppressAutoHyphens/>
        <w:spacing w:line="276" w:lineRule="auto"/>
        <w:ind w:left="426" w:hanging="426"/>
        <w:rPr>
          <w:rFonts w:ascii="Arial" w:eastAsia="Times New Roman" w:hAnsi="Arial" w:cs="Arial"/>
        </w:rPr>
      </w:pPr>
      <w:r w:rsidRPr="003D6867">
        <w:rPr>
          <w:rFonts w:ascii="Arial" w:hAnsi="Arial" w:cs="Arial"/>
        </w:rPr>
        <w:t>W przypadku, kiedy dalsza realizacja Projektu nie jest możliwa z powodu działania siły wyższej, Beneficjent jest zobowiązany podjąć działania zmierzające do rozwiązania Umowy.</w:t>
      </w:r>
    </w:p>
    <w:p w14:paraId="32D526DE" w14:textId="4637C019" w:rsidR="004C1BEF" w:rsidRPr="003D6867" w:rsidRDefault="00D6034C" w:rsidP="00CA69C7">
      <w:pPr>
        <w:pStyle w:val="Nagwek1"/>
      </w:pPr>
      <w:bookmarkStart w:id="3" w:name="_Toc180414729"/>
      <w:r w:rsidRPr="00D6034C">
        <w:t>§ 3</w:t>
      </w:r>
      <w:r>
        <w:t xml:space="preserve"> </w:t>
      </w:r>
      <w:r w:rsidR="004C1BEF" w:rsidRPr="003D6867">
        <w:t>Płatności</w:t>
      </w:r>
      <w:bookmarkEnd w:id="3"/>
    </w:p>
    <w:p w14:paraId="35C9B861" w14:textId="3A8699CB" w:rsidR="004C1BEF" w:rsidRPr="003D6867" w:rsidRDefault="004C1BEF" w:rsidP="005D47AF">
      <w:pPr>
        <w:numPr>
          <w:ilvl w:val="3"/>
          <w:numId w:val="16"/>
        </w:numPr>
        <w:spacing w:line="276" w:lineRule="auto"/>
        <w:ind w:left="426" w:hanging="426"/>
        <w:rPr>
          <w:rFonts w:ascii="Arial" w:hAnsi="Arial" w:cs="Arial"/>
        </w:rPr>
      </w:pPr>
      <w:r w:rsidRPr="003D6867">
        <w:rPr>
          <w:rFonts w:ascii="Arial" w:hAnsi="Arial" w:cs="Arial"/>
        </w:rPr>
        <w:t>Beneficjent sporządza harmonogram płatności</w:t>
      </w:r>
      <w:r w:rsidR="003017AB" w:rsidRPr="003017AB">
        <w:rPr>
          <w:rFonts w:ascii="Arial" w:hAnsi="Arial" w:cs="Arial"/>
        </w:rPr>
        <w:t xml:space="preserve"> </w:t>
      </w:r>
      <w:r w:rsidR="003017AB">
        <w:rPr>
          <w:rFonts w:ascii="Arial" w:hAnsi="Arial" w:cs="Arial"/>
        </w:rPr>
        <w:t>w podziale na okresy rozliczeniowe w ujęciu maksymalnie kwartalnym</w:t>
      </w:r>
      <w:r w:rsidRPr="003D6867">
        <w:rPr>
          <w:rFonts w:ascii="Arial" w:hAnsi="Arial" w:cs="Arial"/>
        </w:rPr>
        <w:t>, w porozumieniu z Instytucją Pośredniczącą, uwzględniając przy tym, że zaliczka jest udzielana Beneficjentowi w wysokości nie większej i na okres nie dłuższy niż jest to niezbędne dla prawidłowej realizacji Projektu.</w:t>
      </w:r>
    </w:p>
    <w:p w14:paraId="16B33516" w14:textId="4261C1E0" w:rsidR="004C1BEF" w:rsidRPr="003D6867" w:rsidRDefault="004C1BEF" w:rsidP="005D47AF">
      <w:pPr>
        <w:numPr>
          <w:ilvl w:val="3"/>
          <w:numId w:val="16"/>
        </w:numPr>
        <w:spacing w:line="276" w:lineRule="auto"/>
        <w:ind w:left="426" w:hanging="426"/>
        <w:rPr>
          <w:rFonts w:ascii="Arial" w:hAnsi="Arial" w:cs="Arial"/>
        </w:rPr>
      </w:pPr>
      <w:r w:rsidRPr="003D6867">
        <w:rPr>
          <w:rFonts w:ascii="Arial" w:hAnsi="Arial" w:cs="Arial"/>
        </w:rPr>
        <w:t xml:space="preserve">Harmonogram płatności, o którym mowa w ust. </w:t>
      </w:r>
      <w:r w:rsidR="002B7428">
        <w:rPr>
          <w:rFonts w:ascii="Arial" w:hAnsi="Arial" w:cs="Arial"/>
        </w:rPr>
        <w:t>1</w:t>
      </w:r>
      <w:r w:rsidRPr="003D6867">
        <w:rPr>
          <w:rFonts w:ascii="Arial" w:hAnsi="Arial" w:cs="Arial"/>
        </w:rPr>
        <w:t>,</w:t>
      </w:r>
      <w:r w:rsidR="003539EE">
        <w:rPr>
          <w:rFonts w:ascii="Arial" w:hAnsi="Arial" w:cs="Arial"/>
        </w:rPr>
        <w:t xml:space="preserve"> </w:t>
      </w:r>
      <w:r w:rsidRPr="003D6867">
        <w:rPr>
          <w:rFonts w:ascii="Arial" w:hAnsi="Arial" w:cs="Arial"/>
        </w:rPr>
        <w:t xml:space="preserve">może podlegać aktualizacji przed przekazaniem kolejnej transzy, </w:t>
      </w:r>
      <w:r w:rsidRPr="001B7FBF">
        <w:rPr>
          <w:rFonts w:ascii="Arial" w:hAnsi="Arial" w:cs="Arial"/>
          <w:i/>
        </w:rPr>
        <w:t>z zastrzeżeniem że wartość najwyższej transzy nie może przekraczać wartości zabezpieczenia, o którym mowa w § 1</w:t>
      </w:r>
      <w:r w:rsidR="0057285C" w:rsidRPr="001B7FBF">
        <w:rPr>
          <w:rFonts w:ascii="Arial" w:hAnsi="Arial" w:cs="Arial"/>
          <w:i/>
        </w:rPr>
        <w:t>2</w:t>
      </w:r>
      <w:r w:rsidRPr="001B7FBF">
        <w:rPr>
          <w:rFonts w:ascii="Arial" w:hAnsi="Arial" w:cs="Arial"/>
          <w:i/>
        </w:rPr>
        <w:t xml:space="preserve"> Umowy</w:t>
      </w:r>
      <w:r w:rsidRPr="003D6867">
        <w:rPr>
          <w:rFonts w:ascii="Arial" w:hAnsi="Arial" w:cs="Arial"/>
        </w:rPr>
        <w:t xml:space="preserve">. Aktualizacja ta jest skuteczna, pod warunkiem akceptacji harmonogramu </w:t>
      </w:r>
      <w:r w:rsidR="00DD4DA1">
        <w:rPr>
          <w:rFonts w:ascii="Arial" w:hAnsi="Arial" w:cs="Arial"/>
        </w:rPr>
        <w:t>przez Instytucję Pośredniczącą.</w:t>
      </w:r>
    </w:p>
    <w:p w14:paraId="74084A48" w14:textId="34ACADBA" w:rsidR="004C1BEF" w:rsidRPr="003D6867" w:rsidRDefault="004C1BEF" w:rsidP="005D47AF">
      <w:pPr>
        <w:numPr>
          <w:ilvl w:val="3"/>
          <w:numId w:val="16"/>
        </w:numPr>
        <w:spacing w:line="276" w:lineRule="auto"/>
        <w:ind w:left="426" w:hanging="426"/>
        <w:rPr>
          <w:rFonts w:ascii="Arial" w:hAnsi="Arial" w:cs="Arial"/>
        </w:rPr>
      </w:pPr>
      <w:r w:rsidRPr="003D6867">
        <w:rPr>
          <w:rFonts w:ascii="Arial" w:hAnsi="Arial" w:cs="Arial"/>
        </w:rPr>
        <w:t xml:space="preserve">Rachunek bankowy/rachunki bankowe, o którym/których mowa w § 2 ust. </w:t>
      </w:r>
      <w:r w:rsidR="002238A9">
        <w:rPr>
          <w:rFonts w:ascii="Arial" w:hAnsi="Arial" w:cs="Arial"/>
        </w:rPr>
        <w:t>10</w:t>
      </w:r>
      <w:r w:rsidR="00E25E00">
        <w:rPr>
          <w:rFonts w:ascii="Arial" w:hAnsi="Arial" w:cs="Arial"/>
        </w:rPr>
        <w:t xml:space="preserve"> </w:t>
      </w:r>
      <w:r w:rsidRPr="003D6867">
        <w:rPr>
          <w:rFonts w:ascii="Arial" w:hAnsi="Arial" w:cs="Arial"/>
        </w:rPr>
        <w:t>Umowy, nie może/mogą być wykorzystywany/e na cele niezwiązane z realizacją Projektu.</w:t>
      </w:r>
    </w:p>
    <w:p w14:paraId="7D169C52" w14:textId="15CAD120" w:rsidR="004C1BEF" w:rsidRPr="003D6867" w:rsidRDefault="004C1BEF" w:rsidP="005D47AF">
      <w:pPr>
        <w:numPr>
          <w:ilvl w:val="3"/>
          <w:numId w:val="16"/>
        </w:numPr>
        <w:spacing w:line="276" w:lineRule="auto"/>
        <w:ind w:left="426" w:hanging="426"/>
        <w:rPr>
          <w:rFonts w:ascii="Arial" w:hAnsi="Arial" w:cs="Arial"/>
        </w:rPr>
      </w:pPr>
      <w:r w:rsidRPr="003D6867">
        <w:rPr>
          <w:rFonts w:ascii="Arial" w:hAnsi="Arial" w:cs="Arial"/>
        </w:rPr>
        <w:t>Beneficjent nie może przeznaczać otrzymanych transz dofinansowania na cele inne niż związane z Projektem, w szczególności na tymczasowe finansowanie swojej podstawowej, pozaprojektowej działalności. W przypadku naruszenia, § 1</w:t>
      </w:r>
      <w:r w:rsidR="007F078F">
        <w:rPr>
          <w:rFonts w:ascii="Arial" w:hAnsi="Arial" w:cs="Arial"/>
        </w:rPr>
        <w:t>0</w:t>
      </w:r>
      <w:r w:rsidRPr="003D6867">
        <w:rPr>
          <w:rFonts w:ascii="Arial" w:hAnsi="Arial" w:cs="Arial"/>
        </w:rPr>
        <w:t> </w:t>
      </w:r>
      <w:r w:rsidR="00C506E5">
        <w:rPr>
          <w:rFonts w:ascii="Arial" w:hAnsi="Arial" w:cs="Arial"/>
        </w:rPr>
        <w:t xml:space="preserve">OWRP </w:t>
      </w:r>
      <w:r w:rsidRPr="003D6867">
        <w:rPr>
          <w:rFonts w:ascii="Arial" w:hAnsi="Arial" w:cs="Arial"/>
        </w:rPr>
        <w:t>stosuje się odpowiednio.</w:t>
      </w:r>
    </w:p>
    <w:p w14:paraId="6777F2D8" w14:textId="3D286811" w:rsidR="004C1BEF" w:rsidRPr="003D6867" w:rsidRDefault="004C1BEF" w:rsidP="005D47AF">
      <w:pPr>
        <w:numPr>
          <w:ilvl w:val="3"/>
          <w:numId w:val="16"/>
        </w:numPr>
        <w:spacing w:line="276" w:lineRule="auto"/>
        <w:ind w:left="426" w:hanging="426"/>
        <w:rPr>
          <w:rFonts w:ascii="Arial" w:hAnsi="Arial" w:cs="Arial"/>
        </w:rPr>
      </w:pPr>
      <w:r w:rsidRPr="003D6867">
        <w:rPr>
          <w:rFonts w:ascii="Arial" w:hAnsi="Arial" w:cs="Arial"/>
          <w:i/>
        </w:rPr>
        <w:t xml:space="preserve">Beneficjent przekazuje odpowiednią część dofinansowania na pokrycie wydatków Partnerów, zgodnie z porozumieniem lub umową o partnerstwie. Wszystkie płatności dokonywane w związku z realizacją Umowy, pomiędzy Beneficjentem a Partnerami, powinny być dokonywane za pośrednictwem rachunku bankowego Projektu, o którym mowa w </w:t>
      </w:r>
      <w:r w:rsidRPr="003D6867">
        <w:rPr>
          <w:rFonts w:ascii="Arial" w:hAnsi="Arial" w:cs="Arial"/>
        </w:rPr>
        <w:t xml:space="preserve">§ 2 </w:t>
      </w:r>
      <w:r w:rsidRPr="003D6867">
        <w:rPr>
          <w:rFonts w:ascii="Arial" w:hAnsi="Arial" w:cs="Arial"/>
          <w:i/>
        </w:rPr>
        <w:t xml:space="preserve">ust. </w:t>
      </w:r>
      <w:r w:rsidR="002238A9">
        <w:rPr>
          <w:rFonts w:ascii="Arial" w:hAnsi="Arial" w:cs="Arial"/>
          <w:i/>
        </w:rPr>
        <w:t>10</w:t>
      </w:r>
      <w:r w:rsidRPr="003D6867">
        <w:rPr>
          <w:rFonts w:ascii="Arial" w:hAnsi="Arial" w:cs="Arial"/>
          <w:i/>
        </w:rPr>
        <w:t xml:space="preserve"> Umowy, pod rygorem uznania poniesionych wydatków za niekwalifikowalne</w:t>
      </w:r>
      <w:r w:rsidRPr="003D6867">
        <w:rPr>
          <w:rStyle w:val="Odwoanieprzypisudolnego"/>
          <w:rFonts w:ascii="Arial" w:hAnsi="Arial" w:cs="Arial"/>
        </w:rPr>
        <w:footnoteReference w:id="3"/>
      </w:r>
      <w:r w:rsidRPr="003D6867">
        <w:rPr>
          <w:rFonts w:ascii="Arial" w:hAnsi="Arial" w:cs="Arial"/>
        </w:rPr>
        <w:t>.</w:t>
      </w:r>
    </w:p>
    <w:p w14:paraId="7FAC2873" w14:textId="27AA7F64" w:rsidR="004C1BEF" w:rsidRDefault="004C1BEF" w:rsidP="00C506E5">
      <w:pPr>
        <w:pStyle w:val="Akapitzlist"/>
        <w:numPr>
          <w:ilvl w:val="3"/>
          <w:numId w:val="16"/>
        </w:numPr>
        <w:suppressAutoHyphens/>
        <w:autoSpaceDN w:val="0"/>
        <w:spacing w:line="276" w:lineRule="auto"/>
        <w:ind w:left="425" w:hanging="425"/>
        <w:contextualSpacing w:val="0"/>
        <w:textAlignment w:val="baseline"/>
        <w:rPr>
          <w:rFonts w:ascii="Arial" w:hAnsi="Arial" w:cs="Arial"/>
        </w:rPr>
      </w:pPr>
      <w:r w:rsidRPr="003D6867">
        <w:rPr>
          <w:rFonts w:ascii="Arial" w:hAnsi="Arial" w:cs="Arial"/>
        </w:rPr>
        <w:t>Odsetki bankowe powstałe w związku z przechowywaniem na rachunku bankowym środków dofinansowania przekazanych w formie zaliczki podlegają zwrotowi, o ile odrębne przepisy nie stanowią inaczej, najpóźniej do 30 dni po zakończonej realizacji projektu</w:t>
      </w:r>
      <w:r w:rsidRPr="003D6867">
        <w:rPr>
          <w:rFonts w:ascii="Arial" w:hAnsi="Arial" w:cs="Arial"/>
          <w:vertAlign w:val="superscript"/>
        </w:rPr>
        <w:footnoteReference w:id="4"/>
      </w:r>
      <w:r w:rsidRPr="003D6867">
        <w:rPr>
          <w:rFonts w:ascii="Arial" w:hAnsi="Arial" w:cs="Arial"/>
        </w:rPr>
        <w:t xml:space="preserve">. W tytule przelewu Beneficjent wskazuje numer </w:t>
      </w:r>
      <w:r w:rsidR="00BE4E7B">
        <w:rPr>
          <w:rFonts w:ascii="Arial" w:hAnsi="Arial" w:cs="Arial"/>
        </w:rPr>
        <w:t>U</w:t>
      </w:r>
      <w:r w:rsidRPr="003D6867">
        <w:rPr>
          <w:rFonts w:ascii="Arial" w:hAnsi="Arial" w:cs="Arial"/>
        </w:rPr>
        <w:t>mowy</w:t>
      </w:r>
      <w:r w:rsidR="00E25E00">
        <w:rPr>
          <w:rFonts w:ascii="Arial" w:hAnsi="Arial" w:cs="Arial"/>
        </w:rPr>
        <w:t xml:space="preserve"> </w:t>
      </w:r>
      <w:r w:rsidRPr="003D6867">
        <w:rPr>
          <w:rFonts w:ascii="Arial" w:hAnsi="Arial" w:cs="Arial"/>
        </w:rPr>
        <w:t>oraz tytuł zwrotu.</w:t>
      </w:r>
    </w:p>
    <w:p w14:paraId="0A98B7C5" w14:textId="77777777" w:rsidR="00B01DC0" w:rsidRPr="003D6867" w:rsidRDefault="00B01DC0" w:rsidP="00C506E5">
      <w:pPr>
        <w:pStyle w:val="Akapitzlist"/>
        <w:numPr>
          <w:ilvl w:val="3"/>
          <w:numId w:val="16"/>
        </w:numPr>
        <w:suppressAutoHyphens/>
        <w:autoSpaceDN w:val="0"/>
        <w:spacing w:line="276" w:lineRule="auto"/>
        <w:ind w:left="425" w:hanging="425"/>
        <w:contextualSpacing w:val="0"/>
        <w:textAlignment w:val="baseline"/>
        <w:rPr>
          <w:rFonts w:ascii="Arial" w:hAnsi="Arial" w:cs="Arial"/>
        </w:rPr>
      </w:pPr>
      <w:r>
        <w:rPr>
          <w:rFonts w:ascii="Arial" w:hAnsi="Arial" w:cs="Arial"/>
        </w:rPr>
        <w:lastRenderedPageBreak/>
        <w:t>Beneficjent nie jest zobowiązany do prowadzenia w ramach projektu wyodrębnionej ewidencji księgowej dla wydatków objętych stawkami ryczał</w:t>
      </w:r>
      <w:r w:rsidR="00C273E8">
        <w:rPr>
          <w:rFonts w:ascii="Arial" w:hAnsi="Arial" w:cs="Arial"/>
        </w:rPr>
        <w:t>towymi,</w:t>
      </w:r>
      <w:r>
        <w:rPr>
          <w:rFonts w:ascii="Arial" w:hAnsi="Arial" w:cs="Arial"/>
        </w:rPr>
        <w:t xml:space="preserve"> stawkami jednostkowymi</w:t>
      </w:r>
      <w:r w:rsidR="00C273E8">
        <w:rPr>
          <w:rFonts w:ascii="Arial" w:hAnsi="Arial" w:cs="Arial"/>
        </w:rPr>
        <w:t xml:space="preserve"> oraz</w:t>
      </w:r>
      <w:r>
        <w:rPr>
          <w:rFonts w:ascii="Arial" w:hAnsi="Arial" w:cs="Arial"/>
        </w:rPr>
        <w:t xml:space="preserve"> kwotami ryczałtowymi. </w:t>
      </w:r>
    </w:p>
    <w:p w14:paraId="1FCEBAF0" w14:textId="1EFD4745" w:rsidR="004C1BEF" w:rsidRPr="000D3B32" w:rsidRDefault="004C1BEF" w:rsidP="000D3B32">
      <w:pPr>
        <w:pStyle w:val="Nagwek2"/>
      </w:pPr>
      <w:bookmarkStart w:id="4" w:name="_Toc180414730"/>
      <w:r w:rsidRPr="000D3B32">
        <w:t xml:space="preserve">§ </w:t>
      </w:r>
      <w:r w:rsidR="00D87DA9" w:rsidRPr="000D3B32">
        <w:t>4</w:t>
      </w:r>
      <w:bookmarkEnd w:id="4"/>
    </w:p>
    <w:p w14:paraId="58E64FC5" w14:textId="77777777" w:rsidR="004C1BEF" w:rsidRPr="003D6867" w:rsidRDefault="004C1BEF" w:rsidP="005D47AF">
      <w:pPr>
        <w:pStyle w:val="Tekstpodstawowy"/>
        <w:numPr>
          <w:ilvl w:val="0"/>
          <w:numId w:val="21"/>
        </w:numPr>
        <w:tabs>
          <w:tab w:val="clear" w:pos="360"/>
          <w:tab w:val="num" w:pos="0"/>
        </w:tabs>
        <w:autoSpaceDE w:val="0"/>
        <w:autoSpaceDN w:val="0"/>
        <w:spacing w:line="276" w:lineRule="auto"/>
        <w:ind w:left="426" w:hanging="426"/>
        <w:jc w:val="left"/>
        <w:rPr>
          <w:rFonts w:ascii="Arial" w:hAnsi="Arial" w:cs="Arial"/>
        </w:rPr>
      </w:pPr>
      <w:r w:rsidRPr="003D6867">
        <w:rPr>
          <w:rFonts w:ascii="Arial" w:hAnsi="Arial" w:cs="Arial"/>
        </w:rPr>
        <w:t>Strony ustalają następujące warunki przekazania transzy dofinansowania, z zastrzeżeniem ust. 2-3. Wypłata dofinansowania może odbywać się w jednej lub kilku transzach, w wysokościach nie większych niż jest to niezbędne dla prawidłowej realizacji Projektu:</w:t>
      </w:r>
    </w:p>
    <w:p w14:paraId="168F1674" w14:textId="2ACDD574" w:rsidR="004C1BEF" w:rsidRPr="003D6867" w:rsidRDefault="004C1BEF" w:rsidP="005D47AF">
      <w:pPr>
        <w:pStyle w:val="Akapitzlist"/>
        <w:numPr>
          <w:ilvl w:val="1"/>
          <w:numId w:val="21"/>
        </w:numPr>
        <w:spacing w:line="276" w:lineRule="auto"/>
        <w:ind w:left="709" w:right="11"/>
        <w:rPr>
          <w:rFonts w:ascii="Arial" w:hAnsi="Arial" w:cs="Arial"/>
        </w:rPr>
      </w:pPr>
      <w:r w:rsidRPr="003D6867">
        <w:rPr>
          <w:rFonts w:ascii="Arial" w:hAnsi="Arial" w:cs="Arial"/>
        </w:rPr>
        <w:t xml:space="preserve">pierwsza transza lub całość dofinansowania (w przypadku projektów, dla których dofinansowanie wypłacane jest jedną transzą) jest wypłacana w wysokości określonej we wniosku o płatność, w wysokości i w terminie określonym w harmonogramie płatności, </w:t>
      </w:r>
      <w:r w:rsidR="00EB29D2" w:rsidRPr="00A83444">
        <w:rPr>
          <w:rFonts w:ascii="Arial" w:hAnsi="Arial" w:cs="Arial"/>
          <w:i/>
        </w:rPr>
        <w:t>pod warunkiem wniesienia zabezpieczenia</w:t>
      </w:r>
      <w:r w:rsidRPr="003D6867">
        <w:rPr>
          <w:rStyle w:val="Odwoanieprzypisudolnego"/>
          <w:rFonts w:ascii="Arial" w:eastAsia="Calibri" w:hAnsi="Arial" w:cs="Arial"/>
        </w:rPr>
        <w:footnoteReference w:id="5"/>
      </w:r>
      <w:r w:rsidRPr="003D6867">
        <w:rPr>
          <w:rFonts w:ascii="Arial" w:hAnsi="Arial" w:cs="Arial"/>
        </w:rPr>
        <w:t>, o którym mowa w § 1</w:t>
      </w:r>
      <w:r w:rsidR="00395E56">
        <w:rPr>
          <w:rFonts w:ascii="Arial" w:hAnsi="Arial" w:cs="Arial"/>
        </w:rPr>
        <w:t>2</w:t>
      </w:r>
      <w:r w:rsidRPr="003D6867">
        <w:rPr>
          <w:rFonts w:ascii="Arial" w:hAnsi="Arial" w:cs="Arial"/>
        </w:rPr>
        <w:t xml:space="preserve"> Umowy oraz złożenia wniosku o zaliczkę. Wniosek o zaliczkę Beneficjent zobowiązany jest złożyć niezwłocznie po zawarciu </w:t>
      </w:r>
      <w:r w:rsidRPr="00BE4E7B">
        <w:rPr>
          <w:rFonts w:ascii="Arial" w:hAnsi="Arial" w:cs="Arial"/>
        </w:rPr>
        <w:t>Umowy</w:t>
      </w:r>
      <w:r w:rsidR="00EB29D2" w:rsidRPr="00A83444">
        <w:rPr>
          <w:rFonts w:ascii="Arial" w:hAnsi="Arial" w:cs="Arial"/>
          <w:i/>
        </w:rPr>
        <w:t xml:space="preserve"> i złożeniu prawidłowego zabezpieczenia Umowy, o którym mowa w § 12 Umowy</w:t>
      </w:r>
      <w:r w:rsidRPr="003D6867">
        <w:rPr>
          <w:rFonts w:ascii="Arial" w:hAnsi="Arial" w:cs="Arial"/>
          <w:vertAlign w:val="superscript"/>
        </w:rPr>
        <w:footnoteReference w:id="6"/>
      </w:r>
      <w:r w:rsidRPr="003D6867">
        <w:rPr>
          <w:rFonts w:ascii="Arial" w:hAnsi="Arial" w:cs="Arial"/>
        </w:rPr>
        <w:t>, nie wcześniej jednak niż na 14 dni kalendarzowych przed datą rozpoczęcia realizacji Projektu;</w:t>
      </w:r>
    </w:p>
    <w:p w14:paraId="0A5D2A79" w14:textId="77777777" w:rsidR="004C1BEF" w:rsidRPr="00D22CF6" w:rsidRDefault="004C1BEF" w:rsidP="005D47AF">
      <w:pPr>
        <w:numPr>
          <w:ilvl w:val="1"/>
          <w:numId w:val="21"/>
        </w:numPr>
        <w:tabs>
          <w:tab w:val="clear" w:pos="680"/>
          <w:tab w:val="left" w:pos="142"/>
          <w:tab w:val="num" w:pos="709"/>
        </w:tabs>
        <w:spacing w:line="276" w:lineRule="auto"/>
        <w:ind w:left="709" w:hanging="425"/>
        <w:rPr>
          <w:rFonts w:ascii="Arial" w:hAnsi="Arial" w:cs="Arial"/>
        </w:rPr>
      </w:pPr>
      <w:r w:rsidRPr="003D6867">
        <w:rPr>
          <w:rFonts w:ascii="Arial" w:hAnsi="Arial" w:cs="Arial"/>
        </w:rPr>
        <w:t xml:space="preserve">kolejne transze dofinansowania są </w:t>
      </w:r>
      <w:r w:rsidRPr="00D22CF6">
        <w:rPr>
          <w:rFonts w:ascii="Arial" w:hAnsi="Arial" w:cs="Arial"/>
        </w:rPr>
        <w:t>przekazywane po:</w:t>
      </w:r>
    </w:p>
    <w:p w14:paraId="33331EA1" w14:textId="081731BF" w:rsidR="004C1BEF" w:rsidRPr="003D6867" w:rsidRDefault="004C1BEF" w:rsidP="005D47AF">
      <w:pPr>
        <w:numPr>
          <w:ilvl w:val="1"/>
          <w:numId w:val="46"/>
        </w:numPr>
        <w:tabs>
          <w:tab w:val="left" w:pos="142"/>
          <w:tab w:val="num" w:pos="993"/>
        </w:tabs>
        <w:spacing w:line="276" w:lineRule="auto"/>
        <w:ind w:left="993"/>
        <w:rPr>
          <w:rFonts w:ascii="Arial" w:hAnsi="Arial" w:cs="Arial"/>
        </w:rPr>
      </w:pPr>
      <w:r w:rsidRPr="00D22CF6">
        <w:rPr>
          <w:rFonts w:ascii="Arial" w:hAnsi="Arial" w:cs="Arial"/>
        </w:rPr>
        <w:t xml:space="preserve"> zatwierdzeniu wniosku o płatność wnioskującego o transzę i zweryfiko</w:t>
      </w:r>
      <w:r w:rsidRPr="003D6867">
        <w:rPr>
          <w:rFonts w:ascii="Arial" w:hAnsi="Arial" w:cs="Arial"/>
        </w:rPr>
        <w:t>waniu przez I</w:t>
      </w:r>
      <w:r w:rsidR="00DD4DA1">
        <w:rPr>
          <w:rFonts w:ascii="Arial" w:hAnsi="Arial" w:cs="Arial"/>
        </w:rPr>
        <w:t xml:space="preserve">nstytucję </w:t>
      </w:r>
      <w:r w:rsidRPr="003D6867">
        <w:rPr>
          <w:rFonts w:ascii="Arial" w:hAnsi="Arial" w:cs="Arial"/>
        </w:rPr>
        <w:t>P</w:t>
      </w:r>
      <w:r w:rsidR="00DD4DA1">
        <w:rPr>
          <w:rFonts w:ascii="Arial" w:hAnsi="Arial" w:cs="Arial"/>
        </w:rPr>
        <w:t>ośredniczącą</w:t>
      </w:r>
      <w:r w:rsidR="0006363A">
        <w:rPr>
          <w:rFonts w:ascii="Arial" w:hAnsi="Arial" w:cs="Arial"/>
        </w:rPr>
        <w:t xml:space="preserve"> oświadczenia, w którym Beneficjent potwierdzi wydatkowanie </w:t>
      </w:r>
      <w:r w:rsidRPr="003D6867">
        <w:rPr>
          <w:rFonts w:ascii="Arial" w:hAnsi="Arial" w:cs="Arial"/>
        </w:rPr>
        <w:t xml:space="preserve">co najmniej 70% łącznej kwoty otrzymanych transz dofinansowania, z zastrzeżeniem, że nie stwierdzono okoliczności, o których mowa w § </w:t>
      </w:r>
      <w:r w:rsidR="000A516C">
        <w:rPr>
          <w:rFonts w:ascii="Arial" w:hAnsi="Arial" w:cs="Arial"/>
        </w:rPr>
        <w:t>8</w:t>
      </w:r>
      <w:r w:rsidRPr="003D6867">
        <w:rPr>
          <w:rFonts w:ascii="Arial" w:hAnsi="Arial" w:cs="Arial"/>
        </w:rPr>
        <w:t xml:space="preserve"> ust. 1</w:t>
      </w:r>
      <w:r w:rsidR="00D22CF6">
        <w:rPr>
          <w:rFonts w:ascii="Arial" w:hAnsi="Arial" w:cs="Arial"/>
        </w:rPr>
        <w:t xml:space="preserve"> OWRP</w:t>
      </w:r>
      <w:r w:rsidRPr="003D6867">
        <w:rPr>
          <w:rFonts w:ascii="Arial" w:hAnsi="Arial" w:cs="Arial"/>
        </w:rPr>
        <w:t>;</w:t>
      </w:r>
    </w:p>
    <w:p w14:paraId="4B2AC295" w14:textId="77777777" w:rsidR="004C1BEF" w:rsidRPr="003D6867" w:rsidRDefault="004C1BEF" w:rsidP="004C1BEF">
      <w:pPr>
        <w:tabs>
          <w:tab w:val="left" w:pos="142"/>
          <w:tab w:val="num" w:pos="993"/>
        </w:tabs>
        <w:spacing w:line="276" w:lineRule="auto"/>
        <w:ind w:left="993"/>
        <w:rPr>
          <w:rFonts w:ascii="Arial" w:hAnsi="Arial" w:cs="Arial"/>
        </w:rPr>
      </w:pPr>
      <w:r w:rsidRPr="003D6867">
        <w:rPr>
          <w:rFonts w:ascii="Arial" w:hAnsi="Arial" w:cs="Arial"/>
        </w:rPr>
        <w:t>oraz</w:t>
      </w:r>
    </w:p>
    <w:p w14:paraId="42779B88" w14:textId="0F838B85" w:rsidR="004C1BEF" w:rsidRPr="003D6867" w:rsidRDefault="004C1BEF" w:rsidP="005D47AF">
      <w:pPr>
        <w:numPr>
          <w:ilvl w:val="1"/>
          <w:numId w:val="46"/>
        </w:numPr>
        <w:tabs>
          <w:tab w:val="clear" w:pos="680"/>
          <w:tab w:val="left" w:pos="142"/>
          <w:tab w:val="num" w:pos="993"/>
        </w:tabs>
        <w:spacing w:line="276" w:lineRule="auto"/>
        <w:ind w:left="993"/>
        <w:rPr>
          <w:rFonts w:ascii="Arial" w:hAnsi="Arial" w:cs="Arial"/>
        </w:rPr>
      </w:pPr>
      <w:r w:rsidRPr="003D6867">
        <w:rPr>
          <w:rFonts w:ascii="Arial" w:hAnsi="Arial" w:cs="Arial"/>
        </w:rPr>
        <w:t>zatwierdzeniu przez Instytucję Pośredniczącą wniosków o płatność złożonych za wcześniejsze okresy rozliczeniowe niż wniosek, o którym mowa w lit. a</w:t>
      </w:r>
      <w:r w:rsidR="0006363A">
        <w:rPr>
          <w:rFonts w:ascii="Arial" w:hAnsi="Arial" w:cs="Arial"/>
        </w:rPr>
        <w:t>)</w:t>
      </w:r>
      <w:r w:rsidRPr="003D6867">
        <w:rPr>
          <w:rFonts w:ascii="Arial" w:hAnsi="Arial" w:cs="Arial"/>
        </w:rPr>
        <w:t>, zgodnie z § </w:t>
      </w:r>
      <w:r w:rsidR="000A516C">
        <w:rPr>
          <w:rFonts w:ascii="Arial" w:hAnsi="Arial" w:cs="Arial"/>
        </w:rPr>
        <w:t>7</w:t>
      </w:r>
      <w:r w:rsidRPr="003D6867">
        <w:rPr>
          <w:rFonts w:ascii="Arial" w:hAnsi="Arial" w:cs="Arial"/>
        </w:rPr>
        <w:t xml:space="preserve"> ust. 5 </w:t>
      </w:r>
      <w:r w:rsidR="00D22CF6">
        <w:rPr>
          <w:rFonts w:ascii="Arial" w:hAnsi="Arial" w:cs="Arial"/>
        </w:rPr>
        <w:t>OWRP</w:t>
      </w:r>
      <w:r w:rsidRPr="003D6867">
        <w:rPr>
          <w:rStyle w:val="Znakiprzypiswdolnych"/>
          <w:rFonts w:ascii="Arial" w:hAnsi="Arial" w:cs="Arial"/>
        </w:rPr>
        <w:footnoteReference w:id="7"/>
      </w:r>
      <w:r w:rsidRPr="003D6867">
        <w:rPr>
          <w:rFonts w:ascii="Arial" w:hAnsi="Arial" w:cs="Arial"/>
        </w:rPr>
        <w:t>;</w:t>
      </w:r>
    </w:p>
    <w:p w14:paraId="01967C3D" w14:textId="52614E92" w:rsidR="004C1BEF" w:rsidRPr="003D6867" w:rsidRDefault="004C1BEF" w:rsidP="005D47AF">
      <w:pPr>
        <w:numPr>
          <w:ilvl w:val="1"/>
          <w:numId w:val="21"/>
        </w:numPr>
        <w:tabs>
          <w:tab w:val="left" w:pos="142"/>
        </w:tabs>
        <w:suppressAutoHyphens/>
        <w:spacing w:line="276" w:lineRule="auto"/>
        <w:rPr>
          <w:rFonts w:ascii="Arial" w:hAnsi="Arial" w:cs="Arial"/>
        </w:rPr>
      </w:pPr>
      <w:r w:rsidRPr="003D6867">
        <w:rPr>
          <w:rFonts w:ascii="Arial" w:hAnsi="Arial" w:cs="Arial"/>
        </w:rPr>
        <w:t>potwierdzenie wydatkowania, o którym mowa w pkt 2</w:t>
      </w:r>
      <w:r w:rsidR="002540D4">
        <w:rPr>
          <w:rFonts w:ascii="Arial" w:hAnsi="Arial" w:cs="Arial"/>
        </w:rPr>
        <w:t>)</w:t>
      </w:r>
      <w:r w:rsidRPr="003D6867">
        <w:rPr>
          <w:rFonts w:ascii="Arial" w:hAnsi="Arial" w:cs="Arial"/>
        </w:rPr>
        <w:t xml:space="preserve"> lit. a</w:t>
      </w:r>
      <w:r w:rsidR="00F72969">
        <w:rPr>
          <w:rFonts w:ascii="Arial" w:hAnsi="Arial" w:cs="Arial"/>
        </w:rPr>
        <w:t>)</w:t>
      </w:r>
      <w:r w:rsidRPr="003D6867">
        <w:rPr>
          <w:rFonts w:ascii="Arial" w:hAnsi="Arial" w:cs="Arial"/>
        </w:rPr>
        <w:t>, obejmuje:</w:t>
      </w:r>
    </w:p>
    <w:p w14:paraId="0528DCBF" w14:textId="448C2596" w:rsidR="004C1BEF" w:rsidRPr="003D6867" w:rsidRDefault="004C1BEF" w:rsidP="005D47AF">
      <w:pPr>
        <w:numPr>
          <w:ilvl w:val="2"/>
          <w:numId w:val="21"/>
        </w:numPr>
        <w:tabs>
          <w:tab w:val="clear" w:pos="680"/>
          <w:tab w:val="left" w:pos="142"/>
        </w:tabs>
        <w:suppressAutoHyphens/>
        <w:spacing w:line="276" w:lineRule="auto"/>
        <w:ind w:left="993" w:hanging="284"/>
        <w:rPr>
          <w:rFonts w:ascii="Arial" w:hAnsi="Arial" w:cs="Arial"/>
        </w:rPr>
      </w:pPr>
      <w:bookmarkStart w:id="5" w:name="_Hlk114753346"/>
      <w:r w:rsidRPr="003D6867">
        <w:rPr>
          <w:rFonts w:ascii="Arial" w:hAnsi="Arial" w:cs="Arial"/>
        </w:rPr>
        <w:t xml:space="preserve">wykazanie </w:t>
      </w:r>
      <w:bookmarkEnd w:id="5"/>
      <w:r w:rsidRPr="003D6867">
        <w:rPr>
          <w:rFonts w:ascii="Arial" w:hAnsi="Arial" w:cs="Arial"/>
        </w:rPr>
        <w:t>we wniosku o płatność</w:t>
      </w:r>
      <w:r w:rsidR="00342FA6">
        <w:rPr>
          <w:rFonts w:ascii="Arial" w:hAnsi="Arial" w:cs="Arial"/>
        </w:rPr>
        <w:t xml:space="preserve"> kwot ryczałtowych</w:t>
      </w:r>
      <w:r w:rsidR="009448B6">
        <w:rPr>
          <w:rFonts w:ascii="Arial" w:hAnsi="Arial" w:cs="Arial"/>
        </w:rPr>
        <w:t>,</w:t>
      </w:r>
      <w:r w:rsidR="00D86547">
        <w:rPr>
          <w:rFonts w:ascii="Arial" w:hAnsi="Arial" w:cs="Arial"/>
        </w:rPr>
        <w:t xml:space="preserve"> </w:t>
      </w:r>
      <w:r w:rsidR="009448B6">
        <w:rPr>
          <w:rFonts w:ascii="Arial" w:hAnsi="Arial" w:cs="Arial"/>
        </w:rPr>
        <w:t>o</w:t>
      </w:r>
      <w:r w:rsidR="00395E56">
        <w:rPr>
          <w:rFonts w:ascii="Arial" w:hAnsi="Arial" w:cs="Arial"/>
        </w:rPr>
        <w:t> </w:t>
      </w:r>
      <w:r w:rsidR="009448B6">
        <w:rPr>
          <w:rFonts w:ascii="Arial" w:hAnsi="Arial" w:cs="Arial"/>
        </w:rPr>
        <w:t xml:space="preserve">których mowa w </w:t>
      </w:r>
      <w:r w:rsidR="009448B6" w:rsidRPr="00A037BC">
        <w:rPr>
          <w:rFonts w:ascii="Arial" w:hAnsi="Arial" w:cs="Arial"/>
        </w:rPr>
        <w:t xml:space="preserve">§ </w:t>
      </w:r>
      <w:r w:rsidR="009448B6" w:rsidRPr="001F6F74">
        <w:rPr>
          <w:rFonts w:ascii="Arial" w:hAnsi="Arial" w:cs="Arial"/>
        </w:rPr>
        <w:t>5</w:t>
      </w:r>
      <w:r w:rsidR="009448B6">
        <w:rPr>
          <w:rFonts w:ascii="Arial" w:hAnsi="Arial" w:cs="Arial"/>
        </w:rPr>
        <w:t xml:space="preserve"> ust. 1 </w:t>
      </w:r>
      <w:r w:rsidR="00BE4E7B">
        <w:rPr>
          <w:rFonts w:ascii="Arial" w:hAnsi="Arial" w:cs="Arial"/>
        </w:rPr>
        <w:t xml:space="preserve">Umowy </w:t>
      </w:r>
      <w:r w:rsidR="00342FA6">
        <w:rPr>
          <w:rFonts w:ascii="Arial" w:hAnsi="Arial" w:cs="Arial"/>
        </w:rPr>
        <w:t>lub stawek jednostkowych</w:t>
      </w:r>
      <w:r w:rsidR="009448B6">
        <w:rPr>
          <w:rFonts w:ascii="Arial" w:hAnsi="Arial" w:cs="Arial"/>
        </w:rPr>
        <w:t>, o których mowa w</w:t>
      </w:r>
      <w:r w:rsidR="00D86547">
        <w:rPr>
          <w:rFonts w:ascii="Arial" w:hAnsi="Arial" w:cs="Arial"/>
        </w:rPr>
        <w:t xml:space="preserve"> </w:t>
      </w:r>
      <w:r w:rsidR="001F6F74" w:rsidRPr="00FA4B66">
        <w:rPr>
          <w:rFonts w:ascii="Arial" w:hAnsi="Arial" w:cs="Arial"/>
        </w:rPr>
        <w:t>§</w:t>
      </w:r>
      <w:r w:rsidR="00D86547">
        <w:rPr>
          <w:rFonts w:ascii="Arial" w:hAnsi="Arial" w:cs="Arial"/>
        </w:rPr>
        <w:t xml:space="preserve"> </w:t>
      </w:r>
      <w:r w:rsidR="001F6F74">
        <w:rPr>
          <w:rFonts w:ascii="Arial" w:hAnsi="Arial" w:cs="Arial"/>
        </w:rPr>
        <w:t>6 ust. 1</w:t>
      </w:r>
      <w:r w:rsidR="00D86547">
        <w:rPr>
          <w:rFonts w:ascii="Arial" w:hAnsi="Arial" w:cs="Arial"/>
        </w:rPr>
        <w:t xml:space="preserve"> </w:t>
      </w:r>
      <w:r w:rsidR="001F6F74" w:rsidRPr="003D6867">
        <w:rPr>
          <w:rFonts w:ascii="Arial" w:hAnsi="Arial" w:cs="Arial"/>
        </w:rPr>
        <w:t>Umowy</w:t>
      </w:r>
      <w:r w:rsidRPr="003D6867">
        <w:rPr>
          <w:rFonts w:ascii="Arial" w:hAnsi="Arial" w:cs="Arial"/>
        </w:rPr>
        <w:t xml:space="preserve"> oraz</w:t>
      </w:r>
      <w:bookmarkStart w:id="6" w:name="_Hlk114753373"/>
    </w:p>
    <w:p w14:paraId="0BA941CA" w14:textId="77777777" w:rsidR="004C1BEF" w:rsidRPr="009448B6" w:rsidRDefault="004C1BEF" w:rsidP="005D47AF">
      <w:pPr>
        <w:numPr>
          <w:ilvl w:val="2"/>
          <w:numId w:val="21"/>
        </w:numPr>
        <w:tabs>
          <w:tab w:val="clear" w:pos="680"/>
          <w:tab w:val="left" w:pos="142"/>
        </w:tabs>
        <w:suppressAutoHyphens/>
        <w:spacing w:line="276" w:lineRule="auto"/>
        <w:ind w:left="993" w:hanging="284"/>
        <w:rPr>
          <w:rFonts w:ascii="Arial" w:hAnsi="Arial" w:cs="Arial"/>
        </w:rPr>
      </w:pPr>
      <w:r w:rsidRPr="003D6867">
        <w:rPr>
          <w:rFonts w:ascii="Arial" w:hAnsi="Arial" w:cs="Arial"/>
        </w:rPr>
        <w:t xml:space="preserve">wykazanie stawki ryczałtowej kosztów pośrednich, o której mowa </w:t>
      </w:r>
      <w:r w:rsidRPr="00504B85">
        <w:rPr>
          <w:rFonts w:ascii="Arial" w:hAnsi="Arial" w:cs="Arial"/>
        </w:rPr>
        <w:t xml:space="preserve">w </w:t>
      </w:r>
      <w:r w:rsidRPr="009448B6">
        <w:rPr>
          <w:rFonts w:ascii="Arial" w:hAnsi="Arial" w:cs="Arial"/>
        </w:rPr>
        <w:t>§ 4 ust. 1 Umowy lub</w:t>
      </w:r>
    </w:p>
    <w:p w14:paraId="774D9C68" w14:textId="77777777" w:rsidR="004C1BEF" w:rsidRPr="003D6867" w:rsidRDefault="004C1BEF" w:rsidP="005D47AF">
      <w:pPr>
        <w:numPr>
          <w:ilvl w:val="2"/>
          <w:numId w:val="21"/>
        </w:numPr>
        <w:tabs>
          <w:tab w:val="clear" w:pos="680"/>
          <w:tab w:val="left" w:pos="142"/>
        </w:tabs>
        <w:suppressAutoHyphens/>
        <w:spacing w:line="276" w:lineRule="auto"/>
        <w:ind w:left="993" w:hanging="284"/>
        <w:rPr>
          <w:rFonts w:ascii="Arial" w:hAnsi="Arial" w:cs="Arial"/>
        </w:rPr>
      </w:pPr>
      <w:r w:rsidRPr="003D6867">
        <w:rPr>
          <w:rFonts w:ascii="Arial" w:hAnsi="Arial" w:cs="Arial"/>
        </w:rPr>
        <w:t>oświadczenie we wniosku o płatność o poniesionej narastająco kwocie kosztów pośrednich</w:t>
      </w:r>
      <w:bookmarkEnd w:id="6"/>
      <w:r w:rsidRPr="003D6867">
        <w:rPr>
          <w:rFonts w:ascii="Arial" w:hAnsi="Arial" w:cs="Arial"/>
        </w:rPr>
        <w:t>, nie większej dla każdego wniosku o płatność niż 30% wartości kosztów pośrednich określonej we Wniosku</w:t>
      </w:r>
      <w:r w:rsidRPr="003D6867">
        <w:rPr>
          <w:rStyle w:val="Znakiprzypiswdolnych"/>
          <w:rFonts w:ascii="Arial" w:hAnsi="Arial" w:cs="Arial"/>
        </w:rPr>
        <w:footnoteReference w:id="8"/>
      </w:r>
      <w:r w:rsidRPr="003D6867">
        <w:rPr>
          <w:rFonts w:ascii="Arial" w:hAnsi="Arial" w:cs="Arial"/>
        </w:rPr>
        <w:t xml:space="preserve">; </w:t>
      </w:r>
    </w:p>
    <w:p w14:paraId="7776414A" w14:textId="3FBAFF34" w:rsidR="004C1BEF" w:rsidRPr="003D6867" w:rsidRDefault="004C1BEF" w:rsidP="004C1BEF">
      <w:pPr>
        <w:tabs>
          <w:tab w:val="left" w:pos="142"/>
        </w:tabs>
        <w:spacing w:line="276" w:lineRule="auto"/>
        <w:ind w:left="680" w:hanging="254"/>
        <w:rPr>
          <w:rFonts w:ascii="Arial" w:hAnsi="Arial" w:cs="Arial"/>
        </w:rPr>
      </w:pPr>
      <w:r w:rsidRPr="003D6867">
        <w:rPr>
          <w:rFonts w:ascii="Arial" w:hAnsi="Arial" w:cs="Arial"/>
        </w:rPr>
        <w:t>4) niezależnie od złożonego oświadczenia, o którym mowa w pkt 3</w:t>
      </w:r>
      <w:r w:rsidR="002540D4">
        <w:rPr>
          <w:rFonts w:ascii="Arial" w:hAnsi="Arial" w:cs="Arial"/>
        </w:rPr>
        <w:t>)</w:t>
      </w:r>
      <w:r w:rsidRPr="003D6867">
        <w:rPr>
          <w:rFonts w:ascii="Arial" w:hAnsi="Arial" w:cs="Arial"/>
        </w:rPr>
        <w:t xml:space="preserve"> lit. c</w:t>
      </w:r>
      <w:r w:rsidR="00F73DD4">
        <w:rPr>
          <w:rFonts w:ascii="Arial" w:hAnsi="Arial" w:cs="Arial"/>
        </w:rPr>
        <w:t>)</w:t>
      </w:r>
      <w:r w:rsidRPr="003D6867">
        <w:rPr>
          <w:rFonts w:ascii="Arial" w:hAnsi="Arial" w:cs="Arial"/>
        </w:rPr>
        <w:t>, Beneficjent jest zobowiązany rozliczyć koszty pośrednie co najmniej w</w:t>
      </w:r>
      <w:r w:rsidR="00A847CE">
        <w:rPr>
          <w:rFonts w:ascii="Arial" w:hAnsi="Arial" w:cs="Arial"/>
        </w:rPr>
        <w:t xml:space="preserve"> wysokości</w:t>
      </w:r>
      <w:r w:rsidRPr="003D6867">
        <w:rPr>
          <w:rFonts w:ascii="Arial" w:hAnsi="Arial" w:cs="Arial"/>
        </w:rPr>
        <w:t xml:space="preserve"> wskazanej</w:t>
      </w:r>
      <w:r w:rsidR="00A847CE">
        <w:rPr>
          <w:rFonts w:ascii="Arial" w:hAnsi="Arial" w:cs="Arial"/>
        </w:rPr>
        <w:t xml:space="preserve"> </w:t>
      </w:r>
      <w:r w:rsidR="00A847CE" w:rsidRPr="00A847CE">
        <w:rPr>
          <w:rFonts w:ascii="Arial" w:hAnsi="Arial" w:cs="Arial"/>
        </w:rPr>
        <w:t xml:space="preserve">w </w:t>
      </w:r>
      <w:r w:rsidR="00A847CE" w:rsidRPr="00A847CE">
        <w:rPr>
          <w:rFonts w:ascii="Arial" w:eastAsia="Arial Unicode MS" w:hAnsi="Arial" w:cs="Arial"/>
          <w:bCs/>
          <w:color w:val="000000"/>
        </w:rPr>
        <w:t>§ 4 ust. 1 Umowy</w:t>
      </w:r>
      <w:r w:rsidR="007B0B1A">
        <w:rPr>
          <w:rFonts w:ascii="Arial" w:hAnsi="Arial" w:cs="Arial"/>
        </w:rPr>
        <w:t>,</w:t>
      </w:r>
      <w:r w:rsidRPr="000328F0">
        <w:rPr>
          <w:rFonts w:ascii="Arial" w:hAnsi="Arial" w:cs="Arial"/>
        </w:rPr>
        <w:t xml:space="preserve"> zgodnie z Wytycznymi kwalifikowalności, nie później niż</w:t>
      </w:r>
      <w:r w:rsidRPr="003D6867">
        <w:rPr>
          <w:rFonts w:ascii="Arial" w:hAnsi="Arial" w:cs="Arial"/>
        </w:rPr>
        <w:t xml:space="preserve"> w</w:t>
      </w:r>
      <w:r w:rsidR="00D22CF6">
        <w:rPr>
          <w:rFonts w:ascii="Arial" w:hAnsi="Arial" w:cs="Arial"/>
        </w:rPr>
        <w:t> </w:t>
      </w:r>
      <w:r w:rsidRPr="003D6867">
        <w:rPr>
          <w:rFonts w:ascii="Arial" w:hAnsi="Arial" w:cs="Arial"/>
        </w:rPr>
        <w:t>końcowym wniosku o płatność.</w:t>
      </w:r>
    </w:p>
    <w:p w14:paraId="0EB39B83" w14:textId="77777777" w:rsidR="004C1BEF" w:rsidRPr="003D6867" w:rsidRDefault="004C1BEF" w:rsidP="005D47AF">
      <w:pPr>
        <w:numPr>
          <w:ilvl w:val="0"/>
          <w:numId w:val="21"/>
        </w:numPr>
        <w:tabs>
          <w:tab w:val="clear" w:pos="360"/>
          <w:tab w:val="num" w:pos="0"/>
        </w:tabs>
        <w:spacing w:line="276" w:lineRule="auto"/>
        <w:ind w:left="426" w:hanging="426"/>
        <w:rPr>
          <w:rFonts w:ascii="Arial" w:hAnsi="Arial" w:cs="Arial"/>
        </w:rPr>
      </w:pPr>
      <w:r w:rsidRPr="003D6867">
        <w:rPr>
          <w:rFonts w:ascii="Arial" w:hAnsi="Arial" w:cs="Arial"/>
        </w:rPr>
        <w:t>Transze dofinansowania są przekazywane:</w:t>
      </w:r>
    </w:p>
    <w:p w14:paraId="1B61AC29" w14:textId="66630168" w:rsidR="004C1BEF" w:rsidRPr="003D6867" w:rsidRDefault="004C1BEF" w:rsidP="005F6A04">
      <w:pPr>
        <w:numPr>
          <w:ilvl w:val="1"/>
          <w:numId w:val="21"/>
        </w:numPr>
        <w:tabs>
          <w:tab w:val="clear" w:pos="680"/>
          <w:tab w:val="num" w:pos="142"/>
          <w:tab w:val="left" w:pos="709"/>
        </w:tabs>
        <w:spacing w:line="276" w:lineRule="auto"/>
        <w:ind w:left="709" w:hanging="283"/>
        <w:rPr>
          <w:rFonts w:ascii="Arial" w:hAnsi="Arial" w:cs="Arial"/>
        </w:rPr>
      </w:pPr>
      <w:r w:rsidRPr="003D6867">
        <w:rPr>
          <w:rFonts w:ascii="Arial" w:hAnsi="Arial" w:cs="Arial"/>
        </w:rPr>
        <w:t>w zakresie środków, o których mowa w § 2 ust. 3 pkt 1) Umowy, w terminie płatności, o którym mowa w § 2 pkt 5</w:t>
      </w:r>
      <w:r w:rsidR="00313A35">
        <w:rPr>
          <w:rFonts w:ascii="Arial" w:hAnsi="Arial" w:cs="Arial"/>
        </w:rPr>
        <w:t>)</w:t>
      </w:r>
      <w:r w:rsidRPr="003D6867">
        <w:rPr>
          <w:rFonts w:ascii="Arial" w:hAnsi="Arial" w:cs="Arial"/>
        </w:rPr>
        <w:t xml:space="preserve"> rozporządzenia Ministra Finansów z dnia 21 grudnia 2012 r. w sprawie płatności w ramach programów finansowanych z udziałem środków </w:t>
      </w:r>
      <w:r w:rsidRPr="003D6867">
        <w:rPr>
          <w:rFonts w:ascii="Arial" w:hAnsi="Arial" w:cs="Arial"/>
        </w:rPr>
        <w:lastRenderedPageBreak/>
        <w:t>europejskich oraz przekazywania informacji dotyczących tych płatności (</w:t>
      </w:r>
      <w:r w:rsidR="000D3B32" w:rsidRPr="005B105F">
        <w:rPr>
          <w:rFonts w:ascii="Arial" w:hAnsi="Arial" w:cs="Arial"/>
        </w:rPr>
        <w:t>Dz.U.2024.869</w:t>
      </w:r>
      <w:r w:rsidRPr="003D6867">
        <w:rPr>
          <w:rFonts w:ascii="Arial" w:hAnsi="Arial" w:cs="Arial"/>
        </w:rPr>
        <w:t>), przy czym Instytucja Pośrednicząca zobowiązuje się do przekazania Bankowi Gospodarstwa Krajowego zlecenia płatności w terminie do 5 dni roboczych od dnia zatwierdzenia wniosku o zaliczkę lub wniosku o płatność, pod warunkiem dostępności środków w ramach upoważnienia do wystawiania zleceń płatności wystawionego na rzecz Instytucji Pośredniczącej przez ministra właściwego ds. rozwoju regionalnego;</w:t>
      </w:r>
    </w:p>
    <w:p w14:paraId="0D1663E2" w14:textId="77777777" w:rsidR="004C1BEF" w:rsidRPr="003D6867" w:rsidRDefault="004C1BEF" w:rsidP="005F6A04">
      <w:pPr>
        <w:numPr>
          <w:ilvl w:val="1"/>
          <w:numId w:val="21"/>
        </w:numPr>
        <w:tabs>
          <w:tab w:val="clear" w:pos="680"/>
          <w:tab w:val="left" w:pos="709"/>
        </w:tabs>
        <w:spacing w:line="276" w:lineRule="auto"/>
        <w:ind w:left="709" w:hanging="283"/>
        <w:rPr>
          <w:rFonts w:ascii="Arial" w:hAnsi="Arial" w:cs="Arial"/>
        </w:rPr>
      </w:pPr>
      <w:r w:rsidRPr="003D6867">
        <w:rPr>
          <w:rFonts w:ascii="Arial" w:hAnsi="Arial" w:cs="Arial"/>
        </w:rPr>
        <w:t>w zakresie środków, o których mowa w § 2 ust. 3 pkt 2) Umowy, w terminie płatności, o którym mowa w pkt 1), pod warunkiem dostępności środków na rachunku bankowym Instytucji Pośredniczącej.</w:t>
      </w:r>
    </w:p>
    <w:p w14:paraId="2F02976A" w14:textId="77777777" w:rsidR="004C1BEF" w:rsidRPr="003D6867" w:rsidRDefault="004C1BEF" w:rsidP="005F6A04">
      <w:pPr>
        <w:pStyle w:val="Akapitzlist"/>
        <w:numPr>
          <w:ilvl w:val="0"/>
          <w:numId w:val="21"/>
        </w:numPr>
        <w:spacing w:line="276" w:lineRule="auto"/>
        <w:ind w:hanging="283"/>
        <w:rPr>
          <w:rFonts w:ascii="Arial" w:hAnsi="Arial" w:cs="Arial"/>
        </w:rPr>
      </w:pPr>
      <w:r w:rsidRPr="003D6867">
        <w:rPr>
          <w:rFonts w:ascii="Arial" w:hAnsi="Arial" w:cs="Arial"/>
        </w:rPr>
        <w:t>W przypadku niemożliwości dokonania wypłaty transzy dofinansowania spowodowanej okresowym brakiem środków, o których mowa w § 2 ust. 3 Umowy, Beneficjent ma prawo renegocjować harmonogram realizacji Projektu i harmonogram płatności.</w:t>
      </w:r>
    </w:p>
    <w:p w14:paraId="11778DD6" w14:textId="4D6DFFFE" w:rsidR="004C1BEF" w:rsidRPr="000D3B32" w:rsidRDefault="004C1BEF" w:rsidP="000D3B32">
      <w:pPr>
        <w:pStyle w:val="Nagwek2"/>
      </w:pPr>
      <w:bookmarkStart w:id="7" w:name="_Toc180414731"/>
      <w:r w:rsidRPr="000D3B32">
        <w:t xml:space="preserve">§ </w:t>
      </w:r>
      <w:r w:rsidR="00D87DA9" w:rsidRPr="000D3B32">
        <w:t>5</w:t>
      </w:r>
      <w:bookmarkEnd w:id="7"/>
    </w:p>
    <w:p w14:paraId="3288F36E" w14:textId="60A1A234" w:rsidR="004C1BEF" w:rsidRPr="003D6867" w:rsidRDefault="00E96143" w:rsidP="004C1BEF">
      <w:pPr>
        <w:pStyle w:val="Akapitzlist"/>
        <w:suppressAutoHyphens/>
        <w:autoSpaceDN w:val="0"/>
        <w:spacing w:line="276" w:lineRule="auto"/>
        <w:ind w:left="0"/>
        <w:contextualSpacing w:val="0"/>
        <w:textAlignment w:val="baseline"/>
        <w:rPr>
          <w:rFonts w:ascii="Arial" w:eastAsia="Calibri" w:hAnsi="Arial" w:cs="Arial"/>
        </w:rPr>
      </w:pPr>
      <w:r>
        <w:rPr>
          <w:rFonts w:ascii="Arial" w:eastAsia="Calibri" w:hAnsi="Arial" w:cs="Arial"/>
        </w:rPr>
        <w:t>W przypadku uznania kwoty ryczałtowej lub stawki jednostkowej za nierozliczoną zgodnie z</w:t>
      </w:r>
      <w:r w:rsidR="002B6F58">
        <w:rPr>
          <w:rFonts w:ascii="Arial" w:eastAsia="Calibri" w:hAnsi="Arial" w:cs="Arial"/>
        </w:rPr>
        <w:t> </w:t>
      </w:r>
      <w:r>
        <w:rPr>
          <w:rFonts w:ascii="Arial" w:eastAsia="Calibri" w:hAnsi="Arial" w:cs="Arial"/>
        </w:rPr>
        <w:t xml:space="preserve">postanowieniami </w:t>
      </w:r>
      <w:r w:rsidRPr="002B6F58">
        <w:rPr>
          <w:rFonts w:ascii="Arial" w:eastAsia="Calibri" w:hAnsi="Arial" w:cs="Arial"/>
        </w:rPr>
        <w:t>§</w:t>
      </w:r>
      <w:r w:rsidR="00232FAE">
        <w:rPr>
          <w:rFonts w:ascii="Arial" w:eastAsia="Calibri" w:hAnsi="Arial" w:cs="Arial"/>
        </w:rPr>
        <w:t xml:space="preserve"> 5 ust. 6 i 7 </w:t>
      </w:r>
      <w:r w:rsidR="00B14353">
        <w:rPr>
          <w:rFonts w:ascii="Arial" w:eastAsia="Calibri" w:hAnsi="Arial" w:cs="Arial"/>
        </w:rPr>
        <w:t xml:space="preserve">Umowy </w:t>
      </w:r>
      <w:r w:rsidR="00232FAE">
        <w:rPr>
          <w:rFonts w:ascii="Arial" w:eastAsia="Calibri" w:hAnsi="Arial" w:cs="Arial"/>
        </w:rPr>
        <w:t xml:space="preserve">lub </w:t>
      </w:r>
      <w:r w:rsidR="00232FAE" w:rsidRPr="00F076EE">
        <w:rPr>
          <w:rFonts w:ascii="Arial" w:eastAsia="Calibri" w:hAnsi="Arial" w:cs="Arial"/>
        </w:rPr>
        <w:t>§</w:t>
      </w:r>
      <w:r w:rsidR="008D7D5B">
        <w:rPr>
          <w:rFonts w:ascii="Arial" w:eastAsia="Calibri" w:hAnsi="Arial" w:cs="Arial"/>
        </w:rPr>
        <w:t xml:space="preserve"> 6 ust. 4</w:t>
      </w:r>
      <w:r>
        <w:rPr>
          <w:rFonts w:ascii="Arial" w:eastAsia="Calibri" w:hAnsi="Arial" w:cs="Arial"/>
        </w:rPr>
        <w:t xml:space="preserve"> </w:t>
      </w:r>
      <w:r w:rsidR="00B14353">
        <w:rPr>
          <w:rFonts w:ascii="Arial" w:eastAsia="Calibri" w:hAnsi="Arial" w:cs="Arial"/>
        </w:rPr>
        <w:t xml:space="preserve">Umowy </w:t>
      </w:r>
      <w:r>
        <w:rPr>
          <w:rFonts w:ascii="Arial" w:eastAsia="Calibri" w:hAnsi="Arial" w:cs="Arial"/>
        </w:rPr>
        <w:t>koszty objęte daną kwotą ryczałtową lub</w:t>
      </w:r>
      <w:r w:rsidR="002B6F58">
        <w:rPr>
          <w:rFonts w:ascii="Arial" w:eastAsia="Calibri" w:hAnsi="Arial" w:cs="Arial"/>
        </w:rPr>
        <w:t> </w:t>
      </w:r>
      <w:r>
        <w:rPr>
          <w:rFonts w:ascii="Arial" w:eastAsia="Calibri" w:hAnsi="Arial" w:cs="Arial"/>
        </w:rPr>
        <w:t xml:space="preserve">stawką jednostkową stanowią wydatek niekwalifikowalny </w:t>
      </w:r>
      <w:r w:rsidR="004C1BEF" w:rsidRPr="003D6867">
        <w:rPr>
          <w:rFonts w:ascii="Arial" w:eastAsia="Calibri" w:hAnsi="Arial" w:cs="Arial"/>
        </w:rPr>
        <w:t>w ramach Projektu</w:t>
      </w:r>
      <w:r>
        <w:rPr>
          <w:rFonts w:ascii="Arial" w:eastAsia="Calibri" w:hAnsi="Arial" w:cs="Arial"/>
        </w:rPr>
        <w:t>, który</w:t>
      </w:r>
      <w:r w:rsidR="004C1BEF" w:rsidRPr="003D6867">
        <w:rPr>
          <w:rFonts w:ascii="Arial" w:eastAsia="Calibri" w:hAnsi="Arial" w:cs="Arial"/>
        </w:rPr>
        <w:t xml:space="preserve"> podlega zwrotowi </w:t>
      </w:r>
      <w:r w:rsidR="004C1BEF" w:rsidRPr="003D6867">
        <w:rPr>
          <w:rFonts w:ascii="Arial" w:hAnsi="Arial" w:cs="Arial"/>
        </w:rPr>
        <w:t>na rachunek wskazany przez Instytucję Pośredniczącą</w:t>
      </w:r>
      <w:r w:rsidR="004C1BEF" w:rsidRPr="003D6867">
        <w:rPr>
          <w:rFonts w:ascii="Arial" w:eastAsia="Calibri" w:hAnsi="Arial" w:cs="Arial"/>
        </w:rPr>
        <w:t xml:space="preserve">, nie później niż </w:t>
      </w:r>
      <w:r>
        <w:rPr>
          <w:rFonts w:ascii="Arial" w:eastAsia="Calibri" w:hAnsi="Arial" w:cs="Arial"/>
        </w:rPr>
        <w:t>w</w:t>
      </w:r>
      <w:r w:rsidR="002B6F58">
        <w:rPr>
          <w:rFonts w:ascii="Arial" w:eastAsia="Calibri" w:hAnsi="Arial" w:cs="Arial"/>
        </w:rPr>
        <w:t> </w:t>
      </w:r>
      <w:r>
        <w:rPr>
          <w:rFonts w:ascii="Arial" w:eastAsia="Calibri" w:hAnsi="Arial" w:cs="Arial"/>
        </w:rPr>
        <w:t xml:space="preserve">terminie na złożenie wniosku o płatność końcową. </w:t>
      </w:r>
    </w:p>
    <w:p w14:paraId="4AEF8EA3" w14:textId="182CD1BC" w:rsidR="004C1BEF" w:rsidRPr="000D3B32" w:rsidRDefault="004C1BEF" w:rsidP="000D3B32">
      <w:pPr>
        <w:pStyle w:val="Nagwek2"/>
      </w:pPr>
      <w:bookmarkStart w:id="8" w:name="_Toc180414732"/>
      <w:r w:rsidRPr="000D3B32">
        <w:t xml:space="preserve">§ </w:t>
      </w:r>
      <w:r w:rsidR="00D87DA9" w:rsidRPr="000D3B32">
        <w:t>6</w:t>
      </w:r>
      <w:bookmarkEnd w:id="8"/>
    </w:p>
    <w:p w14:paraId="633FEE96" w14:textId="48B2BA95" w:rsidR="004C1BEF" w:rsidRPr="004B17C8" w:rsidRDefault="004C1BEF" w:rsidP="005D47AF">
      <w:pPr>
        <w:numPr>
          <w:ilvl w:val="3"/>
          <w:numId w:val="17"/>
        </w:numPr>
        <w:suppressAutoHyphens/>
        <w:autoSpaceDN w:val="0"/>
        <w:spacing w:line="276" w:lineRule="auto"/>
        <w:ind w:left="426" w:hanging="426"/>
        <w:textAlignment w:val="baseline"/>
        <w:rPr>
          <w:rFonts w:ascii="Arial" w:hAnsi="Arial" w:cs="Arial"/>
        </w:rPr>
      </w:pPr>
      <w:r w:rsidRPr="00613950">
        <w:rPr>
          <w:rFonts w:ascii="Arial" w:hAnsi="Arial" w:cs="Arial"/>
        </w:rPr>
        <w:t xml:space="preserve">Beneficjent składa pierwszy wniosek o płatność, będący podstawą wypłaty pierwszej transzy dofinansowania, zgodnie § </w:t>
      </w:r>
      <w:r w:rsidR="00395E56" w:rsidRPr="00555523">
        <w:rPr>
          <w:rFonts w:ascii="Arial" w:hAnsi="Arial" w:cs="Arial"/>
        </w:rPr>
        <w:t>4</w:t>
      </w:r>
      <w:r w:rsidR="001029D6" w:rsidRPr="00555523">
        <w:rPr>
          <w:rFonts w:ascii="Arial" w:hAnsi="Arial" w:cs="Arial"/>
        </w:rPr>
        <w:t xml:space="preserve"> </w:t>
      </w:r>
      <w:r w:rsidRPr="00DB413D">
        <w:rPr>
          <w:rFonts w:ascii="Arial" w:hAnsi="Arial" w:cs="Arial"/>
        </w:rPr>
        <w:t>ust.</w:t>
      </w:r>
      <w:r w:rsidRPr="004B17C8">
        <w:rPr>
          <w:rFonts w:ascii="Arial" w:hAnsi="Arial" w:cs="Arial"/>
        </w:rPr>
        <w:t xml:space="preserve"> 1 pkt 1) OWRP.</w:t>
      </w:r>
    </w:p>
    <w:p w14:paraId="26B0D57F" w14:textId="3F6339BB" w:rsidR="004C1BEF" w:rsidRPr="003D6867" w:rsidRDefault="004C1BEF" w:rsidP="005D47AF">
      <w:pPr>
        <w:numPr>
          <w:ilvl w:val="3"/>
          <w:numId w:val="17"/>
        </w:numPr>
        <w:suppressAutoHyphens/>
        <w:autoSpaceDN w:val="0"/>
        <w:spacing w:line="276" w:lineRule="auto"/>
        <w:ind w:left="426" w:hanging="426"/>
        <w:textAlignment w:val="baseline"/>
        <w:rPr>
          <w:rFonts w:ascii="Arial" w:hAnsi="Arial" w:cs="Arial"/>
        </w:rPr>
      </w:pPr>
      <w:r w:rsidRPr="003D6867">
        <w:rPr>
          <w:rFonts w:ascii="Arial" w:hAnsi="Arial" w:cs="Arial"/>
        </w:rPr>
        <w:t>Beneficjent składa drugi i kolejne wnioski o płatność za okresy rozliczeniowe</w:t>
      </w:r>
      <w:r w:rsidR="00A7233F">
        <w:rPr>
          <w:rFonts w:ascii="Arial" w:hAnsi="Arial" w:cs="Arial"/>
        </w:rPr>
        <w:t xml:space="preserve"> - nie rzadziej niż raz na kwartał</w:t>
      </w:r>
      <w:r w:rsidR="00A7233F" w:rsidRPr="003D6867">
        <w:rPr>
          <w:rFonts w:ascii="Arial" w:hAnsi="Arial" w:cs="Arial"/>
        </w:rPr>
        <w:t>,</w:t>
      </w:r>
      <w:r w:rsidRPr="003D6867">
        <w:rPr>
          <w:rFonts w:ascii="Arial" w:hAnsi="Arial" w:cs="Arial"/>
        </w:rPr>
        <w:t xml:space="preserve"> zgodnie z harmonogramem płatności, o którym mowa w § </w:t>
      </w:r>
      <w:r w:rsidR="00F73DD4">
        <w:rPr>
          <w:rFonts w:ascii="Arial" w:hAnsi="Arial" w:cs="Arial"/>
        </w:rPr>
        <w:t>3</w:t>
      </w:r>
      <w:r w:rsidRPr="003D6867">
        <w:rPr>
          <w:rFonts w:ascii="Arial" w:hAnsi="Arial" w:cs="Arial"/>
        </w:rPr>
        <w:t xml:space="preserve"> ust. </w:t>
      </w:r>
      <w:r w:rsidR="00F73DD4">
        <w:rPr>
          <w:rFonts w:ascii="Arial" w:hAnsi="Arial" w:cs="Arial"/>
        </w:rPr>
        <w:t>1</w:t>
      </w:r>
      <w:r w:rsidRPr="003D6867">
        <w:rPr>
          <w:rFonts w:ascii="Arial" w:hAnsi="Arial" w:cs="Arial"/>
        </w:rPr>
        <w:t xml:space="preserve"> OWRP, w terminie do 10 dni roboczych od dnia zakończenia okresu rozliczeniowego, a końcowy wniosek o płatność w terminie do 30 dni kalendarzowych od dnia zakończenia okresu realizacji Projektu, z zastrzeżeniem ust. 5</w:t>
      </w:r>
      <w:r w:rsidR="004E10BC">
        <w:rPr>
          <w:rFonts w:ascii="Arial" w:hAnsi="Arial" w:cs="Arial"/>
        </w:rPr>
        <w:t>.</w:t>
      </w:r>
    </w:p>
    <w:p w14:paraId="68FB3D47" w14:textId="3B9DAA33" w:rsidR="004C1BEF" w:rsidRPr="003D6867" w:rsidRDefault="000D3B32" w:rsidP="005D47AF">
      <w:pPr>
        <w:numPr>
          <w:ilvl w:val="3"/>
          <w:numId w:val="17"/>
        </w:numPr>
        <w:suppressAutoHyphens/>
        <w:autoSpaceDN w:val="0"/>
        <w:spacing w:line="276" w:lineRule="auto"/>
        <w:ind w:left="426" w:hanging="426"/>
        <w:textAlignment w:val="baseline"/>
        <w:rPr>
          <w:rFonts w:ascii="Arial" w:hAnsi="Arial" w:cs="Arial"/>
        </w:rPr>
      </w:pPr>
      <w:r w:rsidRPr="005B105F">
        <w:rPr>
          <w:rFonts w:ascii="Arial" w:eastAsiaTheme="minorHAnsi" w:hAnsi="Arial" w:cs="Arial"/>
          <w:lang w:eastAsia="en-US"/>
        </w:rPr>
        <w:t>W przypadku niezłożenia wniosku o płatność na kwotę wydatków kwalifikowalnych</w:t>
      </w:r>
      <w:r w:rsidRPr="005B105F">
        <w:rPr>
          <w:rFonts w:ascii="Arial" w:eastAsiaTheme="minorHAnsi" w:hAnsi="Arial" w:cs="Arial"/>
          <w:vertAlign w:val="superscript"/>
          <w:lang w:eastAsia="en-US"/>
        </w:rPr>
        <w:footnoteReference w:id="9"/>
      </w:r>
      <w:r w:rsidRPr="005B105F">
        <w:rPr>
          <w:rFonts w:ascii="Arial" w:eastAsiaTheme="minorHAnsi" w:hAnsi="Arial" w:cs="Arial"/>
          <w:lang w:eastAsia="en-US"/>
        </w:rPr>
        <w:t xml:space="preserve"> lub niezwrócenia niewykorzystanej części zaliczki w terminie 14 dni kalendarzowych od dnia upływu terminu, o którym mowa w § </w:t>
      </w:r>
      <w:r>
        <w:rPr>
          <w:rFonts w:ascii="Arial" w:eastAsiaTheme="minorHAnsi" w:hAnsi="Arial" w:cs="Arial"/>
          <w:lang w:eastAsia="en-US"/>
        </w:rPr>
        <w:t>6</w:t>
      </w:r>
      <w:r w:rsidRPr="005B105F">
        <w:rPr>
          <w:rFonts w:ascii="Arial" w:eastAsiaTheme="minorHAnsi" w:hAnsi="Arial" w:cs="Arial"/>
          <w:lang w:eastAsia="en-US"/>
        </w:rPr>
        <w:t xml:space="preserve"> ust. 2, od środków pozostałych do rozliczenia</w:t>
      </w:r>
      <w:r w:rsidRPr="005B105F">
        <w:rPr>
          <w:rFonts w:ascii="Arial" w:eastAsiaTheme="minorHAnsi" w:hAnsi="Arial" w:cs="Arial"/>
          <w:vertAlign w:val="superscript"/>
          <w:lang w:eastAsia="en-US"/>
        </w:rPr>
        <w:footnoteReference w:id="10"/>
      </w:r>
      <w:r w:rsidRPr="005B105F">
        <w:rPr>
          <w:rFonts w:ascii="Arial" w:eastAsiaTheme="minorHAnsi" w:hAnsi="Arial" w:cs="Arial"/>
          <w:lang w:eastAsia="en-US"/>
        </w:rPr>
        <w:t xml:space="preserve"> naliczane są odsetki jak dla zaległości podatkowych liczone od dnia przekazania środków (włącznie z tym dniem) do dnia złożenia wniosku o płatność lub do dnia zwrócenia niewykorzystanej części zaliczki.</w:t>
      </w:r>
      <w:r w:rsidR="004C1BEF" w:rsidRPr="003D6867">
        <w:rPr>
          <w:rFonts w:ascii="Arial" w:hAnsi="Arial" w:cs="Arial"/>
        </w:rPr>
        <w:t xml:space="preserve"> </w:t>
      </w:r>
    </w:p>
    <w:p w14:paraId="096ACC53" w14:textId="77777777" w:rsidR="004C1BEF" w:rsidRPr="003D6867" w:rsidRDefault="004C1BEF" w:rsidP="005D47AF">
      <w:pPr>
        <w:numPr>
          <w:ilvl w:val="3"/>
          <w:numId w:val="17"/>
        </w:numPr>
        <w:suppressAutoHyphens/>
        <w:autoSpaceDN w:val="0"/>
        <w:spacing w:line="276" w:lineRule="auto"/>
        <w:ind w:left="426" w:hanging="426"/>
        <w:textAlignment w:val="baseline"/>
        <w:rPr>
          <w:rFonts w:ascii="Arial" w:hAnsi="Arial" w:cs="Arial"/>
        </w:rPr>
      </w:pPr>
      <w:r w:rsidRPr="003D6867">
        <w:rPr>
          <w:rStyle w:val="new"/>
          <w:rFonts w:ascii="Arial" w:hAnsi="Arial" w:cs="Arial"/>
        </w:rPr>
        <w:t>W przypadku, o którym mowa w ust. 3, Instytucja Pośrednicząca wzywa Beneficjenta do</w:t>
      </w:r>
      <w:r w:rsidRPr="003D6867">
        <w:rPr>
          <w:rFonts w:ascii="Arial" w:hAnsi="Arial" w:cs="Arial"/>
        </w:rPr>
        <w:t xml:space="preserve"> zapłaty odsetek </w:t>
      </w:r>
      <w:r w:rsidRPr="003D6867">
        <w:rPr>
          <w:rStyle w:val="new"/>
          <w:rFonts w:ascii="Arial" w:hAnsi="Arial" w:cs="Arial"/>
        </w:rPr>
        <w:t xml:space="preserve">w terminie 14 dni kalendarzowych od dnia doręczenia wezwania. </w:t>
      </w:r>
      <w:r w:rsidRPr="003D6867">
        <w:rPr>
          <w:rStyle w:val="new"/>
          <w:rFonts w:ascii="Arial" w:hAnsi="Arial" w:cs="Arial"/>
        </w:rPr>
        <w:lastRenderedPageBreak/>
        <w:t>W przypadku braku zwrotu odsetek w terminie, stosuje się przepisy art. 189 ust. 3b-3c i art. 189 ust. 3e ustawy o finansach publicznych.</w:t>
      </w:r>
    </w:p>
    <w:p w14:paraId="612D4579" w14:textId="596C3176" w:rsidR="004C1BEF" w:rsidRPr="003D6867" w:rsidRDefault="004C1BEF" w:rsidP="005D47AF">
      <w:pPr>
        <w:numPr>
          <w:ilvl w:val="3"/>
          <w:numId w:val="17"/>
        </w:numPr>
        <w:suppressAutoHyphens/>
        <w:autoSpaceDN w:val="0"/>
        <w:spacing w:line="276" w:lineRule="auto"/>
        <w:ind w:left="426" w:hanging="426"/>
        <w:textAlignment w:val="baseline"/>
        <w:rPr>
          <w:rFonts w:ascii="Arial" w:hAnsi="Arial" w:cs="Arial"/>
        </w:rPr>
      </w:pPr>
      <w:r w:rsidRPr="003D6867">
        <w:rPr>
          <w:rFonts w:ascii="Arial" w:hAnsi="Arial" w:cs="Arial"/>
        </w:rPr>
        <w:t xml:space="preserve">W przypadku, gdy </w:t>
      </w:r>
      <w:r w:rsidR="00303C74">
        <w:rPr>
          <w:rFonts w:ascii="Arial" w:hAnsi="Arial" w:cs="Arial"/>
        </w:rPr>
        <w:t>W</w:t>
      </w:r>
      <w:r w:rsidRPr="003D6867">
        <w:rPr>
          <w:rFonts w:ascii="Arial" w:hAnsi="Arial" w:cs="Arial"/>
        </w:rPr>
        <w:t>niosek</w:t>
      </w:r>
      <w:r w:rsidR="001029D6">
        <w:rPr>
          <w:rFonts w:ascii="Arial" w:hAnsi="Arial" w:cs="Arial"/>
        </w:rPr>
        <w:t xml:space="preserve"> </w:t>
      </w:r>
      <w:r w:rsidRPr="003D6867">
        <w:rPr>
          <w:rFonts w:ascii="Arial" w:hAnsi="Arial" w:cs="Arial"/>
        </w:rPr>
        <w:t>przewiduje:</w:t>
      </w:r>
    </w:p>
    <w:p w14:paraId="20CF0B13" w14:textId="49504C14" w:rsidR="004C1BEF" w:rsidRPr="003D6867" w:rsidRDefault="004C1BEF" w:rsidP="005D47AF">
      <w:pPr>
        <w:pStyle w:val="Akapitzlist"/>
        <w:numPr>
          <w:ilvl w:val="1"/>
          <w:numId w:val="21"/>
        </w:numPr>
        <w:tabs>
          <w:tab w:val="clear" w:pos="680"/>
          <w:tab w:val="num" w:pos="851"/>
        </w:tabs>
        <w:suppressAutoHyphens/>
        <w:autoSpaceDN w:val="0"/>
        <w:spacing w:line="276" w:lineRule="auto"/>
        <w:ind w:left="851" w:hanging="425"/>
        <w:textAlignment w:val="baseline"/>
        <w:rPr>
          <w:rFonts w:ascii="Arial" w:hAnsi="Arial" w:cs="Arial"/>
        </w:rPr>
      </w:pPr>
      <w:r w:rsidRPr="003D6867">
        <w:rPr>
          <w:rFonts w:ascii="Arial" w:hAnsi="Arial" w:cs="Arial"/>
        </w:rPr>
        <w:t>trwałość rezultatów, Beneficjent po okresie realizacji Projektu jest zobowiązany do przedłożenia do Instytucji Pośredniczącej, nie rzadziej niż co pół roku w czasie trwania okresu trwałości rezultatów, S</w:t>
      </w:r>
      <w:r w:rsidRPr="003D6867">
        <w:rPr>
          <w:rFonts w:ascii="Arial" w:hAnsi="Arial" w:cs="Arial"/>
          <w:i/>
        </w:rPr>
        <w:t xml:space="preserve">prawozdania z zachowania trwałości w ramach programu regionalnego FEP 2021-2027 </w:t>
      </w:r>
      <w:r w:rsidRPr="003D6867">
        <w:rPr>
          <w:rFonts w:ascii="Arial" w:hAnsi="Arial" w:cs="Arial"/>
        </w:rPr>
        <w:t xml:space="preserve">(wg wzoru stanowiącego </w:t>
      </w:r>
      <w:r w:rsidRPr="003D6867">
        <w:rPr>
          <w:rFonts w:ascii="Arial" w:hAnsi="Arial" w:cs="Arial"/>
          <w:shd w:val="clear" w:color="auto" w:fill="FFFFFF" w:themeFill="background1"/>
        </w:rPr>
        <w:t xml:space="preserve">załącznik nr </w:t>
      </w:r>
      <w:r w:rsidR="003C7926">
        <w:rPr>
          <w:rFonts w:ascii="Arial" w:hAnsi="Arial" w:cs="Arial"/>
          <w:shd w:val="clear" w:color="auto" w:fill="FFFFFF" w:themeFill="background1"/>
        </w:rPr>
        <w:t>9</w:t>
      </w:r>
      <w:r w:rsidR="001029D6">
        <w:rPr>
          <w:rFonts w:ascii="Arial" w:hAnsi="Arial" w:cs="Arial"/>
          <w:shd w:val="clear" w:color="auto" w:fill="FFFFFF" w:themeFill="background1"/>
        </w:rPr>
        <w:t xml:space="preserve"> </w:t>
      </w:r>
      <w:r w:rsidRPr="003D6867">
        <w:rPr>
          <w:rFonts w:ascii="Arial" w:hAnsi="Arial" w:cs="Arial"/>
        </w:rPr>
        <w:t>do Umowy) oraz dokumentów potwierdzających zachowanie trwałości rezultatów;</w:t>
      </w:r>
    </w:p>
    <w:p w14:paraId="41E8A2C2" w14:textId="531B6142" w:rsidR="004C1BEF" w:rsidRPr="003D6867" w:rsidRDefault="004C1BEF" w:rsidP="005D47AF">
      <w:pPr>
        <w:pStyle w:val="Akapitzlist"/>
        <w:numPr>
          <w:ilvl w:val="1"/>
          <w:numId w:val="21"/>
        </w:numPr>
        <w:tabs>
          <w:tab w:val="clear" w:pos="680"/>
          <w:tab w:val="num" w:pos="851"/>
        </w:tabs>
        <w:suppressAutoHyphens/>
        <w:autoSpaceDN w:val="0"/>
        <w:spacing w:line="276" w:lineRule="auto"/>
        <w:ind w:left="851" w:hanging="425"/>
        <w:textAlignment w:val="baseline"/>
        <w:rPr>
          <w:rFonts w:ascii="Arial" w:hAnsi="Arial" w:cs="Arial"/>
        </w:rPr>
      </w:pPr>
      <w:r w:rsidRPr="003D6867">
        <w:rPr>
          <w:rFonts w:ascii="Arial" w:hAnsi="Arial" w:cs="Arial"/>
        </w:rPr>
        <w:t>trwałość Projektu, Beneficjent po okresie realizacji Projektu jest zobowiązany do przedłożenia do Instytucji Pośredniczącej, nie rzadziej niż co pół roku w czasie trwania okresu trwałości Projektu,</w:t>
      </w:r>
      <w:r w:rsidR="00250417" w:rsidRPr="00250417">
        <w:rPr>
          <w:rFonts w:ascii="Arial" w:hAnsi="Arial" w:cs="Arial"/>
        </w:rPr>
        <w:t xml:space="preserve"> </w:t>
      </w:r>
      <w:r w:rsidR="00250417" w:rsidRPr="001C6047">
        <w:rPr>
          <w:rFonts w:ascii="Arial" w:hAnsi="Arial" w:cs="Arial"/>
        </w:rPr>
        <w:t>dokumentów potwierdzających zachowanie trwałości Projektu</w:t>
      </w:r>
      <w:r w:rsidR="00250417">
        <w:rPr>
          <w:rStyle w:val="Odwoanieprzypisudolnego"/>
          <w:rFonts w:ascii="Arial" w:hAnsi="Arial"/>
        </w:rPr>
        <w:footnoteReference w:id="11"/>
      </w:r>
      <w:r w:rsidR="00250417">
        <w:rPr>
          <w:rFonts w:ascii="Arial" w:hAnsi="Arial" w:cs="Arial"/>
        </w:rPr>
        <w:t xml:space="preserve"> oraz</w:t>
      </w:r>
      <w:r w:rsidRPr="003D6867">
        <w:rPr>
          <w:rFonts w:ascii="Arial" w:hAnsi="Arial" w:cs="Arial"/>
        </w:rPr>
        <w:t xml:space="preserve"> </w:t>
      </w:r>
      <w:r w:rsidRPr="003D6867">
        <w:rPr>
          <w:rFonts w:ascii="Arial" w:hAnsi="Arial" w:cs="Arial"/>
          <w:i/>
        </w:rPr>
        <w:t>sprawozdania z zachowania trwałości w ramach programu regionalnego FEP 2021-2027</w:t>
      </w:r>
      <w:r w:rsidR="00A7233F">
        <w:rPr>
          <w:rFonts w:ascii="Arial" w:hAnsi="Arial" w:cs="Arial"/>
          <w:i/>
        </w:rPr>
        <w:t xml:space="preserve"> </w:t>
      </w:r>
      <w:r w:rsidRPr="003D6867">
        <w:rPr>
          <w:rFonts w:ascii="Arial" w:hAnsi="Arial" w:cs="Arial"/>
        </w:rPr>
        <w:t>(</w:t>
      </w:r>
      <w:r w:rsidR="00D22CF6">
        <w:rPr>
          <w:rFonts w:ascii="Arial" w:hAnsi="Arial" w:cs="Arial"/>
        </w:rPr>
        <w:t xml:space="preserve">wg wzoru </w:t>
      </w:r>
      <w:r w:rsidRPr="003D6867">
        <w:rPr>
          <w:rFonts w:ascii="Arial" w:hAnsi="Arial" w:cs="Arial"/>
        </w:rPr>
        <w:t xml:space="preserve">stanowiącego załącznik nr </w:t>
      </w:r>
      <w:r w:rsidR="003C7926">
        <w:rPr>
          <w:rFonts w:ascii="Arial" w:hAnsi="Arial" w:cs="Arial"/>
        </w:rPr>
        <w:t>9</w:t>
      </w:r>
      <w:r w:rsidRPr="003D6867">
        <w:rPr>
          <w:rFonts w:ascii="Arial" w:hAnsi="Arial" w:cs="Arial"/>
        </w:rPr>
        <w:t xml:space="preserve"> do</w:t>
      </w:r>
      <w:r w:rsidR="00D22CF6">
        <w:rPr>
          <w:rFonts w:ascii="Arial" w:hAnsi="Arial" w:cs="Arial"/>
        </w:rPr>
        <w:t> </w:t>
      </w:r>
      <w:r w:rsidRPr="003D6867">
        <w:rPr>
          <w:rFonts w:ascii="Arial" w:hAnsi="Arial" w:cs="Arial"/>
        </w:rPr>
        <w:t>Umowy)</w:t>
      </w:r>
      <w:r w:rsidR="00613950">
        <w:rPr>
          <w:rFonts w:ascii="Arial" w:hAnsi="Arial" w:cs="Arial"/>
        </w:rPr>
        <w:t>.</w:t>
      </w:r>
    </w:p>
    <w:p w14:paraId="14B8B190" w14:textId="77777777" w:rsidR="004C1BEF" w:rsidRPr="003D6867" w:rsidRDefault="004C1BEF" w:rsidP="005D47AF">
      <w:pPr>
        <w:numPr>
          <w:ilvl w:val="3"/>
          <w:numId w:val="17"/>
        </w:numPr>
        <w:suppressAutoHyphens/>
        <w:autoSpaceDN w:val="0"/>
        <w:spacing w:line="276" w:lineRule="auto"/>
        <w:ind w:left="426" w:hanging="426"/>
        <w:textAlignment w:val="baseline"/>
        <w:rPr>
          <w:rFonts w:ascii="Arial" w:hAnsi="Arial" w:cs="Arial"/>
        </w:rPr>
      </w:pPr>
      <w:r w:rsidRPr="003D6867">
        <w:rPr>
          <w:rFonts w:ascii="Arial" w:hAnsi="Arial" w:cs="Arial"/>
        </w:rPr>
        <w:t>Zakres dokumentów o których mowa w ust. 5 pkt 1</w:t>
      </w:r>
      <w:r w:rsidR="00F72969">
        <w:rPr>
          <w:rFonts w:ascii="Arial" w:hAnsi="Arial" w:cs="Arial"/>
        </w:rPr>
        <w:t>)</w:t>
      </w:r>
      <w:r w:rsidRPr="003D6867">
        <w:rPr>
          <w:rFonts w:ascii="Arial" w:hAnsi="Arial" w:cs="Arial"/>
        </w:rPr>
        <w:t xml:space="preserve"> i 2</w:t>
      </w:r>
      <w:r w:rsidR="00F72969">
        <w:rPr>
          <w:rFonts w:ascii="Arial" w:hAnsi="Arial" w:cs="Arial"/>
        </w:rPr>
        <w:t>)</w:t>
      </w:r>
      <w:r w:rsidRPr="003D6867">
        <w:rPr>
          <w:rFonts w:ascii="Arial" w:hAnsi="Arial" w:cs="Arial"/>
        </w:rPr>
        <w:t xml:space="preserve"> zostanie uzgodniony z Instytucją Pośredniczącą nie później niż na miesiąc przed zakończeniem realizacji Projektu.</w:t>
      </w:r>
    </w:p>
    <w:p w14:paraId="0C80A6ED" w14:textId="77777777" w:rsidR="004C1BEF" w:rsidRPr="003D6867" w:rsidRDefault="004C1BEF" w:rsidP="005D47AF">
      <w:pPr>
        <w:numPr>
          <w:ilvl w:val="3"/>
          <w:numId w:val="17"/>
        </w:numPr>
        <w:suppressAutoHyphens/>
        <w:autoSpaceDN w:val="0"/>
        <w:spacing w:line="276" w:lineRule="auto"/>
        <w:ind w:left="426" w:hanging="426"/>
        <w:textAlignment w:val="baseline"/>
        <w:rPr>
          <w:rFonts w:ascii="Arial" w:hAnsi="Arial" w:cs="Arial"/>
        </w:rPr>
      </w:pPr>
      <w:r w:rsidRPr="003D6867">
        <w:rPr>
          <w:rFonts w:ascii="Arial" w:hAnsi="Arial" w:cs="Arial"/>
        </w:rPr>
        <w:t>Beneficjent przedkłada wraz z wnioskiem o płatność dokumenty niezbędne do rozliczenia Projektu:</w:t>
      </w:r>
    </w:p>
    <w:p w14:paraId="3E907BC2" w14:textId="672A63A5" w:rsidR="004C1BEF" w:rsidRPr="003D6867" w:rsidRDefault="004C1BEF" w:rsidP="005D47AF">
      <w:pPr>
        <w:numPr>
          <w:ilvl w:val="0"/>
          <w:numId w:val="23"/>
        </w:numPr>
        <w:spacing w:line="276" w:lineRule="auto"/>
        <w:ind w:left="709" w:hanging="283"/>
        <w:rPr>
          <w:rFonts w:ascii="Arial" w:hAnsi="Arial" w:cs="Arial"/>
        </w:rPr>
      </w:pPr>
      <w:r w:rsidRPr="003D6867">
        <w:rPr>
          <w:rFonts w:ascii="Arial" w:hAnsi="Arial" w:cs="Arial"/>
        </w:rPr>
        <w:t xml:space="preserve">informacje o wszystkich uczestnikach Projektu, zgodnie z </w:t>
      </w:r>
      <w:r w:rsidRPr="00D22CF6">
        <w:rPr>
          <w:rFonts w:ascii="Arial" w:hAnsi="Arial" w:cs="Arial"/>
        </w:rPr>
        <w:t xml:space="preserve">§ </w:t>
      </w:r>
      <w:r w:rsidR="007F078F">
        <w:rPr>
          <w:rFonts w:ascii="Arial" w:hAnsi="Arial" w:cs="Arial"/>
        </w:rPr>
        <w:t>12</w:t>
      </w:r>
      <w:r w:rsidR="00D211BF" w:rsidRPr="00D22CF6">
        <w:rPr>
          <w:rFonts w:ascii="Arial" w:hAnsi="Arial" w:cs="Arial"/>
        </w:rPr>
        <w:t xml:space="preserve"> </w:t>
      </w:r>
      <w:r w:rsidRPr="00D22CF6">
        <w:rPr>
          <w:rFonts w:ascii="Arial" w:hAnsi="Arial" w:cs="Arial"/>
        </w:rPr>
        <w:t>ust</w:t>
      </w:r>
      <w:r w:rsidRPr="003D6867">
        <w:rPr>
          <w:rFonts w:ascii="Arial" w:hAnsi="Arial" w:cs="Arial"/>
        </w:rPr>
        <w:t>. 1 pkt 4) OWRP</w:t>
      </w:r>
      <w:r w:rsidRPr="003D6867">
        <w:rPr>
          <w:rStyle w:val="Odwoanieprzypisudolnego"/>
          <w:rFonts w:ascii="Arial" w:hAnsi="Arial" w:cs="Arial"/>
        </w:rPr>
        <w:footnoteReference w:id="12"/>
      </w:r>
      <w:r w:rsidRPr="003D6867">
        <w:rPr>
          <w:rFonts w:ascii="Arial" w:hAnsi="Arial" w:cs="Arial"/>
        </w:rPr>
        <w:t>;</w:t>
      </w:r>
    </w:p>
    <w:p w14:paraId="47E89B04" w14:textId="61F8763C" w:rsidR="004C1BEF" w:rsidRPr="003D6867" w:rsidRDefault="004C1BEF" w:rsidP="005D47AF">
      <w:pPr>
        <w:numPr>
          <w:ilvl w:val="0"/>
          <w:numId w:val="23"/>
        </w:numPr>
        <w:spacing w:line="276" w:lineRule="auto"/>
        <w:ind w:left="709" w:hanging="283"/>
        <w:rPr>
          <w:rFonts w:ascii="Arial" w:hAnsi="Arial" w:cs="Arial"/>
        </w:rPr>
      </w:pPr>
      <w:r w:rsidRPr="003D6867">
        <w:rPr>
          <w:rFonts w:ascii="Arial" w:hAnsi="Arial" w:cs="Arial"/>
          <w:iCs/>
        </w:rPr>
        <w:t>dokumenty potwierdzające wykonanie Projektu za pomocą uproszczonych form rozliczania, o których mowa w § 5</w:t>
      </w:r>
      <w:r w:rsidR="009F44DE">
        <w:rPr>
          <w:rFonts w:ascii="Arial" w:hAnsi="Arial" w:cs="Arial"/>
          <w:iCs/>
        </w:rPr>
        <w:t xml:space="preserve"> i </w:t>
      </w:r>
      <w:r w:rsidR="009F44DE" w:rsidRPr="003D6867">
        <w:rPr>
          <w:rFonts w:ascii="Arial" w:hAnsi="Arial" w:cs="Arial"/>
          <w:iCs/>
        </w:rPr>
        <w:t xml:space="preserve">§ </w:t>
      </w:r>
      <w:r w:rsidR="009F44DE">
        <w:rPr>
          <w:rFonts w:ascii="Arial" w:hAnsi="Arial" w:cs="Arial"/>
          <w:iCs/>
        </w:rPr>
        <w:t>6</w:t>
      </w:r>
      <w:r w:rsidRPr="003D6867">
        <w:rPr>
          <w:rFonts w:ascii="Arial" w:hAnsi="Arial" w:cs="Arial"/>
          <w:iCs/>
        </w:rPr>
        <w:t xml:space="preserve"> Umowy</w:t>
      </w:r>
      <w:r w:rsidRPr="003D6867">
        <w:rPr>
          <w:rStyle w:val="Odwoanieprzypisudolnego"/>
          <w:rFonts w:ascii="Arial" w:hAnsi="Arial" w:cs="Arial"/>
          <w:iCs/>
        </w:rPr>
        <w:footnoteReference w:id="13"/>
      </w:r>
    </w:p>
    <w:p w14:paraId="418FC49D" w14:textId="39546F07" w:rsidR="004C1BEF" w:rsidRPr="003D6867" w:rsidRDefault="004C1BEF" w:rsidP="004C1BEF">
      <w:pPr>
        <w:suppressAutoHyphens/>
        <w:autoSpaceDN w:val="0"/>
        <w:spacing w:line="276" w:lineRule="auto"/>
        <w:ind w:left="426"/>
        <w:textAlignment w:val="baseline"/>
        <w:rPr>
          <w:rFonts w:ascii="Arial" w:hAnsi="Arial" w:cs="Arial"/>
        </w:rPr>
      </w:pPr>
      <w:r w:rsidRPr="003D6867">
        <w:rPr>
          <w:rFonts w:ascii="Arial" w:hAnsi="Arial" w:cs="Arial"/>
        </w:rPr>
        <w:t xml:space="preserve">- za pośrednictwem CST2021, chyba że z przyczyn technicznych nie jest to możliwe. W takim przypadku stosuje się </w:t>
      </w:r>
      <w:r w:rsidRPr="00D22CF6">
        <w:rPr>
          <w:rFonts w:ascii="Arial" w:hAnsi="Arial" w:cs="Arial"/>
        </w:rPr>
        <w:t xml:space="preserve">§ </w:t>
      </w:r>
      <w:r w:rsidR="007F078F">
        <w:rPr>
          <w:rFonts w:ascii="Arial" w:hAnsi="Arial" w:cs="Arial"/>
        </w:rPr>
        <w:t>17</w:t>
      </w:r>
      <w:r w:rsidR="00D211BF" w:rsidRPr="00D22CF6">
        <w:rPr>
          <w:rFonts w:ascii="Arial" w:hAnsi="Arial" w:cs="Arial"/>
        </w:rPr>
        <w:t xml:space="preserve"> </w:t>
      </w:r>
      <w:r w:rsidRPr="00D22CF6">
        <w:rPr>
          <w:rFonts w:ascii="Arial" w:hAnsi="Arial" w:cs="Arial"/>
        </w:rPr>
        <w:t>ust. 9</w:t>
      </w:r>
      <w:r w:rsidR="001C44B2">
        <w:rPr>
          <w:rFonts w:ascii="Arial" w:hAnsi="Arial" w:cs="Arial"/>
        </w:rPr>
        <w:t xml:space="preserve"> OWRP.</w:t>
      </w:r>
    </w:p>
    <w:p w14:paraId="4376A4E9" w14:textId="055BC31A" w:rsidR="004C1BEF" w:rsidRPr="003D6867" w:rsidRDefault="004C1BEF" w:rsidP="005D47AF">
      <w:pPr>
        <w:numPr>
          <w:ilvl w:val="3"/>
          <w:numId w:val="17"/>
        </w:numPr>
        <w:shd w:val="clear" w:color="auto" w:fill="FFFFFF" w:themeFill="background1"/>
        <w:suppressAutoHyphens/>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 xml:space="preserve">Beneficjent zobowiązuje się </w:t>
      </w:r>
      <w:r w:rsidR="00202A0B">
        <w:rPr>
          <w:rFonts w:ascii="Arial" w:eastAsia="Times New Roman" w:hAnsi="Arial" w:cs="Arial"/>
        </w:rPr>
        <w:t>rozliczyć daną kwotę ryczałtową, o której mowa w</w:t>
      </w:r>
      <w:r w:rsidR="00D86547">
        <w:rPr>
          <w:rFonts w:ascii="Arial" w:eastAsia="Times New Roman" w:hAnsi="Arial" w:cs="Arial"/>
        </w:rPr>
        <w:t xml:space="preserve"> </w:t>
      </w:r>
      <w:r w:rsidR="00202A0B" w:rsidRPr="003D6867">
        <w:rPr>
          <w:rFonts w:ascii="Arial" w:hAnsi="Arial" w:cs="Arial"/>
          <w:iCs/>
        </w:rPr>
        <w:t>§ 5</w:t>
      </w:r>
      <w:r w:rsidR="0048483E">
        <w:rPr>
          <w:rFonts w:ascii="Arial" w:hAnsi="Arial" w:cs="Arial"/>
          <w:iCs/>
        </w:rPr>
        <w:t xml:space="preserve"> </w:t>
      </w:r>
      <w:r w:rsidR="00447BE1">
        <w:rPr>
          <w:rFonts w:ascii="Arial" w:hAnsi="Arial" w:cs="Arial"/>
          <w:iCs/>
        </w:rPr>
        <w:t xml:space="preserve">ust. 1 </w:t>
      </w:r>
      <w:r w:rsidR="00202A0B">
        <w:rPr>
          <w:rFonts w:ascii="Arial" w:hAnsi="Arial" w:cs="Arial"/>
          <w:iCs/>
        </w:rPr>
        <w:t xml:space="preserve">Umowy </w:t>
      </w:r>
      <w:r w:rsidR="00404E69">
        <w:rPr>
          <w:rFonts w:ascii="Arial" w:hAnsi="Arial" w:cs="Arial"/>
          <w:iCs/>
        </w:rPr>
        <w:t xml:space="preserve">lub daną stawkę jednostkową, o której mowa w </w:t>
      </w:r>
      <w:r w:rsidR="00404E69" w:rsidRPr="003D6867">
        <w:rPr>
          <w:rFonts w:ascii="Arial" w:hAnsi="Arial" w:cs="Arial"/>
          <w:iCs/>
        </w:rPr>
        <w:t xml:space="preserve">§ </w:t>
      </w:r>
      <w:r w:rsidR="00404E69">
        <w:rPr>
          <w:rFonts w:ascii="Arial" w:hAnsi="Arial" w:cs="Arial"/>
          <w:iCs/>
        </w:rPr>
        <w:t>6</w:t>
      </w:r>
      <w:r w:rsidR="00447BE1">
        <w:rPr>
          <w:rFonts w:ascii="Arial" w:hAnsi="Arial" w:cs="Arial"/>
          <w:iCs/>
        </w:rPr>
        <w:t xml:space="preserve"> ust. 1</w:t>
      </w:r>
      <w:r w:rsidR="00404E69">
        <w:rPr>
          <w:rFonts w:ascii="Arial" w:hAnsi="Arial" w:cs="Arial"/>
          <w:iCs/>
        </w:rPr>
        <w:t xml:space="preserve"> </w:t>
      </w:r>
      <w:r w:rsidR="008F6EDD">
        <w:rPr>
          <w:rFonts w:ascii="Arial" w:hAnsi="Arial" w:cs="Arial"/>
          <w:iCs/>
        </w:rPr>
        <w:t xml:space="preserve">Umowy </w:t>
      </w:r>
      <w:r w:rsidR="00202A0B">
        <w:rPr>
          <w:rFonts w:ascii="Arial" w:hAnsi="Arial" w:cs="Arial"/>
          <w:iCs/>
        </w:rPr>
        <w:t>nie później niż we wniosku o płatność</w:t>
      </w:r>
      <w:r w:rsidR="00D86547">
        <w:rPr>
          <w:rFonts w:ascii="Arial" w:hAnsi="Arial" w:cs="Arial"/>
          <w:iCs/>
        </w:rPr>
        <w:t xml:space="preserve"> </w:t>
      </w:r>
      <w:r w:rsidR="00A23F2D">
        <w:rPr>
          <w:rFonts w:ascii="Arial" w:eastAsia="Times New Roman" w:hAnsi="Arial" w:cs="Arial"/>
        </w:rPr>
        <w:t>skł</w:t>
      </w:r>
      <w:r w:rsidR="0015411E">
        <w:rPr>
          <w:rFonts w:ascii="Arial" w:eastAsia="Times New Roman" w:hAnsi="Arial" w:cs="Arial"/>
        </w:rPr>
        <w:t>adanym za okres</w:t>
      </w:r>
      <w:r w:rsidR="00A23F2D">
        <w:rPr>
          <w:rFonts w:ascii="Arial" w:eastAsia="Times New Roman" w:hAnsi="Arial" w:cs="Arial"/>
        </w:rPr>
        <w:t>, w którym zadanie objęte kwotą ryczałtową</w:t>
      </w:r>
      <w:r w:rsidR="00D86547">
        <w:rPr>
          <w:rFonts w:ascii="Arial" w:eastAsia="Times New Roman" w:hAnsi="Arial" w:cs="Arial"/>
        </w:rPr>
        <w:t xml:space="preserve"> </w:t>
      </w:r>
      <w:r w:rsidR="00447BE1">
        <w:rPr>
          <w:rFonts w:ascii="Arial" w:eastAsia="Times New Roman" w:hAnsi="Arial" w:cs="Arial"/>
        </w:rPr>
        <w:t xml:space="preserve">lub stawką jednostkową </w:t>
      </w:r>
      <w:r w:rsidR="00A23F2D">
        <w:rPr>
          <w:rFonts w:ascii="Arial" w:eastAsia="Times New Roman" w:hAnsi="Arial" w:cs="Arial"/>
        </w:rPr>
        <w:t>został</w:t>
      </w:r>
      <w:r w:rsidR="0015411E">
        <w:rPr>
          <w:rFonts w:ascii="Arial" w:eastAsia="Times New Roman" w:hAnsi="Arial" w:cs="Arial"/>
        </w:rPr>
        <w:t xml:space="preserve">o zrealizowane </w:t>
      </w:r>
      <w:r w:rsidR="00A23F2D">
        <w:rPr>
          <w:rFonts w:ascii="Arial" w:eastAsia="Times New Roman" w:hAnsi="Arial" w:cs="Arial"/>
        </w:rPr>
        <w:t>zgodnie z</w:t>
      </w:r>
      <w:r w:rsidR="00D86547">
        <w:rPr>
          <w:rFonts w:ascii="Arial" w:eastAsia="Times New Roman" w:hAnsi="Arial" w:cs="Arial"/>
        </w:rPr>
        <w:t xml:space="preserve"> </w:t>
      </w:r>
      <w:r w:rsidR="0015411E" w:rsidRPr="003D6867">
        <w:rPr>
          <w:rFonts w:ascii="Arial" w:hAnsi="Arial" w:cs="Arial"/>
          <w:iCs/>
        </w:rPr>
        <w:t>§ 5</w:t>
      </w:r>
      <w:r w:rsidR="0015411E">
        <w:rPr>
          <w:rFonts w:ascii="Arial" w:hAnsi="Arial" w:cs="Arial"/>
          <w:iCs/>
        </w:rPr>
        <w:t xml:space="preserve"> </w:t>
      </w:r>
      <w:r w:rsidR="00447BE1">
        <w:rPr>
          <w:rFonts w:ascii="Arial" w:hAnsi="Arial" w:cs="Arial"/>
          <w:iCs/>
        </w:rPr>
        <w:t xml:space="preserve">lub </w:t>
      </w:r>
      <w:r w:rsidR="00447BE1" w:rsidRPr="003D6867">
        <w:rPr>
          <w:rFonts w:ascii="Arial" w:hAnsi="Arial" w:cs="Arial"/>
          <w:iCs/>
        </w:rPr>
        <w:t xml:space="preserve">§ </w:t>
      </w:r>
      <w:r w:rsidR="00447BE1">
        <w:rPr>
          <w:rFonts w:ascii="Arial" w:hAnsi="Arial" w:cs="Arial"/>
          <w:iCs/>
        </w:rPr>
        <w:t xml:space="preserve">6 </w:t>
      </w:r>
      <w:r w:rsidR="0015411E">
        <w:rPr>
          <w:rFonts w:ascii="Arial" w:hAnsi="Arial" w:cs="Arial"/>
          <w:iCs/>
        </w:rPr>
        <w:t>Umowy</w:t>
      </w:r>
      <w:r w:rsidRPr="003D6867">
        <w:rPr>
          <w:rFonts w:ascii="Arial" w:eastAsia="Times New Roman" w:hAnsi="Arial" w:cs="Arial"/>
        </w:rPr>
        <w:t>.</w:t>
      </w:r>
    </w:p>
    <w:p w14:paraId="42382F5E" w14:textId="77343C14" w:rsidR="004C1BEF" w:rsidRPr="003D6867" w:rsidRDefault="004C1BEF" w:rsidP="005D47AF">
      <w:pPr>
        <w:numPr>
          <w:ilvl w:val="3"/>
          <w:numId w:val="17"/>
        </w:numPr>
        <w:suppressAutoHyphens/>
        <w:autoSpaceDN w:val="0"/>
        <w:spacing w:line="276" w:lineRule="auto"/>
        <w:ind w:left="426" w:hanging="426"/>
        <w:textAlignment w:val="baseline"/>
        <w:rPr>
          <w:rFonts w:ascii="Arial" w:hAnsi="Arial" w:cs="Arial"/>
        </w:rPr>
      </w:pPr>
      <w:r w:rsidRPr="003D6867">
        <w:rPr>
          <w:rFonts w:ascii="Arial" w:eastAsia="Times New Roman" w:hAnsi="Arial" w:cs="Arial"/>
        </w:rPr>
        <w:t>Beneficjent jest zobowiązany do rozliczenia całości otrzymanego dofinansowania w końcowym wniosku o płatność. W przypadku, gdy z rozliczenia wynika, że dofinansowanie nie zostało w całości wykorzystane na wydatki kwalifikowalne lub rozliczone przez Beneficjenta w ramach stawek ryczałtowych</w:t>
      </w:r>
      <w:r w:rsidR="008351F1">
        <w:rPr>
          <w:rFonts w:ascii="Arial" w:eastAsia="Times New Roman" w:hAnsi="Arial" w:cs="Arial"/>
        </w:rPr>
        <w:t>,</w:t>
      </w:r>
      <w:r w:rsidR="001029D6">
        <w:rPr>
          <w:rFonts w:ascii="Arial" w:eastAsia="Times New Roman" w:hAnsi="Arial" w:cs="Arial"/>
        </w:rPr>
        <w:t xml:space="preserve"> </w:t>
      </w:r>
      <w:r w:rsidR="00376B46">
        <w:rPr>
          <w:rFonts w:ascii="Arial" w:eastAsia="Times New Roman" w:hAnsi="Arial" w:cs="Arial"/>
        </w:rPr>
        <w:t xml:space="preserve">kwot ryczałtowych lub </w:t>
      </w:r>
      <w:r w:rsidRPr="003D6867">
        <w:rPr>
          <w:rFonts w:ascii="Arial" w:eastAsia="Times New Roman" w:hAnsi="Arial" w:cs="Arial"/>
        </w:rPr>
        <w:t>stawek jednostkowych, o których mowa odpowiednio w § 4</w:t>
      </w:r>
      <w:r w:rsidR="008351F1">
        <w:rPr>
          <w:rFonts w:ascii="Arial" w:eastAsia="Times New Roman" w:hAnsi="Arial" w:cs="Arial"/>
        </w:rPr>
        <w:t>,</w:t>
      </w:r>
      <w:r w:rsidRPr="003D6867">
        <w:rPr>
          <w:rFonts w:ascii="Arial" w:eastAsia="Times New Roman" w:hAnsi="Arial" w:cs="Arial"/>
        </w:rPr>
        <w:t xml:space="preserve"> § 5</w:t>
      </w:r>
      <w:r w:rsidR="00376B46">
        <w:rPr>
          <w:rFonts w:ascii="Arial" w:eastAsia="Times New Roman" w:hAnsi="Arial" w:cs="Arial"/>
        </w:rPr>
        <w:t xml:space="preserve"> i </w:t>
      </w:r>
      <w:r w:rsidR="00376B46" w:rsidRPr="003D6867">
        <w:rPr>
          <w:rFonts w:ascii="Arial" w:eastAsia="Times New Roman" w:hAnsi="Arial" w:cs="Arial"/>
        </w:rPr>
        <w:t xml:space="preserve">§ </w:t>
      </w:r>
      <w:r w:rsidR="00376B46">
        <w:rPr>
          <w:rFonts w:ascii="Arial" w:eastAsia="Times New Roman" w:hAnsi="Arial" w:cs="Arial"/>
        </w:rPr>
        <w:t>6</w:t>
      </w:r>
      <w:r w:rsidRPr="003D6867">
        <w:rPr>
          <w:rFonts w:ascii="Arial" w:eastAsia="Times New Roman" w:hAnsi="Arial" w:cs="Arial"/>
        </w:rPr>
        <w:t xml:space="preserve"> Umowy,</w:t>
      </w:r>
      <w:r w:rsidR="006703F5">
        <w:rPr>
          <w:rFonts w:ascii="Arial" w:eastAsia="Times New Roman" w:hAnsi="Arial" w:cs="Arial"/>
        </w:rPr>
        <w:t xml:space="preserve"> </w:t>
      </w:r>
      <w:r w:rsidRPr="003D6867">
        <w:rPr>
          <w:rFonts w:ascii="Arial" w:hAnsi="Arial" w:cs="Arial"/>
        </w:rPr>
        <w:t>Beneficjent zwraca tę część dofinansowania w terminie 30 dni kalendarzowych od dnia zakończenia okresu realizacji Projektu</w:t>
      </w:r>
      <w:r w:rsidRPr="00D22CF6">
        <w:rPr>
          <w:rFonts w:ascii="Arial" w:hAnsi="Arial" w:cs="Arial"/>
        </w:rPr>
        <w:t>,</w:t>
      </w:r>
      <w:r w:rsidR="001029D6">
        <w:rPr>
          <w:rFonts w:ascii="Arial" w:hAnsi="Arial" w:cs="Arial"/>
        </w:rPr>
        <w:t xml:space="preserve"> </w:t>
      </w:r>
      <w:r w:rsidRPr="00D22CF6">
        <w:rPr>
          <w:rFonts w:ascii="Arial" w:eastAsia="Times New Roman" w:hAnsi="Arial" w:cs="Arial"/>
        </w:rPr>
        <w:t>§ 1</w:t>
      </w:r>
      <w:r w:rsidR="007F078F">
        <w:rPr>
          <w:rFonts w:ascii="Arial" w:eastAsia="Times New Roman" w:hAnsi="Arial" w:cs="Arial"/>
        </w:rPr>
        <w:t>0</w:t>
      </w:r>
      <w:r w:rsidRPr="00D22CF6">
        <w:rPr>
          <w:rFonts w:ascii="Arial" w:eastAsia="Times New Roman" w:hAnsi="Arial" w:cs="Arial"/>
        </w:rPr>
        <w:t xml:space="preserve"> OWRP</w:t>
      </w:r>
      <w:r w:rsidRPr="003D6867">
        <w:rPr>
          <w:rFonts w:ascii="Arial" w:eastAsia="Times New Roman" w:hAnsi="Arial" w:cs="Arial"/>
        </w:rPr>
        <w:t xml:space="preserve"> stosuje się odpowiednio.</w:t>
      </w:r>
    </w:p>
    <w:p w14:paraId="007E02B1" w14:textId="77777777" w:rsidR="004C1BEF" w:rsidRPr="003D6867" w:rsidRDefault="004C1BEF" w:rsidP="005D47AF">
      <w:pPr>
        <w:numPr>
          <w:ilvl w:val="3"/>
          <w:numId w:val="17"/>
        </w:numPr>
        <w:suppressAutoHyphens/>
        <w:autoSpaceDN w:val="0"/>
        <w:spacing w:line="276" w:lineRule="auto"/>
        <w:ind w:left="426" w:hanging="426"/>
        <w:textAlignment w:val="baseline"/>
        <w:rPr>
          <w:rFonts w:ascii="Arial" w:hAnsi="Arial" w:cs="Arial"/>
        </w:rPr>
      </w:pPr>
      <w:r w:rsidRPr="003D6867">
        <w:rPr>
          <w:rFonts w:ascii="Arial" w:hAnsi="Arial" w:cs="Arial"/>
        </w:rPr>
        <w:t>Beneficjent</w:t>
      </w:r>
      <w:r w:rsidRPr="003D6867">
        <w:rPr>
          <w:rStyle w:val="Odwoanieprzypisudolnego"/>
          <w:rFonts w:ascii="Arial" w:hAnsi="Arial" w:cs="Arial"/>
        </w:rPr>
        <w:footnoteReference w:id="14"/>
      </w:r>
      <w:r w:rsidRPr="003D6867">
        <w:rPr>
          <w:rFonts w:ascii="Arial" w:hAnsi="Arial" w:cs="Arial"/>
        </w:rPr>
        <w:t>:</w:t>
      </w:r>
    </w:p>
    <w:p w14:paraId="7D39F619" w14:textId="39399827" w:rsidR="004C1BEF" w:rsidRPr="003D6867" w:rsidRDefault="001029D6" w:rsidP="005D47AF">
      <w:pPr>
        <w:pStyle w:val="Akapitzlist"/>
        <w:widowControl w:val="0"/>
        <w:numPr>
          <w:ilvl w:val="0"/>
          <w:numId w:val="57"/>
        </w:numPr>
        <w:suppressAutoHyphens/>
        <w:autoSpaceDE w:val="0"/>
        <w:autoSpaceDN w:val="0"/>
        <w:spacing w:line="276" w:lineRule="auto"/>
        <w:textAlignment w:val="baseline"/>
        <w:rPr>
          <w:rFonts w:ascii="Arial" w:hAnsi="Arial" w:cs="Arial"/>
        </w:rPr>
      </w:pPr>
      <w:r>
        <w:rPr>
          <w:rFonts w:ascii="Arial" w:hAnsi="Arial" w:cs="Arial"/>
        </w:rPr>
        <w:t>s</w:t>
      </w:r>
      <w:r w:rsidRPr="003D6867">
        <w:rPr>
          <w:rFonts w:ascii="Arial" w:hAnsi="Arial" w:cs="Arial"/>
        </w:rPr>
        <w:t xml:space="preserve">porządza </w:t>
      </w:r>
      <w:r w:rsidR="004C1BEF" w:rsidRPr="003D6867">
        <w:rPr>
          <w:rFonts w:ascii="Arial" w:hAnsi="Arial" w:cs="Arial"/>
        </w:rPr>
        <w:t xml:space="preserve">szczegółowy harmonogram udzielanego wsparcia, co najmniej na 3 dni przed rozpoczęciem udzielania wsparcia, zgodnie ze </w:t>
      </w:r>
      <w:r w:rsidR="00034E5A">
        <w:rPr>
          <w:rFonts w:ascii="Arial" w:hAnsi="Arial" w:cs="Arial"/>
        </w:rPr>
        <w:t>wzorem wskazanym w </w:t>
      </w:r>
      <w:r w:rsidR="004C1BEF" w:rsidRPr="003D6867">
        <w:rPr>
          <w:rFonts w:ascii="Arial" w:hAnsi="Arial" w:cs="Arial"/>
        </w:rPr>
        <w:t xml:space="preserve">załączniku nr </w:t>
      </w:r>
      <w:r w:rsidR="003C7926">
        <w:rPr>
          <w:rFonts w:ascii="Arial" w:hAnsi="Arial" w:cs="Arial"/>
        </w:rPr>
        <w:t>6</w:t>
      </w:r>
      <w:r w:rsidR="004C1BEF" w:rsidRPr="003D6867">
        <w:rPr>
          <w:rFonts w:ascii="Arial" w:hAnsi="Arial" w:cs="Arial"/>
        </w:rPr>
        <w:t xml:space="preserve"> do</w:t>
      </w:r>
      <w:r w:rsidR="006703F5">
        <w:rPr>
          <w:rFonts w:ascii="Arial" w:hAnsi="Arial" w:cs="Arial"/>
        </w:rPr>
        <w:t xml:space="preserve"> </w:t>
      </w:r>
      <w:r w:rsidR="004C1BEF" w:rsidRPr="003D6867">
        <w:rPr>
          <w:rFonts w:ascii="Arial" w:hAnsi="Arial" w:cs="Arial"/>
        </w:rPr>
        <w:t xml:space="preserve">Umowy; </w:t>
      </w:r>
    </w:p>
    <w:p w14:paraId="33A306F5" w14:textId="36701D03" w:rsidR="004C1BEF" w:rsidRPr="003D6867" w:rsidRDefault="001029D6" w:rsidP="005D47AF">
      <w:pPr>
        <w:pStyle w:val="Akapitzlist"/>
        <w:widowControl w:val="0"/>
        <w:numPr>
          <w:ilvl w:val="0"/>
          <w:numId w:val="57"/>
        </w:numPr>
        <w:suppressAutoHyphens/>
        <w:autoSpaceDE w:val="0"/>
        <w:autoSpaceDN w:val="0"/>
        <w:spacing w:line="276" w:lineRule="auto"/>
        <w:textAlignment w:val="baseline"/>
        <w:rPr>
          <w:rFonts w:ascii="Arial" w:hAnsi="Arial" w:cs="Arial"/>
        </w:rPr>
      </w:pPr>
      <w:r>
        <w:rPr>
          <w:rFonts w:ascii="Arial" w:hAnsi="Arial" w:cs="Arial"/>
        </w:rPr>
        <w:t>d</w:t>
      </w:r>
      <w:r w:rsidRPr="003D6867">
        <w:rPr>
          <w:rFonts w:ascii="Arial" w:hAnsi="Arial" w:cs="Arial"/>
        </w:rPr>
        <w:t xml:space="preserve">okonuje </w:t>
      </w:r>
      <w:r w:rsidR="004C1BEF" w:rsidRPr="003D6867">
        <w:rPr>
          <w:rFonts w:ascii="Arial" w:hAnsi="Arial" w:cs="Arial"/>
        </w:rPr>
        <w:t>bieżącej aktualizacji szczegółowego harmonogramu udzielanego wsparcia co najmniej na 3 dni przed planowaną w harmonogramie zmianą;</w:t>
      </w:r>
    </w:p>
    <w:p w14:paraId="104EBD59" w14:textId="121047C6" w:rsidR="004C1BEF" w:rsidRPr="003D6867" w:rsidRDefault="001029D6" w:rsidP="005D47AF">
      <w:pPr>
        <w:pStyle w:val="Akapitzlist"/>
        <w:widowControl w:val="0"/>
        <w:numPr>
          <w:ilvl w:val="0"/>
          <w:numId w:val="57"/>
        </w:numPr>
        <w:suppressAutoHyphens/>
        <w:autoSpaceDE w:val="0"/>
        <w:autoSpaceDN w:val="0"/>
        <w:spacing w:line="276" w:lineRule="auto"/>
        <w:textAlignment w:val="baseline"/>
        <w:rPr>
          <w:rFonts w:ascii="Arial" w:hAnsi="Arial" w:cs="Arial"/>
        </w:rPr>
      </w:pPr>
      <w:r>
        <w:rPr>
          <w:rFonts w:ascii="Arial" w:hAnsi="Arial" w:cs="Arial"/>
        </w:rPr>
        <w:t>z</w:t>
      </w:r>
      <w:r w:rsidRPr="003D6867">
        <w:rPr>
          <w:rFonts w:ascii="Arial" w:hAnsi="Arial" w:cs="Arial"/>
        </w:rPr>
        <w:t xml:space="preserve">amieszcza </w:t>
      </w:r>
      <w:r w:rsidR="004C1BEF" w:rsidRPr="003D6867">
        <w:rPr>
          <w:rFonts w:ascii="Arial" w:hAnsi="Arial" w:cs="Arial"/>
        </w:rPr>
        <w:t xml:space="preserve">szczegółowy harmonogram udzielanego wsparcia wraz z jego aktualizacjami na stronie internetowej projektu </w:t>
      </w:r>
      <w:r w:rsidR="00250417" w:rsidRPr="00A97E1D">
        <w:rPr>
          <w:rFonts w:ascii="Arial" w:hAnsi="Arial" w:cs="Arial"/>
        </w:rPr>
        <w:t>lub na stronie Beneficjenta</w:t>
      </w:r>
      <w:r w:rsidR="004C1BEF" w:rsidRPr="003D6867">
        <w:rPr>
          <w:rFonts w:ascii="Arial" w:hAnsi="Arial" w:cs="Arial"/>
        </w:rPr>
        <w:t xml:space="preserve"> oraz przekazuje szczegółowy harmonogram udzielanego wsparcia wraz z jego </w:t>
      </w:r>
      <w:r w:rsidR="004C1BEF" w:rsidRPr="003D6867">
        <w:rPr>
          <w:rFonts w:ascii="Arial" w:hAnsi="Arial" w:cs="Arial"/>
        </w:rPr>
        <w:lastRenderedPageBreak/>
        <w:t xml:space="preserve">aktualizacjami Instytucji Pośredniczącej z wykorzystaniem </w:t>
      </w:r>
      <w:r w:rsidR="00BC461C">
        <w:rPr>
          <w:rFonts w:ascii="Arial" w:hAnsi="Arial" w:cs="Arial"/>
        </w:rPr>
        <w:t>SL</w:t>
      </w:r>
      <w:r w:rsidR="00BC461C" w:rsidRPr="003D6867">
        <w:rPr>
          <w:rFonts w:ascii="Arial" w:hAnsi="Arial" w:cs="Arial"/>
        </w:rPr>
        <w:t>2021</w:t>
      </w:r>
      <w:r w:rsidR="004C1BEF" w:rsidRPr="003D6867">
        <w:rPr>
          <w:rFonts w:ascii="Arial" w:hAnsi="Arial" w:cs="Arial"/>
        </w:rPr>
        <w:t>, niezwłocznie po jego sporządzeniu lub aktualizacji</w:t>
      </w:r>
      <w:r w:rsidR="00250417">
        <w:rPr>
          <w:rFonts w:ascii="Arial" w:hAnsi="Arial" w:cs="Arial"/>
        </w:rPr>
        <w:t>,</w:t>
      </w:r>
      <w:r w:rsidR="00250417" w:rsidRPr="00250417">
        <w:rPr>
          <w:rFonts w:ascii="Arial" w:hAnsi="Arial" w:cs="Arial"/>
        </w:rPr>
        <w:t xml:space="preserve"> </w:t>
      </w:r>
      <w:r w:rsidR="00250417" w:rsidRPr="00806EB7">
        <w:rPr>
          <w:rFonts w:ascii="Arial" w:hAnsi="Arial" w:cs="Arial"/>
        </w:rPr>
        <w:t>co najm</w:t>
      </w:r>
      <w:r w:rsidR="00250417">
        <w:rPr>
          <w:rFonts w:ascii="Arial" w:hAnsi="Arial" w:cs="Arial"/>
        </w:rPr>
        <w:t>niej na 3 dni przed planowaną w </w:t>
      </w:r>
      <w:r w:rsidR="00250417" w:rsidRPr="00806EB7">
        <w:rPr>
          <w:rFonts w:ascii="Arial" w:hAnsi="Arial" w:cs="Arial"/>
        </w:rPr>
        <w:t>harmonogramie zmianą</w:t>
      </w:r>
      <w:r w:rsidR="004C1BEF" w:rsidRPr="003D6867">
        <w:rPr>
          <w:rFonts w:ascii="Arial" w:hAnsi="Arial" w:cs="Arial"/>
        </w:rPr>
        <w:t>;</w:t>
      </w:r>
    </w:p>
    <w:p w14:paraId="37C2B8BA" w14:textId="159E2EC1" w:rsidR="004C1BEF" w:rsidRPr="003D6867" w:rsidRDefault="001029D6" w:rsidP="005D47AF">
      <w:pPr>
        <w:pStyle w:val="Akapitzlist"/>
        <w:widowControl w:val="0"/>
        <w:numPr>
          <w:ilvl w:val="0"/>
          <w:numId w:val="57"/>
        </w:numPr>
        <w:suppressAutoHyphens/>
        <w:autoSpaceDE w:val="0"/>
        <w:autoSpaceDN w:val="0"/>
        <w:spacing w:line="276" w:lineRule="auto"/>
        <w:textAlignment w:val="baseline"/>
        <w:rPr>
          <w:rFonts w:ascii="Arial" w:hAnsi="Arial" w:cs="Arial"/>
        </w:rPr>
      </w:pPr>
      <w:r>
        <w:rPr>
          <w:rFonts w:ascii="Arial" w:hAnsi="Arial" w:cs="Arial"/>
        </w:rPr>
        <w:t>p</w:t>
      </w:r>
      <w:r w:rsidRPr="003D6867">
        <w:rPr>
          <w:rFonts w:ascii="Arial" w:hAnsi="Arial" w:cs="Arial"/>
        </w:rPr>
        <w:t xml:space="preserve">odaje </w:t>
      </w:r>
      <w:r w:rsidR="004C1BEF" w:rsidRPr="003D6867">
        <w:rPr>
          <w:rFonts w:ascii="Arial" w:hAnsi="Arial" w:cs="Arial"/>
        </w:rPr>
        <w:t xml:space="preserve">w szczegółowym harmonogramie udzielanego wsparcia adres realizacji wsparcia zgodnie ze wzorem załącznika nr </w:t>
      </w:r>
      <w:r w:rsidR="003C7926">
        <w:rPr>
          <w:rFonts w:ascii="Arial" w:hAnsi="Arial" w:cs="Arial"/>
        </w:rPr>
        <w:t>6</w:t>
      </w:r>
      <w:r w:rsidR="004C1BEF" w:rsidRPr="003D6867">
        <w:rPr>
          <w:rFonts w:ascii="Arial" w:hAnsi="Arial" w:cs="Arial"/>
        </w:rPr>
        <w:t xml:space="preserve"> do niniejszej Umowy;</w:t>
      </w:r>
    </w:p>
    <w:p w14:paraId="443596A8" w14:textId="3BDE9E30" w:rsidR="004C1BEF" w:rsidRPr="008E60EE" w:rsidRDefault="001029D6" w:rsidP="005D47AF">
      <w:pPr>
        <w:pStyle w:val="Akapitzlist"/>
        <w:widowControl w:val="0"/>
        <w:numPr>
          <w:ilvl w:val="0"/>
          <w:numId w:val="57"/>
        </w:numPr>
        <w:suppressAutoHyphens/>
        <w:autoSpaceDE w:val="0"/>
        <w:autoSpaceDN w:val="0"/>
        <w:spacing w:line="276" w:lineRule="auto"/>
        <w:textAlignment w:val="baseline"/>
        <w:rPr>
          <w:rFonts w:ascii="Arial" w:hAnsi="Arial" w:cs="Arial"/>
        </w:rPr>
      </w:pPr>
      <w:r>
        <w:rPr>
          <w:rFonts w:ascii="Arial" w:hAnsi="Arial" w:cs="Arial"/>
        </w:rPr>
        <w:t>z</w:t>
      </w:r>
      <w:r w:rsidRPr="003D6867">
        <w:rPr>
          <w:rFonts w:ascii="Arial" w:hAnsi="Arial" w:cs="Arial"/>
        </w:rPr>
        <w:t xml:space="preserve">amieszcza </w:t>
      </w:r>
      <w:r w:rsidR="004C1BEF" w:rsidRPr="003D6867">
        <w:rPr>
          <w:rFonts w:ascii="Arial" w:hAnsi="Arial" w:cs="Arial"/>
        </w:rPr>
        <w:t xml:space="preserve">na stronie internetowej projektu </w:t>
      </w:r>
      <w:r w:rsidR="00250417" w:rsidRPr="00A97E1D">
        <w:rPr>
          <w:rFonts w:ascii="Arial" w:hAnsi="Arial" w:cs="Arial"/>
        </w:rPr>
        <w:t>lub na stronie Beneficjenta</w:t>
      </w:r>
      <w:r w:rsidR="00250417" w:rsidRPr="003D6867">
        <w:rPr>
          <w:rFonts w:ascii="Arial" w:hAnsi="Arial" w:cs="Arial"/>
        </w:rPr>
        <w:t xml:space="preserve"> </w:t>
      </w:r>
      <w:r w:rsidR="004C1BEF" w:rsidRPr="003D6867">
        <w:rPr>
          <w:rFonts w:ascii="Arial" w:hAnsi="Arial" w:cs="Arial"/>
        </w:rPr>
        <w:t xml:space="preserve">dane kontaktowe osób odpowiedzialnych za sporządzanie oraz aktualizację szczegółowego harmonogramu udzielanego wsparcia oraz przekazuje te dane Instytucji Pośredniczącej z wykorzystaniem </w:t>
      </w:r>
      <w:r w:rsidR="00BC461C" w:rsidRPr="008E60EE">
        <w:rPr>
          <w:rFonts w:ascii="Arial" w:hAnsi="Arial" w:cs="Arial"/>
        </w:rPr>
        <w:t>SL2021</w:t>
      </w:r>
      <w:r w:rsidR="00E774E5" w:rsidRPr="008E60EE">
        <w:rPr>
          <w:rFonts w:ascii="Arial" w:hAnsi="Arial" w:cs="Arial"/>
        </w:rPr>
        <w:t>;</w:t>
      </w:r>
    </w:p>
    <w:p w14:paraId="5B508084" w14:textId="465EEC1F" w:rsidR="00250417" w:rsidRPr="00E97D61" w:rsidRDefault="00250417" w:rsidP="00250417">
      <w:pPr>
        <w:pStyle w:val="Akapitzlist"/>
        <w:widowControl w:val="0"/>
        <w:numPr>
          <w:ilvl w:val="0"/>
          <w:numId w:val="57"/>
        </w:numPr>
        <w:suppressAutoHyphens/>
        <w:autoSpaceDE w:val="0"/>
        <w:autoSpaceDN w:val="0"/>
        <w:spacing w:line="276" w:lineRule="auto"/>
        <w:textAlignment w:val="baseline"/>
        <w:rPr>
          <w:rFonts w:ascii="Arial" w:hAnsi="Arial" w:cs="Arial"/>
        </w:rPr>
      </w:pPr>
      <w:r w:rsidRPr="008E60EE">
        <w:rPr>
          <w:rFonts w:ascii="Arial" w:hAnsi="Arial" w:cs="Arial"/>
        </w:rPr>
        <w:t>w ciągu godziny od rozpoczęcia każdego szkolenia/kursu</w:t>
      </w:r>
      <w:r w:rsidRPr="008E60EE">
        <w:rPr>
          <w:rFonts w:ascii="Arial" w:hAnsi="Arial" w:cs="Arial"/>
          <w:vertAlign w:val="superscript"/>
        </w:rPr>
        <w:footnoteReference w:id="15"/>
      </w:r>
      <w:r w:rsidRPr="008E60EE">
        <w:rPr>
          <w:rFonts w:ascii="Arial" w:hAnsi="Arial" w:cs="Arial"/>
        </w:rPr>
        <w:t xml:space="preserve"> odbywającego się w danym dniu, zgodnie z harmonogramem udzielanego wsparcia, zobowiązany jest </w:t>
      </w:r>
      <w:r w:rsidR="003A015A" w:rsidRPr="008E60EE">
        <w:rPr>
          <w:rFonts w:ascii="Arial" w:eastAsia="Calibri" w:hAnsi="Arial" w:cs="Arial"/>
        </w:rPr>
        <w:t>na wezwanie Instytucji Pośredniczącej</w:t>
      </w:r>
      <w:r w:rsidR="003A015A" w:rsidRPr="008E60EE">
        <w:rPr>
          <w:rFonts w:ascii="Arial" w:hAnsi="Arial" w:cs="Arial"/>
        </w:rPr>
        <w:t xml:space="preserve">  </w:t>
      </w:r>
      <w:r w:rsidR="00D144FD" w:rsidRPr="008E60EE">
        <w:rPr>
          <w:rFonts w:ascii="Arial" w:hAnsi="Arial" w:cs="Arial"/>
        </w:rPr>
        <w:t xml:space="preserve">dokonane </w:t>
      </w:r>
      <w:r w:rsidR="003A015A" w:rsidRPr="008E60EE">
        <w:rPr>
          <w:rFonts w:ascii="Arial" w:hAnsi="Arial" w:cs="Arial"/>
        </w:rPr>
        <w:t>za pośrednictwem CST2021 lub telefonicznie</w:t>
      </w:r>
      <w:r w:rsidR="003A015A" w:rsidRPr="008E60EE">
        <w:rPr>
          <w:rStyle w:val="Odwoanieprzypisudolnego"/>
          <w:rFonts w:ascii="Arial" w:hAnsi="Arial"/>
        </w:rPr>
        <w:footnoteReference w:id="16"/>
      </w:r>
      <w:r w:rsidR="003A015A" w:rsidRPr="008E60EE">
        <w:rPr>
          <w:rFonts w:ascii="Arial" w:hAnsi="Arial" w:cs="Arial"/>
        </w:rPr>
        <w:t xml:space="preserve"> </w:t>
      </w:r>
      <w:r w:rsidRPr="008E60EE">
        <w:rPr>
          <w:rFonts w:ascii="Arial" w:hAnsi="Arial" w:cs="Arial"/>
        </w:rPr>
        <w:t>do przekazania skanu</w:t>
      </w:r>
      <w:r w:rsidRPr="00E97D61">
        <w:rPr>
          <w:rFonts w:ascii="Arial" w:hAnsi="Arial" w:cs="Arial"/>
        </w:rPr>
        <w:t>/zdjęcia listy obecności</w:t>
      </w:r>
      <w:r w:rsidRPr="00250417">
        <w:rPr>
          <w:rFonts w:ascii="Arial" w:hAnsi="Arial" w:cs="Arial"/>
          <w:vertAlign w:val="superscript"/>
        </w:rPr>
        <w:footnoteReference w:id="17"/>
      </w:r>
      <w:r w:rsidRPr="00E97D61">
        <w:rPr>
          <w:rFonts w:ascii="Arial" w:hAnsi="Arial" w:cs="Arial"/>
        </w:rPr>
        <w:t xml:space="preserve"> podpisanej przez uczestników zajęć. Listę obecności należy przesłać na adres poczty elektronicznej</w:t>
      </w:r>
      <w:r w:rsidRPr="00AC5C92">
        <w:rPr>
          <w:rFonts w:ascii="Arial" w:hAnsi="Arial" w:cs="Arial"/>
        </w:rPr>
        <w:t xml:space="preserve"> </w:t>
      </w:r>
      <w:permStart w:id="1544176396" w:edGrp="everyone"/>
      <w:r w:rsidRPr="00AC5C92">
        <w:rPr>
          <w:rFonts w:ascii="Arial" w:hAnsi="Arial" w:cs="Arial"/>
        </w:rPr>
        <w:t>………………….…..….</w:t>
      </w:r>
      <w:permEnd w:id="1544176396"/>
      <w:r w:rsidRPr="00AC5C92">
        <w:rPr>
          <w:rFonts w:ascii="Arial" w:hAnsi="Arial" w:cs="Arial"/>
        </w:rPr>
        <w:t xml:space="preserve"> </w:t>
      </w:r>
      <w:r>
        <w:rPr>
          <w:rFonts w:ascii="Arial" w:hAnsi="Arial" w:cs="Arial"/>
        </w:rPr>
        <w:t>w </w:t>
      </w:r>
      <w:r w:rsidRPr="00E97D61">
        <w:rPr>
          <w:rFonts w:ascii="Arial" w:hAnsi="Arial" w:cs="Arial"/>
        </w:rPr>
        <w:t>treści wiadomości e-mail</w:t>
      </w:r>
      <w:r w:rsidRPr="00250417">
        <w:rPr>
          <w:rFonts w:ascii="Arial" w:hAnsi="Arial" w:cs="Arial"/>
          <w:vertAlign w:val="superscript"/>
        </w:rPr>
        <w:footnoteReference w:id="18"/>
      </w:r>
      <w:r w:rsidRPr="00250417">
        <w:rPr>
          <w:rFonts w:ascii="Arial" w:hAnsi="Arial" w:cs="Arial"/>
        </w:rPr>
        <w:t xml:space="preserve"> </w:t>
      </w:r>
      <w:r w:rsidRPr="00E97D61">
        <w:rPr>
          <w:rFonts w:ascii="Arial" w:hAnsi="Arial" w:cs="Arial"/>
        </w:rPr>
        <w:t>należy podać bezpośredni numer telefonu do trenera/ szkoleniowca lub do opiekuna szkolenia/kursu celem przeprowadzenia na żądanie Instytucji Pośredniczącej transmisji on-line ze szkolenia</w:t>
      </w:r>
      <w:r w:rsidR="00CB1AD7">
        <w:rPr>
          <w:rFonts w:ascii="Arial" w:hAnsi="Arial" w:cs="Arial"/>
        </w:rPr>
        <w:t>.</w:t>
      </w:r>
    </w:p>
    <w:p w14:paraId="21D631AA" w14:textId="0F5C4FE8" w:rsidR="004C1BEF" w:rsidRPr="000D3B32" w:rsidRDefault="004C1BEF" w:rsidP="000D3B32">
      <w:pPr>
        <w:pStyle w:val="Nagwek2"/>
      </w:pPr>
      <w:bookmarkStart w:id="9" w:name="_Toc180414733"/>
      <w:r w:rsidRPr="000D3B32">
        <w:t xml:space="preserve">§ </w:t>
      </w:r>
      <w:r w:rsidR="00D87DA9" w:rsidRPr="000D3B32">
        <w:t>7</w:t>
      </w:r>
      <w:bookmarkEnd w:id="9"/>
    </w:p>
    <w:p w14:paraId="313C08D9" w14:textId="2D078FD9" w:rsidR="004C1BEF" w:rsidRPr="003D6867" w:rsidRDefault="004C1BEF" w:rsidP="005D47AF">
      <w:pPr>
        <w:pStyle w:val="Akapitzlist"/>
        <w:numPr>
          <w:ilvl w:val="6"/>
          <w:numId w:val="24"/>
        </w:numPr>
        <w:tabs>
          <w:tab w:val="clear" w:pos="4680"/>
          <w:tab w:val="num" w:pos="426"/>
        </w:tabs>
        <w:suppressAutoHyphens/>
        <w:autoSpaceDN w:val="0"/>
        <w:spacing w:line="276" w:lineRule="auto"/>
        <w:ind w:left="425" w:hanging="425"/>
        <w:contextualSpacing w:val="0"/>
        <w:textAlignment w:val="baseline"/>
        <w:rPr>
          <w:rFonts w:ascii="Arial" w:hAnsi="Arial" w:cs="Arial"/>
        </w:rPr>
      </w:pPr>
      <w:r w:rsidRPr="003D6867">
        <w:rPr>
          <w:rFonts w:ascii="Arial" w:hAnsi="Arial" w:cs="Arial"/>
        </w:rPr>
        <w:t>Instytucja Pośrednicząca dokonuje weryfikacji pierwszej wersji wniosku o płatność w terminie 20 dni roboczych od dnia jego otrzymania, a kolejnych jego wersji w terminie do 15 dni roboczych od dnia ich otrzymania</w:t>
      </w:r>
      <w:r w:rsidR="00E4685F">
        <w:rPr>
          <w:rFonts w:ascii="Arial" w:hAnsi="Arial" w:cs="Arial"/>
        </w:rPr>
        <w:t>.</w:t>
      </w:r>
      <w:r w:rsidR="00B23239">
        <w:rPr>
          <w:rFonts w:ascii="Arial" w:hAnsi="Arial" w:cs="Arial"/>
        </w:rPr>
        <w:t xml:space="preserve"> </w:t>
      </w:r>
      <w:r w:rsidRPr="003D6867">
        <w:rPr>
          <w:rFonts w:ascii="Arial" w:hAnsi="Arial" w:cs="Arial"/>
        </w:rPr>
        <w:t>Do ww. terminów nie wlicza się czasu oczekiwania przez Instytucję Pośredniczącą na dokonanie czynności i dokumenty, o</w:t>
      </w:r>
      <w:r w:rsidR="00E774E5">
        <w:rPr>
          <w:rFonts w:ascii="Arial" w:hAnsi="Arial" w:cs="Arial"/>
        </w:rPr>
        <w:t> </w:t>
      </w:r>
      <w:r w:rsidRPr="003D6867">
        <w:rPr>
          <w:rFonts w:ascii="Arial" w:hAnsi="Arial" w:cs="Arial"/>
        </w:rPr>
        <w:t>których mowa w </w:t>
      </w:r>
      <w:r w:rsidR="00E774E5" w:rsidRPr="003D6867">
        <w:rPr>
          <w:rFonts w:ascii="Arial" w:hAnsi="Arial" w:cs="Arial"/>
        </w:rPr>
        <w:t>§</w:t>
      </w:r>
      <w:r w:rsidR="00E774E5">
        <w:rPr>
          <w:rFonts w:ascii="Arial" w:hAnsi="Arial" w:cs="Arial"/>
        </w:rPr>
        <w:t xml:space="preserve"> 7 </w:t>
      </w:r>
      <w:r w:rsidRPr="003D6867">
        <w:rPr>
          <w:rFonts w:ascii="Arial" w:hAnsi="Arial" w:cs="Arial"/>
        </w:rPr>
        <w:t xml:space="preserve">ust. 3 i 4 </w:t>
      </w:r>
      <w:r w:rsidR="00E774E5">
        <w:rPr>
          <w:rFonts w:ascii="Arial" w:hAnsi="Arial" w:cs="Arial"/>
        </w:rPr>
        <w:t xml:space="preserve">OWRP </w:t>
      </w:r>
      <w:r w:rsidRPr="003D6867">
        <w:rPr>
          <w:rFonts w:ascii="Arial" w:hAnsi="Arial" w:cs="Arial"/>
        </w:rPr>
        <w:t xml:space="preserve">oraz § </w:t>
      </w:r>
      <w:r w:rsidR="00F6352D">
        <w:rPr>
          <w:rFonts w:ascii="Arial" w:hAnsi="Arial" w:cs="Arial"/>
        </w:rPr>
        <w:t>6</w:t>
      </w:r>
      <w:r w:rsidRPr="003D6867">
        <w:rPr>
          <w:rFonts w:ascii="Arial" w:hAnsi="Arial" w:cs="Arial"/>
        </w:rPr>
        <w:t xml:space="preserve"> ust. 7 OWRP.</w:t>
      </w:r>
    </w:p>
    <w:p w14:paraId="672C2840" w14:textId="77777777" w:rsidR="004C1BEF" w:rsidRPr="003D6867" w:rsidRDefault="004C1BEF" w:rsidP="005D47AF">
      <w:pPr>
        <w:pStyle w:val="Akapitzlist"/>
        <w:numPr>
          <w:ilvl w:val="6"/>
          <w:numId w:val="24"/>
        </w:numPr>
        <w:tabs>
          <w:tab w:val="clear" w:pos="4680"/>
          <w:tab w:val="num" w:pos="426"/>
        </w:tabs>
        <w:suppressAutoHyphens/>
        <w:autoSpaceDN w:val="0"/>
        <w:spacing w:line="276" w:lineRule="auto"/>
        <w:ind w:left="425" w:hanging="425"/>
        <w:contextualSpacing w:val="0"/>
        <w:textAlignment w:val="baseline"/>
        <w:rPr>
          <w:rFonts w:ascii="Arial" w:hAnsi="Arial" w:cs="Arial"/>
        </w:rPr>
      </w:pPr>
      <w:r w:rsidRPr="003D6867">
        <w:rPr>
          <w:rFonts w:ascii="Arial" w:hAnsi="Arial" w:cs="Arial"/>
        </w:rPr>
        <w:t xml:space="preserve">W przypadku, gdy: </w:t>
      </w:r>
    </w:p>
    <w:p w14:paraId="2410FAAA" w14:textId="77777777" w:rsidR="004C1BEF" w:rsidRPr="003D6867" w:rsidRDefault="004C1BEF" w:rsidP="005D47AF">
      <w:pPr>
        <w:numPr>
          <w:ilvl w:val="2"/>
          <w:numId w:val="18"/>
        </w:numPr>
        <w:tabs>
          <w:tab w:val="left" w:pos="851"/>
        </w:tabs>
        <w:suppressAutoHyphens/>
        <w:autoSpaceDN w:val="0"/>
        <w:spacing w:line="276" w:lineRule="auto"/>
        <w:ind w:left="851" w:hanging="425"/>
        <w:textAlignment w:val="baseline"/>
        <w:rPr>
          <w:rFonts w:ascii="Arial" w:eastAsia="Times New Roman" w:hAnsi="Arial" w:cs="Arial"/>
        </w:rPr>
      </w:pPr>
      <w:r w:rsidRPr="003D6867">
        <w:rPr>
          <w:rFonts w:ascii="Arial" w:eastAsia="Times New Roman" w:hAnsi="Arial" w:cs="Arial"/>
        </w:rPr>
        <w:t>w ramach Projektu jest dokonywana kontrola na miejscu</w:t>
      </w:r>
      <w:r w:rsidRPr="003D6867">
        <w:rPr>
          <w:rFonts w:ascii="Arial" w:eastAsia="Times New Roman" w:hAnsi="Arial" w:cs="Arial"/>
          <w:vertAlign w:val="superscript"/>
        </w:rPr>
        <w:footnoteReference w:id="19"/>
      </w:r>
      <w:r w:rsidRPr="003D6867">
        <w:rPr>
          <w:rFonts w:ascii="Arial" w:eastAsia="Times New Roman" w:hAnsi="Arial" w:cs="Arial"/>
        </w:rPr>
        <w:t xml:space="preserve"> i został złożony końcowy wniosek o płatność;</w:t>
      </w:r>
    </w:p>
    <w:p w14:paraId="3A6D1650" w14:textId="77777777" w:rsidR="004C1BEF" w:rsidRPr="003D6867" w:rsidRDefault="004C1BEF" w:rsidP="005D47AF">
      <w:pPr>
        <w:numPr>
          <w:ilvl w:val="2"/>
          <w:numId w:val="18"/>
        </w:numPr>
        <w:tabs>
          <w:tab w:val="left" w:pos="851"/>
        </w:tabs>
        <w:suppressAutoHyphens/>
        <w:autoSpaceDN w:val="0"/>
        <w:spacing w:line="276" w:lineRule="auto"/>
        <w:ind w:left="851" w:hanging="425"/>
        <w:textAlignment w:val="baseline"/>
        <w:rPr>
          <w:rFonts w:ascii="Arial" w:eastAsia="Times New Roman" w:hAnsi="Arial" w:cs="Arial"/>
        </w:rPr>
      </w:pPr>
      <w:r w:rsidRPr="003D6867">
        <w:rPr>
          <w:rFonts w:ascii="Arial" w:eastAsia="Times New Roman" w:hAnsi="Arial" w:cs="Arial"/>
        </w:rPr>
        <w:t>Instytucja Pośrednicząca zleciła kontrolę doraźną na miejscu w związku ze złożonym wnioskiem o płatność;</w:t>
      </w:r>
    </w:p>
    <w:p w14:paraId="05FDCAA4" w14:textId="05AD2317" w:rsidR="004C1BEF" w:rsidRPr="003D6867" w:rsidRDefault="004C1BEF" w:rsidP="005D47AF">
      <w:pPr>
        <w:numPr>
          <w:ilvl w:val="2"/>
          <w:numId w:val="18"/>
        </w:numPr>
        <w:tabs>
          <w:tab w:val="left" w:pos="851"/>
        </w:tabs>
        <w:suppressAutoHyphens/>
        <w:autoSpaceDN w:val="0"/>
        <w:spacing w:line="276" w:lineRule="auto"/>
        <w:ind w:left="851" w:hanging="425"/>
        <w:textAlignment w:val="baseline"/>
        <w:rPr>
          <w:rFonts w:ascii="Arial" w:eastAsia="Times New Roman" w:hAnsi="Arial" w:cs="Arial"/>
        </w:rPr>
      </w:pPr>
      <w:r w:rsidRPr="003D6867">
        <w:rPr>
          <w:rFonts w:ascii="Arial" w:eastAsia="Times New Roman" w:hAnsi="Arial" w:cs="Arial"/>
        </w:rPr>
        <w:t xml:space="preserve">w ramach Projektu dokonywana jest kontrola planowa i zachodzi uzasadnione podejrzenie, że w związku z realizacją Projektu doszło do powstania nieprawidłowości, w szczególności w przypadkach, o których mowa </w:t>
      </w:r>
      <w:r w:rsidRPr="00BC461C">
        <w:rPr>
          <w:rFonts w:ascii="Arial" w:eastAsia="Times New Roman" w:hAnsi="Arial" w:cs="Arial"/>
        </w:rPr>
        <w:t xml:space="preserve">w § </w:t>
      </w:r>
      <w:r w:rsidR="00F6352D">
        <w:rPr>
          <w:rFonts w:ascii="Arial" w:eastAsia="Times New Roman" w:hAnsi="Arial" w:cs="Arial"/>
        </w:rPr>
        <w:t>8</w:t>
      </w:r>
      <w:r w:rsidRPr="00BC461C">
        <w:rPr>
          <w:rFonts w:ascii="Arial" w:eastAsia="Times New Roman" w:hAnsi="Arial" w:cs="Arial"/>
        </w:rPr>
        <w:t xml:space="preserve"> ust. 1</w:t>
      </w:r>
      <w:r w:rsidRPr="003D6867">
        <w:rPr>
          <w:rFonts w:ascii="Arial" w:eastAsia="Times New Roman" w:hAnsi="Arial" w:cs="Arial"/>
        </w:rPr>
        <w:t xml:space="preserve"> OWRP</w:t>
      </w:r>
    </w:p>
    <w:p w14:paraId="7453A54E" w14:textId="77777777" w:rsidR="004C1BEF" w:rsidRPr="003D6867" w:rsidRDefault="004C1BEF" w:rsidP="004E10BC">
      <w:pPr>
        <w:suppressAutoHyphens/>
        <w:autoSpaceDN w:val="0"/>
        <w:spacing w:line="276" w:lineRule="auto"/>
        <w:ind w:left="426"/>
        <w:textAlignment w:val="baseline"/>
        <w:rPr>
          <w:rFonts w:ascii="Arial" w:hAnsi="Arial" w:cs="Arial"/>
        </w:rPr>
      </w:pPr>
      <w:r w:rsidRPr="003D6867">
        <w:rPr>
          <w:rFonts w:ascii="Arial" w:hAnsi="Arial" w:cs="Arial"/>
        </w:rPr>
        <w:t>- bieg terminów weryfikacji, o których mowa w ust. 1, w stosunku do ww. wniosków o płatność, ulega zawieszeniu do dnia przekazania przez Beneficjenta do Instytucji Pośredniczącej informacji o wykonaniu lub zaniechaniu wykonania zaleceń pokontrolnych, chyba że wyniki kontroli nie wskazują na wystąpienie wydatków niekwalifikowalnych w Projekcie lub nie mają wpływu na rozliczenie końcowe Projektu.</w:t>
      </w:r>
    </w:p>
    <w:p w14:paraId="47F99639" w14:textId="77777777" w:rsidR="004C1BEF" w:rsidRPr="003D6867" w:rsidRDefault="004C1BEF" w:rsidP="005D47AF">
      <w:pPr>
        <w:numPr>
          <w:ilvl w:val="0"/>
          <w:numId w:val="25"/>
        </w:numPr>
        <w:suppressAutoHyphens/>
        <w:autoSpaceDN w:val="0"/>
        <w:spacing w:line="276" w:lineRule="auto"/>
        <w:ind w:left="426" w:hanging="426"/>
        <w:textAlignment w:val="baseline"/>
        <w:rPr>
          <w:rFonts w:ascii="Arial" w:hAnsi="Arial" w:cs="Arial"/>
        </w:rPr>
      </w:pPr>
      <w:r w:rsidRPr="003D6867">
        <w:rPr>
          <w:rFonts w:ascii="Arial" w:eastAsia="Times New Roman" w:hAnsi="Arial" w:cs="Arial"/>
        </w:rPr>
        <w:t xml:space="preserve">Instytucja Pośrednicząca może wezwać Beneficjenta do złożenia dokumentów dotyczących Projektu. Instytucja Pośrednicząca może także dokonać uzupełnienia i poprawienia wniosku o płatność w zakresie oczywistych omyłek, o czym informuje </w:t>
      </w:r>
      <w:r w:rsidRPr="003D6867">
        <w:rPr>
          <w:rFonts w:ascii="Arial" w:eastAsia="Times New Roman" w:hAnsi="Arial" w:cs="Arial"/>
        </w:rPr>
        <w:lastRenderedPageBreak/>
        <w:t>Beneficjenta, lub wezwać Beneficjenta do poprawienia lub uzupełnienia wniosku o płatność lub złożenia dodatkowych wyjaśnień w wyznaczonym terminie.</w:t>
      </w:r>
    </w:p>
    <w:p w14:paraId="4D04F055" w14:textId="77777777" w:rsidR="004C1BEF" w:rsidRPr="003D6867" w:rsidRDefault="004C1BEF" w:rsidP="005D47AF">
      <w:pPr>
        <w:numPr>
          <w:ilvl w:val="0"/>
          <w:numId w:val="25"/>
        </w:numPr>
        <w:suppressAutoHyphens/>
        <w:autoSpaceDN w:val="0"/>
        <w:spacing w:line="276" w:lineRule="auto"/>
        <w:ind w:left="426" w:hanging="426"/>
        <w:textAlignment w:val="baseline"/>
        <w:rPr>
          <w:rFonts w:ascii="Arial" w:hAnsi="Arial" w:cs="Arial"/>
        </w:rPr>
      </w:pPr>
      <w:r w:rsidRPr="003D6867">
        <w:rPr>
          <w:rFonts w:ascii="Arial" w:eastAsia="Times New Roman" w:hAnsi="Arial" w:cs="Arial"/>
        </w:rPr>
        <w:t>Beneficjent zobowiązuje się do usunięcia błędów lub złożenia wyjaśnień lub złożenia dokumentów dotyczących Projektu w wyznaczonym przez Instytucję Pośredniczącą terminie (nie krótszym niż 5 dni roboczych).</w:t>
      </w:r>
    </w:p>
    <w:p w14:paraId="5184CEBC" w14:textId="77777777" w:rsidR="004C1BEF" w:rsidRPr="003D6867" w:rsidRDefault="004C1BEF" w:rsidP="005D47AF">
      <w:pPr>
        <w:numPr>
          <w:ilvl w:val="0"/>
          <w:numId w:val="25"/>
        </w:numPr>
        <w:suppressAutoHyphens/>
        <w:autoSpaceDN w:val="0"/>
        <w:spacing w:line="276" w:lineRule="auto"/>
        <w:ind w:left="426" w:hanging="426"/>
        <w:textAlignment w:val="baseline"/>
        <w:rPr>
          <w:rFonts w:ascii="Arial" w:hAnsi="Arial" w:cs="Arial"/>
        </w:rPr>
      </w:pPr>
      <w:r w:rsidRPr="003D6867">
        <w:rPr>
          <w:rFonts w:ascii="Arial" w:eastAsia="Times New Roman" w:hAnsi="Arial" w:cs="Arial"/>
        </w:rPr>
        <w:t>Instytucja Pośrednicząca, po pozytywnym zweryfikowaniu wniosku o płatność, przekazuje Beneficjentowi w terminie, o którym mowa w ust. 1, informację o wyniku weryfikacji wniosku o płatność, w tym:</w:t>
      </w:r>
    </w:p>
    <w:p w14:paraId="6EFBE4AD" w14:textId="77777777" w:rsidR="004C1BEF" w:rsidRPr="003D6867" w:rsidRDefault="004C1BEF" w:rsidP="005D47AF">
      <w:pPr>
        <w:numPr>
          <w:ilvl w:val="0"/>
          <w:numId w:val="19"/>
        </w:numPr>
        <w:tabs>
          <w:tab w:val="left" w:pos="-720"/>
        </w:tabs>
        <w:suppressAutoHyphens/>
        <w:autoSpaceDN w:val="0"/>
        <w:spacing w:line="276" w:lineRule="auto"/>
        <w:ind w:left="709" w:hanging="283"/>
        <w:textAlignment w:val="baseline"/>
        <w:rPr>
          <w:rFonts w:ascii="Arial" w:hAnsi="Arial" w:cs="Arial"/>
        </w:rPr>
      </w:pPr>
      <w:r w:rsidRPr="003D6867">
        <w:rPr>
          <w:rFonts w:ascii="Arial" w:eastAsia="Times New Roman" w:hAnsi="Arial" w:cs="Arial"/>
        </w:rPr>
        <w:t>wysokość wydatków uznanych za kwalifikowalne (zatwierdzona kwota dofinansowania w podziale na środki, o których mowa w § 2 ust. 3 Umowy);</w:t>
      </w:r>
    </w:p>
    <w:p w14:paraId="5080ADA5" w14:textId="57327065" w:rsidR="004C1BEF" w:rsidRPr="003D6867" w:rsidRDefault="004C1BEF" w:rsidP="005D47AF">
      <w:pPr>
        <w:numPr>
          <w:ilvl w:val="0"/>
          <w:numId w:val="19"/>
        </w:numPr>
        <w:tabs>
          <w:tab w:val="left" w:pos="-720"/>
        </w:tabs>
        <w:suppressAutoHyphens/>
        <w:autoSpaceDN w:val="0"/>
        <w:spacing w:line="276" w:lineRule="auto"/>
        <w:ind w:left="709" w:hanging="283"/>
        <w:textAlignment w:val="baseline"/>
        <w:rPr>
          <w:rFonts w:ascii="Arial" w:hAnsi="Arial" w:cs="Arial"/>
        </w:rPr>
      </w:pPr>
      <w:r w:rsidRPr="003D6867">
        <w:rPr>
          <w:rFonts w:ascii="Arial" w:hAnsi="Arial" w:cs="Arial"/>
          <w:i/>
        </w:rPr>
        <w:t xml:space="preserve">wysokość wydatków w ramach </w:t>
      </w:r>
      <w:r w:rsidRPr="003D6867">
        <w:rPr>
          <w:rFonts w:ascii="Arial" w:hAnsi="Arial" w:cs="Arial"/>
          <w:i/>
          <w:iCs/>
        </w:rPr>
        <w:t>wkładu własnego/ uznanych za kwalifikowalne</w:t>
      </w:r>
      <w:r w:rsidRPr="003D6867">
        <w:rPr>
          <w:rStyle w:val="Odwoanieprzypisudolnego"/>
          <w:rFonts w:ascii="Arial" w:hAnsi="Arial" w:cs="Arial"/>
          <w:i/>
          <w:iCs/>
        </w:rPr>
        <w:footnoteReference w:id="20"/>
      </w:r>
      <w:r w:rsidRPr="003D6867">
        <w:rPr>
          <w:rFonts w:ascii="Arial" w:hAnsi="Arial" w:cs="Arial"/>
          <w:i/>
          <w:iCs/>
        </w:rPr>
        <w:t>;</w:t>
      </w:r>
    </w:p>
    <w:p w14:paraId="739262E3" w14:textId="77777777" w:rsidR="004C1BEF" w:rsidRPr="003D6867" w:rsidRDefault="004C1BEF" w:rsidP="005D47AF">
      <w:pPr>
        <w:numPr>
          <w:ilvl w:val="0"/>
          <w:numId w:val="19"/>
        </w:numPr>
        <w:tabs>
          <w:tab w:val="left" w:pos="-720"/>
        </w:tabs>
        <w:suppressAutoHyphens/>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wysokość wydatków uznanych za niekwalifikowalne wraz z uzasadnieniem;</w:t>
      </w:r>
    </w:p>
    <w:p w14:paraId="51E89766" w14:textId="5B6085F8" w:rsidR="004C1BEF" w:rsidRPr="003D6867" w:rsidRDefault="004C1BEF" w:rsidP="005D47AF">
      <w:pPr>
        <w:numPr>
          <w:ilvl w:val="0"/>
          <w:numId w:val="19"/>
        </w:numPr>
        <w:tabs>
          <w:tab w:val="left" w:pos="-720"/>
        </w:tabs>
        <w:suppressAutoHyphens/>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wysokość nałożonej korekty  finansowej o której mowa w art. 26 ust. 8 pkt 2</w:t>
      </w:r>
      <w:r w:rsidR="00B23239">
        <w:rPr>
          <w:rFonts w:ascii="Arial" w:eastAsia="Times New Roman" w:hAnsi="Arial" w:cs="Arial"/>
        </w:rPr>
        <w:t>)</w:t>
      </w:r>
      <w:r w:rsidRPr="003D6867">
        <w:rPr>
          <w:rFonts w:ascii="Arial" w:eastAsia="Times New Roman" w:hAnsi="Arial" w:cs="Arial"/>
        </w:rPr>
        <w:t xml:space="preserve"> ustawy wdrożeniowej;</w:t>
      </w:r>
    </w:p>
    <w:p w14:paraId="6305047C" w14:textId="724A7D3B" w:rsidR="004C1BEF" w:rsidRPr="003D6867" w:rsidRDefault="004C1BEF" w:rsidP="005D47AF">
      <w:pPr>
        <w:numPr>
          <w:ilvl w:val="0"/>
          <w:numId w:val="19"/>
        </w:numPr>
        <w:tabs>
          <w:tab w:val="left" w:pos="-720"/>
        </w:tabs>
        <w:suppressAutoHyphens/>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 xml:space="preserve">wysokość pomniejszenia wartości wydatków kwalifikowalnych ujętych we wniosku o płatność, o którym mowa w art. 26 </w:t>
      </w:r>
      <w:r w:rsidR="001C44B2">
        <w:rPr>
          <w:rFonts w:ascii="Arial" w:eastAsia="Times New Roman" w:hAnsi="Arial" w:cs="Arial"/>
        </w:rPr>
        <w:t>ust</w:t>
      </w:r>
      <w:r w:rsidR="00555523">
        <w:rPr>
          <w:rFonts w:ascii="Arial" w:eastAsia="Times New Roman" w:hAnsi="Arial" w:cs="Arial"/>
        </w:rPr>
        <w:t>.</w:t>
      </w:r>
      <w:r w:rsidR="001C44B2">
        <w:rPr>
          <w:rFonts w:ascii="Arial" w:eastAsia="Times New Roman" w:hAnsi="Arial" w:cs="Arial"/>
        </w:rPr>
        <w:t xml:space="preserve"> 8 pkt 1</w:t>
      </w:r>
      <w:r w:rsidR="00054DEC">
        <w:rPr>
          <w:rFonts w:ascii="Arial" w:eastAsia="Times New Roman" w:hAnsi="Arial" w:cs="Arial"/>
        </w:rPr>
        <w:t>)</w:t>
      </w:r>
      <w:r w:rsidR="001C44B2">
        <w:rPr>
          <w:rFonts w:ascii="Arial" w:eastAsia="Times New Roman" w:hAnsi="Arial" w:cs="Arial"/>
        </w:rPr>
        <w:t xml:space="preserve"> ustawy wdrożeniowej;</w:t>
      </w:r>
    </w:p>
    <w:p w14:paraId="528A007B" w14:textId="77777777" w:rsidR="004C1BEF" w:rsidRPr="003D6867" w:rsidRDefault="004C1BEF" w:rsidP="005D47AF">
      <w:pPr>
        <w:numPr>
          <w:ilvl w:val="0"/>
          <w:numId w:val="19"/>
        </w:numPr>
        <w:tabs>
          <w:tab w:val="left" w:pos="-720"/>
        </w:tabs>
        <w:suppressAutoHyphens/>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podział na źródła finansowania wydatków zatwierdzonych.</w:t>
      </w:r>
    </w:p>
    <w:p w14:paraId="13415D0E" w14:textId="16B79561" w:rsidR="004C1BEF" w:rsidRPr="003D6867" w:rsidRDefault="004C1BEF" w:rsidP="005D47AF">
      <w:pPr>
        <w:numPr>
          <w:ilvl w:val="0"/>
          <w:numId w:val="26"/>
        </w:numPr>
        <w:tabs>
          <w:tab w:val="left" w:pos="-720"/>
        </w:tabs>
        <w:suppressAutoHyphens/>
        <w:autoSpaceDN w:val="0"/>
        <w:spacing w:line="276" w:lineRule="auto"/>
        <w:ind w:left="426" w:hanging="426"/>
        <w:textAlignment w:val="baseline"/>
        <w:rPr>
          <w:rFonts w:ascii="Arial" w:eastAsia="Times New Roman" w:hAnsi="Arial" w:cs="Arial"/>
        </w:rPr>
      </w:pPr>
      <w:r w:rsidRPr="00BC7119">
        <w:rPr>
          <w:rFonts w:ascii="Arial" w:eastAsia="Times New Roman" w:hAnsi="Arial" w:cs="Arial"/>
        </w:rPr>
        <w:t>W przypadku</w:t>
      </w:r>
      <w:r w:rsidRPr="003D6867">
        <w:rPr>
          <w:rFonts w:ascii="Arial" w:eastAsia="Times New Roman" w:hAnsi="Arial" w:cs="Arial"/>
        </w:rPr>
        <w:t>, o którym mowa w ust. 5 pkt 5), Beneficjent ma prawo wnieść w terminie 14 dni kalendarzowych umotywowane zastrzeżenia</w:t>
      </w:r>
      <w:r w:rsidRPr="003D6867">
        <w:rPr>
          <w:rFonts w:ascii="Arial" w:hAnsi="Arial" w:cs="Arial"/>
        </w:rPr>
        <w:t>, o których mowa w art. 26 ust. 9  ustawy wdrożeniowej, jeżeli nie zgadza się ze stwierdzeniem wystąpienia nieprawidłowości indywidualnej oraz pomniejszeniem wartości wydatków kwalifikowalnych ujętych w złożonym wniosku o płatność.</w:t>
      </w:r>
      <w:r w:rsidRPr="003D6867">
        <w:rPr>
          <w:rFonts w:ascii="Arial" w:eastAsia="Times New Roman" w:hAnsi="Arial" w:cs="Arial"/>
        </w:rPr>
        <w:t xml:space="preserve"> Przepisy art. 27 ust. 2-12 ustawy wdrożeniowej stosuje się odpowiednio. W przypadku, gdy Instytucja Pośrednicząca nie przyjmie ww. zastrzeżeń i Beneficjent nie zastosuje się do zaleceń Instytucji Pośredniczącej dotyczących sposobu skorygowania wydatków niekwalifikowalnych, § 1</w:t>
      </w:r>
      <w:r w:rsidR="007F078F">
        <w:rPr>
          <w:rFonts w:ascii="Arial" w:eastAsia="Times New Roman" w:hAnsi="Arial" w:cs="Arial"/>
        </w:rPr>
        <w:t>0</w:t>
      </w:r>
      <w:r w:rsidR="002C325E">
        <w:rPr>
          <w:rFonts w:ascii="Arial" w:eastAsia="Times New Roman" w:hAnsi="Arial" w:cs="Arial"/>
        </w:rPr>
        <w:t xml:space="preserve"> </w:t>
      </w:r>
      <w:r w:rsidR="0048458B">
        <w:rPr>
          <w:rFonts w:ascii="Arial" w:eastAsia="Times New Roman" w:hAnsi="Arial" w:cs="Arial"/>
        </w:rPr>
        <w:t xml:space="preserve">OWRP </w:t>
      </w:r>
      <w:r w:rsidRPr="003D6867">
        <w:rPr>
          <w:rFonts w:ascii="Arial" w:eastAsia="Times New Roman" w:hAnsi="Arial" w:cs="Arial"/>
        </w:rPr>
        <w:t xml:space="preserve">stosuje się odpowiednio. </w:t>
      </w:r>
    </w:p>
    <w:p w14:paraId="4D9BAAEA" w14:textId="77777777" w:rsidR="004C1BEF" w:rsidRPr="003D6867" w:rsidRDefault="004C1BEF" w:rsidP="005D47AF">
      <w:pPr>
        <w:pStyle w:val="Akapitzlist"/>
        <w:numPr>
          <w:ilvl w:val="0"/>
          <w:numId w:val="22"/>
        </w:numPr>
        <w:tabs>
          <w:tab w:val="left" w:pos="0"/>
        </w:tabs>
        <w:suppressAutoHyphens/>
        <w:autoSpaceDN w:val="0"/>
        <w:spacing w:line="276" w:lineRule="auto"/>
        <w:ind w:left="426" w:hanging="426"/>
        <w:contextualSpacing w:val="0"/>
        <w:textAlignment w:val="baseline"/>
        <w:rPr>
          <w:rFonts w:ascii="Arial" w:hAnsi="Arial" w:cs="Arial"/>
        </w:rPr>
      </w:pPr>
      <w:r w:rsidRPr="003D6867">
        <w:rPr>
          <w:rFonts w:ascii="Arial" w:hAnsi="Arial" w:cs="Arial"/>
        </w:rPr>
        <w:t>Z wyłączeniem przypadków, o których mowa w ust. 2, Instytucja Pośrednicząca zobowiązuje się do zatwierdzenia wniosku o płatność nie później niż w terminie 80 dni kalendarzowych od dnia przedłożenia jego pierwszej wersji. W przypadku, gdy na 5 dni roboczych przed upływem tego terminu Beneficjent nie przedłoży wskazanych przez Instytucję Pośredniczącą dokumentów potwierdzających kwalifikowalność wydatków ujętych we wniosku o płatność, Instytucja Pośrednicząca uznaje w tej części wydatki za niekwalifikowalne. Przepisy ust. 5 stosuje się odpowiednio.</w:t>
      </w:r>
    </w:p>
    <w:p w14:paraId="67F8C220" w14:textId="50D9FC32" w:rsidR="004C1BEF" w:rsidRPr="000D3B32" w:rsidRDefault="004C1BEF" w:rsidP="000D3B32">
      <w:pPr>
        <w:pStyle w:val="Nagwek2"/>
      </w:pPr>
      <w:bookmarkStart w:id="10" w:name="_Toc180414734"/>
      <w:r w:rsidRPr="000D3B32">
        <w:t xml:space="preserve">§ </w:t>
      </w:r>
      <w:r w:rsidR="00D87DA9" w:rsidRPr="000D3B32">
        <w:t>8</w:t>
      </w:r>
      <w:bookmarkEnd w:id="10"/>
    </w:p>
    <w:p w14:paraId="4D3C2DC6" w14:textId="376D2DE5" w:rsidR="004C1BEF" w:rsidRPr="003D6867" w:rsidRDefault="004C1BEF" w:rsidP="005D47AF">
      <w:pPr>
        <w:numPr>
          <w:ilvl w:val="6"/>
          <w:numId w:val="20"/>
        </w:numPr>
        <w:tabs>
          <w:tab w:val="left" w:pos="426"/>
        </w:tabs>
        <w:suppressAutoHyphens/>
        <w:autoSpaceDN w:val="0"/>
        <w:spacing w:line="276" w:lineRule="auto"/>
        <w:ind w:left="426" w:hanging="426"/>
        <w:textAlignment w:val="baseline"/>
        <w:rPr>
          <w:rFonts w:ascii="Arial" w:hAnsi="Arial" w:cs="Arial"/>
        </w:rPr>
      </w:pPr>
      <w:r w:rsidRPr="003D6867">
        <w:rPr>
          <w:rFonts w:ascii="Arial" w:hAnsi="Arial" w:cs="Arial"/>
        </w:rPr>
        <w:t>Instytucja Pośrednicząca może zawiesić wypłatę transzy dofinansowania w przypadku gdy zachodzi uzasadnione podejrzenie, że w związku z realizacją Projektu doszło do powstania nieprawidłowości, w szczególności w przypadkach: podejrzenia oszustwa, utrudniania kontroli realizacji Projektu, dokumentowania realizacji Projektu niezgodnie z postanowieniami Umowy oraz na wniosek instytucji kontrolujących.</w:t>
      </w:r>
    </w:p>
    <w:p w14:paraId="18B4F134" w14:textId="77777777" w:rsidR="004C1BEF" w:rsidRPr="003D6867" w:rsidRDefault="004C1BEF" w:rsidP="005D47AF">
      <w:pPr>
        <w:numPr>
          <w:ilvl w:val="6"/>
          <w:numId w:val="20"/>
        </w:numPr>
        <w:tabs>
          <w:tab w:val="left" w:pos="426"/>
        </w:tabs>
        <w:suppressAutoHyphens/>
        <w:autoSpaceDN w:val="0"/>
        <w:spacing w:line="276" w:lineRule="auto"/>
        <w:ind w:left="426" w:hanging="426"/>
        <w:textAlignment w:val="baseline"/>
        <w:rPr>
          <w:rFonts w:ascii="Arial" w:hAnsi="Arial" w:cs="Arial"/>
        </w:rPr>
      </w:pPr>
      <w:r w:rsidRPr="003D6867">
        <w:rPr>
          <w:rFonts w:ascii="Arial" w:hAnsi="Arial" w:cs="Arial"/>
        </w:rPr>
        <w:t>Zawieszenie płatności, o którym mowa w ust. 1, następuje wraz z pisemnym poinformowaniem Beneficjenta o przyczynach zawieszenia.</w:t>
      </w:r>
    </w:p>
    <w:p w14:paraId="70961D6C" w14:textId="77777777" w:rsidR="004C1BEF" w:rsidRPr="003D6867" w:rsidRDefault="004C1BEF" w:rsidP="005D47AF">
      <w:pPr>
        <w:numPr>
          <w:ilvl w:val="6"/>
          <w:numId w:val="20"/>
        </w:numPr>
        <w:tabs>
          <w:tab w:val="left" w:pos="426"/>
        </w:tabs>
        <w:suppressAutoHyphens/>
        <w:autoSpaceDN w:val="0"/>
        <w:spacing w:line="276" w:lineRule="auto"/>
        <w:ind w:left="426" w:hanging="426"/>
        <w:textAlignment w:val="baseline"/>
        <w:rPr>
          <w:rFonts w:ascii="Arial" w:hAnsi="Arial" w:cs="Arial"/>
        </w:rPr>
      </w:pPr>
      <w:r w:rsidRPr="003D6867">
        <w:rPr>
          <w:rFonts w:ascii="Arial" w:hAnsi="Arial" w:cs="Arial"/>
        </w:rPr>
        <w:t>Uruchomienie płatności następuje na wniosek Instytucji Pośredniczącej niezwłocznie po usunięciu nieprawidłowości.</w:t>
      </w:r>
    </w:p>
    <w:p w14:paraId="49F3A7A7" w14:textId="49F84B05" w:rsidR="004C1BEF" w:rsidRDefault="004C1BEF" w:rsidP="005D47AF">
      <w:pPr>
        <w:numPr>
          <w:ilvl w:val="6"/>
          <w:numId w:val="20"/>
        </w:numPr>
        <w:tabs>
          <w:tab w:val="left" w:pos="426"/>
        </w:tabs>
        <w:suppressAutoHyphens/>
        <w:autoSpaceDN w:val="0"/>
        <w:spacing w:line="276" w:lineRule="auto"/>
        <w:ind w:left="426" w:hanging="426"/>
        <w:textAlignment w:val="baseline"/>
        <w:rPr>
          <w:rFonts w:ascii="Arial" w:hAnsi="Arial" w:cs="Arial"/>
        </w:rPr>
      </w:pPr>
      <w:r w:rsidRPr="003D6867">
        <w:rPr>
          <w:rFonts w:ascii="Arial" w:hAnsi="Arial" w:cs="Arial"/>
        </w:rPr>
        <w:lastRenderedPageBreak/>
        <w:t>W przypadku wstrzymania wypłaty kolejnej transzy, Beneficjent ponosi wydatki za wykonane usługi lub wypłatę należnych świadczeń uczestnikom Projektu, ze środków własnych.</w:t>
      </w:r>
    </w:p>
    <w:p w14:paraId="23738F68" w14:textId="32417A1A" w:rsidR="004C1BEF" w:rsidRPr="003D6867" w:rsidRDefault="00D6034C" w:rsidP="00156610">
      <w:pPr>
        <w:pStyle w:val="Nagwek1"/>
        <w:spacing w:before="240"/>
      </w:pPr>
      <w:bookmarkStart w:id="11" w:name="_Toc180414735"/>
      <w:r w:rsidRPr="00D6034C">
        <w:t>§ 9</w:t>
      </w:r>
      <w:r>
        <w:t xml:space="preserve"> </w:t>
      </w:r>
      <w:r w:rsidR="004C1BEF" w:rsidRPr="003D6867">
        <w:t>Reguła proporcjonalności</w:t>
      </w:r>
      <w:bookmarkEnd w:id="11"/>
    </w:p>
    <w:p w14:paraId="57780536" w14:textId="5252B1C4" w:rsidR="00FF4C4A" w:rsidRPr="00FF4C4A" w:rsidRDefault="004C1BEF" w:rsidP="00017E73">
      <w:pPr>
        <w:numPr>
          <w:ilvl w:val="0"/>
          <w:numId w:val="42"/>
        </w:numPr>
        <w:tabs>
          <w:tab w:val="clear" w:pos="357"/>
          <w:tab w:val="num" w:pos="142"/>
        </w:tabs>
        <w:suppressAutoHyphens/>
        <w:spacing w:line="276" w:lineRule="auto"/>
        <w:ind w:left="425" w:hanging="425"/>
        <w:rPr>
          <w:rFonts w:ascii="Arial" w:hAnsi="Arial" w:cs="Arial"/>
        </w:rPr>
      </w:pPr>
      <w:r w:rsidRPr="003D6867">
        <w:rPr>
          <w:rFonts w:ascii="Arial" w:hAnsi="Arial" w:cs="Arial"/>
        </w:rPr>
        <w:t xml:space="preserve">Na etapie rozliczenia końcowego wniosku o płatność, </w:t>
      </w:r>
      <w:r w:rsidR="006107E1">
        <w:rPr>
          <w:rFonts w:ascii="Arial" w:hAnsi="Arial" w:cs="Arial"/>
        </w:rPr>
        <w:t xml:space="preserve">oceniana jest </w:t>
      </w:r>
      <w:r w:rsidRPr="003D6867">
        <w:rPr>
          <w:rFonts w:ascii="Arial" w:hAnsi="Arial" w:cs="Arial"/>
        </w:rPr>
        <w:t>kwalifikowalność wydatków w Projekcie w odniesieniu do stopnia osiągnięcia założeń merytorycznych określonych we Wniosku.</w:t>
      </w:r>
    </w:p>
    <w:p w14:paraId="48B64105" w14:textId="55C7AF75" w:rsidR="004C1BEF" w:rsidRPr="00FF4C4A" w:rsidRDefault="004C1BEF" w:rsidP="00CF7269">
      <w:pPr>
        <w:numPr>
          <w:ilvl w:val="0"/>
          <w:numId w:val="42"/>
        </w:numPr>
        <w:tabs>
          <w:tab w:val="clear" w:pos="357"/>
          <w:tab w:val="num" w:pos="142"/>
        </w:tabs>
        <w:suppressAutoHyphens/>
        <w:spacing w:line="276" w:lineRule="auto"/>
        <w:ind w:left="426" w:hanging="426"/>
        <w:rPr>
          <w:rFonts w:ascii="Arial" w:hAnsi="Arial" w:cs="Arial"/>
        </w:rPr>
      </w:pPr>
      <w:r w:rsidRPr="00FF4C4A">
        <w:rPr>
          <w:rFonts w:ascii="Arial" w:hAnsi="Arial" w:cs="Arial"/>
        </w:rPr>
        <w:t xml:space="preserve">Założenia merytoryczne Projektu, o których mowa w ust. </w:t>
      </w:r>
      <w:r w:rsidR="006107E1" w:rsidRPr="00FF4C4A">
        <w:rPr>
          <w:rFonts w:ascii="Arial" w:hAnsi="Arial" w:cs="Arial"/>
        </w:rPr>
        <w:t>1</w:t>
      </w:r>
      <w:r w:rsidR="00974386">
        <w:rPr>
          <w:rFonts w:ascii="Arial" w:hAnsi="Arial" w:cs="Arial"/>
        </w:rPr>
        <w:t>,</w:t>
      </w:r>
      <w:r w:rsidR="006107E1" w:rsidRPr="00FF4C4A">
        <w:rPr>
          <w:rFonts w:ascii="Arial" w:hAnsi="Arial" w:cs="Arial"/>
        </w:rPr>
        <w:t xml:space="preserve"> </w:t>
      </w:r>
      <w:r w:rsidRPr="00FF4C4A">
        <w:rPr>
          <w:rFonts w:ascii="Arial" w:hAnsi="Arial" w:cs="Arial"/>
        </w:rPr>
        <w:t>mierzone są poprzez wskaźniki produktu i rezultatu określone we Wniosku.</w:t>
      </w:r>
    </w:p>
    <w:p w14:paraId="12E92B7F" w14:textId="185F692F" w:rsidR="004C1BEF" w:rsidRPr="003D6867" w:rsidRDefault="004C1BEF" w:rsidP="005D47AF">
      <w:pPr>
        <w:numPr>
          <w:ilvl w:val="0"/>
          <w:numId w:val="42"/>
        </w:numPr>
        <w:tabs>
          <w:tab w:val="clear" w:pos="357"/>
          <w:tab w:val="num" w:pos="142"/>
        </w:tabs>
        <w:suppressAutoHyphens/>
        <w:spacing w:line="276" w:lineRule="auto"/>
        <w:ind w:left="426" w:hanging="426"/>
        <w:rPr>
          <w:rFonts w:ascii="Arial" w:hAnsi="Arial" w:cs="Arial"/>
        </w:rPr>
      </w:pPr>
      <w:r w:rsidRPr="003D6867">
        <w:rPr>
          <w:rFonts w:ascii="Arial" w:hAnsi="Arial" w:cs="Arial"/>
        </w:rPr>
        <w:t xml:space="preserve">W przypadku nieosiągnięcia założeń merytorycznych Projektu wyrażonych wskaźnikami produktu </w:t>
      </w:r>
      <w:r w:rsidR="006107E1">
        <w:rPr>
          <w:rFonts w:ascii="Arial" w:hAnsi="Arial" w:cs="Arial"/>
        </w:rPr>
        <w:t>lub wskaźnikami</w:t>
      </w:r>
      <w:r w:rsidR="006107E1" w:rsidRPr="003D6867">
        <w:rPr>
          <w:rFonts w:ascii="Arial" w:hAnsi="Arial" w:cs="Arial"/>
        </w:rPr>
        <w:t> </w:t>
      </w:r>
      <w:r w:rsidRPr="003D6867">
        <w:rPr>
          <w:rFonts w:ascii="Arial" w:hAnsi="Arial" w:cs="Arial"/>
        </w:rPr>
        <w:t>rezultatu Instytucja Pośrednicząca może uznać wszystkie lub odpowiednią (proporcjonalną) część wydatków dotychczas rozliczonych w ramach Projektu</w:t>
      </w:r>
      <w:r w:rsidR="00604E4B">
        <w:rPr>
          <w:rFonts w:ascii="Arial" w:hAnsi="Arial" w:cs="Arial"/>
        </w:rPr>
        <w:t>, wraz z </w:t>
      </w:r>
      <w:r w:rsidR="006107E1">
        <w:rPr>
          <w:rFonts w:ascii="Arial" w:hAnsi="Arial" w:cs="Arial"/>
        </w:rPr>
        <w:t>kosztami poś</w:t>
      </w:r>
      <w:r w:rsidR="00604E4B">
        <w:rPr>
          <w:rFonts w:ascii="Arial" w:hAnsi="Arial" w:cs="Arial"/>
        </w:rPr>
        <w:t>rednimi</w:t>
      </w:r>
      <w:r w:rsidRPr="003D6867">
        <w:rPr>
          <w:rFonts w:ascii="Arial" w:hAnsi="Arial" w:cs="Arial"/>
        </w:rPr>
        <w:t xml:space="preserve"> za niekwalifikowalne.</w:t>
      </w:r>
      <w:r w:rsidR="000D3B32" w:rsidRPr="000D3B32">
        <w:rPr>
          <w:rFonts w:ascii="Arial" w:hAnsi="Arial" w:cs="Arial"/>
        </w:rPr>
        <w:t xml:space="preserve"> </w:t>
      </w:r>
      <w:r w:rsidR="000D3B32" w:rsidRPr="005B105F">
        <w:rPr>
          <w:rFonts w:ascii="Arial" w:hAnsi="Arial" w:cs="Arial"/>
        </w:rPr>
        <w:t xml:space="preserve">Sposób postępowania określa </w:t>
      </w:r>
      <w:r w:rsidR="000D3B32" w:rsidRPr="005B105F">
        <w:rPr>
          <w:rFonts w:ascii="Arial" w:hAnsi="Arial" w:cs="Arial"/>
          <w:i/>
          <w:iCs/>
        </w:rPr>
        <w:t>Metodologia postępowania w przypadku stwierdzenia nieosiągnięcia przez beneficjenta założonych wskaźników - Reguła proporcjonalności i/lub obniżenie stawki ryczałtowej kosztów pośrednich z tytułu rażącego naruszenia przez beneficjenta postanowień umowy,</w:t>
      </w:r>
      <w:r w:rsidR="000D3B32" w:rsidRPr="005B105F">
        <w:rPr>
          <w:rFonts w:ascii="Arial" w:eastAsia="Times New Roman" w:hAnsi="Arial" w:cs="Arial"/>
        </w:rPr>
        <w:t xml:space="preserve"> dostępna na stronie internetowej </w:t>
      </w:r>
      <w:hyperlink r:id="rId10" w:history="1">
        <w:r w:rsidR="000D3B32" w:rsidRPr="005B105F">
          <w:rPr>
            <w:rStyle w:val="Hipercze"/>
            <w:rFonts w:ascii="Arial" w:hAnsi="Arial" w:cs="Arial"/>
          </w:rPr>
          <w:t>https://funduszeue.podkarpackie.pl/</w:t>
        </w:r>
      </w:hyperlink>
      <w:r w:rsidR="000D3B32" w:rsidRPr="005B105F">
        <w:rPr>
          <w:rFonts w:ascii="Arial" w:eastAsia="Times New Roman" w:hAnsi="Arial" w:cs="Arial"/>
        </w:rPr>
        <w:t xml:space="preserve"> w zakładce Prawo i</w:t>
      </w:r>
      <w:r w:rsidR="00DE1854">
        <w:rPr>
          <w:rFonts w:ascii="Arial" w:eastAsia="Times New Roman" w:hAnsi="Arial" w:cs="Arial"/>
        </w:rPr>
        <w:t xml:space="preserve"> </w:t>
      </w:r>
      <w:r w:rsidR="000D3B32" w:rsidRPr="005B105F">
        <w:rPr>
          <w:rFonts w:ascii="Arial" w:eastAsia="Times New Roman" w:hAnsi="Arial" w:cs="Arial"/>
        </w:rPr>
        <w:t>dokumenty, w kafelku</w:t>
      </w:r>
      <w:r w:rsidR="000D3B32" w:rsidRPr="005B105F">
        <w:rPr>
          <w:rFonts w:ascii="Arial" w:hAnsi="Arial" w:cs="Arial"/>
        </w:rPr>
        <w:t xml:space="preserve"> Realizacja umowy o dofinansowanie projektu EFS+.</w:t>
      </w:r>
    </w:p>
    <w:p w14:paraId="16364FFA" w14:textId="77777777" w:rsidR="004C1BEF" w:rsidRPr="003D6867" w:rsidRDefault="004C1BEF" w:rsidP="005D47AF">
      <w:pPr>
        <w:numPr>
          <w:ilvl w:val="0"/>
          <w:numId w:val="42"/>
        </w:numPr>
        <w:tabs>
          <w:tab w:val="clear" w:pos="357"/>
          <w:tab w:val="num" w:pos="142"/>
        </w:tabs>
        <w:suppressAutoHyphens/>
        <w:spacing w:line="276" w:lineRule="auto"/>
        <w:ind w:left="426" w:hanging="426"/>
        <w:rPr>
          <w:rFonts w:ascii="Arial" w:hAnsi="Arial" w:cs="Arial"/>
        </w:rPr>
      </w:pPr>
      <w:r w:rsidRPr="003D6867">
        <w:rPr>
          <w:rFonts w:ascii="Arial" w:hAnsi="Arial" w:cs="Arial"/>
        </w:rPr>
        <w:t>Wysokość wydatków niekwalifikowalnych uzależniona jest od stopnia nieosiągnięcia założeń merytorycznych Projektu.</w:t>
      </w:r>
    </w:p>
    <w:p w14:paraId="011901A8" w14:textId="10DEA7CD" w:rsidR="006107E1" w:rsidRPr="006107E1" w:rsidRDefault="00974386" w:rsidP="007C24D8">
      <w:pPr>
        <w:numPr>
          <w:ilvl w:val="0"/>
          <w:numId w:val="42"/>
        </w:numPr>
        <w:tabs>
          <w:tab w:val="clear" w:pos="357"/>
          <w:tab w:val="num" w:pos="142"/>
        </w:tabs>
        <w:suppressAutoHyphens/>
        <w:spacing w:line="276" w:lineRule="auto"/>
        <w:ind w:left="426" w:hanging="426"/>
        <w:rPr>
          <w:rFonts w:ascii="Arial" w:hAnsi="Arial" w:cs="Arial"/>
        </w:rPr>
      </w:pPr>
      <w:r>
        <w:rPr>
          <w:rFonts w:ascii="Arial" w:hAnsi="Arial" w:cs="Arial"/>
        </w:rPr>
        <w:t>K</w:t>
      </w:r>
      <w:r w:rsidR="006107E1">
        <w:rPr>
          <w:rFonts w:ascii="Arial" w:hAnsi="Arial" w:cs="Arial"/>
        </w:rPr>
        <w:t xml:space="preserve">wota wydatków niekwalifikowalnych, ustalona w wyniku zastosowania reguły proporcjonalności, nie stanowi nieprawidłowości. </w:t>
      </w:r>
      <w:r w:rsidR="008A6551">
        <w:rPr>
          <w:rFonts w:ascii="Arial" w:hAnsi="Arial" w:cs="Arial"/>
        </w:rPr>
        <w:t>W</w:t>
      </w:r>
      <w:r w:rsidR="006107E1">
        <w:rPr>
          <w:rFonts w:ascii="Arial" w:hAnsi="Arial" w:cs="Arial"/>
        </w:rPr>
        <w:t xml:space="preserve"> sy</w:t>
      </w:r>
      <w:r w:rsidR="00604E4B">
        <w:rPr>
          <w:rFonts w:ascii="Arial" w:hAnsi="Arial" w:cs="Arial"/>
        </w:rPr>
        <w:t xml:space="preserve">tuacji, gdy </w:t>
      </w:r>
      <w:r w:rsidR="008A6551">
        <w:rPr>
          <w:rFonts w:ascii="Arial" w:hAnsi="Arial" w:cs="Arial"/>
        </w:rPr>
        <w:t>B</w:t>
      </w:r>
      <w:r w:rsidR="006107E1">
        <w:rPr>
          <w:rFonts w:ascii="Arial" w:hAnsi="Arial" w:cs="Arial"/>
        </w:rPr>
        <w:t>eneficjent odmówi zwrotu ustalonej kwoty</w:t>
      </w:r>
      <w:r w:rsidR="008A6551">
        <w:rPr>
          <w:rFonts w:ascii="Arial" w:hAnsi="Arial" w:cs="Arial"/>
        </w:rPr>
        <w:t>,</w:t>
      </w:r>
      <w:r w:rsidR="006107E1">
        <w:rPr>
          <w:rFonts w:ascii="Arial" w:hAnsi="Arial" w:cs="Arial"/>
        </w:rPr>
        <w:t xml:space="preserve"> </w:t>
      </w:r>
      <w:r w:rsidR="006107E1" w:rsidRPr="006302B5">
        <w:rPr>
          <w:rFonts w:ascii="Arial" w:hAnsi="Arial" w:cs="Arial"/>
          <w:bCs/>
        </w:rPr>
        <w:t>§</w:t>
      </w:r>
      <w:r w:rsidR="00476E76">
        <w:rPr>
          <w:rFonts w:ascii="Arial" w:hAnsi="Arial" w:cs="Arial"/>
          <w:bCs/>
        </w:rPr>
        <w:t xml:space="preserve"> </w:t>
      </w:r>
      <w:r w:rsidR="006107E1" w:rsidRPr="00B1663C">
        <w:rPr>
          <w:rFonts w:ascii="Arial" w:hAnsi="Arial" w:cs="Arial"/>
        </w:rPr>
        <w:t>1</w:t>
      </w:r>
      <w:r w:rsidR="00476E76">
        <w:rPr>
          <w:rFonts w:ascii="Arial" w:hAnsi="Arial" w:cs="Arial"/>
        </w:rPr>
        <w:t>0</w:t>
      </w:r>
      <w:r w:rsidR="007C24D8">
        <w:rPr>
          <w:rFonts w:ascii="Arial" w:hAnsi="Arial" w:cs="Arial"/>
        </w:rPr>
        <w:t xml:space="preserve"> </w:t>
      </w:r>
      <w:r w:rsidR="006107E1" w:rsidRPr="00B1663C">
        <w:rPr>
          <w:rFonts w:ascii="Arial" w:hAnsi="Arial" w:cs="Arial"/>
        </w:rPr>
        <w:t>OWRP stosuje się odpowiednio</w:t>
      </w:r>
      <w:r w:rsidR="00604E4B" w:rsidRPr="00604E4B">
        <w:rPr>
          <w:rFonts w:ascii="Arial" w:hAnsi="Arial" w:cs="Arial"/>
        </w:rPr>
        <w:t>.</w:t>
      </w:r>
    </w:p>
    <w:p w14:paraId="3CA6DD12" w14:textId="26390834" w:rsidR="004C1BEF" w:rsidRPr="003D6867" w:rsidRDefault="004C1BEF" w:rsidP="005D47AF">
      <w:pPr>
        <w:numPr>
          <w:ilvl w:val="0"/>
          <w:numId w:val="42"/>
        </w:numPr>
        <w:tabs>
          <w:tab w:val="clear" w:pos="357"/>
          <w:tab w:val="num" w:pos="426"/>
        </w:tabs>
        <w:suppressAutoHyphens/>
        <w:spacing w:line="276" w:lineRule="auto"/>
        <w:ind w:left="426" w:hanging="426"/>
        <w:rPr>
          <w:rFonts w:ascii="Arial" w:hAnsi="Arial" w:cs="Arial"/>
        </w:rPr>
      </w:pPr>
      <w:r w:rsidRPr="003D6867">
        <w:rPr>
          <w:rFonts w:ascii="Arial" w:hAnsi="Arial" w:cs="Arial"/>
        </w:rPr>
        <w:t xml:space="preserve">W uzasadnionych przypadkach, pomimo wystąpienia przesłanek, o których mowa w ust. 3, Instytucja Pośrednicząca może odstąpić od uznania kosztów Projektu za niekwalifikowalne, jeśli Beneficjent o to zawnioskuje i </w:t>
      </w:r>
      <w:r w:rsidR="006107E1">
        <w:rPr>
          <w:rFonts w:ascii="Arial" w:hAnsi="Arial" w:cs="Arial"/>
        </w:rPr>
        <w:t xml:space="preserve">należycie </w:t>
      </w:r>
      <w:r w:rsidRPr="003D6867">
        <w:rPr>
          <w:rFonts w:ascii="Arial" w:hAnsi="Arial" w:cs="Arial"/>
        </w:rPr>
        <w:t>uzasadni przyczyny nieosiągnięcia założeń Projektu, w szczególności wykaże swoje starania zmierzające do ich osiągnięcia lub w przypadku wystąpienia siły wyższej.</w:t>
      </w:r>
    </w:p>
    <w:p w14:paraId="687BDEAB" w14:textId="77777777" w:rsidR="004C1BEF" w:rsidRPr="003D6867" w:rsidRDefault="004C1BEF" w:rsidP="005D47AF">
      <w:pPr>
        <w:numPr>
          <w:ilvl w:val="0"/>
          <w:numId w:val="42"/>
        </w:numPr>
        <w:tabs>
          <w:tab w:val="clear" w:pos="357"/>
          <w:tab w:val="num" w:pos="142"/>
        </w:tabs>
        <w:suppressAutoHyphens/>
        <w:spacing w:after="60" w:line="276" w:lineRule="auto"/>
        <w:ind w:left="426" w:hanging="426"/>
        <w:rPr>
          <w:rFonts w:ascii="Arial" w:hAnsi="Arial" w:cs="Arial"/>
          <w:b/>
        </w:rPr>
      </w:pPr>
      <w:r w:rsidRPr="0097579C">
        <w:rPr>
          <w:rFonts w:ascii="Arial" w:hAnsi="Arial" w:cs="Arial"/>
          <w:i/>
        </w:rPr>
        <w:t>Sposób egzekwowania przez Beneficjenta od Partnerów skutków wynikających z zastosowania reguły proporcjonalności z powodu nieosiągnięcia założeń Projektu z winy Partnerów, Beneficjent reguluje w porozumieniu lub umowie o partnerstwie</w:t>
      </w:r>
      <w:r w:rsidRPr="003D6867">
        <w:rPr>
          <w:rStyle w:val="Odwoanieprzypisudolnego"/>
          <w:rFonts w:ascii="Arial" w:hAnsi="Arial" w:cs="Arial"/>
        </w:rPr>
        <w:footnoteReference w:id="21"/>
      </w:r>
      <w:r w:rsidRPr="003D6867">
        <w:rPr>
          <w:rFonts w:ascii="Arial" w:hAnsi="Arial" w:cs="Arial"/>
        </w:rPr>
        <w:t>.</w:t>
      </w:r>
    </w:p>
    <w:p w14:paraId="46081226" w14:textId="63A2BF3C" w:rsidR="004C1BEF" w:rsidRPr="003D6867" w:rsidRDefault="00D6034C" w:rsidP="00CA69C7">
      <w:pPr>
        <w:pStyle w:val="Nagwek1"/>
      </w:pPr>
      <w:bookmarkStart w:id="12" w:name="_Toc180414736"/>
      <w:r w:rsidRPr="00D6034C">
        <w:t>§ 10</w:t>
      </w:r>
      <w:r>
        <w:t xml:space="preserve"> </w:t>
      </w:r>
      <w:r w:rsidR="004C1BEF" w:rsidRPr="003D6867">
        <w:t>Nieprawidłowości i zwroty</w:t>
      </w:r>
      <w:bookmarkEnd w:id="12"/>
    </w:p>
    <w:p w14:paraId="115ACA29" w14:textId="40FD1408" w:rsidR="004C1BEF" w:rsidRPr="003D6867" w:rsidRDefault="004C1BEF" w:rsidP="005D47AF">
      <w:pPr>
        <w:numPr>
          <w:ilvl w:val="0"/>
          <w:numId w:val="39"/>
        </w:numPr>
        <w:suppressAutoHyphens/>
        <w:autoSpaceDE w:val="0"/>
        <w:autoSpaceDN w:val="0"/>
        <w:spacing w:line="276" w:lineRule="auto"/>
        <w:ind w:left="426" w:hanging="426"/>
        <w:textAlignment w:val="baseline"/>
        <w:rPr>
          <w:rFonts w:ascii="Arial" w:hAnsi="Arial" w:cs="Arial"/>
          <w:lang w:eastAsia="en-US"/>
        </w:rPr>
      </w:pPr>
      <w:r w:rsidRPr="003D6867">
        <w:rPr>
          <w:rFonts w:ascii="Arial" w:hAnsi="Arial" w:cs="Arial"/>
          <w:lang w:eastAsia="en-US"/>
        </w:rPr>
        <w:t>W przypadku stwierdzenia nieprawidłowości w realizacji Projektu zastosowanie mają przepisy ustawy wdrożeniowej, w szczególności art. 26 tej ustawy</w:t>
      </w:r>
      <w:r w:rsidR="00400C98" w:rsidRPr="00400C98">
        <w:rPr>
          <w:rFonts w:ascii="Arial" w:hAnsi="Arial" w:cs="Arial"/>
          <w:lang w:eastAsia="en-US"/>
        </w:rPr>
        <w:t xml:space="preserve"> </w:t>
      </w:r>
      <w:r w:rsidR="00400C98">
        <w:rPr>
          <w:rFonts w:ascii="Arial" w:hAnsi="Arial" w:cs="Arial"/>
          <w:lang w:eastAsia="en-US"/>
        </w:rPr>
        <w:t>oraz Wytyczne</w:t>
      </w:r>
      <w:r w:rsidR="00400C98" w:rsidRPr="000546AF">
        <w:t xml:space="preserve"> </w:t>
      </w:r>
      <w:r w:rsidR="00400C98" w:rsidRPr="003752A5">
        <w:rPr>
          <w:rFonts w:ascii="Arial" w:hAnsi="Arial" w:cs="Arial"/>
          <w:lang w:eastAsia="en-US"/>
        </w:rPr>
        <w:t>dotyczące sposobu korygowania nieprawidłowości na lata 2021-2027</w:t>
      </w:r>
      <w:r w:rsidR="00400C98">
        <w:rPr>
          <w:rFonts w:ascii="Arial" w:hAnsi="Arial" w:cs="Arial"/>
          <w:lang w:eastAsia="en-US"/>
        </w:rPr>
        <w:t xml:space="preserve">, </w:t>
      </w:r>
      <w:r w:rsidR="00400C98" w:rsidRPr="003D6867">
        <w:rPr>
          <w:rFonts w:ascii="Arial" w:hAnsi="Arial" w:cs="Arial"/>
          <w:lang w:eastAsia="en-US"/>
        </w:rPr>
        <w:t xml:space="preserve">o których mowa </w:t>
      </w:r>
      <w:r w:rsidR="00400C98">
        <w:rPr>
          <w:rFonts w:ascii="Arial" w:hAnsi="Arial" w:cs="Arial"/>
        </w:rPr>
        <w:t>w </w:t>
      </w:r>
      <w:r w:rsidR="00400C98" w:rsidRPr="003D6867">
        <w:rPr>
          <w:rFonts w:ascii="Arial" w:hAnsi="Arial" w:cs="Arial"/>
        </w:rPr>
        <w:t xml:space="preserve">§ </w:t>
      </w:r>
      <w:r w:rsidR="00400C98">
        <w:rPr>
          <w:rFonts w:ascii="Arial" w:hAnsi="Arial" w:cs="Arial"/>
        </w:rPr>
        <w:t>9</w:t>
      </w:r>
      <w:r w:rsidR="00400C98" w:rsidRPr="003D6867">
        <w:rPr>
          <w:rFonts w:ascii="Arial" w:hAnsi="Arial" w:cs="Arial"/>
        </w:rPr>
        <w:t xml:space="preserve"> ust. 4 pkt </w:t>
      </w:r>
      <w:r w:rsidR="00400C98">
        <w:rPr>
          <w:rFonts w:ascii="Arial" w:hAnsi="Arial" w:cs="Arial"/>
        </w:rPr>
        <w:t>8</w:t>
      </w:r>
      <w:r w:rsidR="00400C98" w:rsidRPr="003D6867">
        <w:rPr>
          <w:rFonts w:ascii="Arial" w:hAnsi="Arial" w:cs="Arial"/>
        </w:rPr>
        <w:t xml:space="preserve">) </w:t>
      </w:r>
      <w:r w:rsidR="00400C98" w:rsidRPr="003D6867">
        <w:rPr>
          <w:rFonts w:ascii="Arial" w:hAnsi="Arial" w:cs="Arial"/>
          <w:lang w:eastAsia="en-US"/>
        </w:rPr>
        <w:t>Umowy</w:t>
      </w:r>
      <w:r w:rsidR="00400C98">
        <w:rPr>
          <w:rFonts w:ascii="Arial" w:hAnsi="Arial" w:cs="Arial"/>
          <w:lang w:eastAsia="en-US"/>
        </w:rPr>
        <w:t>.</w:t>
      </w:r>
    </w:p>
    <w:p w14:paraId="630A3858" w14:textId="77777777" w:rsidR="004C1BEF" w:rsidRPr="003D6867" w:rsidRDefault="004C1BEF" w:rsidP="005D47AF">
      <w:pPr>
        <w:numPr>
          <w:ilvl w:val="0"/>
          <w:numId w:val="39"/>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hAnsi="Arial" w:cs="Arial"/>
          <w:lang w:eastAsia="en-US"/>
        </w:rPr>
        <w:t>Środki wydatkowane niezgodnie z przeznaczeniem lub naruszeniem procedur, o których mowa w art. 184 ustawy o finansach publicznych, lub pobrane nienależnie lub w nadmiernej wysokości, lub nieprawidłowo wykorzystane, podlegają zwrotowi na zasadach i w terminach określonych w art. 207 ustawy o finansach publicznych.</w:t>
      </w:r>
    </w:p>
    <w:p w14:paraId="1A2083AE" w14:textId="77777777" w:rsidR="004C1BEF" w:rsidRPr="003D6867" w:rsidRDefault="004C1BEF" w:rsidP="005D47AF">
      <w:pPr>
        <w:widowControl w:val="0"/>
        <w:numPr>
          <w:ilvl w:val="0"/>
          <w:numId w:val="39"/>
        </w:numPr>
        <w:suppressAutoHyphens/>
        <w:spacing w:line="276" w:lineRule="auto"/>
        <w:ind w:left="426" w:hanging="426"/>
        <w:rPr>
          <w:rFonts w:ascii="Arial" w:eastAsia="Times New Roman" w:hAnsi="Arial" w:cs="Arial"/>
        </w:rPr>
      </w:pPr>
      <w:r w:rsidRPr="003D6867">
        <w:rPr>
          <w:rFonts w:ascii="Arial" w:eastAsia="Times New Roman" w:hAnsi="Arial" w:cs="Arial"/>
        </w:rPr>
        <w:t xml:space="preserve">Jeżeli Beneficjent nie zwróci środków, o których mowa w ust. 2 na zasadach i w terminach określonych w art. 207 ustawy o finansach publicznych, Instytucja </w:t>
      </w:r>
      <w:r w:rsidRPr="003D6867">
        <w:rPr>
          <w:rFonts w:ascii="Arial" w:eastAsia="Times New Roman" w:hAnsi="Arial" w:cs="Arial"/>
        </w:rPr>
        <w:lastRenderedPageBreak/>
        <w:t>Pośrednicząca podejmuje czynności zmierzające do odzyskania należnych środków dofinansowania z wykorzystaniem dostępnych środków prawnych. Koszty czynności zmierzających do odzyskania nieprawidłowo wykorzystanego dofinansowania obciążają w całości Beneficjenta.</w:t>
      </w:r>
    </w:p>
    <w:p w14:paraId="6C68596A" w14:textId="77777777" w:rsidR="004C1BEF" w:rsidRPr="003D6867" w:rsidRDefault="004C1BEF" w:rsidP="005D47AF">
      <w:pPr>
        <w:widowControl w:val="0"/>
        <w:numPr>
          <w:ilvl w:val="0"/>
          <w:numId w:val="39"/>
        </w:numPr>
        <w:suppressAutoHyphens/>
        <w:spacing w:line="276" w:lineRule="auto"/>
        <w:ind w:left="426" w:hanging="426"/>
        <w:rPr>
          <w:rFonts w:ascii="Arial" w:eastAsia="Times New Roman" w:hAnsi="Arial" w:cs="Arial"/>
        </w:rPr>
      </w:pPr>
      <w:r w:rsidRPr="003D6867">
        <w:rPr>
          <w:rFonts w:ascii="Arial" w:eastAsia="Times New Roman" w:hAnsi="Arial" w:cs="Arial"/>
        </w:rPr>
        <w:t xml:space="preserve">W przypadku zwrotów wynikających z innych okoliczności niż te, o których mowa w ust. 1 i 2, zwrot następuje w terminie 14 dni kalendarzowych od daty doręczenia wezwania przez Instytucję Pośredniczącą, </w:t>
      </w:r>
      <w:r w:rsidRPr="003D6867">
        <w:rPr>
          <w:rFonts w:ascii="Arial" w:hAnsi="Arial" w:cs="Arial"/>
          <w:lang w:eastAsia="en-US"/>
        </w:rPr>
        <w:t>na wskazany w tym wezwaniu rachunek bankowy</w:t>
      </w:r>
      <w:r w:rsidRPr="003D6867">
        <w:rPr>
          <w:rFonts w:ascii="Arial" w:eastAsia="Times New Roman" w:hAnsi="Arial" w:cs="Arial"/>
        </w:rPr>
        <w:t>.</w:t>
      </w:r>
    </w:p>
    <w:p w14:paraId="7A3B21FA" w14:textId="77777777" w:rsidR="004C1BEF" w:rsidRPr="003D6867" w:rsidRDefault="004C1BEF" w:rsidP="005D47AF">
      <w:pPr>
        <w:widowControl w:val="0"/>
        <w:numPr>
          <w:ilvl w:val="0"/>
          <w:numId w:val="39"/>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Dokonując zwrotu środków Beneficjent w tytule przelewu zamieszcza informacje:</w:t>
      </w:r>
    </w:p>
    <w:p w14:paraId="4993785E" w14:textId="77777777" w:rsidR="004C1BEF" w:rsidRPr="003D6867" w:rsidRDefault="004C1BEF" w:rsidP="005D47AF">
      <w:pPr>
        <w:widowControl w:val="0"/>
        <w:numPr>
          <w:ilvl w:val="0"/>
          <w:numId w:val="40"/>
        </w:numPr>
        <w:suppressAutoHyphens/>
        <w:autoSpaceDE w:val="0"/>
        <w:autoSpaceDN w:val="0"/>
        <w:spacing w:line="276" w:lineRule="auto"/>
        <w:ind w:left="851" w:hanging="426"/>
        <w:textAlignment w:val="baseline"/>
        <w:rPr>
          <w:rFonts w:ascii="Arial" w:eastAsia="Times New Roman" w:hAnsi="Arial" w:cs="Arial"/>
        </w:rPr>
      </w:pPr>
      <w:r w:rsidRPr="003D6867">
        <w:rPr>
          <w:rFonts w:ascii="Arial" w:eastAsia="Times New Roman" w:hAnsi="Arial" w:cs="Arial"/>
        </w:rPr>
        <w:t>numer Projektu;</w:t>
      </w:r>
    </w:p>
    <w:p w14:paraId="397D946D" w14:textId="77777777" w:rsidR="004C1BEF" w:rsidRPr="003D6867" w:rsidRDefault="004C1BEF" w:rsidP="005D47AF">
      <w:pPr>
        <w:widowControl w:val="0"/>
        <w:numPr>
          <w:ilvl w:val="0"/>
          <w:numId w:val="40"/>
        </w:numPr>
        <w:suppressAutoHyphens/>
        <w:spacing w:line="276" w:lineRule="auto"/>
        <w:ind w:left="851" w:hanging="426"/>
        <w:rPr>
          <w:rFonts w:ascii="Arial" w:eastAsia="Times New Roman" w:hAnsi="Arial" w:cs="Arial"/>
        </w:rPr>
      </w:pPr>
      <w:r w:rsidRPr="003D6867">
        <w:rPr>
          <w:rFonts w:ascii="Arial" w:eastAsia="Times New Roman" w:hAnsi="Arial" w:cs="Arial"/>
        </w:rPr>
        <w:t>tytuł zwrotu.</w:t>
      </w:r>
    </w:p>
    <w:p w14:paraId="21B3F11E" w14:textId="751B5C1E" w:rsidR="004C1BEF" w:rsidRDefault="004C1BEF" w:rsidP="005D47AF">
      <w:pPr>
        <w:pStyle w:val="Akapitzlist"/>
        <w:widowControl w:val="0"/>
        <w:numPr>
          <w:ilvl w:val="0"/>
          <w:numId w:val="39"/>
        </w:numPr>
        <w:suppressAutoHyphens/>
        <w:spacing w:line="276" w:lineRule="auto"/>
        <w:rPr>
          <w:rFonts w:ascii="Arial" w:hAnsi="Arial" w:cs="Arial"/>
        </w:rPr>
      </w:pPr>
      <w:r w:rsidRPr="003D6867">
        <w:rPr>
          <w:rFonts w:ascii="Arial" w:hAnsi="Arial" w:cs="Arial"/>
        </w:rPr>
        <w:t>W przypadku stwierdzenia w Projekcie nieprawidłowości, o której mowa w art. 2 pkt 31</w:t>
      </w:r>
      <w:r w:rsidR="00C02340">
        <w:rPr>
          <w:rFonts w:ascii="Arial" w:hAnsi="Arial" w:cs="Arial"/>
        </w:rPr>
        <w:t>)</w:t>
      </w:r>
      <w:r w:rsidRPr="003D6867">
        <w:rPr>
          <w:rFonts w:ascii="Arial" w:hAnsi="Arial" w:cs="Arial"/>
        </w:rPr>
        <w:t xml:space="preserve"> Rozporządzenia ogólnego, wartość dofinansowania Projektu określona w § 2 ust. 3 Umowy ulega pomniejszeniu o kwotę nieprawidłowości. Pomniejszeniu ulega także wartość wkładu własnego, o której mowa w § 2 ust. 4 Umowy, w części w jakiej nieprawidłowość została sfinansowana ze środków dofinansowania. Zmiany, o których mowa powyżej, nie wymagają formy aneksu do Umowy.</w:t>
      </w:r>
    </w:p>
    <w:p w14:paraId="0C31F784" w14:textId="0F06B92D" w:rsidR="00A77F00" w:rsidRPr="004F2685" w:rsidRDefault="00A77F00" w:rsidP="00CA69C7">
      <w:pPr>
        <w:pStyle w:val="Nagwek1"/>
      </w:pPr>
      <w:bookmarkStart w:id="13" w:name="_Toc180414737"/>
      <w:r w:rsidRPr="00A77F00">
        <w:t>§ 11 Ewaluacja i udzielanie informacji</w:t>
      </w:r>
      <w:bookmarkEnd w:id="13"/>
    </w:p>
    <w:p w14:paraId="301BDCFA" w14:textId="77777777" w:rsidR="004C1BEF" w:rsidRPr="003D6867" w:rsidRDefault="004C1BEF" w:rsidP="004C1BEF">
      <w:pPr>
        <w:widowControl w:val="0"/>
        <w:autoSpaceDE w:val="0"/>
        <w:spacing w:line="276" w:lineRule="auto"/>
        <w:ind w:left="426" w:hanging="426"/>
        <w:rPr>
          <w:rFonts w:ascii="Arial" w:eastAsia="Times New Roman" w:hAnsi="Arial" w:cs="Arial"/>
        </w:rPr>
      </w:pPr>
      <w:r w:rsidRPr="003D6867">
        <w:rPr>
          <w:rFonts w:ascii="Arial" w:eastAsia="Times New Roman" w:hAnsi="Arial" w:cs="Arial"/>
        </w:rPr>
        <w:t xml:space="preserve">Beneficjent zobowiązany jest do: </w:t>
      </w:r>
    </w:p>
    <w:p w14:paraId="37F9388A" w14:textId="77777777" w:rsidR="004C1BEF" w:rsidRPr="003D6867" w:rsidRDefault="004C1BEF" w:rsidP="005D47AF">
      <w:pPr>
        <w:widowControl w:val="0"/>
        <w:numPr>
          <w:ilvl w:val="0"/>
          <w:numId w:val="33"/>
        </w:numPr>
        <w:suppressAutoHyphens/>
        <w:autoSpaceDE w:val="0"/>
        <w:autoSpaceDN w:val="0"/>
        <w:spacing w:line="276" w:lineRule="auto"/>
        <w:ind w:left="284" w:hanging="284"/>
        <w:textAlignment w:val="baseline"/>
        <w:rPr>
          <w:rFonts w:ascii="Arial" w:eastAsia="Times New Roman" w:hAnsi="Arial" w:cs="Arial"/>
        </w:rPr>
      </w:pPr>
      <w:r w:rsidRPr="003D6867">
        <w:rPr>
          <w:rFonts w:ascii="Arial" w:eastAsia="Times New Roman" w:hAnsi="Arial" w:cs="Arial"/>
        </w:rPr>
        <w:t xml:space="preserve">przedstawiania na żądanie Instytucji Pośredniczącej wszelkich dokumentów, informacji i wyjaśnień związanych z realizacją Projektu w wyznaczonym przez nią terminie (nie krótszym niż 5 dni roboczych); </w:t>
      </w:r>
    </w:p>
    <w:p w14:paraId="6EFAD82D" w14:textId="77777777" w:rsidR="004C1BEF" w:rsidRPr="003D6867" w:rsidRDefault="004C1BEF" w:rsidP="005D47AF">
      <w:pPr>
        <w:widowControl w:val="0"/>
        <w:numPr>
          <w:ilvl w:val="0"/>
          <w:numId w:val="33"/>
        </w:numPr>
        <w:suppressAutoHyphens/>
        <w:autoSpaceDE w:val="0"/>
        <w:autoSpaceDN w:val="0"/>
        <w:spacing w:line="276" w:lineRule="auto"/>
        <w:ind w:left="284" w:hanging="284"/>
        <w:textAlignment w:val="baseline"/>
        <w:rPr>
          <w:rFonts w:ascii="Arial" w:hAnsi="Arial" w:cs="Arial"/>
          <w:lang w:eastAsia="en-US"/>
        </w:rPr>
      </w:pPr>
      <w:r w:rsidRPr="003D6867">
        <w:rPr>
          <w:rFonts w:ascii="Arial" w:hAnsi="Arial" w:cs="Arial"/>
          <w:lang w:eastAsia="en-US"/>
        </w:rPr>
        <w:t>pisemnego informowania Instytucji Pośredniczącej o złożeniu wniosku o ogłoszenie upadłości lub pozostawaniu w stanie likwidacji albo podleganiu zarządowi komisarycznemu, bądź zawieszeniu swej działalności lub gdy jest przedmiotem postępowań prawnych o podobnym charakterze, w terminie do 7 dni kalendarzowych od dnia wystąpienia powyższych okoliczności;</w:t>
      </w:r>
    </w:p>
    <w:p w14:paraId="28443295" w14:textId="77777777" w:rsidR="004C1BEF" w:rsidRPr="003D6867" w:rsidRDefault="004C1BEF" w:rsidP="005D47AF">
      <w:pPr>
        <w:widowControl w:val="0"/>
        <w:numPr>
          <w:ilvl w:val="0"/>
          <w:numId w:val="33"/>
        </w:numPr>
        <w:suppressAutoHyphens/>
        <w:autoSpaceDE w:val="0"/>
        <w:autoSpaceDN w:val="0"/>
        <w:spacing w:line="276" w:lineRule="auto"/>
        <w:ind w:left="284" w:hanging="284"/>
        <w:textAlignment w:val="baseline"/>
        <w:rPr>
          <w:rFonts w:ascii="Arial" w:eastAsia="Times New Roman" w:hAnsi="Arial" w:cs="Arial"/>
        </w:rPr>
      </w:pPr>
      <w:r w:rsidRPr="003D6867">
        <w:rPr>
          <w:rFonts w:ascii="Arial" w:hAnsi="Arial" w:cs="Arial"/>
          <w:lang w:eastAsia="en-US"/>
        </w:rPr>
        <w:t>współpracy z Instytucją Zarządzającą oraz podmiotami upoważnionymi przez Instytucję Zarządzającą i innymi uprawnionymi podmiotami do przeprowadzenia ewaluacji, poprzez udostępnianie każdorazowo na wniosek tych podmiotów dokumentów i informacji na temat realizacji Projektu we wskazanych zakresach i terminach, jak również do udziału w wywiadach, ankietach oraz badaniach ewaluacyjnych przeprowadzanych innymi metodami badawczymi;</w:t>
      </w:r>
    </w:p>
    <w:p w14:paraId="2E09482F" w14:textId="26ADBA28" w:rsidR="004E10BC" w:rsidRPr="003D6867" w:rsidRDefault="004C1BEF" w:rsidP="005D47AF">
      <w:pPr>
        <w:widowControl w:val="0"/>
        <w:numPr>
          <w:ilvl w:val="0"/>
          <w:numId w:val="33"/>
        </w:numPr>
        <w:suppressAutoHyphens/>
        <w:autoSpaceDE w:val="0"/>
        <w:autoSpaceDN w:val="0"/>
        <w:spacing w:line="276" w:lineRule="auto"/>
        <w:ind w:left="284" w:hanging="284"/>
        <w:textAlignment w:val="baseline"/>
        <w:rPr>
          <w:rFonts w:ascii="Arial" w:eastAsia="Times New Roman" w:hAnsi="Arial" w:cs="Arial"/>
        </w:rPr>
      </w:pPr>
      <w:r w:rsidRPr="003D6867">
        <w:rPr>
          <w:rFonts w:ascii="Arial" w:hAnsi="Arial" w:cs="Arial"/>
          <w:lang w:eastAsia="en-US"/>
        </w:rPr>
        <w:t xml:space="preserve">zbierania prawidłowych i kompletnych danych kontaktowych uczestników Projektu i podmiotów obejmowanych wsparciem oraz ich aktualizacji na potrzeby przeprowadzania badań ewaluacyjnych; </w:t>
      </w:r>
    </w:p>
    <w:p w14:paraId="6F4E4E1D" w14:textId="77777777" w:rsidR="004C1BEF" w:rsidRPr="004E10BC" w:rsidRDefault="004C1BEF" w:rsidP="00017E73">
      <w:pPr>
        <w:widowControl w:val="0"/>
        <w:numPr>
          <w:ilvl w:val="0"/>
          <w:numId w:val="33"/>
        </w:numPr>
        <w:suppressAutoHyphens/>
        <w:autoSpaceDE w:val="0"/>
        <w:autoSpaceDN w:val="0"/>
        <w:spacing w:line="276" w:lineRule="auto"/>
        <w:ind w:left="284" w:hanging="284"/>
        <w:textAlignment w:val="baseline"/>
        <w:rPr>
          <w:rFonts w:ascii="Arial" w:hAnsi="Arial" w:cs="Arial"/>
          <w:lang w:eastAsia="en-US"/>
        </w:rPr>
      </w:pPr>
      <w:r w:rsidRPr="004E10BC">
        <w:rPr>
          <w:rFonts w:ascii="Arial" w:hAnsi="Arial" w:cs="Arial"/>
          <w:lang w:eastAsia="en-US"/>
        </w:rPr>
        <w:t xml:space="preserve">informowania uczestników Projektu i podmiotów obejmowanych wsparciem o obowiązku wzięcia udziału w badaniach ewaluacyjnych (w szczególności w wywiadach i ankietach) mających na celu ocenę Programu, realizowanych przez IZ FEP lub inny uprawniony podmiot do przeprowadzenia ewaluacji; </w:t>
      </w:r>
    </w:p>
    <w:p w14:paraId="2A17AD64" w14:textId="77777777" w:rsidR="004C1BEF" w:rsidRPr="003D6867" w:rsidRDefault="004C1BEF" w:rsidP="005D47AF">
      <w:pPr>
        <w:widowControl w:val="0"/>
        <w:numPr>
          <w:ilvl w:val="0"/>
          <w:numId w:val="33"/>
        </w:numPr>
        <w:suppressAutoHyphens/>
        <w:autoSpaceDE w:val="0"/>
        <w:autoSpaceDN w:val="0"/>
        <w:spacing w:line="276" w:lineRule="auto"/>
        <w:ind w:left="284" w:hanging="284"/>
        <w:textAlignment w:val="baseline"/>
        <w:rPr>
          <w:rFonts w:ascii="Arial" w:eastAsia="Times New Roman" w:hAnsi="Arial" w:cs="Arial"/>
        </w:rPr>
      </w:pPr>
      <w:r w:rsidRPr="003D6867">
        <w:rPr>
          <w:rFonts w:ascii="Arial" w:eastAsia="Times New Roman" w:hAnsi="Arial" w:cs="Arial"/>
        </w:rPr>
        <w:t>przekazywania Instytucji Pośredniczącej informacji o postępowaniach prowadzonych przez organy ścigania oraz Urząd Ochrony Konkurencji i Konsumentów, toczących się w odniesieniu do realizowanego Projektu;</w:t>
      </w:r>
    </w:p>
    <w:p w14:paraId="69639CBC" w14:textId="77777777" w:rsidR="004C1BEF" w:rsidRPr="003D6867" w:rsidRDefault="004C1BEF" w:rsidP="005D47AF">
      <w:pPr>
        <w:numPr>
          <w:ilvl w:val="0"/>
          <w:numId w:val="33"/>
        </w:numPr>
        <w:suppressAutoHyphens/>
        <w:autoSpaceDN w:val="0"/>
        <w:spacing w:line="276" w:lineRule="auto"/>
        <w:ind w:left="284" w:hanging="284"/>
        <w:textAlignment w:val="baseline"/>
        <w:rPr>
          <w:rFonts w:ascii="Arial" w:eastAsia="Times New Roman" w:hAnsi="Arial" w:cs="Arial"/>
        </w:rPr>
      </w:pPr>
      <w:r w:rsidRPr="003D6867">
        <w:rPr>
          <w:rFonts w:ascii="Arial" w:hAnsi="Arial" w:cs="Arial"/>
          <w:lang w:eastAsia="en-US"/>
        </w:rPr>
        <w:t xml:space="preserve">dokonania na żądanie Instytucji Pośredniczącej uwierzytelnionego tłumaczenia na język polski dokumentów sporządzonych w języku obcym w związku z realizowanym Projektem; </w:t>
      </w:r>
    </w:p>
    <w:p w14:paraId="2D80B61C" w14:textId="77777777" w:rsidR="004C1BEF" w:rsidRPr="003D6867" w:rsidRDefault="004C1BEF" w:rsidP="005D47AF">
      <w:pPr>
        <w:numPr>
          <w:ilvl w:val="0"/>
          <w:numId w:val="33"/>
        </w:numPr>
        <w:suppressAutoHyphens/>
        <w:autoSpaceDN w:val="0"/>
        <w:spacing w:line="276" w:lineRule="auto"/>
        <w:ind w:left="284" w:hanging="284"/>
        <w:textAlignment w:val="baseline"/>
        <w:rPr>
          <w:rFonts w:ascii="Arial" w:eastAsia="Times New Roman" w:hAnsi="Arial" w:cs="Arial"/>
        </w:rPr>
      </w:pPr>
      <w:r w:rsidRPr="003D6867">
        <w:rPr>
          <w:rFonts w:ascii="Arial" w:eastAsia="Times New Roman" w:hAnsi="Arial" w:cs="Arial"/>
        </w:rPr>
        <w:t>niezwłocznego informowania Instytucji Pośredniczącej o problemach w realizacji Projektu, w szczególności o zamiarze zaprzestania jego realizacji.</w:t>
      </w:r>
    </w:p>
    <w:p w14:paraId="3DD71388" w14:textId="74BEBEE2" w:rsidR="004C1BEF" w:rsidRPr="003D6867" w:rsidRDefault="00D6034C" w:rsidP="00CA69C7">
      <w:pPr>
        <w:pStyle w:val="Nagwek1"/>
      </w:pPr>
      <w:bookmarkStart w:id="14" w:name="_Toc180414738"/>
      <w:r w:rsidRPr="00D6034C">
        <w:lastRenderedPageBreak/>
        <w:t>§ 12</w:t>
      </w:r>
      <w:r>
        <w:t xml:space="preserve"> </w:t>
      </w:r>
      <w:r w:rsidR="004C1BEF" w:rsidRPr="003D6867">
        <w:t>Monitorowanie i sprawozdawczość</w:t>
      </w:r>
      <w:bookmarkEnd w:id="14"/>
    </w:p>
    <w:p w14:paraId="6A81A907" w14:textId="77777777" w:rsidR="004C1BEF" w:rsidRPr="003D6867" w:rsidRDefault="004C1BEF" w:rsidP="005D47AF">
      <w:pPr>
        <w:widowControl w:val="0"/>
        <w:numPr>
          <w:ilvl w:val="0"/>
          <w:numId w:val="34"/>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Beneficjent jest zobowiązany do:</w:t>
      </w:r>
    </w:p>
    <w:p w14:paraId="0B3E68E8" w14:textId="77777777" w:rsidR="004C1BEF" w:rsidRPr="003D6867" w:rsidRDefault="004C1BEF" w:rsidP="005D47AF">
      <w:pPr>
        <w:widowControl w:val="0"/>
        <w:numPr>
          <w:ilvl w:val="0"/>
          <w:numId w:val="35"/>
        </w:numPr>
        <w:suppressAutoHyphens/>
        <w:autoSpaceDE w:val="0"/>
        <w:autoSpaceDN w:val="0"/>
        <w:spacing w:line="276" w:lineRule="auto"/>
        <w:ind w:left="709" w:hanging="284"/>
        <w:textAlignment w:val="baseline"/>
        <w:rPr>
          <w:rFonts w:ascii="Arial" w:eastAsia="Times New Roman" w:hAnsi="Arial" w:cs="Arial"/>
        </w:rPr>
      </w:pPr>
      <w:r w:rsidRPr="003D6867">
        <w:rPr>
          <w:rFonts w:ascii="Arial" w:eastAsia="Times New Roman" w:hAnsi="Arial" w:cs="Arial"/>
        </w:rPr>
        <w:t>systematycznego monitorowania przebiegu realizacji Projektu oraz niezwłocznego, w terminie nie dłuższym niż 7 dni kalendarzowych, informowania Instytucji Pośredniczącej o zaistniałych nieprawidłowościach;</w:t>
      </w:r>
    </w:p>
    <w:p w14:paraId="744B4D51" w14:textId="77777777" w:rsidR="004C1BEF" w:rsidRPr="003D6867" w:rsidRDefault="004C1BEF" w:rsidP="005D47AF">
      <w:pPr>
        <w:numPr>
          <w:ilvl w:val="0"/>
          <w:numId w:val="35"/>
        </w:numPr>
        <w:suppressAutoHyphens/>
        <w:autoSpaceDN w:val="0"/>
        <w:spacing w:line="276" w:lineRule="auto"/>
        <w:ind w:left="709" w:hanging="284"/>
        <w:textAlignment w:val="baseline"/>
        <w:rPr>
          <w:rFonts w:ascii="Arial" w:eastAsia="Times New Roman" w:hAnsi="Arial" w:cs="Arial"/>
        </w:rPr>
      </w:pPr>
      <w:r w:rsidRPr="003D6867">
        <w:rPr>
          <w:rFonts w:ascii="Arial" w:eastAsia="Times New Roman" w:hAnsi="Arial" w:cs="Arial"/>
        </w:rPr>
        <w:t>pomiaru wartości wskaźników produktu i rezultatu osiągniętych dzięki realizacji Projektu, zgodnie z Wnioskiem;</w:t>
      </w:r>
    </w:p>
    <w:p w14:paraId="07E20FBF" w14:textId="77777777" w:rsidR="004C1BEF" w:rsidRPr="003D6867" w:rsidRDefault="004C1BEF" w:rsidP="005D47AF">
      <w:pPr>
        <w:numPr>
          <w:ilvl w:val="0"/>
          <w:numId w:val="35"/>
        </w:numPr>
        <w:suppressAutoHyphens/>
        <w:autoSpaceDN w:val="0"/>
        <w:spacing w:line="276" w:lineRule="auto"/>
        <w:ind w:left="709" w:hanging="284"/>
        <w:textAlignment w:val="baseline"/>
        <w:rPr>
          <w:rFonts w:ascii="Arial" w:eastAsia="Times New Roman" w:hAnsi="Arial" w:cs="Arial"/>
        </w:rPr>
      </w:pPr>
      <w:r w:rsidRPr="003D6867">
        <w:rPr>
          <w:rFonts w:ascii="Arial" w:eastAsia="Times New Roman" w:hAnsi="Arial" w:cs="Arial"/>
        </w:rPr>
        <w:t>przedkładania na żądanie Instytucji Pośredniczącej informacji o wskaźnikach w okresie trwałości Projektu lub okresie trwałości rezultatów;</w:t>
      </w:r>
    </w:p>
    <w:p w14:paraId="0682B47C" w14:textId="7C23DDD3" w:rsidR="004C1BEF" w:rsidRPr="003D6867" w:rsidRDefault="004C1BEF" w:rsidP="005D47AF">
      <w:pPr>
        <w:numPr>
          <w:ilvl w:val="0"/>
          <w:numId w:val="35"/>
        </w:numPr>
        <w:suppressAutoHyphens/>
        <w:autoSpaceDN w:val="0"/>
        <w:spacing w:line="276" w:lineRule="auto"/>
        <w:ind w:left="709" w:hanging="284"/>
        <w:textAlignment w:val="baseline"/>
        <w:rPr>
          <w:rFonts w:ascii="Arial" w:hAnsi="Arial" w:cs="Arial"/>
          <w:lang w:eastAsia="en-US"/>
        </w:rPr>
      </w:pPr>
      <w:r w:rsidRPr="003D6867">
        <w:rPr>
          <w:rFonts w:ascii="Arial" w:eastAsia="Times New Roman" w:hAnsi="Arial" w:cs="Arial"/>
        </w:rPr>
        <w:t>przekazania wraz z wnioskiem o płatność informacji o wszystkich uczestnikach Projektu</w:t>
      </w:r>
      <w:r w:rsidRPr="003D6867">
        <w:rPr>
          <w:rFonts w:ascii="Arial" w:hAnsi="Arial" w:cs="Arial"/>
        </w:rPr>
        <w:t xml:space="preserve"> oraz podmiotach obejmowanych wsparciem</w:t>
      </w:r>
      <w:r w:rsidRPr="003D6867">
        <w:rPr>
          <w:rFonts w:ascii="Arial" w:eastAsia="Times New Roman" w:hAnsi="Arial" w:cs="Arial"/>
        </w:rPr>
        <w:t xml:space="preserve">, zgodnie z zakresem informacji określonym w Załączniku nr </w:t>
      </w:r>
      <w:r w:rsidR="003C7926">
        <w:rPr>
          <w:rFonts w:ascii="Arial" w:eastAsia="Times New Roman" w:hAnsi="Arial" w:cs="Arial"/>
        </w:rPr>
        <w:t>3</w:t>
      </w:r>
      <w:r w:rsidRPr="003D6867">
        <w:rPr>
          <w:rFonts w:ascii="Arial" w:eastAsia="Times New Roman" w:hAnsi="Arial" w:cs="Arial"/>
        </w:rPr>
        <w:t xml:space="preserve"> do Umowy;</w:t>
      </w:r>
    </w:p>
    <w:p w14:paraId="5F529EF6" w14:textId="4E41B94C" w:rsidR="004C1BEF" w:rsidRPr="003D6867" w:rsidRDefault="004C1BEF" w:rsidP="005D47AF">
      <w:pPr>
        <w:numPr>
          <w:ilvl w:val="0"/>
          <w:numId w:val="35"/>
        </w:numPr>
        <w:suppressAutoHyphens/>
        <w:autoSpaceDN w:val="0"/>
        <w:spacing w:line="276" w:lineRule="auto"/>
        <w:ind w:left="709" w:hanging="284"/>
        <w:textAlignment w:val="baseline"/>
        <w:rPr>
          <w:rFonts w:ascii="Arial" w:hAnsi="Arial" w:cs="Arial"/>
          <w:lang w:eastAsia="en-US"/>
        </w:rPr>
      </w:pPr>
      <w:r w:rsidRPr="003D6867">
        <w:rPr>
          <w:rFonts w:ascii="Arial" w:hAnsi="Arial" w:cs="Arial"/>
          <w:color w:val="000000"/>
        </w:rPr>
        <w:t xml:space="preserve">przygotowywania i przekazywania do Instytucji Pośredniczącej sprawozdań okresowych – funkcje których spełniają wnioski o płatność, o których mowa w § </w:t>
      </w:r>
      <w:r w:rsidR="00AB3178">
        <w:rPr>
          <w:rFonts w:ascii="Arial" w:hAnsi="Arial" w:cs="Arial"/>
          <w:color w:val="000000"/>
        </w:rPr>
        <w:t>6</w:t>
      </w:r>
      <w:r w:rsidRPr="003D6867">
        <w:rPr>
          <w:rFonts w:ascii="Arial" w:hAnsi="Arial" w:cs="Arial"/>
          <w:color w:val="000000"/>
        </w:rPr>
        <w:t xml:space="preserve"> OWRP, oraz </w:t>
      </w:r>
      <w:r w:rsidRPr="003D6867">
        <w:rPr>
          <w:rFonts w:ascii="Arial" w:hAnsi="Arial" w:cs="Arial"/>
          <w:i/>
          <w:color w:val="000000"/>
        </w:rPr>
        <w:t xml:space="preserve">sprawozdań </w:t>
      </w:r>
      <w:r w:rsidRPr="003D6867">
        <w:rPr>
          <w:rFonts w:ascii="Arial" w:hAnsi="Arial" w:cs="Arial"/>
          <w:i/>
        </w:rPr>
        <w:t>z zachowania trwałości w ramach programu regionalnego FEP 2021-2027</w:t>
      </w:r>
      <w:r w:rsidRPr="003D6867">
        <w:rPr>
          <w:rFonts w:ascii="Arial" w:hAnsi="Arial" w:cs="Arial"/>
          <w:color w:val="000000"/>
        </w:rPr>
        <w:t xml:space="preserve">– składane po zakończeniu realizacji Projektu, przez cały okres trwałości Projektu lub okres trwałości rezultatów, o których mowa w </w:t>
      </w:r>
      <w:r w:rsidRPr="00BA20DF">
        <w:rPr>
          <w:rFonts w:ascii="Arial" w:hAnsi="Arial" w:cs="Arial"/>
          <w:color w:val="000000"/>
        </w:rPr>
        <w:t xml:space="preserve">§ </w:t>
      </w:r>
      <w:r w:rsidR="00EB705F">
        <w:rPr>
          <w:rFonts w:ascii="Arial" w:hAnsi="Arial" w:cs="Arial"/>
        </w:rPr>
        <w:t>22</w:t>
      </w:r>
      <w:r w:rsidR="00D211BF" w:rsidRPr="007C24D8">
        <w:rPr>
          <w:rFonts w:ascii="Arial" w:hAnsi="Arial" w:cs="Arial"/>
        </w:rPr>
        <w:t xml:space="preserve"> </w:t>
      </w:r>
      <w:r w:rsidRPr="007C24D8">
        <w:rPr>
          <w:rFonts w:ascii="Arial" w:hAnsi="Arial" w:cs="Arial"/>
        </w:rPr>
        <w:t>OWRP</w:t>
      </w:r>
      <w:r w:rsidRPr="00BA20DF">
        <w:rPr>
          <w:rFonts w:ascii="Arial" w:hAnsi="Arial" w:cs="Arial"/>
        </w:rPr>
        <w:t>,</w:t>
      </w:r>
      <w:r w:rsidRPr="003D6867">
        <w:rPr>
          <w:rFonts w:ascii="Arial" w:hAnsi="Arial" w:cs="Arial"/>
        </w:rPr>
        <w:t xml:space="preserve"> zgodnie </w:t>
      </w:r>
      <w:r w:rsidRPr="003D6867">
        <w:rPr>
          <w:rFonts w:ascii="Arial" w:hAnsi="Arial" w:cs="Arial"/>
          <w:color w:val="000000"/>
        </w:rPr>
        <w:t xml:space="preserve">z opracowanym przez Instytucje Pośredniczącą wzorem, stanowiącym załącznik nr </w:t>
      </w:r>
      <w:r w:rsidR="003C7926">
        <w:rPr>
          <w:rFonts w:ascii="Arial" w:hAnsi="Arial" w:cs="Arial"/>
          <w:color w:val="000000"/>
        </w:rPr>
        <w:t>9</w:t>
      </w:r>
      <w:r w:rsidRPr="003D6867">
        <w:rPr>
          <w:rFonts w:ascii="Arial" w:hAnsi="Arial" w:cs="Arial"/>
          <w:color w:val="000000"/>
        </w:rPr>
        <w:t xml:space="preserve"> do Umowy</w:t>
      </w:r>
      <w:r w:rsidR="00F71267">
        <w:rPr>
          <w:rFonts w:ascii="Arial" w:hAnsi="Arial" w:cs="Arial"/>
          <w:color w:val="000000"/>
        </w:rPr>
        <w:t>.</w:t>
      </w:r>
    </w:p>
    <w:p w14:paraId="7FA919C2" w14:textId="3FEB2602" w:rsidR="004C1BEF" w:rsidRPr="003D6867" w:rsidRDefault="004C1BEF" w:rsidP="005D47AF">
      <w:pPr>
        <w:widowControl w:val="0"/>
        <w:numPr>
          <w:ilvl w:val="0"/>
          <w:numId w:val="34"/>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 xml:space="preserve">W przypadku niewykonania przez Beneficjenta obowiązków, o których mowa w ust. 1 pkt 4, stosuje się odpowiednio § </w:t>
      </w:r>
      <w:r w:rsidR="00AB3178">
        <w:rPr>
          <w:rFonts w:ascii="Arial" w:eastAsia="Times New Roman" w:hAnsi="Arial" w:cs="Arial"/>
        </w:rPr>
        <w:t>8</w:t>
      </w:r>
      <w:r w:rsidRPr="003D6867">
        <w:rPr>
          <w:rFonts w:ascii="Arial" w:eastAsia="Times New Roman" w:hAnsi="Arial" w:cs="Arial"/>
        </w:rPr>
        <w:t xml:space="preserve"> ust. 1 OWRP.</w:t>
      </w:r>
    </w:p>
    <w:p w14:paraId="154E11E1" w14:textId="77777777" w:rsidR="004C1BEF" w:rsidRPr="003D6867" w:rsidRDefault="004C1BEF" w:rsidP="005D47AF">
      <w:pPr>
        <w:widowControl w:val="0"/>
        <w:numPr>
          <w:ilvl w:val="0"/>
          <w:numId w:val="34"/>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Niewykonanie wskaźnika w Projekcie może stanowić przesłankę do stwierdzenia nieprawidłowości indywidualnej zgodnie z art. 28 ust. 7 ustawy wdrożeniowej.</w:t>
      </w:r>
    </w:p>
    <w:p w14:paraId="52396E13" w14:textId="3CF9838F" w:rsidR="004C1BEF" w:rsidRPr="003D6867" w:rsidRDefault="00D6034C" w:rsidP="00CA69C7">
      <w:pPr>
        <w:pStyle w:val="Nagwek1"/>
        <w:rPr>
          <w:lang w:eastAsia="en-US"/>
        </w:rPr>
      </w:pPr>
      <w:bookmarkStart w:id="15" w:name="_Toc180414739"/>
      <w:r w:rsidRPr="00D6034C">
        <w:rPr>
          <w:lang w:eastAsia="en-US"/>
        </w:rPr>
        <w:t>§ 13</w:t>
      </w:r>
      <w:r>
        <w:rPr>
          <w:lang w:eastAsia="en-US"/>
        </w:rPr>
        <w:t xml:space="preserve"> </w:t>
      </w:r>
      <w:r w:rsidR="004C1BEF" w:rsidRPr="003D6867">
        <w:rPr>
          <w:lang w:eastAsia="en-US"/>
        </w:rPr>
        <w:t>Kontrola</w:t>
      </w:r>
      <w:bookmarkEnd w:id="15"/>
    </w:p>
    <w:p w14:paraId="4D9BBB6B" w14:textId="77777777" w:rsidR="004C1BEF" w:rsidRPr="003D6867" w:rsidRDefault="004C1BEF" w:rsidP="005D47AF">
      <w:pPr>
        <w:widowControl w:val="0"/>
        <w:numPr>
          <w:ilvl w:val="0"/>
          <w:numId w:val="27"/>
        </w:numPr>
        <w:suppressAutoHyphens/>
        <w:autoSpaceDE w:val="0"/>
        <w:autoSpaceDN w:val="0"/>
        <w:spacing w:line="276" w:lineRule="auto"/>
        <w:ind w:left="425" w:hanging="425"/>
        <w:textAlignment w:val="baseline"/>
        <w:rPr>
          <w:rFonts w:ascii="Arial" w:eastAsia="Times New Roman" w:hAnsi="Arial" w:cs="Arial"/>
        </w:rPr>
      </w:pPr>
      <w:r w:rsidRPr="003D6867">
        <w:rPr>
          <w:rFonts w:ascii="Arial" w:eastAsia="Times New Roman" w:hAnsi="Arial" w:cs="Arial"/>
        </w:rPr>
        <w:t>Beneficjent zobowiązany jest poddać się kontroli oraz audytowi w zakresie prawidłowości realizacji Projektu, przeprowadzanych przez Instytucję Pośredniczącą, Instytucję Audytową, Komisję Europejską, Europejski Urząd ds. Zwalczania Nadużyć Finansowych (OLAF), Europejski Trybunał Obrachunkowy oraz inne instytucje uprawnione do przeprowadzenia kontroli lub audytów na podstawie odrębnych przepisów lub upoważnień. Beneficjent zobowiązuje się niezwłocznie poinformować Instytucję Pośredniczącą o każdej kontroli prowadzonej przez inne niż Instytucja Pośrednicząca uprawnione podmioty, w ramach której weryfikacji podlegają wydatki rozliczane w</w:t>
      </w:r>
      <w:r w:rsidR="00BA20DF">
        <w:rPr>
          <w:rFonts w:ascii="Arial" w:eastAsia="Times New Roman" w:hAnsi="Arial" w:cs="Arial"/>
        </w:rPr>
        <w:t> </w:t>
      </w:r>
      <w:r w:rsidRPr="003D6867">
        <w:rPr>
          <w:rFonts w:ascii="Arial" w:eastAsia="Times New Roman" w:hAnsi="Arial" w:cs="Arial"/>
        </w:rPr>
        <w:t>Projekcie. Beneficjent przekaże do Instytucji Pośredniczącej za pośrednictwem CST2021 skan wyników ww. kontroli w terminie 5 dni roboczych od dnia ich otrzymania.</w:t>
      </w:r>
    </w:p>
    <w:p w14:paraId="6A71C45F" w14:textId="77777777" w:rsidR="004C1BEF" w:rsidRPr="003D6867" w:rsidRDefault="004C1BEF" w:rsidP="005D47AF">
      <w:pPr>
        <w:widowControl w:val="0"/>
        <w:numPr>
          <w:ilvl w:val="0"/>
          <w:numId w:val="27"/>
        </w:numPr>
        <w:tabs>
          <w:tab w:val="left" w:pos="0"/>
        </w:tabs>
        <w:suppressAutoHyphens/>
        <w:autoSpaceDE w:val="0"/>
        <w:autoSpaceDN w:val="0"/>
        <w:spacing w:line="276" w:lineRule="auto"/>
        <w:ind w:left="425" w:hanging="425"/>
        <w:textAlignment w:val="baseline"/>
        <w:rPr>
          <w:rFonts w:ascii="Arial" w:eastAsia="Times New Roman" w:hAnsi="Arial" w:cs="Arial"/>
        </w:rPr>
      </w:pPr>
      <w:r w:rsidRPr="003D6867">
        <w:rPr>
          <w:rFonts w:ascii="Arial" w:eastAsia="Times New Roman" w:hAnsi="Arial" w:cs="Arial"/>
        </w:rPr>
        <w:t xml:space="preserve">Postanowienia </w:t>
      </w:r>
      <w:r w:rsidRPr="003D6867">
        <w:rPr>
          <w:rFonts w:ascii="Arial" w:hAnsi="Arial" w:cs="Arial"/>
          <w:lang w:eastAsia="en-US"/>
        </w:rPr>
        <w:t xml:space="preserve">ust. 1 stosuje się także do </w:t>
      </w:r>
      <w:r w:rsidRPr="0097579C">
        <w:rPr>
          <w:rFonts w:ascii="Arial" w:eastAsia="Times New Roman" w:hAnsi="Arial" w:cs="Arial"/>
          <w:i/>
        </w:rPr>
        <w:t>Partnerów</w:t>
      </w:r>
      <w:r w:rsidRPr="003D6867">
        <w:rPr>
          <w:rFonts w:ascii="Arial" w:eastAsia="Times New Roman" w:hAnsi="Arial" w:cs="Arial"/>
          <w:vertAlign w:val="superscript"/>
        </w:rPr>
        <w:footnoteReference w:id="22"/>
      </w:r>
      <w:r w:rsidRPr="003D6867">
        <w:rPr>
          <w:rFonts w:ascii="Arial" w:eastAsia="Times New Roman" w:hAnsi="Arial" w:cs="Arial"/>
        </w:rPr>
        <w:t>.</w:t>
      </w:r>
    </w:p>
    <w:p w14:paraId="29876A32" w14:textId="775EE83B" w:rsidR="004C1BEF" w:rsidRPr="003D6867" w:rsidRDefault="004C1BEF" w:rsidP="005D47AF">
      <w:pPr>
        <w:widowControl w:val="0"/>
        <w:numPr>
          <w:ilvl w:val="0"/>
          <w:numId w:val="27"/>
        </w:numPr>
        <w:tabs>
          <w:tab w:val="left" w:pos="0"/>
        </w:tabs>
        <w:suppressAutoHyphens/>
        <w:autoSpaceDE w:val="0"/>
        <w:autoSpaceDN w:val="0"/>
        <w:spacing w:line="276" w:lineRule="auto"/>
        <w:ind w:left="425" w:hanging="425"/>
        <w:textAlignment w:val="baseline"/>
        <w:rPr>
          <w:rFonts w:ascii="Arial" w:hAnsi="Arial" w:cs="Arial"/>
          <w:lang w:eastAsia="en-US"/>
        </w:rPr>
      </w:pPr>
      <w:r w:rsidRPr="003D6867">
        <w:rPr>
          <w:rFonts w:ascii="Arial" w:eastAsia="Times New Roman" w:hAnsi="Arial" w:cs="Arial"/>
        </w:rPr>
        <w:t>W przypadku stwierdzenia przez podmioty, o których mowa w ust. 1 nieprawidłowości w realizacji Projektu, § 1</w:t>
      </w:r>
      <w:r w:rsidR="007F078F">
        <w:rPr>
          <w:rFonts w:ascii="Arial" w:eastAsia="Times New Roman" w:hAnsi="Arial" w:cs="Arial"/>
        </w:rPr>
        <w:t>0</w:t>
      </w:r>
      <w:r w:rsidRPr="003D6867">
        <w:rPr>
          <w:rFonts w:ascii="Arial" w:eastAsia="Times New Roman" w:hAnsi="Arial" w:cs="Arial"/>
        </w:rPr>
        <w:t xml:space="preserve"> OWRP stosuje się odpowiednio. </w:t>
      </w:r>
    </w:p>
    <w:p w14:paraId="4B01D967" w14:textId="0F74C873" w:rsidR="004C1BEF" w:rsidRPr="003D6867" w:rsidRDefault="004C1BEF" w:rsidP="005D47AF">
      <w:pPr>
        <w:widowControl w:val="0"/>
        <w:numPr>
          <w:ilvl w:val="0"/>
          <w:numId w:val="27"/>
        </w:numPr>
        <w:tabs>
          <w:tab w:val="left" w:pos="0"/>
        </w:tabs>
        <w:suppressAutoHyphens/>
        <w:autoSpaceDE w:val="0"/>
        <w:autoSpaceDN w:val="0"/>
        <w:spacing w:line="276" w:lineRule="auto"/>
        <w:ind w:left="425" w:hanging="425"/>
        <w:textAlignment w:val="baseline"/>
        <w:rPr>
          <w:rFonts w:ascii="Arial" w:eastAsia="Times New Roman" w:hAnsi="Arial" w:cs="Arial"/>
        </w:rPr>
      </w:pPr>
      <w:r w:rsidRPr="003D6867">
        <w:rPr>
          <w:rFonts w:ascii="Arial" w:eastAsia="Times New Roman" w:hAnsi="Arial" w:cs="Arial"/>
        </w:rPr>
        <w:t xml:space="preserve">Kontrole mogą być przeprowadzane w każdym czasie od dnia złożenia </w:t>
      </w:r>
      <w:r w:rsidR="002B0545">
        <w:rPr>
          <w:rFonts w:ascii="Arial" w:eastAsia="Times New Roman" w:hAnsi="Arial" w:cs="Arial"/>
        </w:rPr>
        <w:t>W</w:t>
      </w:r>
      <w:r w:rsidRPr="003D6867">
        <w:rPr>
          <w:rFonts w:ascii="Arial" w:eastAsia="Times New Roman" w:hAnsi="Arial" w:cs="Arial"/>
        </w:rPr>
        <w:t xml:space="preserve">niosku, nie później niż do końca okresu określonego </w:t>
      </w:r>
      <w:r w:rsidRPr="00BA20DF">
        <w:rPr>
          <w:rFonts w:ascii="Arial" w:eastAsia="Times New Roman" w:hAnsi="Arial" w:cs="Arial"/>
        </w:rPr>
        <w:t xml:space="preserve">zgodnie § </w:t>
      </w:r>
      <w:r w:rsidR="007F078F">
        <w:rPr>
          <w:rFonts w:ascii="Arial" w:eastAsia="Times New Roman" w:hAnsi="Arial" w:cs="Arial"/>
        </w:rPr>
        <w:t>16</w:t>
      </w:r>
      <w:r w:rsidR="00D211BF" w:rsidRPr="003D6867">
        <w:rPr>
          <w:rFonts w:ascii="Arial" w:eastAsia="Times New Roman" w:hAnsi="Arial" w:cs="Arial"/>
        </w:rPr>
        <w:t xml:space="preserve"> </w:t>
      </w:r>
      <w:r w:rsidRPr="003D6867">
        <w:rPr>
          <w:rFonts w:ascii="Arial" w:eastAsia="Times New Roman" w:hAnsi="Arial" w:cs="Arial"/>
        </w:rPr>
        <w:t xml:space="preserve">ust. 1 </w:t>
      </w:r>
      <w:r w:rsidR="00F71267">
        <w:rPr>
          <w:rFonts w:ascii="Arial" w:eastAsia="Times New Roman" w:hAnsi="Arial" w:cs="Arial"/>
        </w:rPr>
        <w:t>OWRP</w:t>
      </w:r>
      <w:r w:rsidRPr="003D6867">
        <w:rPr>
          <w:rFonts w:ascii="Arial" w:eastAsia="Times New Roman" w:hAnsi="Arial" w:cs="Arial"/>
        </w:rPr>
        <w:t xml:space="preserve">. </w:t>
      </w:r>
    </w:p>
    <w:p w14:paraId="20FE2B12" w14:textId="77777777" w:rsidR="004C1BEF" w:rsidRPr="003D6867" w:rsidRDefault="004C1BEF" w:rsidP="005D47AF">
      <w:pPr>
        <w:widowControl w:val="0"/>
        <w:numPr>
          <w:ilvl w:val="0"/>
          <w:numId w:val="27"/>
        </w:numPr>
        <w:tabs>
          <w:tab w:val="left" w:pos="0"/>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Kontrole mogą być przeprowadzane w siedzibie Instytucji Pośredniczącej/podmiotu kontrolowanego/</w:t>
      </w:r>
      <w:r w:rsidRPr="0097579C">
        <w:rPr>
          <w:rFonts w:ascii="Arial" w:eastAsia="Times New Roman" w:hAnsi="Arial" w:cs="Arial"/>
          <w:i/>
        </w:rPr>
        <w:t>Partnera</w:t>
      </w:r>
      <w:r w:rsidRPr="003D6867">
        <w:rPr>
          <w:rFonts w:ascii="Arial" w:eastAsia="Times New Roman" w:hAnsi="Arial" w:cs="Arial"/>
        </w:rPr>
        <w:t xml:space="preserve"> Projektu lub w innym miejscu świadczenia przez osoby kontrolujące pracy lub usług na rzecz Instytucji Pośredniczącej lub w każdym miejscu bezpośrednio związanym z realizacją Projektu. </w:t>
      </w:r>
    </w:p>
    <w:p w14:paraId="51C72588" w14:textId="77777777" w:rsidR="004C1BEF" w:rsidRPr="003D6867" w:rsidRDefault="004C1BEF" w:rsidP="005D47AF">
      <w:pPr>
        <w:widowControl w:val="0"/>
        <w:numPr>
          <w:ilvl w:val="0"/>
          <w:numId w:val="27"/>
        </w:numPr>
        <w:tabs>
          <w:tab w:val="left" w:pos="0"/>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 xml:space="preserve">Przeprowadzenie czynności kontrolnych odbywa się co do zasady w czasie nie dłuższym </w:t>
      </w:r>
      <w:r w:rsidRPr="003D6867">
        <w:rPr>
          <w:rFonts w:ascii="Arial" w:eastAsia="Times New Roman" w:hAnsi="Arial" w:cs="Arial"/>
        </w:rPr>
        <w:lastRenderedPageBreak/>
        <w:t>niż 7 dni roboczych.</w:t>
      </w:r>
    </w:p>
    <w:p w14:paraId="5FF7C3FF" w14:textId="77777777"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Kontrola Projektów na miejscu przeprowadzana jest przez członków zespołu kontrolującego na podstawie pisemnego upoważnienia do przeprowadzenia kontroli.</w:t>
      </w:r>
    </w:p>
    <w:p w14:paraId="3F26F590" w14:textId="77777777" w:rsidR="004C1BEF" w:rsidRPr="003D6867" w:rsidRDefault="004C1BEF" w:rsidP="005D47AF">
      <w:pPr>
        <w:widowControl w:val="0"/>
        <w:numPr>
          <w:ilvl w:val="0"/>
          <w:numId w:val="27"/>
        </w:numPr>
        <w:tabs>
          <w:tab w:val="left" w:pos="0"/>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Kontrole mogą być przeprowadzane w trybie planowym lub doraźnym.</w:t>
      </w:r>
    </w:p>
    <w:p w14:paraId="54A76CAE" w14:textId="77777777" w:rsidR="004C1BEF" w:rsidRPr="003D6867" w:rsidRDefault="004C1BEF" w:rsidP="005D47AF">
      <w:pPr>
        <w:widowControl w:val="0"/>
        <w:numPr>
          <w:ilvl w:val="0"/>
          <w:numId w:val="27"/>
        </w:numPr>
        <w:tabs>
          <w:tab w:val="left" w:pos="0"/>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Instytucja Pośrednicząca może w dowolnym momencie zdecydować o przeprowadzeniu kontroli doraźnej, związanej wyłącznie z weryfikacją realizacji obu zasad horyzontalnych lub jednej z nich. Kontroli podlegają zarówno projekty, jak i ich produkty (na przykład budynek, strona internetowa, urządzenie, opracowany raport, sfinansowana usługa itp.) wytworzone lub zakupione w ramach projektu. W ramach kontroli weryfikuje się czy działania zostały zrealizowane zgodnie z:</w:t>
      </w:r>
    </w:p>
    <w:p w14:paraId="3601211C" w14:textId="77777777" w:rsidR="004C1BEF" w:rsidRPr="003D6867" w:rsidRDefault="004C1BEF" w:rsidP="005D47AF">
      <w:pPr>
        <w:widowControl w:val="0"/>
        <w:numPr>
          <w:ilvl w:val="0"/>
          <w:numId w:val="47"/>
        </w:numPr>
        <w:tabs>
          <w:tab w:val="left" w:pos="0"/>
        </w:tabs>
        <w:suppressAutoHyphens/>
        <w:autoSpaceDE w:val="0"/>
        <w:autoSpaceDN w:val="0"/>
        <w:spacing w:line="276" w:lineRule="auto"/>
        <w:textAlignment w:val="baseline"/>
        <w:rPr>
          <w:rFonts w:ascii="Arial" w:eastAsia="Times New Roman" w:hAnsi="Arial" w:cs="Arial"/>
        </w:rPr>
      </w:pPr>
      <w:r w:rsidRPr="003D6867">
        <w:rPr>
          <w:rFonts w:ascii="Arial" w:eastAsia="Times New Roman" w:hAnsi="Arial" w:cs="Arial"/>
        </w:rPr>
        <w:t xml:space="preserve">założeniami </w:t>
      </w:r>
      <w:r w:rsidR="00BA20DF">
        <w:rPr>
          <w:rFonts w:ascii="Arial" w:eastAsia="Times New Roman" w:hAnsi="Arial" w:cs="Arial"/>
        </w:rPr>
        <w:t>W</w:t>
      </w:r>
      <w:r w:rsidRPr="003D6867">
        <w:rPr>
          <w:rFonts w:ascii="Arial" w:eastAsia="Times New Roman" w:hAnsi="Arial" w:cs="Arial"/>
        </w:rPr>
        <w:t>niosku;</w:t>
      </w:r>
    </w:p>
    <w:p w14:paraId="645FF71A" w14:textId="77777777" w:rsidR="004C1BEF" w:rsidRPr="003D6867" w:rsidRDefault="004C1BEF" w:rsidP="005D47AF">
      <w:pPr>
        <w:widowControl w:val="0"/>
        <w:numPr>
          <w:ilvl w:val="0"/>
          <w:numId w:val="47"/>
        </w:numPr>
        <w:tabs>
          <w:tab w:val="left" w:pos="0"/>
        </w:tabs>
        <w:suppressAutoHyphens/>
        <w:autoSpaceDE w:val="0"/>
        <w:autoSpaceDN w:val="0"/>
        <w:spacing w:line="276" w:lineRule="auto"/>
        <w:textAlignment w:val="baseline"/>
        <w:rPr>
          <w:rFonts w:ascii="Arial" w:eastAsia="Times New Roman" w:hAnsi="Arial" w:cs="Arial"/>
        </w:rPr>
      </w:pPr>
      <w:r w:rsidRPr="003D6867">
        <w:rPr>
          <w:rFonts w:ascii="Arial" w:eastAsia="Times New Roman" w:hAnsi="Arial" w:cs="Arial"/>
        </w:rPr>
        <w:t>standardami dostępności dla polityki spójności na lata 2021-2027 - jeśli dotyczą danego projektu;</w:t>
      </w:r>
    </w:p>
    <w:p w14:paraId="509788AB" w14:textId="77777777" w:rsidR="004C1BEF" w:rsidRPr="003D6867" w:rsidRDefault="004C1BEF" w:rsidP="005D47AF">
      <w:pPr>
        <w:widowControl w:val="0"/>
        <w:numPr>
          <w:ilvl w:val="0"/>
          <w:numId w:val="47"/>
        </w:numPr>
        <w:tabs>
          <w:tab w:val="left" w:pos="0"/>
        </w:tabs>
        <w:suppressAutoHyphens/>
        <w:autoSpaceDE w:val="0"/>
        <w:autoSpaceDN w:val="0"/>
        <w:spacing w:line="276" w:lineRule="auto"/>
        <w:textAlignment w:val="baseline"/>
        <w:rPr>
          <w:rFonts w:ascii="Arial" w:eastAsia="Times New Roman" w:hAnsi="Arial" w:cs="Arial"/>
        </w:rPr>
      </w:pPr>
      <w:r w:rsidRPr="003D6867">
        <w:rPr>
          <w:rFonts w:ascii="Arial" w:eastAsia="Times New Roman" w:hAnsi="Arial" w:cs="Arial"/>
        </w:rPr>
        <w:t>innymi wymaganiami Instytucji Pośredniczącej - jeśli zostały określone;</w:t>
      </w:r>
    </w:p>
    <w:p w14:paraId="6062FB5C" w14:textId="77777777" w:rsidR="004C1BEF" w:rsidRPr="003D6867" w:rsidRDefault="004C1BEF" w:rsidP="005D47AF">
      <w:pPr>
        <w:widowControl w:val="0"/>
        <w:numPr>
          <w:ilvl w:val="0"/>
          <w:numId w:val="47"/>
        </w:numPr>
        <w:tabs>
          <w:tab w:val="left" w:pos="0"/>
        </w:tabs>
        <w:suppressAutoHyphens/>
        <w:autoSpaceDE w:val="0"/>
        <w:autoSpaceDN w:val="0"/>
        <w:spacing w:line="276" w:lineRule="auto"/>
        <w:textAlignment w:val="baseline"/>
        <w:rPr>
          <w:rFonts w:ascii="Arial" w:eastAsia="Times New Roman" w:hAnsi="Arial" w:cs="Arial"/>
        </w:rPr>
      </w:pPr>
      <w:r w:rsidRPr="003D6867">
        <w:rPr>
          <w:rFonts w:ascii="Arial" w:eastAsia="Times New Roman" w:hAnsi="Arial" w:cs="Arial"/>
        </w:rPr>
        <w:t>informacjami wskazanymi przez Beneficjenta we wniosku o płatność lub innymi równorzędnymi dokumentami.</w:t>
      </w:r>
    </w:p>
    <w:p w14:paraId="5051E032" w14:textId="2EA504BB" w:rsidR="004C1BEF" w:rsidRPr="003D6867" w:rsidRDefault="004C1BEF" w:rsidP="005D47AF">
      <w:pPr>
        <w:widowControl w:val="0"/>
        <w:numPr>
          <w:ilvl w:val="0"/>
          <w:numId w:val="27"/>
        </w:numPr>
        <w:tabs>
          <w:tab w:val="left" w:pos="0"/>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 xml:space="preserve">Zawiadomienie o kontroli w trybie planowym przesyłane jest do Beneficjenta na przynajmniej 5 dni roboczych przed planowanym terminem rozpoczęcia czynności kontrolnych w formie pisemnej lub elektronicznej za pośrednictwem SL2021 lub ePUAP z zastrzeżeniem </w:t>
      </w:r>
      <w:r w:rsidRPr="005D07A5">
        <w:rPr>
          <w:rFonts w:ascii="Arial" w:hAnsi="Arial" w:cs="Arial"/>
          <w:bCs/>
          <w:lang w:eastAsia="en-US"/>
        </w:rPr>
        <w:t xml:space="preserve">§ </w:t>
      </w:r>
      <w:r w:rsidR="007F078F">
        <w:rPr>
          <w:rFonts w:ascii="Arial" w:eastAsia="Times New Roman" w:hAnsi="Arial" w:cs="Arial"/>
        </w:rPr>
        <w:t>17</w:t>
      </w:r>
      <w:r w:rsidR="00D211BF" w:rsidRPr="005D07A5">
        <w:rPr>
          <w:rFonts w:ascii="Arial" w:eastAsia="Times New Roman" w:hAnsi="Arial" w:cs="Arial"/>
        </w:rPr>
        <w:t xml:space="preserve"> </w:t>
      </w:r>
      <w:r w:rsidRPr="005D07A5">
        <w:rPr>
          <w:rFonts w:ascii="Arial" w:eastAsia="Times New Roman" w:hAnsi="Arial" w:cs="Arial"/>
        </w:rPr>
        <w:t>ust. 9 OWRP.</w:t>
      </w:r>
    </w:p>
    <w:p w14:paraId="7012CDF4" w14:textId="77777777" w:rsidR="004C1BEF" w:rsidRPr="003D6867" w:rsidRDefault="004C1BEF" w:rsidP="005D47AF">
      <w:pPr>
        <w:widowControl w:val="0"/>
        <w:numPr>
          <w:ilvl w:val="0"/>
          <w:numId w:val="27"/>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 xml:space="preserve">W przypadku kontroli w trybie doraźnym przekazanie zawiadomienia o kontroli nie jest obligatoryjne. </w:t>
      </w:r>
    </w:p>
    <w:p w14:paraId="1C740A25" w14:textId="77777777" w:rsidR="004C1BEF" w:rsidRPr="003D6867" w:rsidRDefault="004C1BEF" w:rsidP="005D47AF">
      <w:pPr>
        <w:widowControl w:val="0"/>
        <w:numPr>
          <w:ilvl w:val="0"/>
          <w:numId w:val="27"/>
        </w:numPr>
        <w:tabs>
          <w:tab w:val="left" w:pos="0"/>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Najpóźniej w dniu wszczęcia kontroli zespół kontrolujący zobowiązany jest przedstawić Beneficjentowi upoważnienie do kontroli oraz poinformować go o przysługujących mu prawach i obowiązkach.</w:t>
      </w:r>
    </w:p>
    <w:p w14:paraId="2AB5F4B3" w14:textId="77777777" w:rsidR="004C1BEF" w:rsidRPr="003D6867" w:rsidRDefault="004C1BEF" w:rsidP="005D47AF">
      <w:pPr>
        <w:widowControl w:val="0"/>
        <w:numPr>
          <w:ilvl w:val="0"/>
          <w:numId w:val="27"/>
        </w:numPr>
        <w:tabs>
          <w:tab w:val="left" w:pos="0"/>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 xml:space="preserve">Beneficjent otrzymuje zawiadomienie o kontroli planowanej przez inne instytucje, uprawnione do jej przeprowadzania na podstawie odrębnych przepisów, w terminach i trybie określonych tymi przepisami. </w:t>
      </w:r>
    </w:p>
    <w:p w14:paraId="217946E7" w14:textId="77777777" w:rsidR="004C1BEF" w:rsidRPr="003D6867" w:rsidRDefault="004C1BEF" w:rsidP="005D47AF">
      <w:pPr>
        <w:widowControl w:val="0"/>
        <w:numPr>
          <w:ilvl w:val="0"/>
          <w:numId w:val="27"/>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Beneficjent ma obowiązek zapewnienia zespołowi kontrolującemu warunków niezbędnych do sprawnego przeprowadzenia kontroli, w szczególności przez zapewnienie niezwłocznego przedstawiania żądanych dokumentów, terminowego udzielania ustnych i pisemnych wyjaśnień w sprawach objętych kontrolą, a także udostępnianie niezbędnych urządzeń technicznych i zapewnienie, w miarę możliwości, oddzielnego pomieszczenia z odpowiednim wyposażeniem.</w:t>
      </w:r>
    </w:p>
    <w:p w14:paraId="44A1D785" w14:textId="77777777" w:rsidR="004C1BEF" w:rsidRPr="003D6867" w:rsidRDefault="004C1BEF" w:rsidP="005D47AF">
      <w:pPr>
        <w:widowControl w:val="0"/>
        <w:numPr>
          <w:ilvl w:val="0"/>
          <w:numId w:val="27"/>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Stan faktyczny ustala się na podstawie dowodów zebranych podczas kontroli. Dowodami są w szczególności: dokumenty i inne nośniki informacji, rzeczy, opinie biegłych, wyniki oględzin, jak również pisemne wyjaśnienia lub oświadczenia. Weryfikacja stanu faktycznego realizacji projektu może odbywać się z wykorzystaniem zaawansowanych technologicznie narzędzi analitycznych oraz narzędzi rejestrujących obraz i dźwięk, w tym danych satelitarnych.</w:t>
      </w:r>
    </w:p>
    <w:p w14:paraId="0FD5EDB9" w14:textId="77777777" w:rsidR="004C1BEF" w:rsidRPr="003D6867" w:rsidRDefault="004C1BEF" w:rsidP="005D47AF">
      <w:pPr>
        <w:widowControl w:val="0"/>
        <w:numPr>
          <w:ilvl w:val="0"/>
          <w:numId w:val="27"/>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Osoba kontrolująca w trakcie przeprowadzania kontroli ma prawo do:</w:t>
      </w:r>
    </w:p>
    <w:p w14:paraId="1D0D94F8" w14:textId="77777777" w:rsidR="004C1BEF" w:rsidRPr="003D6867" w:rsidRDefault="004C1BEF" w:rsidP="005D47AF">
      <w:pPr>
        <w:widowControl w:val="0"/>
        <w:numPr>
          <w:ilvl w:val="1"/>
          <w:numId w:val="28"/>
        </w:numPr>
        <w:suppressAutoHyphens/>
        <w:autoSpaceDE w:val="0"/>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swobodnego wstępu i poruszania się po terenie jednostki kontrolowanej;</w:t>
      </w:r>
    </w:p>
    <w:p w14:paraId="2D18C1DD" w14:textId="77777777" w:rsidR="004C1BEF" w:rsidRPr="003D6867" w:rsidRDefault="004C1BEF" w:rsidP="005D47AF">
      <w:pPr>
        <w:widowControl w:val="0"/>
        <w:numPr>
          <w:ilvl w:val="1"/>
          <w:numId w:val="28"/>
        </w:numPr>
        <w:suppressAutoHyphens/>
        <w:autoSpaceDE w:val="0"/>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wglądu do dokumentów związanych z realizacją Projektu, w szczególności dokumentów umożliwiających potwierdzenie kwalifikowalności wydatków i</w:t>
      </w:r>
      <w:r w:rsidR="00034E5A">
        <w:rPr>
          <w:rFonts w:ascii="Arial" w:eastAsia="Times New Roman" w:hAnsi="Arial" w:cs="Arial"/>
        </w:rPr>
        <w:t> </w:t>
      </w:r>
      <w:r w:rsidRPr="003D6867">
        <w:rPr>
          <w:rFonts w:ascii="Arial" w:eastAsia="Times New Roman" w:hAnsi="Arial" w:cs="Arial"/>
        </w:rPr>
        <w:t>osiągnięcie/zachowanie wskaźników;</w:t>
      </w:r>
    </w:p>
    <w:p w14:paraId="29D217F9" w14:textId="77777777" w:rsidR="004C1BEF" w:rsidRPr="003D6867" w:rsidRDefault="004C1BEF" w:rsidP="005D47AF">
      <w:pPr>
        <w:widowControl w:val="0"/>
        <w:numPr>
          <w:ilvl w:val="1"/>
          <w:numId w:val="28"/>
        </w:numPr>
        <w:suppressAutoHyphens/>
        <w:autoSpaceDE w:val="0"/>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dostępu do związanych z Projektem systemów teleinformatycznych;</w:t>
      </w:r>
    </w:p>
    <w:p w14:paraId="7BEE7961" w14:textId="77777777" w:rsidR="004C1BEF" w:rsidRPr="003D6867" w:rsidRDefault="004C1BEF" w:rsidP="005D47AF">
      <w:pPr>
        <w:widowControl w:val="0"/>
        <w:numPr>
          <w:ilvl w:val="1"/>
          <w:numId w:val="28"/>
        </w:numPr>
        <w:suppressAutoHyphens/>
        <w:autoSpaceDE w:val="0"/>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 xml:space="preserve">pobierania za pokwitowaniem oraz zabezpieczania dokumentów związanych </w:t>
      </w:r>
      <w:r w:rsidRPr="003D6867">
        <w:rPr>
          <w:rFonts w:ascii="Arial" w:eastAsia="Times New Roman" w:hAnsi="Arial" w:cs="Arial"/>
        </w:rPr>
        <w:lastRenderedPageBreak/>
        <w:t>z zakresem kontroli, z zachowaniem przepisów o tajemnicy prawnie chronionej;</w:t>
      </w:r>
    </w:p>
    <w:p w14:paraId="06B37AD9" w14:textId="77777777" w:rsidR="004C1BEF" w:rsidRPr="003D6867" w:rsidRDefault="004C1BEF" w:rsidP="005D47AF">
      <w:pPr>
        <w:widowControl w:val="0"/>
        <w:numPr>
          <w:ilvl w:val="1"/>
          <w:numId w:val="28"/>
        </w:numPr>
        <w:suppressAutoHyphens/>
        <w:autoSpaceDE w:val="0"/>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sporządzania, a w razie potrzeby żądania sporządzenia niezbędnych do kontroli kopii, odpisów lub wyciągów z dokumentów oraz zestawień lub obliczeń;</w:t>
      </w:r>
    </w:p>
    <w:p w14:paraId="2E7C8D02" w14:textId="77777777" w:rsidR="004C1BEF" w:rsidRPr="003D6867" w:rsidRDefault="004C1BEF" w:rsidP="005D47AF">
      <w:pPr>
        <w:widowControl w:val="0"/>
        <w:numPr>
          <w:ilvl w:val="1"/>
          <w:numId w:val="28"/>
        </w:numPr>
        <w:suppressAutoHyphens/>
        <w:autoSpaceDE w:val="0"/>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przetwarzania danych osobowych w zakresie niezbędnym do realizacji celu kontroli;</w:t>
      </w:r>
    </w:p>
    <w:p w14:paraId="7B3A45B6" w14:textId="77777777" w:rsidR="004C1BEF" w:rsidRPr="003D6867" w:rsidRDefault="004C1BEF" w:rsidP="005D47AF">
      <w:pPr>
        <w:widowControl w:val="0"/>
        <w:numPr>
          <w:ilvl w:val="1"/>
          <w:numId w:val="28"/>
        </w:numPr>
        <w:suppressAutoHyphens/>
        <w:autoSpaceDE w:val="0"/>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żądania złożenia ustnych lub pisemnych wyjaśnień w sprawach dotyczących zakresu kontroli;</w:t>
      </w:r>
    </w:p>
    <w:p w14:paraId="05915BF8" w14:textId="77777777" w:rsidR="004C1BEF" w:rsidRPr="003D6867" w:rsidRDefault="004C1BEF" w:rsidP="005D47AF">
      <w:pPr>
        <w:widowControl w:val="0"/>
        <w:numPr>
          <w:ilvl w:val="1"/>
          <w:numId w:val="28"/>
        </w:numPr>
        <w:suppressAutoHyphens/>
        <w:autoSpaceDE w:val="0"/>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swobodnego stosowania środków dowodowych.</w:t>
      </w:r>
    </w:p>
    <w:p w14:paraId="3481EE85" w14:textId="77777777" w:rsidR="004C1BEF" w:rsidRPr="003D6867" w:rsidRDefault="004C1BEF" w:rsidP="005D47AF">
      <w:pPr>
        <w:widowControl w:val="0"/>
        <w:numPr>
          <w:ilvl w:val="0"/>
          <w:numId w:val="27"/>
        </w:numPr>
        <w:tabs>
          <w:tab w:val="left" w:pos="426"/>
        </w:tabs>
        <w:suppressAutoHyphens/>
        <w:autoSpaceDE w:val="0"/>
        <w:autoSpaceDN w:val="0"/>
        <w:spacing w:line="276" w:lineRule="auto"/>
        <w:ind w:left="426"/>
        <w:textAlignment w:val="baseline"/>
        <w:rPr>
          <w:rFonts w:ascii="Arial" w:eastAsia="Times New Roman" w:hAnsi="Arial" w:cs="Arial"/>
        </w:rPr>
      </w:pPr>
      <w:r w:rsidRPr="003D6867">
        <w:rPr>
          <w:rFonts w:ascii="Arial" w:eastAsia="Times New Roman" w:hAnsi="Arial" w:cs="Arial"/>
        </w:rPr>
        <w:t>Beneficjent zobowiązuje się do:</w:t>
      </w:r>
    </w:p>
    <w:p w14:paraId="77A82B58" w14:textId="77777777" w:rsidR="004C1BEF" w:rsidRPr="003D6867" w:rsidRDefault="004C1BEF" w:rsidP="005D47AF">
      <w:pPr>
        <w:widowControl w:val="0"/>
        <w:numPr>
          <w:ilvl w:val="1"/>
          <w:numId w:val="29"/>
        </w:numPr>
        <w:suppressAutoHyphens/>
        <w:autoSpaceDE w:val="0"/>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niezwłocznego przedstawiania, na żądanie osoby kontrolującej, materiałów i informacji niezbędnych do przeprowadzenia kontroli oraz dokumentów związanych bezpośrednio z realizacją Projektu, w szczególności dokumentów umożliwiających potwierdzenie kwalifikowalności wydatków;</w:t>
      </w:r>
    </w:p>
    <w:p w14:paraId="0993D6AB" w14:textId="77777777" w:rsidR="004C1BEF" w:rsidRPr="003D6867" w:rsidRDefault="004C1BEF" w:rsidP="005D47AF">
      <w:pPr>
        <w:widowControl w:val="0"/>
        <w:numPr>
          <w:ilvl w:val="1"/>
          <w:numId w:val="29"/>
        </w:numPr>
        <w:suppressAutoHyphens/>
        <w:autoSpaceDE w:val="0"/>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sporządzenia niezbędnych do przeprowadzenia kontroli kopii, odpisów lub wyciągów z dokumentów, jak również zestawień i obliczeń sporządzonych na podstawie dokumentów; zgodność kopii, odpisów i wyciągów oraz zgodność zestawień i obliczeń z oryginalnymi dokumentami potwierdza kierownik komórki organizacyjnej, w której dokumenty się znajdują;</w:t>
      </w:r>
    </w:p>
    <w:p w14:paraId="079F0FCD" w14:textId="77777777" w:rsidR="004C1BEF" w:rsidRPr="003D6867" w:rsidRDefault="004C1BEF" w:rsidP="005D47AF">
      <w:pPr>
        <w:widowControl w:val="0"/>
        <w:numPr>
          <w:ilvl w:val="1"/>
          <w:numId w:val="29"/>
        </w:numPr>
        <w:suppressAutoHyphens/>
        <w:autoSpaceDE w:val="0"/>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 xml:space="preserve">udzielenia osobie kontrolującej, w wyznaczonym przez </w:t>
      </w:r>
      <w:r w:rsidR="00F71267">
        <w:rPr>
          <w:rFonts w:ascii="Arial" w:eastAsia="Times New Roman" w:hAnsi="Arial" w:cs="Arial"/>
        </w:rPr>
        <w:t>nią</w:t>
      </w:r>
      <w:r w:rsidR="006703F5">
        <w:rPr>
          <w:rFonts w:ascii="Arial" w:eastAsia="Times New Roman" w:hAnsi="Arial" w:cs="Arial"/>
        </w:rPr>
        <w:t xml:space="preserve"> </w:t>
      </w:r>
      <w:r w:rsidRPr="003D6867">
        <w:rPr>
          <w:rFonts w:ascii="Arial" w:eastAsia="Times New Roman" w:hAnsi="Arial" w:cs="Arial"/>
        </w:rPr>
        <w:t>terminie ustnych lub pisemnych wyjaśnień;</w:t>
      </w:r>
    </w:p>
    <w:p w14:paraId="7C2DEF5B" w14:textId="77777777" w:rsidR="004C1BEF" w:rsidRPr="003D6867" w:rsidRDefault="004C1BEF" w:rsidP="005D47AF">
      <w:pPr>
        <w:widowControl w:val="0"/>
        <w:numPr>
          <w:ilvl w:val="1"/>
          <w:numId w:val="29"/>
        </w:numPr>
        <w:suppressAutoHyphens/>
        <w:autoSpaceDE w:val="0"/>
        <w:autoSpaceDN w:val="0"/>
        <w:spacing w:line="276" w:lineRule="auto"/>
        <w:ind w:left="709" w:hanging="283"/>
        <w:textAlignment w:val="baseline"/>
        <w:rPr>
          <w:rFonts w:ascii="Arial" w:eastAsia="Times New Roman" w:hAnsi="Arial" w:cs="Arial"/>
        </w:rPr>
      </w:pPr>
      <w:r w:rsidRPr="003D6867">
        <w:rPr>
          <w:rFonts w:ascii="Arial" w:eastAsia="Times New Roman" w:hAnsi="Arial" w:cs="Arial"/>
        </w:rPr>
        <w:t>zapewnienia pełnego dostępu do urządzeń, obiektów, terenów i pomieszczeń, w których realizowany jest Projekt lub zgromadzona jest dokumentacja dotycząca realizacji Projektu.</w:t>
      </w:r>
    </w:p>
    <w:p w14:paraId="094465A1" w14:textId="77777777"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Jeżeli jest to konieczne do stwierdzenia kwalifikowalności wydatków ponoszonych w ramach realizacji Projektu, Beneficjent jest zobowiązany okazać również dokumenty niezwiązane bezpośrednio z jego realizacją.</w:t>
      </w:r>
    </w:p>
    <w:p w14:paraId="1FFB96CD" w14:textId="77777777" w:rsidR="004C1BEF" w:rsidRPr="003D6867" w:rsidRDefault="004C1BEF" w:rsidP="005D47AF">
      <w:pPr>
        <w:pStyle w:val="Akapitzlist"/>
        <w:numPr>
          <w:ilvl w:val="0"/>
          <w:numId w:val="27"/>
        </w:numPr>
        <w:spacing w:line="276" w:lineRule="auto"/>
        <w:ind w:left="426" w:hanging="426"/>
        <w:rPr>
          <w:rFonts w:ascii="Arial" w:hAnsi="Arial" w:cs="Arial"/>
        </w:rPr>
      </w:pPr>
      <w:r w:rsidRPr="003D6867">
        <w:rPr>
          <w:rFonts w:ascii="Arial" w:hAnsi="Arial" w:cs="Arial"/>
        </w:rPr>
        <w:t>Nieprzedłożenie przez Beneficjenta podczas przeprowadzonej kontroli projektu na miejscu wszystkich dokumentów związanych z realizacją projektu może skutkować nieuwzględnieniem zastrzeżeń zgłaszanych przez Kierownika jednostki kontrolowanej do ustaleń zawartych w informacji pokontrolnej.</w:t>
      </w:r>
    </w:p>
    <w:p w14:paraId="11D4EAA0" w14:textId="77777777"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W przypadku odmowy udzielenia wyjaśnień przez osoby zaangażowane w realizację Projektu, Instytucja Pośrednicząca może nie uwzględnić późniejszych zastrzeżeń do informacji pokontrolnej złożonych w tym zakresie przez Beneficjenta.</w:t>
      </w:r>
    </w:p>
    <w:p w14:paraId="3039BFC9" w14:textId="77777777" w:rsidR="004C1BEF" w:rsidRPr="003D6867" w:rsidRDefault="004C1BEF" w:rsidP="005D47AF">
      <w:pPr>
        <w:pStyle w:val="Akapitzlist"/>
        <w:numPr>
          <w:ilvl w:val="0"/>
          <w:numId w:val="27"/>
        </w:numPr>
        <w:spacing w:line="276" w:lineRule="auto"/>
        <w:ind w:left="426" w:hanging="426"/>
        <w:rPr>
          <w:rFonts w:ascii="Arial" w:hAnsi="Arial" w:cs="Arial"/>
        </w:rPr>
      </w:pPr>
      <w:r w:rsidRPr="003D6867">
        <w:rPr>
          <w:rFonts w:ascii="Arial" w:hAnsi="Arial" w:cs="Arial"/>
        </w:rPr>
        <w:t>W celu potwierdzenia prawidłowości i kwalifikowalności poniesionych wydatków, w związku z podejrzeniem wystąpienia nadużycia finansowego lub złożenia przez Beneficjenta niewystarczających wyjaśnień, Instytucja Pośrednicząca może zwrócić się o złożenie wyjaśnień do innych niż beneficjent podmiotów lub osób zaangażowanych w realizację projektu, w tym uczestników projektu, grantobiorców, ostatecznych odbiorców, wykonawców lub podwykonawców. Te podmioty lub te osoby są obowiązane udzielić wyjaśnień lub udostępnić kontrolerom dokumenty dotyczące realizacji projektu.</w:t>
      </w:r>
    </w:p>
    <w:p w14:paraId="327F5CAF" w14:textId="77777777"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W ramach kontroli w miejscu realizacji Projektu mogą być przeprowadzane oględziny. Oględziny przeprowadza się w obecności Beneficjenta lub osoby reprezentującej Beneficjenta. Z czynności kontrolnej polegającej na oględzinach oraz przyjęciu ustnych wyjaśnień lub oświadczeń sporządza się protokół. Protokół podpisują osoba kontrolująca i pozostałe osoby uczestniczące w tej czynności.</w:t>
      </w:r>
    </w:p>
    <w:p w14:paraId="5B13772B" w14:textId="77777777"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Z czynności kontrolnych, innych niż wskazane w ust. 22, które mają istotne znaczenie dla ustaleń kontroli, sporządza się notatkę podpisaną przez osobę kontrolującą.</w:t>
      </w:r>
    </w:p>
    <w:p w14:paraId="14CFA569" w14:textId="77777777"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 xml:space="preserve">Nieudostępnienie wszystkich wymaganych dokumentów, niezapewnienie pełnego </w:t>
      </w:r>
      <w:r w:rsidRPr="003D6867">
        <w:rPr>
          <w:rFonts w:ascii="Arial" w:eastAsia="Times New Roman" w:hAnsi="Arial" w:cs="Arial"/>
        </w:rPr>
        <w:lastRenderedPageBreak/>
        <w:t>dostępu, w szczególności do urządzeń, obiektów, terenów i pomieszczeń, w których realizowany jest Projekt lub zgromadzona jest dokumentacja dotycząca jego realizacji, a także niezapewnienie w trakcie kontroli na miejscu realizacji Projektu obecności osób, które udzielą wyjaśnień na temat wydatków i innych zagadnień związanych z jego realizacją jest traktowane jako odmowa poddania się kontroli.</w:t>
      </w:r>
    </w:p>
    <w:p w14:paraId="7D095920" w14:textId="77777777" w:rsidR="004C1BEF" w:rsidRPr="00870B05" w:rsidRDefault="004C1BEF" w:rsidP="00870B05">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870B05">
        <w:rPr>
          <w:rFonts w:ascii="Arial" w:eastAsia="Times New Roman" w:hAnsi="Arial" w:cs="Arial"/>
        </w:rPr>
        <w:t>Po zakończeniu czynności kontrolnych osoba kontrolująca może zwrócić się do Beneficjenta o złożenie w wyznaczonym terminie dodatkowych pisemnych wyjaśnień dotyczących zakresu kontroli, niezbędnych do sporządzenia informacji pokontrolnej. Jeżeli sporządzenie informacji pokontrolnej wymaga dodatkowych wyjaśnień, termin 30 dni kalendarzowych może zostać wydłużony o czas niezbędny do uzyskania i analizy tych wyjaśnień, a Beneficjent jest pisemnie informowany o przedłużeniu ww. terminu.</w:t>
      </w:r>
    </w:p>
    <w:p w14:paraId="6AAD125D" w14:textId="77777777" w:rsidR="004C1BEF" w:rsidRPr="003D6867" w:rsidRDefault="004C1BEF" w:rsidP="00870B05">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870B05">
        <w:rPr>
          <w:rFonts w:ascii="Arial" w:eastAsia="Times New Roman" w:hAnsi="Arial" w:cs="Arial"/>
        </w:rPr>
        <w:t xml:space="preserve">Po zakończeniu kontroli, nie później jednak niż w terminie 30 dni kalendarzowych od dnia zakończenia kontroli, sporządzana jest informacja pokontrolna, która jest przekazywana </w:t>
      </w:r>
      <w:r w:rsidR="00FC3CBE" w:rsidRPr="00870B05">
        <w:rPr>
          <w:rFonts w:ascii="Arial" w:eastAsia="Times New Roman" w:hAnsi="Arial" w:cs="Arial"/>
        </w:rPr>
        <w:t>Beneficjentowi za pośrednictwem</w:t>
      </w:r>
      <w:r w:rsidRPr="00870B05">
        <w:rPr>
          <w:rFonts w:ascii="Arial" w:eastAsia="Times New Roman" w:hAnsi="Arial" w:cs="Arial"/>
        </w:rPr>
        <w:t xml:space="preserve"> ePUAP.</w:t>
      </w:r>
    </w:p>
    <w:p w14:paraId="0CA66FCD" w14:textId="77777777" w:rsidR="004C1BEF" w:rsidRPr="003D6867" w:rsidRDefault="004C1BEF" w:rsidP="00870B05">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Podmiot kontrolowany ma prawo do zgłoszenia, na piśmie utrwalonym w postaci elektronicznej lub w postaci papierowej, w terminie 14 dni kalendarzowych od dnia doręczenia mu informacji pokontrolnej, podpisanych, umotywowanych zastrzeżeń do tej informacji.</w:t>
      </w:r>
    </w:p>
    <w:p w14:paraId="681BC22B" w14:textId="77777777"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Termin, o którym mowa w ust. 27, może być przedłużony przez Instytucję Pośredniczącą na czas oznaczony, na wniosek Beneficjenta, złożony przed upływem terminu zgłoszenia zastrzeżeń.</w:t>
      </w:r>
    </w:p>
    <w:p w14:paraId="0BF4DC64" w14:textId="77777777"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W przypadku przekroczenia terminu przewidzianego na wniesienie pisemnych uwag i zastrzeżeń lub złożenie wyjaśnień co do treści informacji pokontrolnej – Instytucja Pośrednicząca może odmówić ich rozpatrzenia.</w:t>
      </w:r>
    </w:p>
    <w:p w14:paraId="4BB7A9F7" w14:textId="77777777"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W przypadku braku zastrzeżeń do informacji pokontrolnej w terminie wyznaczonym do ich składania, nabiera ona rangi ostatecznej informacji pokontrolnej.</w:t>
      </w:r>
    </w:p>
    <w:p w14:paraId="60004710" w14:textId="77777777"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Instytucja Pośrednicząca ma prawo poprawienia w informacji pokontrolnej, w każdym czasie, z urzędu lub na wniosek Beneficjenta, oczywistych omyłek. Informację o zakresie sprostowania przekazuje się bez zbędnej zwłoki Beneficjentowi.</w:t>
      </w:r>
    </w:p>
    <w:p w14:paraId="05B324F5" w14:textId="77777777"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Zastrzeżenia do informacji pokontrolnej rozpatruje Instytucja Pośrednicząca w terminie nie dłuższym niż 14 dni kalendarzowych od dnia zgłoszenia tych zastrzeżeń. Podjęcie przez Instytucję Pośredniczącą, w trakcie rozpatrywania zastrzeżeń, dodatkowych czynności lub działań - każdorazowo przerywa bieg terminu.</w:t>
      </w:r>
    </w:p>
    <w:p w14:paraId="449D6CF2" w14:textId="77777777"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Zastrzeżenia zgłoszone przez Beneficjenta mogą zostać w każdym czasie wycofane. Zastrzeżenia, które zostały wycofane, pozostawia się bez rozpatrzenia.</w:t>
      </w:r>
    </w:p>
    <w:p w14:paraId="6669649E" w14:textId="77777777"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W trakcie rozpatrywania zastrzeżeń Instytucja Pośrednicząca ma prawo przeprowadzić dodatkowe czynności kontrolne lub żądać przedstawienia dokumentów lub złożenia dodatkowych wyjaśnień na piśmie.</w:t>
      </w:r>
    </w:p>
    <w:p w14:paraId="7445E008" w14:textId="77777777"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Po rozpatrzeniu zastrzeżeń, w terminie nie dłuższym niż 10 dni kalendarzowych sporządza się ostateczną informację pokontrolną, zawierającą skorygowane ustalenia kontroli lub pisemne stanowisko wobec zgłoszonych zastrzeżeń</w:t>
      </w:r>
      <w:r w:rsidR="00F71267">
        <w:rPr>
          <w:rFonts w:ascii="Arial" w:eastAsia="Times New Roman" w:hAnsi="Arial" w:cs="Arial"/>
        </w:rPr>
        <w:t>.</w:t>
      </w:r>
      <w:r w:rsidRPr="003D6867">
        <w:rPr>
          <w:rFonts w:ascii="Arial" w:eastAsia="Times New Roman" w:hAnsi="Arial" w:cs="Arial"/>
        </w:rPr>
        <w:t xml:space="preserve"> Ostateczna informacja pokontrolna jest przekazywana Beneficjentowi za pośrednictwem ePUAP.</w:t>
      </w:r>
    </w:p>
    <w:p w14:paraId="37B07C8E" w14:textId="27C5D88C" w:rsidR="004C1BEF" w:rsidRPr="003D6867"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 xml:space="preserve">W przypadku stwierdzenia nieprawidłowości lub uchybień w realizacji Projektu umożliwiających podjęcia działań naprawczych Instytucja Pośrednicząca wydaje zalecenia pokontrolne, które zawierają m. in. zalecenia zmierzające do usunięcia stwierdzonych uchybień i nieprawidłowości wraz z określeniem terminu ich wykonania oraz sposobu powiadomienia o ich realizacji. Beneficjent jest zobowiązany do </w:t>
      </w:r>
      <w:r w:rsidRPr="003D6867">
        <w:rPr>
          <w:rFonts w:ascii="Arial" w:eastAsia="Times New Roman" w:hAnsi="Arial" w:cs="Arial"/>
        </w:rPr>
        <w:lastRenderedPageBreak/>
        <w:t xml:space="preserve">zrealizowania zaleceń pokontrolnych oraz do poinformowania w wyznaczonym terminie </w:t>
      </w:r>
      <w:r w:rsidR="00926A53">
        <w:rPr>
          <w:rFonts w:ascii="Arial" w:eastAsia="Times New Roman" w:hAnsi="Arial" w:cs="Arial"/>
        </w:rPr>
        <w:t>o </w:t>
      </w:r>
      <w:r w:rsidRPr="003D6867">
        <w:rPr>
          <w:rFonts w:ascii="Arial" w:eastAsia="Times New Roman" w:hAnsi="Arial" w:cs="Arial"/>
        </w:rPr>
        <w:t xml:space="preserve">działaniach podjętych w celu wykonania tych zaleceń, a w przypadku niepodjęcia takich działań – o przyczynach takiego postępowania. </w:t>
      </w:r>
    </w:p>
    <w:p w14:paraId="08A731ED" w14:textId="77777777" w:rsidR="004C1BEF" w:rsidRPr="003D6867" w:rsidRDefault="004C1BEF" w:rsidP="005D47AF">
      <w:pPr>
        <w:widowControl w:val="0"/>
        <w:numPr>
          <w:ilvl w:val="0"/>
          <w:numId w:val="27"/>
        </w:numPr>
        <w:suppressAutoHyphens/>
        <w:autoSpaceDE w:val="0"/>
        <w:autoSpaceDN w:val="0"/>
        <w:adjustRightInd w:val="0"/>
        <w:spacing w:line="276" w:lineRule="auto"/>
        <w:ind w:left="426" w:hanging="426"/>
        <w:textAlignment w:val="baseline"/>
        <w:rPr>
          <w:rFonts w:ascii="Arial" w:hAnsi="Arial" w:cs="Arial"/>
        </w:rPr>
      </w:pPr>
      <w:r w:rsidRPr="003D6867">
        <w:rPr>
          <w:rFonts w:ascii="Arial" w:eastAsia="Times New Roman" w:hAnsi="Arial" w:cs="Arial"/>
        </w:rPr>
        <w:t>W sytuacji sporządzenia zaleceń pokontrolnych, sposób ich realizacji podlega monitorowaniu poprzez weryfikację korespondencyjną na podstawie przekazanych przez Beneficjenta dokumentów lub poprzez kontrolę sprawdzającą w miejscu realizacji Projektu lub w siedzibie Beneficjenta. Decyzję dotyczącą sposobu weryfikacji zaleceń pokontrolnych podejmuje Instytucja Pośrednicząca, biorąc pod uwagę charakter tych zaleceń. Do ostatecznej informacji pokontrolnej oraz do pisemnego stanowiska wobec zgłoszonych zastrzeżeń nie przysługuje możliwość złożenia kolejnych zastrzeżeń.</w:t>
      </w:r>
    </w:p>
    <w:p w14:paraId="1132F883" w14:textId="79C1BFDD" w:rsidR="004C1BEF" w:rsidRPr="003D6867" w:rsidRDefault="00D6034C" w:rsidP="00CA69C7">
      <w:pPr>
        <w:pStyle w:val="Nagwek1"/>
      </w:pPr>
      <w:bookmarkStart w:id="16" w:name="_Toc180414740"/>
      <w:r w:rsidRPr="00D6034C">
        <w:t>§ 14</w:t>
      </w:r>
      <w:r>
        <w:t xml:space="preserve"> </w:t>
      </w:r>
      <w:r w:rsidR="004C1BEF" w:rsidRPr="003D6867">
        <w:t>Obowiązki w zakresie informacji i promocji</w:t>
      </w:r>
      <w:bookmarkEnd w:id="16"/>
    </w:p>
    <w:p w14:paraId="6FA812E4" w14:textId="4F72C6E8" w:rsidR="004C1BEF" w:rsidRPr="005058D7"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bookmarkStart w:id="17" w:name="_Hlk127789222"/>
      <w:r w:rsidRPr="003D6867">
        <w:rPr>
          <w:rFonts w:ascii="Arial" w:eastAsia="Times New Roman" w:hAnsi="Arial" w:cs="Arial"/>
        </w:rPr>
        <w:t xml:space="preserve">Beneficjent zobowiązuje się do wypełniania obowiązków informacyjnych i promocyjnych, w tym informowania społeczeństwa o dofinansowaniu Projektu przez Unię Europejską, zgodnie z </w:t>
      </w:r>
      <w:r w:rsidR="002806A4">
        <w:rPr>
          <w:rFonts w:ascii="Arial" w:eastAsia="Times New Roman" w:hAnsi="Arial" w:cs="Arial"/>
        </w:rPr>
        <w:t>R</w:t>
      </w:r>
      <w:r w:rsidRPr="003D6867">
        <w:rPr>
          <w:rFonts w:ascii="Arial" w:eastAsia="Times New Roman" w:hAnsi="Arial" w:cs="Arial"/>
        </w:rPr>
        <w:t xml:space="preserve">ozporządzeniem ogólnym (w szczególności z załącznikiem IX - Komunikacja i Widoczność) oraz zgodnie z </w:t>
      </w:r>
      <w:r w:rsidRPr="003D6867">
        <w:rPr>
          <w:rFonts w:ascii="Arial" w:eastAsia="Times New Roman" w:hAnsi="Arial" w:cs="Arial"/>
          <w:i/>
        </w:rPr>
        <w:t>Zasadami oznakowania i promocji projektów FEP 2021-2027</w:t>
      </w:r>
      <w:r w:rsidRPr="003D6867">
        <w:rPr>
          <w:rFonts w:ascii="Arial" w:eastAsia="Times New Roman" w:hAnsi="Arial" w:cs="Arial"/>
        </w:rPr>
        <w:t xml:space="preserve">, dostępnymi na stronie internetowej </w:t>
      </w:r>
      <w:hyperlink r:id="rId11" w:history="1">
        <w:r w:rsidRPr="003D6867">
          <w:rPr>
            <w:rStyle w:val="Hipercze"/>
            <w:rFonts w:ascii="Arial" w:hAnsi="Arial" w:cs="Arial"/>
          </w:rPr>
          <w:t>https://funduszeue.podkarpackie.pl/</w:t>
        </w:r>
      </w:hyperlink>
      <w:r w:rsidR="005E7AFF" w:rsidRPr="00017E73">
        <w:rPr>
          <w:rStyle w:val="Hipercze"/>
          <w:rFonts w:ascii="Arial" w:hAnsi="Arial" w:cs="Arial"/>
          <w:u w:val="none"/>
        </w:rPr>
        <w:t xml:space="preserve"> </w:t>
      </w:r>
      <w:r w:rsidRPr="005058D7">
        <w:rPr>
          <w:rFonts w:ascii="Arial" w:eastAsia="Times New Roman" w:hAnsi="Arial" w:cs="Arial"/>
        </w:rPr>
        <w:t>w zakładce Promocja projektu.</w:t>
      </w:r>
    </w:p>
    <w:p w14:paraId="1DE9B9D4" w14:textId="77777777" w:rsidR="004C1BEF" w:rsidRPr="003D6867"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3D6867">
        <w:rPr>
          <w:rFonts w:ascii="Arial" w:eastAsia="Times New Roman" w:hAnsi="Arial" w:cs="Arial"/>
        </w:rPr>
        <w:t>W okresie realizacji Projektu oraz w okresie trwałości Projektu - Beneficjent zobowiązuje się do:</w:t>
      </w:r>
    </w:p>
    <w:p w14:paraId="2A8ABD61" w14:textId="77777777" w:rsidR="004C1BEF" w:rsidRPr="003D6867" w:rsidRDefault="004C1BEF" w:rsidP="005D47AF">
      <w:pPr>
        <w:numPr>
          <w:ilvl w:val="6"/>
          <w:numId w:val="48"/>
        </w:numPr>
        <w:suppressAutoHyphens/>
        <w:autoSpaceDN w:val="0"/>
        <w:spacing w:line="276" w:lineRule="auto"/>
        <w:ind w:left="851" w:right="-1"/>
        <w:textAlignment w:val="baseline"/>
        <w:rPr>
          <w:rFonts w:ascii="Arial" w:eastAsia="Times New Roman" w:hAnsi="Arial" w:cs="Arial"/>
        </w:rPr>
      </w:pPr>
      <w:r w:rsidRPr="003D6867">
        <w:rPr>
          <w:rFonts w:ascii="Arial" w:eastAsia="Times New Roman" w:hAnsi="Arial" w:cs="Arial"/>
        </w:rPr>
        <w:t>oznaczania w widoczny sposób znakiem Funduszy Europejskich, barwami Rzeczypospolitej Polskiej (jeśli dotyczy; wersja pełnokolorowa) i znakiem Unii Europejskiej:</w:t>
      </w:r>
    </w:p>
    <w:p w14:paraId="278FF108" w14:textId="77777777" w:rsidR="004C1BEF" w:rsidRPr="003D6867" w:rsidRDefault="004C1BEF" w:rsidP="005D47AF">
      <w:pPr>
        <w:numPr>
          <w:ilvl w:val="6"/>
          <w:numId w:val="49"/>
        </w:numPr>
        <w:suppressAutoHyphens/>
        <w:autoSpaceDN w:val="0"/>
        <w:spacing w:line="276" w:lineRule="auto"/>
        <w:ind w:left="1276" w:right="-1"/>
        <w:textAlignment w:val="baseline"/>
        <w:rPr>
          <w:rFonts w:ascii="Arial" w:eastAsia="Times New Roman" w:hAnsi="Arial" w:cs="Arial"/>
        </w:rPr>
      </w:pPr>
      <w:r w:rsidRPr="003D6867">
        <w:rPr>
          <w:rFonts w:ascii="Arial" w:eastAsia="Times New Roman" w:hAnsi="Arial" w:cs="Arial"/>
        </w:rPr>
        <w:t>wszystkich prowadzonych działań informacyjnych i promocyjnych dotyczących Projektu,</w:t>
      </w:r>
    </w:p>
    <w:p w14:paraId="581E7B9F" w14:textId="77777777" w:rsidR="004C1BEF" w:rsidRPr="003D6867" w:rsidRDefault="004C1BEF" w:rsidP="005D47AF">
      <w:pPr>
        <w:numPr>
          <w:ilvl w:val="6"/>
          <w:numId w:val="49"/>
        </w:numPr>
        <w:suppressAutoHyphens/>
        <w:autoSpaceDN w:val="0"/>
        <w:spacing w:line="276" w:lineRule="auto"/>
        <w:ind w:left="1276" w:right="-1"/>
        <w:textAlignment w:val="baseline"/>
        <w:rPr>
          <w:rFonts w:ascii="Arial" w:eastAsia="Times New Roman" w:hAnsi="Arial" w:cs="Arial"/>
        </w:rPr>
      </w:pPr>
      <w:r w:rsidRPr="003D6867">
        <w:rPr>
          <w:rFonts w:ascii="Arial" w:eastAsia="Times New Roman" w:hAnsi="Arial" w:cs="Arial"/>
        </w:rPr>
        <w:t>wszystkich dokumentów i materiałów (m.in. produkty drukowane lub cyfrowe) podawanych do wiadomości publicznej,</w:t>
      </w:r>
    </w:p>
    <w:p w14:paraId="24797A0D" w14:textId="77777777" w:rsidR="004C1BEF" w:rsidRPr="003D6867" w:rsidRDefault="004C1BEF" w:rsidP="005D47AF">
      <w:pPr>
        <w:numPr>
          <w:ilvl w:val="6"/>
          <w:numId w:val="49"/>
        </w:numPr>
        <w:suppressAutoHyphens/>
        <w:autoSpaceDN w:val="0"/>
        <w:spacing w:line="276" w:lineRule="auto"/>
        <w:ind w:left="1276" w:right="-1"/>
        <w:textAlignment w:val="baseline"/>
        <w:rPr>
          <w:rFonts w:ascii="Arial" w:eastAsia="Times New Roman" w:hAnsi="Arial" w:cs="Arial"/>
        </w:rPr>
      </w:pPr>
      <w:r w:rsidRPr="003D6867">
        <w:rPr>
          <w:rFonts w:ascii="Arial" w:eastAsia="Times New Roman" w:hAnsi="Arial" w:cs="Arial"/>
        </w:rPr>
        <w:t>wszystkich dokumentów i materiałów dla osób i podmiotów uczestniczących w Projekcie,</w:t>
      </w:r>
    </w:p>
    <w:p w14:paraId="634BFECA" w14:textId="77777777" w:rsidR="004C1BEF" w:rsidRPr="003D6867" w:rsidRDefault="004C1BEF" w:rsidP="005D47AF">
      <w:pPr>
        <w:numPr>
          <w:ilvl w:val="6"/>
          <w:numId w:val="49"/>
        </w:numPr>
        <w:suppressAutoHyphens/>
        <w:autoSpaceDN w:val="0"/>
        <w:spacing w:line="276" w:lineRule="auto"/>
        <w:ind w:left="1276" w:right="-1"/>
        <w:textAlignment w:val="baseline"/>
        <w:rPr>
          <w:rFonts w:ascii="Arial" w:eastAsia="Times New Roman" w:hAnsi="Arial" w:cs="Arial"/>
        </w:rPr>
      </w:pPr>
      <w:r w:rsidRPr="003D6867">
        <w:rPr>
          <w:rFonts w:ascii="Arial" w:eastAsia="Times New Roman" w:hAnsi="Arial" w:cs="Arial"/>
        </w:rPr>
        <w:t>produktów, sprzętu, pojazdów, aparatury itp. powstałych lub zakupionych z Projektu, dostępnych dla opinii publicznej poprzez umieszczenie trwałego oznakowania w postaci trwałych naklejek;</w:t>
      </w:r>
    </w:p>
    <w:p w14:paraId="757A82D1" w14:textId="77777777" w:rsidR="004C1BEF" w:rsidRPr="003D6867" w:rsidRDefault="004C1BEF" w:rsidP="005D47AF">
      <w:pPr>
        <w:numPr>
          <w:ilvl w:val="6"/>
          <w:numId w:val="50"/>
        </w:numPr>
        <w:suppressAutoHyphens/>
        <w:autoSpaceDN w:val="0"/>
        <w:spacing w:line="276" w:lineRule="auto"/>
        <w:ind w:left="851" w:right="-1"/>
        <w:textAlignment w:val="baseline"/>
        <w:rPr>
          <w:rFonts w:ascii="Arial" w:eastAsia="Times New Roman" w:hAnsi="Arial" w:cs="Arial"/>
        </w:rPr>
      </w:pPr>
      <w:r w:rsidRPr="003D6867">
        <w:rPr>
          <w:rFonts w:ascii="Arial" w:eastAsia="Times New Roman" w:hAnsi="Arial" w:cs="Arial"/>
        </w:rPr>
        <w:t>oznaczenia miejsca realizacji Projektu (tablica/plakat), zgodnie z zapisami dokumentu pn. Zasady oznakowania i promocji projektów FEP 2021-2027, o którym mowa w ust. 1;</w:t>
      </w:r>
    </w:p>
    <w:p w14:paraId="77F97A4B" w14:textId="4EC18C00" w:rsidR="004C1BEF" w:rsidRPr="003D6867" w:rsidRDefault="004C1BEF" w:rsidP="005D47AF">
      <w:pPr>
        <w:numPr>
          <w:ilvl w:val="6"/>
          <w:numId w:val="50"/>
        </w:numPr>
        <w:suppressAutoHyphens/>
        <w:autoSpaceDN w:val="0"/>
        <w:spacing w:line="276" w:lineRule="auto"/>
        <w:ind w:left="851" w:right="-1"/>
        <w:textAlignment w:val="baseline"/>
        <w:rPr>
          <w:rFonts w:ascii="Arial" w:eastAsia="Times New Roman" w:hAnsi="Arial" w:cs="Arial"/>
        </w:rPr>
      </w:pPr>
      <w:r w:rsidRPr="003D6867">
        <w:rPr>
          <w:rFonts w:ascii="Arial" w:eastAsia="Times New Roman" w:hAnsi="Arial" w:cs="Arial"/>
        </w:rPr>
        <w:t xml:space="preserve">umieszczenia opisu Projektu na stronie internetowej Beneficjenta, jeśli ją posiada </w:t>
      </w:r>
      <w:r w:rsidR="000D3B32">
        <w:rPr>
          <w:rFonts w:ascii="Arial" w:eastAsia="Times New Roman" w:hAnsi="Arial" w:cs="Arial"/>
        </w:rPr>
        <w:t>i </w:t>
      </w:r>
      <w:r w:rsidRPr="003D6867">
        <w:rPr>
          <w:rFonts w:ascii="Arial" w:eastAsia="Times New Roman" w:hAnsi="Arial" w:cs="Arial"/>
        </w:rPr>
        <w:t>na</w:t>
      </w:r>
      <w:r w:rsidR="000D3B32">
        <w:rPr>
          <w:rFonts w:ascii="Arial" w:eastAsia="Times New Roman" w:hAnsi="Arial" w:cs="Arial"/>
        </w:rPr>
        <w:t> </w:t>
      </w:r>
      <w:r w:rsidRPr="003D6867">
        <w:rPr>
          <w:rFonts w:ascii="Arial" w:eastAsia="Times New Roman" w:hAnsi="Arial" w:cs="Arial"/>
        </w:rPr>
        <w:t xml:space="preserve">jego stronach mediów społecznościowych, zgodnie z zapisami dokumentu pn. </w:t>
      </w:r>
      <w:r w:rsidRPr="00017E73">
        <w:rPr>
          <w:rFonts w:ascii="Arial" w:eastAsia="Times New Roman" w:hAnsi="Arial" w:cs="Arial"/>
          <w:i/>
        </w:rPr>
        <w:t>Zasady oznakowania i promocji projektów FEP 2021-2027</w:t>
      </w:r>
      <w:r w:rsidRPr="003D6867">
        <w:rPr>
          <w:rFonts w:ascii="Arial" w:eastAsia="Times New Roman" w:hAnsi="Arial" w:cs="Arial"/>
        </w:rPr>
        <w:t>, o którym mowa w ust. 1;</w:t>
      </w:r>
    </w:p>
    <w:p w14:paraId="38D57E84" w14:textId="77777777" w:rsidR="004C1BEF" w:rsidRPr="003D6867" w:rsidRDefault="004C1BEF" w:rsidP="005D47AF">
      <w:pPr>
        <w:numPr>
          <w:ilvl w:val="6"/>
          <w:numId w:val="50"/>
        </w:numPr>
        <w:suppressAutoHyphens/>
        <w:autoSpaceDN w:val="0"/>
        <w:spacing w:line="276" w:lineRule="auto"/>
        <w:ind w:left="851" w:right="-1"/>
        <w:textAlignment w:val="baseline"/>
        <w:rPr>
          <w:rFonts w:ascii="Arial" w:eastAsia="Times New Roman" w:hAnsi="Arial" w:cs="Arial"/>
        </w:rPr>
      </w:pPr>
      <w:r w:rsidRPr="003D6867">
        <w:rPr>
          <w:rFonts w:ascii="Arial" w:eastAsia="Times New Roman" w:hAnsi="Arial" w:cs="Arial"/>
        </w:rPr>
        <w:t xml:space="preserve">organizacji wydarzenia informacyjno-promocyjnego, zgodnie z wymogami określonymi w dokumencie pn. </w:t>
      </w:r>
      <w:r w:rsidRPr="00017E73">
        <w:rPr>
          <w:rFonts w:ascii="Arial" w:eastAsia="Times New Roman" w:hAnsi="Arial" w:cs="Arial"/>
          <w:i/>
        </w:rPr>
        <w:t>Zasady oznakowania i promocji projektów FEP 2021-2027</w:t>
      </w:r>
      <w:r w:rsidRPr="003D6867">
        <w:rPr>
          <w:rFonts w:ascii="Arial" w:eastAsia="Times New Roman" w:hAnsi="Arial" w:cs="Arial"/>
          <w:vertAlign w:val="superscript"/>
        </w:rPr>
        <w:footnoteReference w:id="23"/>
      </w:r>
      <w:r w:rsidRPr="003D6867">
        <w:rPr>
          <w:rFonts w:ascii="Arial" w:eastAsia="Times New Roman" w:hAnsi="Arial" w:cs="Arial"/>
          <w:vertAlign w:val="superscript"/>
        </w:rPr>
        <w:t>,</w:t>
      </w:r>
      <w:r w:rsidRPr="003D6867">
        <w:rPr>
          <w:rFonts w:ascii="Arial" w:eastAsia="Times New Roman" w:hAnsi="Arial" w:cs="Arial"/>
        </w:rPr>
        <w:t xml:space="preserve"> o którym mowa w ust. 1;</w:t>
      </w:r>
    </w:p>
    <w:p w14:paraId="71635DC0" w14:textId="5FA57BE9" w:rsidR="004C1BEF" w:rsidRPr="003D6867" w:rsidRDefault="004C1BEF" w:rsidP="005D47AF">
      <w:pPr>
        <w:numPr>
          <w:ilvl w:val="6"/>
          <w:numId w:val="50"/>
        </w:numPr>
        <w:suppressAutoHyphens/>
        <w:autoSpaceDN w:val="0"/>
        <w:spacing w:line="276" w:lineRule="auto"/>
        <w:ind w:left="851" w:right="-1"/>
        <w:textAlignment w:val="baseline"/>
        <w:rPr>
          <w:rFonts w:ascii="Arial" w:eastAsia="Times New Roman" w:hAnsi="Arial" w:cs="Arial"/>
        </w:rPr>
      </w:pPr>
      <w:r w:rsidRPr="003D6867">
        <w:rPr>
          <w:rFonts w:ascii="Arial" w:eastAsia="Times New Roman" w:hAnsi="Arial" w:cs="Arial"/>
        </w:rPr>
        <w:lastRenderedPageBreak/>
        <w:t>przekazywania ostatecznym odbiorcom projektu, uczestnikom projektu</w:t>
      </w:r>
      <w:r w:rsidRPr="003D6867">
        <w:rPr>
          <w:rFonts w:ascii="Arial" w:eastAsia="Times New Roman" w:hAnsi="Arial" w:cs="Arial"/>
          <w:vertAlign w:val="superscript"/>
        </w:rPr>
        <w:footnoteReference w:id="24"/>
      </w:r>
      <w:r w:rsidRPr="003D6867">
        <w:rPr>
          <w:rFonts w:ascii="Arial" w:eastAsia="Times New Roman" w:hAnsi="Arial" w:cs="Arial"/>
        </w:rPr>
        <w:t>, podmiotom uczestniczącym w Projekcie oraz opinii publicznej informacji o wsparciu z Unii Europejskiej i Programu, przynajmniej w formie odpowiedniego oznakowania</w:t>
      </w:r>
      <w:r w:rsidR="002B0122">
        <w:rPr>
          <w:rFonts w:ascii="Arial" w:eastAsia="Times New Roman" w:hAnsi="Arial" w:cs="Arial"/>
        </w:rPr>
        <w:t>;</w:t>
      </w:r>
    </w:p>
    <w:p w14:paraId="0C1079C0" w14:textId="6A8F93B3" w:rsidR="004C1BEF" w:rsidRPr="003D6867" w:rsidRDefault="004C1BEF" w:rsidP="005D47AF">
      <w:pPr>
        <w:numPr>
          <w:ilvl w:val="6"/>
          <w:numId w:val="50"/>
        </w:numPr>
        <w:suppressAutoHyphens/>
        <w:autoSpaceDN w:val="0"/>
        <w:spacing w:line="276" w:lineRule="auto"/>
        <w:ind w:left="851" w:right="-1"/>
        <w:textAlignment w:val="baseline"/>
        <w:rPr>
          <w:rFonts w:ascii="Arial" w:eastAsia="Times New Roman" w:hAnsi="Arial" w:cs="Arial"/>
        </w:rPr>
      </w:pPr>
      <w:r w:rsidRPr="003D6867">
        <w:rPr>
          <w:rFonts w:ascii="Arial" w:eastAsia="Times New Roman" w:hAnsi="Arial" w:cs="Arial"/>
        </w:rPr>
        <w:t>dokumentowania działań informacyjnych i promocyjnych prowadzonych w ramach Projektu</w:t>
      </w:r>
      <w:r w:rsidR="002B0122">
        <w:rPr>
          <w:rFonts w:ascii="Arial" w:eastAsia="Times New Roman" w:hAnsi="Arial" w:cs="Arial"/>
        </w:rPr>
        <w:t>;</w:t>
      </w:r>
    </w:p>
    <w:p w14:paraId="7334D68E" w14:textId="195CC69D" w:rsidR="00C62148" w:rsidRPr="007F2002" w:rsidRDefault="004C1BEF" w:rsidP="008E60EE">
      <w:pPr>
        <w:numPr>
          <w:ilvl w:val="6"/>
          <w:numId w:val="50"/>
        </w:numPr>
        <w:suppressAutoHyphens/>
        <w:autoSpaceDN w:val="0"/>
        <w:spacing w:line="276" w:lineRule="auto"/>
        <w:ind w:left="851" w:right="-1"/>
        <w:textAlignment w:val="baseline"/>
        <w:rPr>
          <w:rFonts w:ascii="Arial" w:eastAsia="Times New Roman" w:hAnsi="Arial" w:cs="Arial"/>
        </w:rPr>
      </w:pPr>
      <w:r w:rsidRPr="003D6867">
        <w:rPr>
          <w:rFonts w:ascii="Arial" w:eastAsia="Times New Roman" w:hAnsi="Arial" w:cs="Arial"/>
        </w:rPr>
        <w:t xml:space="preserve">uzupełniania opisu Projektu z uwzględnieniem zdjęć/filmów w zakładce projektu na stronie </w:t>
      </w:r>
      <w:hyperlink r:id="rId12" w:history="1">
        <w:r w:rsidR="00C62148" w:rsidRPr="00503951">
          <w:rPr>
            <w:rStyle w:val="Hipercze"/>
            <w:rFonts w:ascii="Arial" w:hAnsi="Arial" w:cs="Arial"/>
          </w:rPr>
          <w:t>https://mapadotacji.gov.pl</w:t>
        </w:r>
      </w:hyperlink>
      <w:r w:rsidRPr="003A55B3">
        <w:rPr>
          <w:rStyle w:val="Hipercze"/>
          <w:rFonts w:ascii="Arial" w:hAnsi="Arial" w:cs="Arial"/>
        </w:rPr>
        <w:t>.</w:t>
      </w:r>
    </w:p>
    <w:p w14:paraId="0C93DF66" w14:textId="065CF038" w:rsidR="004C1BEF" w:rsidRPr="003D6867"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3D6867">
        <w:rPr>
          <w:rFonts w:ascii="Arial" w:eastAsia="Times New Roman" w:hAnsi="Arial" w:cs="Arial"/>
        </w:rPr>
        <w:t xml:space="preserve">Beneficjent zobowiązuje się do informowania Instytucji Zarządzającej z co najmniej czternastodniowym wyprzedzeniem za pośrednictwem poczty elektronicznej na adres </w:t>
      </w:r>
      <w:hyperlink r:id="rId13" w:history="1">
        <w:r w:rsidRPr="003D6867">
          <w:rPr>
            <w:rStyle w:val="Hipercze"/>
            <w:rFonts w:ascii="Arial" w:hAnsi="Arial" w:cs="Arial"/>
          </w:rPr>
          <w:t>promocja.fep@podkarpackie.pl</w:t>
        </w:r>
      </w:hyperlink>
      <w:r w:rsidR="00400C98" w:rsidRPr="006C20CF">
        <w:rPr>
          <w:rStyle w:val="Hipercze"/>
          <w:rFonts w:ascii="Arial" w:hAnsi="Arial" w:cs="Arial"/>
          <w:u w:val="none"/>
        </w:rPr>
        <w:t xml:space="preserve"> </w:t>
      </w:r>
      <w:r w:rsidR="00400C98" w:rsidRPr="006C20CF">
        <w:rPr>
          <w:rFonts w:ascii="Arial" w:eastAsia="Times New Roman" w:hAnsi="Arial" w:cs="Arial"/>
        </w:rPr>
        <w:t>oraz Instytucji Pośredniczącej</w:t>
      </w:r>
      <w:r w:rsidR="00400C98" w:rsidRPr="006C20CF">
        <w:rPr>
          <w:rStyle w:val="Hipercze"/>
          <w:rFonts w:ascii="Arial" w:hAnsi="Arial" w:cs="Arial"/>
          <w:u w:val="none"/>
        </w:rPr>
        <w:t xml:space="preserve"> </w:t>
      </w:r>
      <w:r w:rsidR="00400C98" w:rsidRPr="006C20CF">
        <w:rPr>
          <w:rFonts w:ascii="Arial" w:eastAsia="Times New Roman" w:hAnsi="Arial" w:cs="Arial"/>
        </w:rPr>
        <w:t>na adres</w:t>
      </w:r>
      <w:r w:rsidR="00400C98">
        <w:rPr>
          <w:rStyle w:val="Hipercze"/>
          <w:rFonts w:ascii="Arial" w:hAnsi="Arial" w:cs="Arial"/>
        </w:rPr>
        <w:t xml:space="preserve"> wup@wup-rzeszow.pl</w:t>
      </w:r>
      <w:r w:rsidRPr="003D6867">
        <w:rPr>
          <w:rFonts w:ascii="Arial" w:eastAsia="Times New Roman" w:hAnsi="Arial" w:cs="Arial"/>
        </w:rPr>
        <w:t xml:space="preserve"> zgodnie z zasadami określonymi w dokumencie pn. </w:t>
      </w:r>
      <w:r w:rsidRPr="006C20CF">
        <w:rPr>
          <w:rFonts w:ascii="Arial" w:eastAsia="Times New Roman" w:hAnsi="Arial" w:cs="Arial"/>
          <w:i/>
        </w:rPr>
        <w:t>Zasady oznakowania i</w:t>
      </w:r>
      <w:r w:rsidR="00F40EF2">
        <w:rPr>
          <w:rFonts w:ascii="Arial" w:eastAsia="Times New Roman" w:hAnsi="Arial" w:cs="Arial"/>
          <w:i/>
        </w:rPr>
        <w:t> </w:t>
      </w:r>
      <w:r w:rsidRPr="006C20CF">
        <w:rPr>
          <w:rFonts w:ascii="Arial" w:eastAsia="Times New Roman" w:hAnsi="Arial" w:cs="Arial"/>
          <w:i/>
        </w:rPr>
        <w:t>promocji projektów FEP 2021-2027</w:t>
      </w:r>
      <w:r w:rsidRPr="003D6867">
        <w:rPr>
          <w:rFonts w:ascii="Arial" w:eastAsia="Times New Roman" w:hAnsi="Arial" w:cs="Arial"/>
        </w:rPr>
        <w:t>, o którym mowa w ust. 1, o:</w:t>
      </w:r>
    </w:p>
    <w:p w14:paraId="1FEDFD23" w14:textId="77777777" w:rsidR="004C1BEF" w:rsidRPr="003D6867" w:rsidRDefault="004C1BEF" w:rsidP="005D47AF">
      <w:pPr>
        <w:numPr>
          <w:ilvl w:val="6"/>
          <w:numId w:val="51"/>
        </w:numPr>
        <w:suppressAutoHyphens/>
        <w:autoSpaceDN w:val="0"/>
        <w:spacing w:line="276" w:lineRule="auto"/>
        <w:ind w:left="851" w:right="-1"/>
        <w:textAlignment w:val="baseline"/>
        <w:rPr>
          <w:rFonts w:ascii="Arial" w:eastAsia="Times New Roman" w:hAnsi="Arial" w:cs="Arial"/>
        </w:rPr>
      </w:pPr>
      <w:r w:rsidRPr="003D6867">
        <w:rPr>
          <w:rFonts w:ascii="Arial" w:eastAsia="Times New Roman" w:hAnsi="Arial" w:cs="Arial"/>
        </w:rPr>
        <w:t>planowanych wydarzeniach informacyjno-promocyjnych związanych z Projektem oraz;</w:t>
      </w:r>
    </w:p>
    <w:p w14:paraId="0814DA38" w14:textId="77777777" w:rsidR="004C1BEF" w:rsidRPr="003D6867" w:rsidRDefault="004C1BEF" w:rsidP="005D47AF">
      <w:pPr>
        <w:numPr>
          <w:ilvl w:val="6"/>
          <w:numId w:val="51"/>
        </w:numPr>
        <w:suppressAutoHyphens/>
        <w:autoSpaceDN w:val="0"/>
        <w:spacing w:line="276" w:lineRule="auto"/>
        <w:ind w:left="851" w:right="-1"/>
        <w:textAlignment w:val="baseline"/>
        <w:rPr>
          <w:rFonts w:ascii="Arial" w:eastAsia="Times New Roman" w:hAnsi="Arial" w:cs="Arial"/>
        </w:rPr>
      </w:pPr>
      <w:r w:rsidRPr="003D6867">
        <w:rPr>
          <w:rFonts w:ascii="Arial" w:eastAsia="Times New Roman" w:hAnsi="Arial" w:cs="Arial"/>
        </w:rPr>
        <w:t>innych planowanych wydarzeniach i istotnych okolicznościach związanych z realizacją Projektu, które mogą mieć znaczenie dla opinii publicznej i mogą służyć budowaniu marki Funduszy Europejskich</w:t>
      </w:r>
      <w:r w:rsidRPr="003D6867">
        <w:rPr>
          <w:rFonts w:ascii="Arial" w:eastAsia="Times New Roman" w:hAnsi="Arial" w:cs="Arial"/>
          <w:vertAlign w:val="superscript"/>
        </w:rPr>
        <w:footnoteReference w:id="25"/>
      </w:r>
      <w:r w:rsidRPr="003D6867">
        <w:rPr>
          <w:rFonts w:ascii="Arial" w:eastAsia="Times New Roman" w:hAnsi="Arial" w:cs="Arial"/>
        </w:rPr>
        <w:t>.</w:t>
      </w:r>
    </w:p>
    <w:p w14:paraId="23045A28" w14:textId="77777777" w:rsidR="004C1BEF" w:rsidRPr="003D6867"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3D6867">
        <w:rPr>
          <w:rFonts w:ascii="Arial" w:eastAsia="Times New Roman" w:hAnsi="Arial" w:cs="Arial"/>
        </w:rPr>
        <w:t xml:space="preserve">Każdorazowo na wniosek Instytucji Zarządzającej lub Pośredniczącej, Beneficjent zobowiązuje się organizacji wspólnego wydarzenia informacyjno-promocyjnego dla mediów (np. briefingu prasowego, konferencji prasowej) z przedstawicielami Instytucji Zarządzającej. </w:t>
      </w:r>
    </w:p>
    <w:p w14:paraId="790372C4" w14:textId="453BF0B9" w:rsidR="004C1BEF" w:rsidRPr="003D6867"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3D6867">
        <w:rPr>
          <w:rFonts w:ascii="Arial" w:eastAsia="Times New Roman" w:hAnsi="Arial" w:cs="Arial"/>
        </w:rPr>
        <w:t>W przypadku niewywiązania się Beneficjenta z obowiązków określonych w ust. 2 pkt 1</w:t>
      </w:r>
      <w:r w:rsidR="006B2555">
        <w:rPr>
          <w:rFonts w:ascii="Arial" w:eastAsia="Times New Roman" w:hAnsi="Arial" w:cs="Arial"/>
        </w:rPr>
        <w:t>)</w:t>
      </w:r>
      <w:r w:rsidRPr="003D6867">
        <w:rPr>
          <w:rFonts w:ascii="Arial" w:eastAsia="Times New Roman" w:hAnsi="Arial" w:cs="Arial"/>
        </w:rPr>
        <w:t>-4</w:t>
      </w:r>
      <w:r w:rsidR="006B2555">
        <w:rPr>
          <w:rFonts w:ascii="Arial" w:eastAsia="Times New Roman" w:hAnsi="Arial" w:cs="Arial"/>
        </w:rPr>
        <w:t>)</w:t>
      </w:r>
      <w:r w:rsidRPr="003D6867">
        <w:rPr>
          <w:rFonts w:ascii="Arial" w:eastAsia="Times New Roman" w:hAnsi="Arial" w:cs="Arial"/>
        </w:rPr>
        <w:t xml:space="preserve">, Instytucja </w:t>
      </w:r>
      <w:r w:rsidR="00450989">
        <w:rPr>
          <w:rFonts w:ascii="Arial" w:eastAsia="Times New Roman" w:hAnsi="Arial" w:cs="Arial"/>
        </w:rPr>
        <w:t>Pośrednicząca</w:t>
      </w:r>
      <w:r w:rsidRPr="003D6867">
        <w:rPr>
          <w:rFonts w:ascii="Arial" w:eastAsia="Times New Roman" w:hAnsi="Arial" w:cs="Arial"/>
        </w:rPr>
        <w:t xml:space="preserve"> wzywa Beneficjenta do podjęcia działań naprawczych w</w:t>
      </w:r>
      <w:r w:rsidR="00CA0981">
        <w:rPr>
          <w:rFonts w:ascii="Arial" w:eastAsia="Times New Roman" w:hAnsi="Arial" w:cs="Arial"/>
        </w:rPr>
        <w:t> </w:t>
      </w:r>
      <w:r w:rsidRPr="003D6867">
        <w:rPr>
          <w:rFonts w:ascii="Arial" w:eastAsia="Times New Roman" w:hAnsi="Arial" w:cs="Arial"/>
        </w:rPr>
        <w:t xml:space="preserve">terminie i na warunkach określonych w wezwaniu. W przypadku braku wykonania przez Beneficjenta działań naprawczych, o których mowa w wezwaniu, Instytucja Pośrednicząca jest uprawniona do pomniejszenia całkowitej kwoty dofinansowania określonej we </w:t>
      </w:r>
      <w:r w:rsidR="004809A4">
        <w:rPr>
          <w:rFonts w:ascii="Arial" w:eastAsia="Times New Roman" w:hAnsi="Arial" w:cs="Arial"/>
        </w:rPr>
        <w:t>W</w:t>
      </w:r>
      <w:r w:rsidRPr="003D6867">
        <w:rPr>
          <w:rFonts w:ascii="Arial" w:eastAsia="Times New Roman" w:hAnsi="Arial" w:cs="Arial"/>
        </w:rPr>
        <w:t>niosku, o wartość nie większą niż 3%</w:t>
      </w:r>
      <w:r w:rsidR="005C778F">
        <w:rPr>
          <w:rFonts w:ascii="Arial" w:eastAsia="Times New Roman" w:hAnsi="Arial" w:cs="Arial"/>
        </w:rPr>
        <w:t xml:space="preserve"> tego dofinansowania, zgodnie z </w:t>
      </w:r>
      <w:r w:rsidRPr="003D6867">
        <w:rPr>
          <w:rFonts w:ascii="Arial" w:eastAsia="Times New Roman" w:hAnsi="Arial" w:cs="Arial"/>
        </w:rPr>
        <w:t>Wykazem pomniejszeń wartości dofinansowania w zakresie obowiązków komunikacyjnych beneficjentów FEP 2021-2027, dostępnym na stronie internetowej. W</w:t>
      </w:r>
      <w:r w:rsidR="005C778F">
        <w:rPr>
          <w:rFonts w:ascii="Arial" w:eastAsia="Times New Roman" w:hAnsi="Arial" w:cs="Arial"/>
        </w:rPr>
        <w:t> </w:t>
      </w:r>
      <w:r w:rsidRPr="003D6867">
        <w:rPr>
          <w:rFonts w:ascii="Arial" w:eastAsia="Times New Roman" w:hAnsi="Arial" w:cs="Arial"/>
        </w:rPr>
        <w:t>takim przypadku Instytucja Pośrednicząca w drodze jednostronnego oświadczenia woli, które jest wiążące dla Beneficjenta, dokona zmiany maksymalnej wysokości dofinansowania, o czym poinformuje Beneficjenta. Jeżeli w wyniku pomniejszenia dofinasowania okaże się, że Beneficjent otrzymał środki w kwocie wyższej niż maksymalna wysokość dofinansowania, postanowienia § 1</w:t>
      </w:r>
      <w:r w:rsidR="007F078F">
        <w:rPr>
          <w:rFonts w:ascii="Arial" w:eastAsia="Times New Roman" w:hAnsi="Arial" w:cs="Arial"/>
        </w:rPr>
        <w:t>0</w:t>
      </w:r>
      <w:r w:rsidR="00B544BF">
        <w:rPr>
          <w:rFonts w:ascii="Arial" w:eastAsia="Times New Roman" w:hAnsi="Arial" w:cs="Arial"/>
        </w:rPr>
        <w:t xml:space="preserve"> </w:t>
      </w:r>
      <w:r w:rsidRPr="003D6867">
        <w:rPr>
          <w:rFonts w:ascii="Arial" w:eastAsia="Times New Roman" w:hAnsi="Arial" w:cs="Arial"/>
        </w:rPr>
        <w:t>OWRP stosuje się odpowiednio.</w:t>
      </w:r>
    </w:p>
    <w:p w14:paraId="1456B8ED" w14:textId="77777777" w:rsidR="004C1BEF" w:rsidRPr="003D6867"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3D6867">
        <w:rPr>
          <w:rFonts w:ascii="Arial" w:eastAsia="Times New Roman" w:hAnsi="Arial" w:cs="Arial"/>
        </w:rPr>
        <w:t xml:space="preserve">Dokument, o którym mowa w ust. 5 stosuje się w wersji obowiązującej w dniu zawarcia Umowy, chyba że na dzień uchybienia kolejne jego wersje wprowadzą rozwiązania korzystniejsze dla Beneficjenta. </w:t>
      </w:r>
    </w:p>
    <w:p w14:paraId="5E0108FA" w14:textId="6CE92550" w:rsidR="004C1BEF" w:rsidRPr="003D6867"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3D6867">
        <w:rPr>
          <w:rFonts w:ascii="Arial" w:eastAsia="Times New Roman" w:hAnsi="Arial" w:cs="Arial"/>
        </w:rPr>
        <w:t>W przypadku stworzenia przez osobę trzecią (dalej zwaną: twórcą) utworów, w rozumieniu art.</w:t>
      </w:r>
      <w:r w:rsidR="00C465D4">
        <w:rPr>
          <w:rFonts w:ascii="Arial" w:eastAsia="Times New Roman" w:hAnsi="Arial" w:cs="Arial"/>
        </w:rPr>
        <w:t xml:space="preserve"> </w:t>
      </w:r>
      <w:r w:rsidRPr="003D6867">
        <w:rPr>
          <w:rFonts w:ascii="Arial" w:eastAsia="Times New Roman" w:hAnsi="Arial" w:cs="Arial"/>
        </w:rPr>
        <w:t>1 ustawy z dnia 4 lutego 1994 r. o Prawie autorskim i prawach pokrewnych (Dz.U.2022.2509</w:t>
      </w:r>
      <w:r w:rsidR="000D3B32">
        <w:rPr>
          <w:rFonts w:ascii="Arial" w:eastAsia="Times New Roman" w:hAnsi="Arial" w:cs="Arial"/>
        </w:rPr>
        <w:t xml:space="preserve"> z późn. zm.</w:t>
      </w:r>
      <w:r w:rsidRPr="003D6867">
        <w:rPr>
          <w:rFonts w:ascii="Arial" w:eastAsia="Times New Roman" w:hAnsi="Arial" w:cs="Arial"/>
        </w:rPr>
        <w:t xml:space="preserve">), związanych z komunikacją i widocznością </w:t>
      </w:r>
      <w:r w:rsidRPr="003D6867">
        <w:rPr>
          <w:rFonts w:ascii="Arial" w:eastAsia="Times New Roman" w:hAnsi="Arial" w:cs="Arial"/>
        </w:rPr>
        <w:lastRenderedPageBreak/>
        <w:t>(np. zdjęcia, filmy, broszury), powstałych w ramach Projektu Beneficjent zobowiązuje się do uzyskania od tej osoby majątkowych praw autorskich do tych utworów.</w:t>
      </w:r>
    </w:p>
    <w:p w14:paraId="68C25774" w14:textId="77777777" w:rsidR="004C1BEF" w:rsidRPr="003D6867"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3D6867">
        <w:rPr>
          <w:rFonts w:ascii="Arial" w:eastAsia="Times New Roman" w:hAnsi="Arial" w:cs="Arial"/>
        </w:rPr>
        <w:t>Każdorazowo na wniosek Instytucji Pośredniczącej, Instytucji Zarządzającej, unijnych instytucji, organów lub jednostek organizacyjnych Beneficjent zobowiązuje się do:</w:t>
      </w:r>
    </w:p>
    <w:p w14:paraId="02A1E7EB" w14:textId="77777777" w:rsidR="004C1BEF" w:rsidRPr="003D6867" w:rsidRDefault="004C1BEF" w:rsidP="005D47AF">
      <w:pPr>
        <w:numPr>
          <w:ilvl w:val="6"/>
          <w:numId w:val="52"/>
        </w:numPr>
        <w:suppressAutoHyphens/>
        <w:autoSpaceDN w:val="0"/>
        <w:spacing w:line="276" w:lineRule="auto"/>
        <w:ind w:left="851" w:right="-1"/>
        <w:textAlignment w:val="baseline"/>
        <w:rPr>
          <w:rFonts w:ascii="Arial" w:eastAsia="Times New Roman" w:hAnsi="Arial" w:cs="Arial"/>
        </w:rPr>
      </w:pPr>
      <w:r w:rsidRPr="003D6867">
        <w:rPr>
          <w:rFonts w:ascii="Arial" w:eastAsia="Times New Roman" w:hAnsi="Arial" w:cs="Arial"/>
        </w:rPr>
        <w:t>udostępnienia materiałów związanych komunikacją i widocznością (np. zdjęcia, filmy, broszury w wersji elektronicznej) powstałych w ramach Projektu;</w:t>
      </w:r>
    </w:p>
    <w:p w14:paraId="184ACFA1" w14:textId="77777777" w:rsidR="004C1BEF" w:rsidRPr="003D6867" w:rsidRDefault="004C1BEF" w:rsidP="005D47AF">
      <w:pPr>
        <w:numPr>
          <w:ilvl w:val="6"/>
          <w:numId w:val="52"/>
        </w:numPr>
        <w:suppressAutoHyphens/>
        <w:autoSpaceDN w:val="0"/>
        <w:spacing w:line="276" w:lineRule="auto"/>
        <w:ind w:left="851" w:right="-1"/>
        <w:textAlignment w:val="baseline"/>
        <w:rPr>
          <w:rFonts w:ascii="Arial" w:eastAsia="Times New Roman" w:hAnsi="Arial" w:cs="Arial"/>
        </w:rPr>
      </w:pPr>
      <w:r w:rsidRPr="003D6867">
        <w:rPr>
          <w:rFonts w:ascii="Arial" w:eastAsia="Times New Roman" w:hAnsi="Arial" w:cs="Arial"/>
        </w:rPr>
        <w:t>udzielenia nieodpłatnej, niewyłącznej i nieodwołalnej licencji, której wzór dostępny jest na stronie internetowej, do korzystania z materiałów związanych z komunikacją i widocznością (np. zdjęcia, filmy, broszury) powstałych w ramach Projektu oraz wszelkich wcześniej istniejących praw wynikających z takiej licencji, w następujący sposób:</w:t>
      </w:r>
    </w:p>
    <w:p w14:paraId="090C223E" w14:textId="7254FE66" w:rsidR="004C1BEF" w:rsidRPr="003D6867" w:rsidRDefault="004C1BEF" w:rsidP="005D47AF">
      <w:pPr>
        <w:numPr>
          <w:ilvl w:val="6"/>
          <w:numId w:val="53"/>
        </w:numPr>
        <w:suppressAutoHyphens/>
        <w:autoSpaceDN w:val="0"/>
        <w:spacing w:line="276" w:lineRule="auto"/>
        <w:ind w:left="1276" w:right="-1"/>
        <w:textAlignment w:val="baseline"/>
        <w:rPr>
          <w:rFonts w:ascii="Arial" w:eastAsia="Times New Roman" w:hAnsi="Arial" w:cs="Arial"/>
        </w:rPr>
      </w:pPr>
      <w:r w:rsidRPr="003D6867">
        <w:rPr>
          <w:rFonts w:ascii="Arial" w:eastAsia="Times New Roman" w:hAnsi="Arial" w:cs="Arial"/>
        </w:rPr>
        <w:t>na terytorium Rzeczypospolitej Polskiej oraz na terytorium innych państw członkowskich Unii Europejskie</w:t>
      </w:r>
      <w:r w:rsidR="00C465D4">
        <w:rPr>
          <w:rFonts w:ascii="Arial" w:eastAsia="Times New Roman" w:hAnsi="Arial" w:cs="Arial"/>
        </w:rPr>
        <w:t>;</w:t>
      </w:r>
    </w:p>
    <w:p w14:paraId="318A6B55" w14:textId="41B08A76" w:rsidR="004C1BEF" w:rsidRPr="003D6867" w:rsidRDefault="004C1BEF" w:rsidP="005D47AF">
      <w:pPr>
        <w:numPr>
          <w:ilvl w:val="6"/>
          <w:numId w:val="53"/>
        </w:numPr>
        <w:suppressAutoHyphens/>
        <w:autoSpaceDN w:val="0"/>
        <w:spacing w:line="276" w:lineRule="auto"/>
        <w:ind w:left="1276" w:right="-1"/>
        <w:textAlignment w:val="baseline"/>
        <w:rPr>
          <w:rFonts w:ascii="Arial" w:eastAsia="Times New Roman" w:hAnsi="Arial" w:cs="Arial"/>
        </w:rPr>
      </w:pPr>
      <w:r w:rsidRPr="003D6867">
        <w:rPr>
          <w:rFonts w:ascii="Arial" w:eastAsia="Times New Roman" w:hAnsi="Arial" w:cs="Arial"/>
        </w:rPr>
        <w:t>na okres 10 lat</w:t>
      </w:r>
      <w:r w:rsidR="00C465D4">
        <w:rPr>
          <w:rFonts w:ascii="Arial" w:eastAsia="Times New Roman" w:hAnsi="Arial" w:cs="Arial"/>
        </w:rPr>
        <w:t>;</w:t>
      </w:r>
    </w:p>
    <w:p w14:paraId="2644684F" w14:textId="77777777" w:rsidR="004C1BEF" w:rsidRPr="003D6867" w:rsidRDefault="004C1BEF" w:rsidP="005D47AF">
      <w:pPr>
        <w:numPr>
          <w:ilvl w:val="6"/>
          <w:numId w:val="53"/>
        </w:numPr>
        <w:suppressAutoHyphens/>
        <w:autoSpaceDN w:val="0"/>
        <w:spacing w:line="276" w:lineRule="auto"/>
        <w:ind w:left="1276" w:right="-1"/>
        <w:textAlignment w:val="baseline"/>
        <w:rPr>
          <w:rFonts w:ascii="Arial" w:eastAsia="Times New Roman" w:hAnsi="Arial" w:cs="Arial"/>
        </w:rPr>
      </w:pPr>
      <w:r w:rsidRPr="003D6867">
        <w:rPr>
          <w:rFonts w:ascii="Arial" w:eastAsia="Times New Roman" w:hAnsi="Arial" w:cs="Arial"/>
        </w:rPr>
        <w:t>bez ograniczeń co do liczby egzemplarzy i nośników, w zakresie następujących pól eksploatacji:</w:t>
      </w:r>
    </w:p>
    <w:p w14:paraId="29625CAB" w14:textId="2CBCB100" w:rsidR="004C1BEF" w:rsidRPr="003D6867" w:rsidRDefault="004C1BEF" w:rsidP="005D47AF">
      <w:pPr>
        <w:numPr>
          <w:ilvl w:val="6"/>
          <w:numId w:val="54"/>
        </w:numPr>
        <w:suppressAutoHyphens/>
        <w:autoSpaceDN w:val="0"/>
        <w:spacing w:line="276" w:lineRule="auto"/>
        <w:ind w:left="1701" w:right="-1"/>
        <w:textAlignment w:val="baseline"/>
        <w:rPr>
          <w:rFonts w:ascii="Arial" w:eastAsia="Times New Roman" w:hAnsi="Arial" w:cs="Arial"/>
        </w:rPr>
      </w:pPr>
      <w:r w:rsidRPr="003D6867">
        <w:rPr>
          <w:rFonts w:ascii="Arial" w:eastAsia="Times New Roman" w:hAnsi="Arial" w:cs="Arial"/>
        </w:rPr>
        <w:t>utrwalanie – w szczególności drukiem, zapisem w pamięci komputera i na nośnikach elektronicznych, oraz zwielokrotnianie, powielanie i kopiowanie tak powstałych egzemplarzy dowolną techniką</w:t>
      </w:r>
      <w:r w:rsidR="00C465D4">
        <w:rPr>
          <w:rFonts w:ascii="Arial" w:eastAsia="Times New Roman" w:hAnsi="Arial" w:cs="Arial"/>
        </w:rPr>
        <w:t>;</w:t>
      </w:r>
    </w:p>
    <w:p w14:paraId="3D89C7EA" w14:textId="5DDF2890" w:rsidR="004C1BEF" w:rsidRPr="003D6867" w:rsidRDefault="004C1BEF" w:rsidP="005D47AF">
      <w:pPr>
        <w:numPr>
          <w:ilvl w:val="6"/>
          <w:numId w:val="54"/>
        </w:numPr>
        <w:suppressAutoHyphens/>
        <w:autoSpaceDN w:val="0"/>
        <w:spacing w:line="276" w:lineRule="auto"/>
        <w:ind w:left="1701" w:right="-1"/>
        <w:textAlignment w:val="baseline"/>
        <w:rPr>
          <w:rFonts w:ascii="Arial" w:eastAsia="Times New Roman" w:hAnsi="Arial" w:cs="Arial"/>
        </w:rPr>
      </w:pPr>
      <w:r w:rsidRPr="003D6867">
        <w:rPr>
          <w:rFonts w:ascii="Arial" w:eastAsia="Times New Roman" w:hAnsi="Arial" w:cs="Arial"/>
        </w:rPr>
        <w:t>rozpowszechnianie oraz publikowanie w dowolny sposób (w tym poprzez: wyświetlanie lub publiczne odtwarzanie lub wprowadzanie do pamięci komputera i sieci multimedialnych, w tym Internetu) – w całości lub w części, jak również w połączeniu z innymi utworami</w:t>
      </w:r>
      <w:r w:rsidR="00C465D4">
        <w:rPr>
          <w:rFonts w:ascii="Arial" w:eastAsia="Times New Roman" w:hAnsi="Arial" w:cs="Arial"/>
        </w:rPr>
        <w:t>;</w:t>
      </w:r>
    </w:p>
    <w:p w14:paraId="69C733E5" w14:textId="5523F4CD" w:rsidR="004C1BEF" w:rsidRPr="003D6867" w:rsidRDefault="004C1BEF" w:rsidP="005D47AF">
      <w:pPr>
        <w:numPr>
          <w:ilvl w:val="6"/>
          <w:numId w:val="54"/>
        </w:numPr>
        <w:suppressAutoHyphens/>
        <w:autoSpaceDN w:val="0"/>
        <w:spacing w:line="276" w:lineRule="auto"/>
        <w:ind w:left="1701" w:right="-1"/>
        <w:textAlignment w:val="baseline"/>
        <w:rPr>
          <w:rFonts w:ascii="Arial" w:eastAsia="Times New Roman" w:hAnsi="Arial" w:cs="Arial"/>
        </w:rPr>
      </w:pPr>
      <w:r w:rsidRPr="003D6867">
        <w:rPr>
          <w:rFonts w:ascii="Arial" w:eastAsia="Times New Roman" w:hAnsi="Arial" w:cs="Arial"/>
        </w:rPr>
        <w:t>publiczna dystrybucja utworów lub ich kopii we wszelkich formach (np. książka, broszura, CD, Internet</w:t>
      </w:r>
      <w:r w:rsidR="00C465D4" w:rsidRPr="003D6867">
        <w:rPr>
          <w:rFonts w:ascii="Arial" w:eastAsia="Times New Roman" w:hAnsi="Arial" w:cs="Arial"/>
        </w:rPr>
        <w:t>)</w:t>
      </w:r>
      <w:r w:rsidR="00C465D4">
        <w:rPr>
          <w:rFonts w:ascii="Arial" w:eastAsia="Times New Roman" w:hAnsi="Arial" w:cs="Arial"/>
        </w:rPr>
        <w:t>;</w:t>
      </w:r>
    </w:p>
    <w:p w14:paraId="1A1EDADE" w14:textId="5F734A2B" w:rsidR="004C1BEF" w:rsidRPr="003D6867" w:rsidRDefault="004C1BEF" w:rsidP="005D47AF">
      <w:pPr>
        <w:numPr>
          <w:ilvl w:val="6"/>
          <w:numId w:val="54"/>
        </w:numPr>
        <w:suppressAutoHyphens/>
        <w:autoSpaceDN w:val="0"/>
        <w:spacing w:line="276" w:lineRule="auto"/>
        <w:ind w:left="1701" w:right="-1"/>
        <w:textAlignment w:val="baseline"/>
        <w:rPr>
          <w:rFonts w:ascii="Arial" w:eastAsia="Times New Roman" w:hAnsi="Arial" w:cs="Arial"/>
        </w:rPr>
      </w:pPr>
      <w:r w:rsidRPr="003D6867">
        <w:rPr>
          <w:rFonts w:ascii="Arial" w:eastAsia="Times New Roman" w:hAnsi="Arial" w:cs="Arial"/>
        </w:rPr>
        <w:t>udostępnianie, w tym instytucjom i jednostkom organizacyjnym Unii, Instytucji Zarządzającej oraz ich pracownikom oraz publiczne udostępnianie przy wykorzystaniu wszelkich środków komunikacji (np. Internet</w:t>
      </w:r>
      <w:r w:rsidR="00C465D4" w:rsidRPr="003D6867">
        <w:rPr>
          <w:rFonts w:ascii="Arial" w:eastAsia="Times New Roman" w:hAnsi="Arial" w:cs="Arial"/>
        </w:rPr>
        <w:t>)</w:t>
      </w:r>
      <w:r w:rsidR="00C465D4">
        <w:rPr>
          <w:rFonts w:ascii="Arial" w:eastAsia="Times New Roman" w:hAnsi="Arial" w:cs="Arial"/>
        </w:rPr>
        <w:t>;</w:t>
      </w:r>
    </w:p>
    <w:p w14:paraId="2CBF4819" w14:textId="77777777" w:rsidR="004C1BEF" w:rsidRPr="003D6867" w:rsidRDefault="004C1BEF" w:rsidP="005D47AF">
      <w:pPr>
        <w:numPr>
          <w:ilvl w:val="6"/>
          <w:numId w:val="54"/>
        </w:numPr>
        <w:suppressAutoHyphens/>
        <w:autoSpaceDN w:val="0"/>
        <w:spacing w:line="276" w:lineRule="auto"/>
        <w:ind w:left="1701" w:right="-1"/>
        <w:textAlignment w:val="baseline"/>
        <w:rPr>
          <w:rFonts w:ascii="Arial" w:eastAsia="Times New Roman" w:hAnsi="Arial" w:cs="Arial"/>
        </w:rPr>
      </w:pPr>
      <w:r w:rsidRPr="003D6867">
        <w:rPr>
          <w:rFonts w:ascii="Arial" w:eastAsia="Times New Roman" w:hAnsi="Arial" w:cs="Arial"/>
        </w:rPr>
        <w:t>przechowywanie i archiwizowanie w postaci papierowej albo elektronicznej;</w:t>
      </w:r>
    </w:p>
    <w:p w14:paraId="413DAB91" w14:textId="77777777" w:rsidR="004C1BEF" w:rsidRPr="003D6867" w:rsidRDefault="004C1BEF" w:rsidP="005D47AF">
      <w:pPr>
        <w:numPr>
          <w:ilvl w:val="6"/>
          <w:numId w:val="55"/>
        </w:numPr>
        <w:suppressAutoHyphens/>
        <w:autoSpaceDN w:val="0"/>
        <w:spacing w:line="276" w:lineRule="auto"/>
        <w:ind w:left="1276" w:right="-1"/>
        <w:textAlignment w:val="baseline"/>
        <w:rPr>
          <w:rFonts w:ascii="Arial" w:eastAsia="Times New Roman" w:hAnsi="Arial" w:cs="Arial"/>
        </w:rPr>
      </w:pPr>
      <w:r w:rsidRPr="003D6867">
        <w:rPr>
          <w:rFonts w:ascii="Arial" w:eastAsia="Times New Roman" w:hAnsi="Arial" w:cs="Arial"/>
        </w:rPr>
        <w:t>z prawem do udzielania osobom trzecim sublicencji na warunkach i polach eksploatacji, o których mowa w pkt 2.</w:t>
      </w:r>
    </w:p>
    <w:p w14:paraId="75EBB443" w14:textId="77777777" w:rsidR="004C1BEF" w:rsidRPr="003D6867"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3D6867">
        <w:rPr>
          <w:rFonts w:ascii="Arial" w:eastAsia="Times New Roman" w:hAnsi="Arial" w:cs="Arial"/>
        </w:rPr>
        <w:t>Zmiana adresu poczty elektronicznej, wskazanego w ust. 3 nie wymaga aneksowania Umowy. Instytucja poinformuje Beneficjenta o tym fakcie w formie pisemnej lub elektronicznej, wraz ze wskazaniem daty, od której obowiązuje zmieniony adres. Zmiana jest skuteczna z chwilą doręczenia informacji Beneficjentowi.</w:t>
      </w:r>
    </w:p>
    <w:p w14:paraId="6E6F5F54" w14:textId="77777777" w:rsidR="004C1BEF" w:rsidRPr="003D6867"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3D6867">
        <w:rPr>
          <w:rFonts w:ascii="Arial" w:eastAsia="Times New Roman" w:hAnsi="Arial" w:cs="Arial"/>
        </w:rPr>
        <w:t>Beneficjent przyjmuje do wiadomości, że objęcie dofinansowaniem oznacza umieszczenie danych Beneficjenta w publikowanym przez Instytucję Zarządzającą wykazie projektów.</w:t>
      </w:r>
      <w:bookmarkEnd w:id="17"/>
    </w:p>
    <w:p w14:paraId="41A9166C" w14:textId="70B59239" w:rsidR="004C1BEF" w:rsidRPr="003D6867" w:rsidRDefault="004C1BEF" w:rsidP="005D47AF">
      <w:pPr>
        <w:numPr>
          <w:ilvl w:val="6"/>
          <w:numId w:val="36"/>
        </w:numPr>
        <w:suppressAutoHyphens/>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 xml:space="preserve">Dokumentacja działań informacyjnych i promocyjnych prowadzonych w ramach Projektu powinna być przechowywana razem z pozostałymi dokumentami projektowymi przez okres, o którym mowa w </w:t>
      </w:r>
      <w:r w:rsidRPr="003D6867">
        <w:rPr>
          <w:rFonts w:ascii="Arial" w:eastAsia="Times New Roman" w:hAnsi="Arial" w:cs="Arial"/>
          <w:bCs/>
        </w:rPr>
        <w:t xml:space="preserve">§ </w:t>
      </w:r>
      <w:r w:rsidR="007F078F">
        <w:rPr>
          <w:rFonts w:ascii="Arial" w:eastAsia="Times New Roman" w:hAnsi="Arial" w:cs="Arial"/>
          <w:bCs/>
        </w:rPr>
        <w:t>16</w:t>
      </w:r>
      <w:r w:rsidR="00D211BF" w:rsidRPr="003D6867">
        <w:rPr>
          <w:rFonts w:ascii="Arial" w:eastAsia="Times New Roman" w:hAnsi="Arial" w:cs="Arial"/>
          <w:bCs/>
        </w:rPr>
        <w:t xml:space="preserve"> </w:t>
      </w:r>
      <w:r w:rsidRPr="003D6867">
        <w:rPr>
          <w:rFonts w:ascii="Arial" w:eastAsia="Times New Roman" w:hAnsi="Arial" w:cs="Arial"/>
          <w:bCs/>
        </w:rPr>
        <w:t>OWRP i może zostać poddana kontroli.</w:t>
      </w:r>
    </w:p>
    <w:p w14:paraId="0ECDFF49" w14:textId="77777777" w:rsidR="004C1BEF" w:rsidRPr="003D6867" w:rsidRDefault="004C1BEF" w:rsidP="005D47AF">
      <w:pPr>
        <w:numPr>
          <w:ilvl w:val="6"/>
          <w:numId w:val="36"/>
        </w:numPr>
        <w:suppressAutoHyphens/>
        <w:autoSpaceDN w:val="0"/>
        <w:spacing w:line="276" w:lineRule="auto"/>
        <w:ind w:left="426" w:hanging="426"/>
        <w:textAlignment w:val="baseline"/>
        <w:rPr>
          <w:rFonts w:ascii="Arial" w:eastAsia="Times New Roman" w:hAnsi="Arial" w:cs="Arial"/>
        </w:rPr>
      </w:pPr>
      <w:r w:rsidRPr="003D6867">
        <w:rPr>
          <w:rFonts w:ascii="Arial" w:eastAsia="Times New Roman" w:hAnsi="Arial" w:cs="Arial"/>
          <w:bCs/>
        </w:rPr>
        <w:t>Niezależnie od obowiązków określonych w ust. 1-5, Beneficjent zobowiązuje się do podjęcia działań informacyjnych zgodnie z rozporządzeniem Rady Ministrów z dnia 7</w:t>
      </w:r>
      <w:r w:rsidR="004809A4">
        <w:rPr>
          <w:rFonts w:ascii="Arial" w:eastAsia="Times New Roman" w:hAnsi="Arial" w:cs="Arial"/>
          <w:bCs/>
        </w:rPr>
        <w:t> </w:t>
      </w:r>
      <w:r w:rsidRPr="003D6867">
        <w:rPr>
          <w:rFonts w:ascii="Arial" w:eastAsia="Times New Roman" w:hAnsi="Arial" w:cs="Arial"/>
          <w:bCs/>
        </w:rPr>
        <w:t>maja 2021 r. w sprawie określenia działań informacyjnych podejmowanych przez podmioty realizujące zadania finansowane lub dofinansowane z budżetu państwa lub z państwowych funduszy celowych (Dz.U.2021.953, z poźn. zm.).</w:t>
      </w:r>
    </w:p>
    <w:p w14:paraId="0FC74307" w14:textId="5F6D11D2" w:rsidR="004C1BEF" w:rsidRPr="003D6867" w:rsidRDefault="00D6034C" w:rsidP="00CA69C7">
      <w:pPr>
        <w:pStyle w:val="Nagwek1"/>
        <w:rPr>
          <w:lang w:eastAsia="en-US"/>
        </w:rPr>
      </w:pPr>
      <w:bookmarkStart w:id="18" w:name="_Toc180414741"/>
      <w:r w:rsidRPr="00D6034C">
        <w:lastRenderedPageBreak/>
        <w:t>§ 15</w:t>
      </w:r>
      <w:r>
        <w:t xml:space="preserve"> </w:t>
      </w:r>
      <w:r w:rsidR="004C1BEF" w:rsidRPr="003D6867">
        <w:t>Prawa autorskie</w:t>
      </w:r>
      <w:bookmarkEnd w:id="18"/>
    </w:p>
    <w:p w14:paraId="7762A1E1" w14:textId="77777777" w:rsidR="004C1BEF" w:rsidRPr="003D6867" w:rsidRDefault="004C1BEF" w:rsidP="005D47AF">
      <w:pPr>
        <w:numPr>
          <w:ilvl w:val="0"/>
          <w:numId w:val="37"/>
        </w:numPr>
        <w:tabs>
          <w:tab w:val="clear" w:pos="360"/>
          <w:tab w:val="num" w:pos="426"/>
        </w:tabs>
        <w:spacing w:line="276" w:lineRule="auto"/>
        <w:ind w:left="425" w:hanging="425"/>
        <w:rPr>
          <w:rFonts w:ascii="Arial" w:eastAsia="Times New Roman" w:hAnsi="Arial" w:cs="Arial"/>
        </w:rPr>
      </w:pPr>
      <w:r w:rsidRPr="003D6867">
        <w:rPr>
          <w:rFonts w:ascii="Arial" w:eastAsia="Times New Roman" w:hAnsi="Arial" w:cs="Arial"/>
        </w:rPr>
        <w:t>Beneficjent zobowiązany jest, na wezwanie Instytucji Pośredniczącej, do przekazania praw autorskich do produktów powstałych w ramach Projektu na rzecz Instytucji Pośredniczącej.</w:t>
      </w:r>
    </w:p>
    <w:p w14:paraId="1DE93BD6" w14:textId="77777777" w:rsidR="004C1BEF" w:rsidRPr="003D6867" w:rsidRDefault="004C1BEF" w:rsidP="005D47AF">
      <w:pPr>
        <w:numPr>
          <w:ilvl w:val="0"/>
          <w:numId w:val="37"/>
        </w:numPr>
        <w:tabs>
          <w:tab w:val="clear" w:pos="360"/>
          <w:tab w:val="num" w:pos="426"/>
        </w:tabs>
        <w:spacing w:line="276" w:lineRule="auto"/>
        <w:ind w:left="425" w:hanging="425"/>
        <w:rPr>
          <w:rFonts w:ascii="Arial" w:eastAsia="Times New Roman" w:hAnsi="Arial" w:cs="Arial"/>
        </w:rPr>
      </w:pPr>
      <w:r w:rsidRPr="003D6867">
        <w:rPr>
          <w:rFonts w:ascii="Arial" w:eastAsia="Times New Roman" w:hAnsi="Arial" w:cs="Arial"/>
        </w:rPr>
        <w:t>Beneficjent zobowiązany jest do udostępniania powstałych nowych materiałów edukacyjnych i szkoleniowych w ramach Projektu (np. podręczników, scenariuszy zajęć, materiałów multimedialnych, broszur) na zasadzie wolnej licencji.</w:t>
      </w:r>
    </w:p>
    <w:p w14:paraId="17A94767" w14:textId="77777777" w:rsidR="004C1BEF" w:rsidRPr="003D6867" w:rsidRDefault="004C1BEF" w:rsidP="005D47AF">
      <w:pPr>
        <w:numPr>
          <w:ilvl w:val="0"/>
          <w:numId w:val="37"/>
        </w:numPr>
        <w:tabs>
          <w:tab w:val="clear" w:pos="360"/>
          <w:tab w:val="num" w:pos="426"/>
        </w:tabs>
        <w:spacing w:line="276" w:lineRule="auto"/>
        <w:ind w:left="425" w:hanging="425"/>
        <w:rPr>
          <w:rFonts w:ascii="Arial" w:eastAsia="Times New Roman" w:hAnsi="Arial" w:cs="Arial"/>
        </w:rPr>
      </w:pPr>
      <w:r w:rsidRPr="003D6867">
        <w:rPr>
          <w:rFonts w:ascii="Arial" w:hAnsi="Arial" w:cs="Arial"/>
          <w:lang w:eastAsia="en-US"/>
        </w:rPr>
        <w:t>Beneficjent zobowiązany jest do zadeklarowania, jakiego rodzaju wolne licencje będą zastosowane w ramach Projektu, jak również do odpowiedniego oznaczenia portali internetowych (własnych i/lub należących do podmiotów trzecich), za pośrednictwem których zasoby te będą udostępniane.</w:t>
      </w:r>
    </w:p>
    <w:p w14:paraId="5424F8E8" w14:textId="77777777" w:rsidR="004C1BEF" w:rsidRPr="003D6867" w:rsidRDefault="004C1BEF" w:rsidP="005D47AF">
      <w:pPr>
        <w:widowControl w:val="0"/>
        <w:numPr>
          <w:ilvl w:val="0"/>
          <w:numId w:val="37"/>
        </w:numPr>
        <w:tabs>
          <w:tab w:val="clear" w:pos="360"/>
          <w:tab w:val="num" w:pos="426"/>
          <w:tab w:val="num" w:pos="567"/>
        </w:tabs>
        <w:suppressAutoHyphens/>
        <w:autoSpaceDE w:val="0"/>
        <w:autoSpaceDN w:val="0"/>
        <w:spacing w:line="276" w:lineRule="auto"/>
        <w:ind w:left="425" w:hanging="425"/>
        <w:textAlignment w:val="baseline"/>
        <w:rPr>
          <w:rFonts w:ascii="Arial" w:hAnsi="Arial" w:cs="Arial"/>
          <w:lang w:eastAsia="en-US"/>
        </w:rPr>
      </w:pPr>
      <w:r w:rsidRPr="003D6867">
        <w:rPr>
          <w:rFonts w:ascii="Arial" w:hAnsi="Arial" w:cs="Arial"/>
          <w:i/>
          <w:lang w:eastAsia="en-US"/>
        </w:rPr>
        <w:t>Postanowienia niniejszego paragrafu stosuje się także do Partnerów</w:t>
      </w:r>
      <w:r w:rsidRPr="003D6867">
        <w:rPr>
          <w:rFonts w:ascii="Arial" w:hAnsi="Arial" w:cs="Arial"/>
          <w:vertAlign w:val="superscript"/>
          <w:lang w:eastAsia="en-US"/>
        </w:rPr>
        <w:footnoteReference w:id="26"/>
      </w:r>
      <w:r w:rsidRPr="003D6867">
        <w:rPr>
          <w:rFonts w:ascii="Arial" w:hAnsi="Arial" w:cs="Arial"/>
          <w:lang w:eastAsia="en-US"/>
        </w:rPr>
        <w:t>.</w:t>
      </w:r>
    </w:p>
    <w:p w14:paraId="296DC8DB" w14:textId="61B4333D" w:rsidR="004C1BEF" w:rsidRPr="003D6867" w:rsidRDefault="00D6034C" w:rsidP="00CA69C7">
      <w:pPr>
        <w:pStyle w:val="Nagwek1"/>
      </w:pPr>
      <w:bookmarkStart w:id="19" w:name="_Toc180414742"/>
      <w:r w:rsidRPr="00D6034C">
        <w:t>§ 16</w:t>
      </w:r>
      <w:r>
        <w:t xml:space="preserve"> </w:t>
      </w:r>
      <w:r w:rsidR="004C1BEF" w:rsidRPr="003D6867">
        <w:t>Obowiązki w zakresie przechowywania dokumentów</w:t>
      </w:r>
      <w:bookmarkEnd w:id="19"/>
    </w:p>
    <w:p w14:paraId="0951D6E2" w14:textId="77777777" w:rsidR="004C1BEF" w:rsidRPr="003D6867" w:rsidRDefault="004C1BEF" w:rsidP="005D47AF">
      <w:pPr>
        <w:widowControl w:val="0"/>
        <w:numPr>
          <w:ilvl w:val="0"/>
          <w:numId w:val="31"/>
        </w:numPr>
        <w:tabs>
          <w:tab w:val="left" w:pos="426"/>
        </w:tabs>
        <w:suppressAutoHyphens/>
        <w:autoSpaceDE w:val="0"/>
        <w:autoSpaceDN w:val="0"/>
        <w:spacing w:line="276" w:lineRule="auto"/>
        <w:ind w:left="426" w:hanging="426"/>
        <w:textAlignment w:val="baseline"/>
        <w:rPr>
          <w:rFonts w:ascii="Arial" w:hAnsi="Arial" w:cs="Arial"/>
          <w:lang w:eastAsia="en-US"/>
        </w:rPr>
      </w:pPr>
      <w:r w:rsidRPr="003D6867">
        <w:rPr>
          <w:rFonts w:ascii="Arial" w:hAnsi="Arial" w:cs="Arial"/>
          <w:lang w:eastAsia="en-US"/>
        </w:rPr>
        <w:t>Beneficjent zobowiązany jest do przechowywania i udostępniania dokumentacji związanej z realizacją Projektu:</w:t>
      </w:r>
    </w:p>
    <w:p w14:paraId="23AD54F9" w14:textId="77777777" w:rsidR="004C1BEF" w:rsidRPr="003D6867" w:rsidRDefault="004C1BEF" w:rsidP="005D47AF">
      <w:pPr>
        <w:widowControl w:val="0"/>
        <w:numPr>
          <w:ilvl w:val="0"/>
          <w:numId w:val="30"/>
        </w:numPr>
        <w:tabs>
          <w:tab w:val="left" w:pos="851"/>
        </w:tabs>
        <w:suppressAutoHyphens/>
        <w:autoSpaceDE w:val="0"/>
        <w:autoSpaceDN w:val="0"/>
        <w:spacing w:line="276" w:lineRule="auto"/>
        <w:ind w:left="851" w:hanging="425"/>
        <w:textAlignment w:val="baseline"/>
        <w:rPr>
          <w:rFonts w:ascii="Arial" w:hAnsi="Arial" w:cs="Arial"/>
          <w:lang w:eastAsia="en-US"/>
        </w:rPr>
      </w:pPr>
      <w:r w:rsidRPr="003D6867">
        <w:rPr>
          <w:rFonts w:ascii="Arial" w:hAnsi="Arial" w:cs="Arial"/>
          <w:lang w:eastAsia="en-US"/>
        </w:rPr>
        <w:t>przez okres pięciu lat od dnia 31 grudnia roku, w którym Instytucja Pośrednicząca dokonała ostatniej płatności na rzecz Beneficjenta. Okres, o którym mowa w zdaniu pierwszym, zostaje wstrzymywany w przypadku wszczęcia postępowania prawnego albo na wniosek Komisji;</w:t>
      </w:r>
    </w:p>
    <w:p w14:paraId="4BA1A920" w14:textId="105D945D" w:rsidR="004C1BEF" w:rsidRPr="003D6867" w:rsidRDefault="004C1BEF" w:rsidP="005D47AF">
      <w:pPr>
        <w:widowControl w:val="0"/>
        <w:numPr>
          <w:ilvl w:val="0"/>
          <w:numId w:val="30"/>
        </w:numPr>
        <w:tabs>
          <w:tab w:val="left" w:pos="851"/>
        </w:tabs>
        <w:suppressAutoHyphens/>
        <w:autoSpaceDE w:val="0"/>
        <w:autoSpaceDN w:val="0"/>
        <w:spacing w:line="276" w:lineRule="auto"/>
        <w:ind w:left="851" w:hanging="425"/>
        <w:textAlignment w:val="baseline"/>
        <w:rPr>
          <w:rFonts w:ascii="Arial" w:hAnsi="Arial" w:cs="Arial"/>
          <w:lang w:eastAsia="en-US"/>
        </w:rPr>
      </w:pPr>
      <w:r w:rsidRPr="003D6867">
        <w:rPr>
          <w:rFonts w:ascii="Arial" w:hAnsi="Arial" w:cs="Arial"/>
          <w:lang w:eastAsia="en-US"/>
        </w:rPr>
        <w:t>w przypadku dokumentów dotyczących pomocy de minimis - przez okres 10 lat, licząc od dnia jej przyznania, o ile Projekt dotyczy pomocy de minimis;</w:t>
      </w:r>
    </w:p>
    <w:p w14:paraId="13E21435" w14:textId="77777777" w:rsidR="004C1BEF" w:rsidRPr="003D6867" w:rsidRDefault="004C1BEF" w:rsidP="005D47AF">
      <w:pPr>
        <w:widowControl w:val="0"/>
        <w:numPr>
          <w:ilvl w:val="0"/>
          <w:numId w:val="30"/>
        </w:numPr>
        <w:tabs>
          <w:tab w:val="left" w:pos="851"/>
        </w:tabs>
        <w:suppressAutoHyphens/>
        <w:autoSpaceDE w:val="0"/>
        <w:autoSpaceDN w:val="0"/>
        <w:spacing w:line="276" w:lineRule="auto"/>
        <w:ind w:left="851" w:hanging="425"/>
        <w:textAlignment w:val="baseline"/>
        <w:rPr>
          <w:rFonts w:ascii="Arial" w:hAnsi="Arial" w:cs="Arial"/>
          <w:lang w:eastAsia="en-US"/>
        </w:rPr>
      </w:pPr>
      <w:r w:rsidRPr="003D6867">
        <w:rPr>
          <w:rFonts w:ascii="Arial" w:hAnsi="Arial" w:cs="Arial"/>
          <w:lang w:eastAsia="en-US"/>
        </w:rPr>
        <w:t>w przypadku dokumentów dotyczących podatku od towarów i usług - przez okres, o którym mowa w ustawie z dnia 11 marca 2004 r. o podatku od towarów i usług;</w:t>
      </w:r>
    </w:p>
    <w:p w14:paraId="632DF817" w14:textId="108DAFBD" w:rsidR="004C1BEF" w:rsidRPr="003D6867" w:rsidRDefault="004C1BEF" w:rsidP="005D47AF">
      <w:pPr>
        <w:widowControl w:val="0"/>
        <w:numPr>
          <w:ilvl w:val="0"/>
          <w:numId w:val="30"/>
        </w:numPr>
        <w:tabs>
          <w:tab w:val="left" w:pos="851"/>
        </w:tabs>
        <w:suppressAutoHyphens/>
        <w:autoSpaceDE w:val="0"/>
        <w:autoSpaceDN w:val="0"/>
        <w:spacing w:line="276" w:lineRule="auto"/>
        <w:ind w:left="850" w:hanging="425"/>
        <w:textAlignment w:val="baseline"/>
        <w:rPr>
          <w:rFonts w:ascii="Arial" w:hAnsi="Arial" w:cs="Arial"/>
          <w:lang w:eastAsia="en-US"/>
        </w:rPr>
      </w:pPr>
      <w:r w:rsidRPr="003D6867">
        <w:rPr>
          <w:rFonts w:ascii="Arial" w:hAnsi="Arial" w:cs="Arial"/>
          <w:lang w:eastAsia="en-US"/>
        </w:rPr>
        <w:t xml:space="preserve">przez okres trwałości Projektu, o którym mowa w § </w:t>
      </w:r>
      <w:r w:rsidR="00EB705F">
        <w:rPr>
          <w:rFonts w:ascii="Arial" w:hAnsi="Arial" w:cs="Arial"/>
          <w:lang w:eastAsia="en-US"/>
        </w:rPr>
        <w:t>22</w:t>
      </w:r>
      <w:r w:rsidR="00D211BF" w:rsidRPr="007C24D8">
        <w:rPr>
          <w:rFonts w:ascii="Arial" w:hAnsi="Arial" w:cs="Arial"/>
          <w:lang w:eastAsia="en-US"/>
        </w:rPr>
        <w:t xml:space="preserve"> </w:t>
      </w:r>
      <w:r w:rsidRPr="007C24D8">
        <w:rPr>
          <w:rFonts w:ascii="Arial" w:hAnsi="Arial" w:cs="Arial"/>
          <w:lang w:eastAsia="en-US"/>
        </w:rPr>
        <w:t>ust.1</w:t>
      </w:r>
      <w:r w:rsidR="00F30201">
        <w:rPr>
          <w:rFonts w:ascii="Arial" w:hAnsi="Arial" w:cs="Arial"/>
          <w:lang w:eastAsia="en-US"/>
        </w:rPr>
        <w:t xml:space="preserve"> </w:t>
      </w:r>
      <w:r w:rsidRPr="003D6867">
        <w:rPr>
          <w:rFonts w:ascii="Arial" w:hAnsi="Arial" w:cs="Arial"/>
          <w:lang w:eastAsia="en-US"/>
        </w:rPr>
        <w:t xml:space="preserve">OWRP lub okres trwałości rezultatów, o którym mowa w § </w:t>
      </w:r>
      <w:r w:rsidR="00EB705F">
        <w:rPr>
          <w:rFonts w:ascii="Arial" w:hAnsi="Arial" w:cs="Arial"/>
          <w:lang w:eastAsia="en-US"/>
        </w:rPr>
        <w:t>22</w:t>
      </w:r>
      <w:r w:rsidR="00D211BF" w:rsidRPr="007C24D8">
        <w:rPr>
          <w:rFonts w:ascii="Arial" w:hAnsi="Arial" w:cs="Arial"/>
          <w:lang w:eastAsia="en-US"/>
        </w:rPr>
        <w:t xml:space="preserve"> </w:t>
      </w:r>
      <w:r w:rsidRPr="007C24D8">
        <w:rPr>
          <w:rFonts w:ascii="Arial" w:hAnsi="Arial" w:cs="Arial"/>
          <w:lang w:eastAsia="en-US"/>
        </w:rPr>
        <w:t>ust</w:t>
      </w:r>
      <w:r w:rsidRPr="003D6867">
        <w:rPr>
          <w:rFonts w:ascii="Arial" w:hAnsi="Arial" w:cs="Arial"/>
          <w:lang w:eastAsia="en-US"/>
        </w:rPr>
        <w:t>.</w:t>
      </w:r>
      <w:r w:rsidR="00F30201">
        <w:rPr>
          <w:rFonts w:ascii="Arial" w:hAnsi="Arial" w:cs="Arial"/>
          <w:lang w:eastAsia="en-US"/>
        </w:rPr>
        <w:t xml:space="preserve"> </w:t>
      </w:r>
      <w:r w:rsidRPr="003D6867">
        <w:rPr>
          <w:rFonts w:ascii="Arial" w:hAnsi="Arial" w:cs="Arial"/>
          <w:lang w:eastAsia="en-US"/>
        </w:rPr>
        <w:t>2 OWRP</w:t>
      </w:r>
    </w:p>
    <w:p w14:paraId="75936517" w14:textId="77777777" w:rsidR="004C1BEF" w:rsidRPr="003D6867" w:rsidRDefault="004C1BEF" w:rsidP="004C1BEF">
      <w:pPr>
        <w:widowControl w:val="0"/>
        <w:tabs>
          <w:tab w:val="left" w:pos="709"/>
        </w:tabs>
        <w:suppressAutoHyphens/>
        <w:autoSpaceDE w:val="0"/>
        <w:autoSpaceDN w:val="0"/>
        <w:spacing w:line="276" w:lineRule="auto"/>
        <w:ind w:left="426"/>
        <w:textAlignment w:val="baseline"/>
        <w:rPr>
          <w:rFonts w:ascii="Arial" w:hAnsi="Arial" w:cs="Arial"/>
          <w:lang w:eastAsia="en-US"/>
        </w:rPr>
      </w:pPr>
      <w:r w:rsidRPr="003D6867">
        <w:rPr>
          <w:rFonts w:ascii="Arial" w:hAnsi="Arial" w:cs="Arial"/>
          <w:lang w:eastAsia="en-US"/>
        </w:rPr>
        <w:t>- z zastrzeżeniem, że w przypadku wystąpienia w ramach Projektu więcej niż jednego okresu, o którym mowa powyżej, stosuje się odpowiednio dłuższy termin.</w:t>
      </w:r>
    </w:p>
    <w:p w14:paraId="329A2249" w14:textId="77777777" w:rsidR="004C1BEF" w:rsidRPr="003D6867" w:rsidRDefault="004C1BEF" w:rsidP="005D47AF">
      <w:pPr>
        <w:widowControl w:val="0"/>
        <w:numPr>
          <w:ilvl w:val="0"/>
          <w:numId w:val="31"/>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3D6867">
        <w:rPr>
          <w:rFonts w:ascii="Arial" w:hAnsi="Arial" w:cs="Arial"/>
          <w:color w:val="000000"/>
        </w:rPr>
        <w:t>Beneficjent jest zobowiązany do przechowywania dokumentów potwierdzających spełnienie przez uczestników Projektu kryteriów kwalifikowalności udziału w projekcie, a</w:t>
      </w:r>
      <w:r w:rsidR="004809A4">
        <w:rPr>
          <w:rFonts w:ascii="Arial" w:hAnsi="Arial" w:cs="Arial"/>
          <w:color w:val="000000"/>
        </w:rPr>
        <w:t> </w:t>
      </w:r>
      <w:r w:rsidRPr="003D6867">
        <w:rPr>
          <w:rFonts w:ascii="Arial" w:hAnsi="Arial" w:cs="Arial"/>
          <w:color w:val="000000"/>
        </w:rPr>
        <w:t>także dokumentów potwierdzających weryfikację oświadczeń składanych przez uczestników projektu.</w:t>
      </w:r>
    </w:p>
    <w:p w14:paraId="5E2218F8" w14:textId="269B9072" w:rsidR="004C1BEF" w:rsidRPr="003D6867" w:rsidRDefault="004C1BEF" w:rsidP="005D47AF">
      <w:pPr>
        <w:widowControl w:val="0"/>
        <w:numPr>
          <w:ilvl w:val="0"/>
          <w:numId w:val="31"/>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 xml:space="preserve">Beneficjent zobowiąże uczestników Projektu, na etapie ich rekrutacji do Projektu, do przekazania informacji dotyczących ich sytuacji po zakończeniu udziału w Projekcie (w terminie 4 tygodni od zakończenia udziału) zgodnie z zakresem danych określonych w Załączniku nr </w:t>
      </w:r>
      <w:r w:rsidR="003C7926">
        <w:rPr>
          <w:rFonts w:ascii="Arial" w:eastAsia="Times New Roman" w:hAnsi="Arial" w:cs="Arial"/>
        </w:rPr>
        <w:t>3</w:t>
      </w:r>
      <w:r w:rsidRPr="003D6867">
        <w:rPr>
          <w:rFonts w:ascii="Arial" w:eastAsia="Times New Roman" w:hAnsi="Arial" w:cs="Arial"/>
        </w:rPr>
        <w:t xml:space="preserve"> do Umowy.</w:t>
      </w:r>
    </w:p>
    <w:p w14:paraId="5D24C2C0" w14:textId="77777777" w:rsidR="004C1BEF" w:rsidRPr="003D6867" w:rsidRDefault="004C1BEF" w:rsidP="005D47AF">
      <w:pPr>
        <w:widowControl w:val="0"/>
        <w:numPr>
          <w:ilvl w:val="0"/>
          <w:numId w:val="31"/>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Beneficjent przechowuje dokumentację związaną z realizacją Projektu w sposób zapewniający dostępność, poufność i bezpieczeństwo oraz jest zobowiązany do poinformowania Instytucji Pośredniczącej o miejscu jej archiwizacji.</w:t>
      </w:r>
    </w:p>
    <w:p w14:paraId="665025BA" w14:textId="77777777" w:rsidR="004C1BEF" w:rsidRPr="003D6867" w:rsidRDefault="004C1BEF" w:rsidP="005D47AF">
      <w:pPr>
        <w:widowControl w:val="0"/>
        <w:numPr>
          <w:ilvl w:val="0"/>
          <w:numId w:val="31"/>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 xml:space="preserve">Beneficjent powinien dysponować przynajmniej jedną osobą legitymującą się upoważnieniem do przetwarzania danych osobowych, odpowiedzialną za nadzór nad archiwizowaną dokumentacją do dnia, o którym mowa w ust. 1. </w:t>
      </w:r>
    </w:p>
    <w:p w14:paraId="2BC43294" w14:textId="77777777" w:rsidR="004C1BEF" w:rsidRPr="003D6867" w:rsidRDefault="004C1BEF" w:rsidP="005D47AF">
      <w:pPr>
        <w:widowControl w:val="0"/>
        <w:numPr>
          <w:ilvl w:val="0"/>
          <w:numId w:val="31"/>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3D6867">
        <w:rPr>
          <w:rFonts w:ascii="Arial" w:eastAsia="Times New Roman" w:hAnsi="Arial" w:cs="Arial"/>
        </w:rPr>
        <w:t xml:space="preserve">W przypadku zmiany miejsca archiwizacji dokumentów oraz w przypadku zawieszenia lub zaprzestania przez Beneficjenta działalności przed terminem, o którym mowa w ust. 1, Beneficjent zobowiązany jest pisemnie poinformować Instytucję Pośredniczącą </w:t>
      </w:r>
      <w:r w:rsidRPr="003D6867">
        <w:rPr>
          <w:rFonts w:ascii="Arial" w:eastAsia="Times New Roman" w:hAnsi="Arial" w:cs="Arial"/>
        </w:rPr>
        <w:lastRenderedPageBreak/>
        <w:t>o miejscu archiwizacji dokumentów związanych z realizowanym Projektem.</w:t>
      </w:r>
    </w:p>
    <w:p w14:paraId="20D521B9" w14:textId="77777777" w:rsidR="004C1BEF" w:rsidRPr="003D6867" w:rsidRDefault="004C1BEF" w:rsidP="005D47AF">
      <w:pPr>
        <w:widowControl w:val="0"/>
        <w:numPr>
          <w:ilvl w:val="0"/>
          <w:numId w:val="31"/>
        </w:numPr>
        <w:tabs>
          <w:tab w:val="left" w:pos="426"/>
        </w:tabs>
        <w:suppressAutoHyphens/>
        <w:autoSpaceDE w:val="0"/>
        <w:autoSpaceDN w:val="0"/>
        <w:spacing w:line="276" w:lineRule="auto"/>
        <w:ind w:left="426" w:hanging="426"/>
        <w:textAlignment w:val="baseline"/>
        <w:rPr>
          <w:rFonts w:ascii="Arial" w:hAnsi="Arial" w:cs="Arial"/>
          <w:b/>
          <w:lang w:eastAsia="en-US"/>
        </w:rPr>
      </w:pPr>
      <w:r w:rsidRPr="003D6867">
        <w:rPr>
          <w:rFonts w:ascii="Arial" w:eastAsia="Times New Roman" w:hAnsi="Arial" w:cs="Arial"/>
        </w:rPr>
        <w:t xml:space="preserve">Dokumenty przechowywane są albo w formie oryginałów albo ich uwierzytelnionych odpisów lub na powszechnie uznanych nośnikach danych, w tym jako elektroniczne wersje dokumentów oryginalnych lub dokumenty istniejące wyłącznie w wersji elektronicznej. </w:t>
      </w:r>
    </w:p>
    <w:p w14:paraId="1AE5C1F9" w14:textId="23E4F4EE" w:rsidR="00476E76" w:rsidRPr="00156610" w:rsidRDefault="004C1BEF" w:rsidP="004F2685">
      <w:pPr>
        <w:widowControl w:val="0"/>
        <w:numPr>
          <w:ilvl w:val="0"/>
          <w:numId w:val="31"/>
        </w:numPr>
        <w:tabs>
          <w:tab w:val="left" w:pos="426"/>
        </w:tabs>
        <w:suppressAutoHyphens/>
        <w:autoSpaceDE w:val="0"/>
        <w:autoSpaceDN w:val="0"/>
        <w:spacing w:line="276" w:lineRule="auto"/>
        <w:ind w:left="426" w:hanging="426"/>
        <w:textAlignment w:val="baseline"/>
        <w:rPr>
          <w:rFonts w:ascii="Arial" w:hAnsi="Arial" w:cs="Arial"/>
          <w:b/>
          <w:lang w:eastAsia="en-US"/>
        </w:rPr>
      </w:pPr>
      <w:r w:rsidRPr="003D6867">
        <w:rPr>
          <w:rFonts w:ascii="Arial" w:hAnsi="Arial" w:cs="Arial"/>
          <w:i/>
          <w:lang w:eastAsia="en-US"/>
        </w:rPr>
        <w:t>Postanowienia niniejszego paragrafu stosuje się także do Partnerów</w:t>
      </w:r>
      <w:r w:rsidRPr="003D6867">
        <w:rPr>
          <w:rFonts w:ascii="Arial" w:hAnsi="Arial" w:cs="Arial"/>
          <w:vertAlign w:val="superscript"/>
          <w:lang w:eastAsia="en-US"/>
        </w:rPr>
        <w:footnoteReference w:id="27"/>
      </w:r>
      <w:r w:rsidRPr="003D6867">
        <w:rPr>
          <w:rFonts w:ascii="Arial" w:hAnsi="Arial" w:cs="Arial"/>
          <w:lang w:eastAsia="en-US"/>
        </w:rPr>
        <w:t>.</w:t>
      </w:r>
    </w:p>
    <w:p w14:paraId="3A2D3DC1" w14:textId="5286DD54" w:rsidR="004C1BEF" w:rsidRPr="003D6867" w:rsidRDefault="00D6034C" w:rsidP="008E60EE">
      <w:pPr>
        <w:pStyle w:val="Nagwek1"/>
        <w:spacing w:before="240"/>
      </w:pPr>
      <w:bookmarkStart w:id="20" w:name="_Toc180414743"/>
      <w:r w:rsidRPr="00D6034C">
        <w:t>§ 17</w:t>
      </w:r>
      <w:r>
        <w:t xml:space="preserve"> </w:t>
      </w:r>
      <w:r w:rsidR="004C1BEF" w:rsidRPr="003D6867">
        <w:t>Zasady wykorzystywania systemu teleinformatycznego</w:t>
      </w:r>
      <w:bookmarkEnd w:id="20"/>
      <w:r w:rsidR="004C1BEF" w:rsidRPr="003D6867">
        <w:t xml:space="preserve"> </w:t>
      </w:r>
    </w:p>
    <w:p w14:paraId="4104D104" w14:textId="77777777" w:rsidR="004C1BEF" w:rsidRPr="004450AE" w:rsidRDefault="004C1BEF" w:rsidP="004450AE">
      <w:pPr>
        <w:numPr>
          <w:ilvl w:val="0"/>
          <w:numId w:val="44"/>
        </w:numPr>
        <w:tabs>
          <w:tab w:val="clear" w:pos="708"/>
        </w:tabs>
        <w:suppressAutoHyphens/>
        <w:spacing w:line="276" w:lineRule="auto"/>
        <w:ind w:hanging="357"/>
        <w:rPr>
          <w:rFonts w:ascii="Arial" w:hAnsi="Arial" w:cs="Arial"/>
        </w:rPr>
      </w:pPr>
      <w:r w:rsidRPr="003D6867">
        <w:rPr>
          <w:rFonts w:ascii="Arial" w:hAnsi="Arial" w:cs="Arial"/>
        </w:rPr>
        <w:t>Beneficjent zobowiązuje się do wykorzystywania CST2021 w procesie rozliczania Projektu oraz komunikowania się z Instytucją Pośredniczącą. Wykorzystanie CST2021 obejmuje co najmniej przesyłanie:</w:t>
      </w:r>
    </w:p>
    <w:p w14:paraId="70D34D68" w14:textId="77777777" w:rsidR="004C1BEF" w:rsidRPr="003D6867" w:rsidRDefault="004C1BEF" w:rsidP="005D47AF">
      <w:pPr>
        <w:numPr>
          <w:ilvl w:val="1"/>
          <w:numId w:val="45"/>
        </w:numPr>
        <w:tabs>
          <w:tab w:val="left" w:pos="357"/>
        </w:tabs>
        <w:suppressAutoHyphens/>
        <w:spacing w:line="276" w:lineRule="auto"/>
        <w:rPr>
          <w:rFonts w:ascii="Arial" w:hAnsi="Arial" w:cs="Arial"/>
        </w:rPr>
      </w:pPr>
      <w:r w:rsidRPr="003D6867">
        <w:rPr>
          <w:rFonts w:ascii="Arial" w:hAnsi="Arial" w:cs="Arial"/>
        </w:rPr>
        <w:t>wniosków o płatność;</w:t>
      </w:r>
    </w:p>
    <w:p w14:paraId="754D8F81" w14:textId="77777777" w:rsidR="004C1BEF" w:rsidRPr="003D6867" w:rsidRDefault="004C1BEF" w:rsidP="005D47AF">
      <w:pPr>
        <w:numPr>
          <w:ilvl w:val="1"/>
          <w:numId w:val="45"/>
        </w:numPr>
        <w:tabs>
          <w:tab w:val="left" w:pos="357"/>
        </w:tabs>
        <w:suppressAutoHyphens/>
        <w:spacing w:line="276" w:lineRule="auto"/>
        <w:rPr>
          <w:rFonts w:ascii="Arial" w:hAnsi="Arial" w:cs="Arial"/>
        </w:rPr>
      </w:pPr>
      <w:r w:rsidRPr="003D6867">
        <w:rPr>
          <w:rFonts w:ascii="Arial" w:hAnsi="Arial" w:cs="Arial"/>
        </w:rPr>
        <w:t>dokumentów potwierdzających kwalifikowalność wydatków ponoszonych w ramach Projektu i wykazywanych we wnioskach o płatność;</w:t>
      </w:r>
    </w:p>
    <w:p w14:paraId="3B874A77" w14:textId="77777777" w:rsidR="004C1BEF" w:rsidRPr="003D6867" w:rsidRDefault="004C1BEF" w:rsidP="005D47AF">
      <w:pPr>
        <w:numPr>
          <w:ilvl w:val="1"/>
          <w:numId w:val="45"/>
        </w:numPr>
        <w:tabs>
          <w:tab w:val="left" w:pos="357"/>
        </w:tabs>
        <w:suppressAutoHyphens/>
        <w:spacing w:line="276" w:lineRule="auto"/>
        <w:rPr>
          <w:rFonts w:ascii="Arial" w:hAnsi="Arial" w:cs="Arial"/>
        </w:rPr>
      </w:pPr>
      <w:r w:rsidRPr="003D6867">
        <w:rPr>
          <w:rFonts w:ascii="Arial" w:hAnsi="Arial" w:cs="Arial"/>
        </w:rPr>
        <w:t>danych uczestników Projektu i podmiotów otrzymujących wsparcie;</w:t>
      </w:r>
    </w:p>
    <w:p w14:paraId="504081C9" w14:textId="77777777" w:rsidR="004C1BEF" w:rsidRPr="003D6867" w:rsidRDefault="004C1BEF" w:rsidP="005D47AF">
      <w:pPr>
        <w:numPr>
          <w:ilvl w:val="1"/>
          <w:numId w:val="45"/>
        </w:numPr>
        <w:tabs>
          <w:tab w:val="left" w:pos="357"/>
        </w:tabs>
        <w:suppressAutoHyphens/>
        <w:spacing w:line="276" w:lineRule="auto"/>
        <w:rPr>
          <w:rFonts w:ascii="Arial" w:hAnsi="Arial" w:cs="Arial"/>
        </w:rPr>
      </w:pPr>
      <w:r w:rsidRPr="003D6867">
        <w:rPr>
          <w:rFonts w:ascii="Arial" w:hAnsi="Arial" w:cs="Arial"/>
        </w:rPr>
        <w:t>harmonogramu płatności;</w:t>
      </w:r>
    </w:p>
    <w:p w14:paraId="39F25C50" w14:textId="77777777" w:rsidR="004C1BEF" w:rsidRPr="003D6867" w:rsidRDefault="004C1BEF" w:rsidP="005D47AF">
      <w:pPr>
        <w:numPr>
          <w:ilvl w:val="1"/>
          <w:numId w:val="45"/>
        </w:numPr>
        <w:tabs>
          <w:tab w:val="left" w:pos="357"/>
        </w:tabs>
        <w:suppressAutoHyphens/>
        <w:spacing w:line="276" w:lineRule="auto"/>
        <w:rPr>
          <w:rFonts w:ascii="Arial" w:hAnsi="Arial" w:cs="Arial"/>
        </w:rPr>
      </w:pPr>
      <w:r w:rsidRPr="003D6867">
        <w:rPr>
          <w:rFonts w:ascii="Arial" w:hAnsi="Arial" w:cs="Arial"/>
        </w:rPr>
        <w:t>innych dokumentów związanych z realizacją Projektu, w tym niezbędnych do przeprowadzenia kontroli Projektu oraz wymiany dokumentacji pokontrolnej.</w:t>
      </w:r>
    </w:p>
    <w:p w14:paraId="21CC3797" w14:textId="3D9B314A" w:rsidR="004C1BEF" w:rsidRPr="003D6867" w:rsidRDefault="004C1BEF" w:rsidP="004C1BEF">
      <w:pPr>
        <w:tabs>
          <w:tab w:val="left" w:pos="717"/>
        </w:tabs>
        <w:spacing w:line="276" w:lineRule="auto"/>
        <w:ind w:left="357"/>
        <w:rPr>
          <w:rFonts w:ascii="Arial" w:hAnsi="Arial" w:cs="Arial"/>
        </w:rPr>
      </w:pPr>
      <w:r w:rsidRPr="003D6867">
        <w:rPr>
          <w:rFonts w:ascii="Arial" w:hAnsi="Arial" w:cs="Arial"/>
        </w:rPr>
        <w:t xml:space="preserve">Przekazanie drogą elektroniczną dokumentów, o których mowa w </w:t>
      </w:r>
      <w:r w:rsidR="00F76787">
        <w:rPr>
          <w:rFonts w:ascii="Arial" w:hAnsi="Arial" w:cs="Arial"/>
        </w:rPr>
        <w:t xml:space="preserve">§ </w:t>
      </w:r>
      <w:r w:rsidR="007F078F">
        <w:rPr>
          <w:rFonts w:ascii="Arial" w:hAnsi="Arial" w:cs="Arial"/>
        </w:rPr>
        <w:t>17</w:t>
      </w:r>
      <w:r w:rsidR="00D211BF" w:rsidRPr="007C24D8">
        <w:rPr>
          <w:rFonts w:ascii="Arial" w:hAnsi="Arial" w:cs="Arial"/>
        </w:rPr>
        <w:t xml:space="preserve"> </w:t>
      </w:r>
      <w:r w:rsidRPr="007C24D8">
        <w:rPr>
          <w:rFonts w:ascii="Arial" w:hAnsi="Arial" w:cs="Arial"/>
        </w:rPr>
        <w:t>pkt</w:t>
      </w:r>
      <w:r w:rsidRPr="003D6867">
        <w:rPr>
          <w:rFonts w:ascii="Arial" w:hAnsi="Arial" w:cs="Arial"/>
        </w:rPr>
        <w:t xml:space="preserve"> 2)</w:t>
      </w:r>
      <w:r w:rsidR="002238A9">
        <w:rPr>
          <w:rFonts w:ascii="Arial" w:hAnsi="Arial" w:cs="Arial"/>
        </w:rPr>
        <w:t>, 3) i</w:t>
      </w:r>
      <w:r w:rsidRPr="003D6867">
        <w:rPr>
          <w:rFonts w:ascii="Arial" w:hAnsi="Arial" w:cs="Arial"/>
        </w:rPr>
        <w:t xml:space="preserve"> 5)</w:t>
      </w:r>
      <w:r w:rsidR="00335326">
        <w:rPr>
          <w:rFonts w:ascii="Arial" w:hAnsi="Arial" w:cs="Arial"/>
        </w:rPr>
        <w:t xml:space="preserve"> OWRP</w:t>
      </w:r>
      <w:r w:rsidRPr="003D6867">
        <w:rPr>
          <w:rFonts w:ascii="Arial" w:hAnsi="Arial" w:cs="Arial"/>
        </w:rPr>
        <w:t xml:space="preserve">, nie zwalnia Beneficjenta </w:t>
      </w:r>
      <w:r w:rsidRPr="003D6867">
        <w:rPr>
          <w:rFonts w:ascii="Arial" w:hAnsi="Arial" w:cs="Arial"/>
          <w:i/>
        </w:rPr>
        <w:t xml:space="preserve">i Partnerów </w:t>
      </w:r>
      <w:r w:rsidRPr="003D6867">
        <w:rPr>
          <w:rFonts w:ascii="Arial" w:hAnsi="Arial" w:cs="Arial"/>
        </w:rPr>
        <w:t>(Realizatorów – nazwa stosowana w</w:t>
      </w:r>
      <w:r w:rsidR="004E10BC">
        <w:rPr>
          <w:rFonts w:ascii="Arial" w:hAnsi="Arial" w:cs="Arial"/>
        </w:rPr>
        <w:t> </w:t>
      </w:r>
      <w:r w:rsidRPr="003D6867">
        <w:rPr>
          <w:rFonts w:ascii="Arial" w:hAnsi="Arial" w:cs="Arial"/>
        </w:rPr>
        <w:t>CST2021) z obowiązku przechowywania oryginałów dokumentów i ich udostępniania podczas kontroli na miejscu.</w:t>
      </w:r>
    </w:p>
    <w:p w14:paraId="327D5D1F" w14:textId="77777777" w:rsidR="004C1BEF" w:rsidRPr="003D6867" w:rsidRDefault="004C1BEF" w:rsidP="005D47AF">
      <w:pPr>
        <w:numPr>
          <w:ilvl w:val="0"/>
          <w:numId w:val="44"/>
        </w:numPr>
        <w:tabs>
          <w:tab w:val="clear" w:pos="708"/>
        </w:tabs>
        <w:suppressAutoHyphens/>
        <w:spacing w:line="276" w:lineRule="auto"/>
        <w:ind w:hanging="357"/>
        <w:rPr>
          <w:rFonts w:ascii="Arial" w:hAnsi="Arial" w:cs="Arial"/>
        </w:rPr>
      </w:pPr>
      <w:r w:rsidRPr="003D6867">
        <w:rPr>
          <w:rFonts w:ascii="Arial" w:hAnsi="Arial" w:cs="Arial"/>
        </w:rPr>
        <w:t>Beneficjent i Instytucja Pośrednicząca uznają za prawnie wiążące przyjęte w umowie rozwiązania stosowane w zakresie komunikacji i wymiany danych w CST2021, bez możliwości kwestionowania skutków ich stosowania.</w:t>
      </w:r>
    </w:p>
    <w:p w14:paraId="0E6A29C2" w14:textId="59BEC8BB" w:rsidR="004C1BEF" w:rsidRPr="003D6867" w:rsidRDefault="004C1BEF" w:rsidP="005D47AF">
      <w:pPr>
        <w:numPr>
          <w:ilvl w:val="0"/>
          <w:numId w:val="44"/>
        </w:numPr>
        <w:tabs>
          <w:tab w:val="clear" w:pos="708"/>
        </w:tabs>
        <w:suppressAutoHyphens/>
        <w:spacing w:line="276" w:lineRule="auto"/>
        <w:ind w:hanging="357"/>
        <w:rPr>
          <w:rFonts w:ascii="Arial" w:hAnsi="Arial" w:cs="Arial"/>
        </w:rPr>
      </w:pPr>
      <w:r w:rsidRPr="003D6867">
        <w:rPr>
          <w:rFonts w:ascii="Arial" w:hAnsi="Arial" w:cs="Arial"/>
        </w:rPr>
        <w:t>Beneficjent/</w:t>
      </w:r>
      <w:r w:rsidRPr="003D6867">
        <w:rPr>
          <w:rFonts w:ascii="Arial" w:hAnsi="Arial" w:cs="Arial"/>
          <w:i/>
        </w:rPr>
        <w:t>Partnerzy</w:t>
      </w:r>
      <w:r w:rsidRPr="003D6867">
        <w:rPr>
          <w:rFonts w:ascii="Arial" w:hAnsi="Arial" w:cs="Arial"/>
        </w:rPr>
        <w:t xml:space="preserve"> (Realizatorzy) wyznacza/ją osoby uprawnione do wykonywania w jego/ich imieniu czynności związanych z realizacją Projektu, w tym – zgłoszenia do pracy w ramach CST2021 osoby upoważnionej do zarządzania uprawnieniami użytkowników CST2021 po stronie Beneficjenta/</w:t>
      </w:r>
      <w:r w:rsidRPr="0097579C">
        <w:rPr>
          <w:rFonts w:ascii="Arial" w:hAnsi="Arial" w:cs="Arial"/>
          <w:i/>
        </w:rPr>
        <w:t>Partnerów</w:t>
      </w:r>
      <w:r w:rsidRPr="003D6867">
        <w:rPr>
          <w:rFonts w:ascii="Arial" w:hAnsi="Arial" w:cs="Arial"/>
        </w:rPr>
        <w:t xml:space="preserve">. Zgłoszenie osób zarządzających uprawnieniami użytkowników odbywa się w oparciu o formularz stanowiący załącznik nr </w:t>
      </w:r>
      <w:r w:rsidR="003C7926">
        <w:rPr>
          <w:rFonts w:ascii="Arial" w:hAnsi="Arial" w:cs="Arial"/>
        </w:rPr>
        <w:t>4</w:t>
      </w:r>
      <w:r w:rsidRPr="003D6867">
        <w:rPr>
          <w:rFonts w:ascii="Arial" w:hAnsi="Arial" w:cs="Arial"/>
        </w:rPr>
        <w:t xml:space="preserve"> do </w:t>
      </w:r>
      <w:r w:rsidRPr="003D6867">
        <w:rPr>
          <w:rFonts w:ascii="Arial" w:hAnsi="Arial" w:cs="Arial"/>
          <w:i/>
        </w:rPr>
        <w:t xml:space="preserve">Wytycznych dotyczących warunków gromadzenia i przekazywania danych w postaci elektronicznej na lata 2021-2027, </w:t>
      </w:r>
      <w:r w:rsidRPr="003D6867">
        <w:rPr>
          <w:rFonts w:ascii="Arial" w:hAnsi="Arial" w:cs="Arial"/>
        </w:rPr>
        <w:t>o których mowa w </w:t>
      </w:r>
      <w:r w:rsidRPr="003D6867">
        <w:rPr>
          <w:rFonts w:ascii="Arial" w:eastAsia="Times New Roman" w:hAnsi="Arial" w:cs="Arial"/>
          <w:bCs/>
        </w:rPr>
        <w:t>§ </w:t>
      </w:r>
      <w:r w:rsidR="00E47160">
        <w:rPr>
          <w:rFonts w:ascii="Arial" w:eastAsia="Times New Roman" w:hAnsi="Arial" w:cs="Arial"/>
          <w:bCs/>
        </w:rPr>
        <w:t>9</w:t>
      </w:r>
      <w:r w:rsidRPr="003D6867">
        <w:rPr>
          <w:rFonts w:ascii="Arial" w:eastAsia="Times New Roman" w:hAnsi="Arial" w:cs="Arial"/>
          <w:bCs/>
        </w:rPr>
        <w:t xml:space="preserve"> ust. 4 pkt </w:t>
      </w:r>
      <w:r w:rsidR="00D540B9">
        <w:rPr>
          <w:rFonts w:ascii="Arial" w:eastAsia="Times New Roman" w:hAnsi="Arial" w:cs="Arial"/>
          <w:bCs/>
        </w:rPr>
        <w:t>8</w:t>
      </w:r>
      <w:r w:rsidRPr="003D6867">
        <w:rPr>
          <w:rFonts w:ascii="Arial" w:eastAsia="Times New Roman" w:hAnsi="Arial" w:cs="Arial"/>
          <w:bCs/>
        </w:rPr>
        <w:t>) Umowy</w:t>
      </w:r>
      <w:r w:rsidRPr="003D6867">
        <w:rPr>
          <w:rFonts w:ascii="Arial" w:hAnsi="Arial" w:cs="Arial"/>
        </w:rPr>
        <w:t>. Wszelkie działania w CST2021 osób uprawnionych są traktowane w sensie prawnym jako działanie Beneficjenta/</w:t>
      </w:r>
      <w:r w:rsidRPr="003D6867">
        <w:rPr>
          <w:rFonts w:ascii="Arial" w:hAnsi="Arial" w:cs="Arial"/>
          <w:i/>
        </w:rPr>
        <w:t>Partnerów</w:t>
      </w:r>
      <w:r w:rsidRPr="003D6867">
        <w:rPr>
          <w:rFonts w:ascii="Arial" w:hAnsi="Arial" w:cs="Arial"/>
        </w:rPr>
        <w:t xml:space="preserve">. </w:t>
      </w:r>
    </w:p>
    <w:p w14:paraId="19D0B37F" w14:textId="77777777" w:rsidR="004C1BEF" w:rsidRPr="003D6867" w:rsidRDefault="004C1BEF" w:rsidP="005D47AF">
      <w:pPr>
        <w:numPr>
          <w:ilvl w:val="0"/>
          <w:numId w:val="44"/>
        </w:numPr>
        <w:tabs>
          <w:tab w:val="clear" w:pos="708"/>
        </w:tabs>
        <w:suppressAutoHyphens/>
        <w:spacing w:line="276" w:lineRule="auto"/>
        <w:ind w:hanging="357"/>
        <w:rPr>
          <w:rFonts w:ascii="Arial" w:hAnsi="Arial" w:cs="Arial"/>
        </w:rPr>
      </w:pPr>
      <w:r w:rsidRPr="003D6867">
        <w:rPr>
          <w:rFonts w:ascii="Arial" w:hAnsi="Arial" w:cs="Arial"/>
        </w:rPr>
        <w:t xml:space="preserve">Uprawnienia pozostałych użytkowników wyznaczonych przez Beneficjenta do wykonywania w jego imieniu czynności w CST2021 w ramach projektu są nadawane, modyfikowane i odbierane przez osobę, o której mowa w ust. 3. </w:t>
      </w:r>
    </w:p>
    <w:p w14:paraId="7682D591" w14:textId="77777777" w:rsidR="004C1BEF" w:rsidRPr="003D6867" w:rsidRDefault="004C1BEF" w:rsidP="005D47AF">
      <w:pPr>
        <w:numPr>
          <w:ilvl w:val="0"/>
          <w:numId w:val="44"/>
        </w:numPr>
        <w:tabs>
          <w:tab w:val="clear" w:pos="708"/>
        </w:tabs>
        <w:suppressAutoHyphens/>
        <w:spacing w:line="276" w:lineRule="auto"/>
        <w:ind w:hanging="357"/>
        <w:rPr>
          <w:rStyle w:val="Znakiprzypiswdolnych"/>
          <w:rFonts w:ascii="Arial" w:hAnsi="Arial" w:cs="Arial"/>
          <w:i/>
        </w:rPr>
      </w:pPr>
      <w:r w:rsidRPr="003D6867">
        <w:rPr>
          <w:rFonts w:ascii="Arial" w:hAnsi="Arial" w:cs="Arial"/>
          <w:i/>
        </w:rPr>
        <w:t>Beneficjent niezwłocznie po podpisaniu umowy informuje Instytucję Pośredniczącą o sposobie rozliczania projektu w CST2021, tj. „projekt partnerski” albo „projekt realizowany w formule partnerskiej”.</w:t>
      </w:r>
      <w:r w:rsidRPr="003D6867">
        <w:rPr>
          <w:rStyle w:val="Odwoanieprzypisudolnego"/>
          <w:rFonts w:ascii="Arial" w:hAnsi="Arial" w:cs="Arial"/>
          <w:i/>
        </w:rPr>
        <w:footnoteReference w:id="28"/>
      </w:r>
    </w:p>
    <w:p w14:paraId="144811FE" w14:textId="77777777" w:rsidR="004C1BEF" w:rsidRPr="003D6867" w:rsidRDefault="004C1BEF" w:rsidP="005D47AF">
      <w:pPr>
        <w:numPr>
          <w:ilvl w:val="0"/>
          <w:numId w:val="44"/>
        </w:numPr>
        <w:tabs>
          <w:tab w:val="clear" w:pos="708"/>
        </w:tabs>
        <w:suppressAutoHyphens/>
        <w:spacing w:line="276" w:lineRule="auto"/>
        <w:ind w:hanging="357"/>
        <w:rPr>
          <w:rFonts w:ascii="Arial" w:hAnsi="Arial" w:cs="Arial"/>
        </w:rPr>
      </w:pPr>
      <w:r w:rsidRPr="003D6867">
        <w:rPr>
          <w:rFonts w:ascii="Arial" w:hAnsi="Arial" w:cs="Arial"/>
        </w:rPr>
        <w:t>Beneficjent zapewnia, że osoby, o których mowa w ust. 3 i 4, wykorzystują certyfikat niekwalifikowany generowany przez CST2021 (jako kod autoryzacyjny przesyłany na adres email danej osoby uprawnionej) lub kwali</w:t>
      </w:r>
      <w:r w:rsidR="004450AE">
        <w:rPr>
          <w:rFonts w:ascii="Arial" w:hAnsi="Arial" w:cs="Arial"/>
        </w:rPr>
        <w:t>fikowany podpis elektroniczny w </w:t>
      </w:r>
      <w:r w:rsidRPr="003D6867">
        <w:rPr>
          <w:rFonts w:ascii="Arial" w:hAnsi="Arial" w:cs="Arial"/>
        </w:rPr>
        <w:t>ramach uwierzytelniania czynności dokonywanych w ramach CST2021.</w:t>
      </w:r>
    </w:p>
    <w:p w14:paraId="2BE6E98F" w14:textId="77777777" w:rsidR="004C1BEF" w:rsidRPr="003D6867" w:rsidRDefault="004C1BEF" w:rsidP="005D47AF">
      <w:pPr>
        <w:numPr>
          <w:ilvl w:val="0"/>
          <w:numId w:val="44"/>
        </w:numPr>
        <w:tabs>
          <w:tab w:val="clear" w:pos="708"/>
        </w:tabs>
        <w:suppressAutoHyphens/>
        <w:spacing w:line="276" w:lineRule="auto"/>
        <w:ind w:hanging="357"/>
        <w:rPr>
          <w:rFonts w:ascii="Arial" w:hAnsi="Arial" w:cs="Arial"/>
        </w:rPr>
      </w:pPr>
      <w:r w:rsidRPr="003D6867">
        <w:rPr>
          <w:rFonts w:ascii="Arial" w:hAnsi="Arial" w:cs="Arial"/>
        </w:rPr>
        <w:lastRenderedPageBreak/>
        <w:t>Beneficjent zapewnia, że wszystkie osoby, o których mowa w ust. 3 i 4, przestrzegają regulaminu bezpieczeństwa informacji przetwarzanych w CST2021 oraz aktualnej wersji Instrukcji Użytkownika zewnętrznego udostępnionej przez Instytucję Pośredniczącą.</w:t>
      </w:r>
    </w:p>
    <w:p w14:paraId="549AD3D6" w14:textId="77777777" w:rsidR="004C1BEF" w:rsidRPr="003D6867" w:rsidRDefault="004C1BEF" w:rsidP="005D47AF">
      <w:pPr>
        <w:numPr>
          <w:ilvl w:val="0"/>
          <w:numId w:val="44"/>
        </w:numPr>
        <w:tabs>
          <w:tab w:val="clear" w:pos="708"/>
        </w:tabs>
        <w:suppressAutoHyphens/>
        <w:spacing w:line="276" w:lineRule="auto"/>
        <w:ind w:hanging="357"/>
        <w:rPr>
          <w:rFonts w:ascii="Arial" w:hAnsi="Arial" w:cs="Arial"/>
        </w:rPr>
      </w:pPr>
      <w:r w:rsidRPr="003D6867">
        <w:rPr>
          <w:rFonts w:ascii="Arial" w:hAnsi="Arial" w:cs="Arial"/>
        </w:rPr>
        <w:t>Beneficjent zobowiązuje się do każdorazowego informowania Instytucji Pośredniczącej o nieautoryzowanym dostępie do danych Beneficjenta w CST2021.</w:t>
      </w:r>
    </w:p>
    <w:p w14:paraId="52BD9E1F" w14:textId="77777777" w:rsidR="004C1BEF" w:rsidRPr="003D6867" w:rsidRDefault="004C1BEF" w:rsidP="005D47AF">
      <w:pPr>
        <w:numPr>
          <w:ilvl w:val="0"/>
          <w:numId w:val="44"/>
        </w:numPr>
        <w:suppressAutoHyphens/>
        <w:spacing w:line="276" w:lineRule="auto"/>
        <w:rPr>
          <w:rFonts w:ascii="Arial" w:hAnsi="Arial" w:cs="Arial"/>
        </w:rPr>
      </w:pPr>
      <w:r w:rsidRPr="003D6867">
        <w:rPr>
          <w:rFonts w:ascii="Arial" w:hAnsi="Arial" w:cs="Arial"/>
        </w:rPr>
        <w:t xml:space="preserve">W przypadku niedostępności CST2021 Beneficjent zgłasza Instytucji Pośredniczącej zaistniały problem na adres e-mail ami.fepk@wup-rzeszow.pl W przypadku potwierdzenia awarii CST2021 przez pracownika Instytucji Pośredniczącej proces rozliczania Projektu oraz komunikowania się z Instytucją Pośredniczącą odbywa się drogą pisemną. Wszelka korespondencja papierowa, aby została uznana za wiążącą, musi zostać podpisana przez osoby uprawnione do składania oświadczeń w imieniu Beneficjenta. O usunięciu awarii CST2021 Instytucja Pośrednicząca informuje Beneficjenta na adresy e-mail osób uprawnionych wskazanych w załączniku o którym mowa w ust. 3, Beneficjent zaś zobowiązuje się uzupełnić dane w CST2021 w zakresie dokumentów przekazanych drogą pisemną w terminie 5 dni roboczych od otrzymania tej informacji. </w:t>
      </w:r>
    </w:p>
    <w:p w14:paraId="4F67DBE2" w14:textId="00F2B05E" w:rsidR="004C1BEF" w:rsidRPr="003D6867" w:rsidRDefault="004C1BEF" w:rsidP="005D47AF">
      <w:pPr>
        <w:numPr>
          <w:ilvl w:val="0"/>
          <w:numId w:val="44"/>
        </w:numPr>
        <w:tabs>
          <w:tab w:val="clear" w:pos="708"/>
        </w:tabs>
        <w:suppressAutoHyphens/>
        <w:spacing w:line="276" w:lineRule="auto"/>
        <w:ind w:hanging="357"/>
        <w:rPr>
          <w:rFonts w:ascii="Arial" w:hAnsi="Arial" w:cs="Arial"/>
        </w:rPr>
      </w:pPr>
      <w:r w:rsidRPr="003D6867">
        <w:rPr>
          <w:rFonts w:ascii="Arial" w:hAnsi="Arial" w:cs="Arial"/>
        </w:rPr>
        <w:t>Beneficjent</w:t>
      </w:r>
      <w:r w:rsidRPr="003D6867">
        <w:rPr>
          <w:rFonts w:ascii="Arial" w:hAnsi="Arial" w:cs="Arial"/>
          <w:color w:val="000000"/>
        </w:rPr>
        <w:t xml:space="preserve"> zobowiązuje się do </w:t>
      </w:r>
      <w:r w:rsidRPr="000D3B32">
        <w:rPr>
          <w:rFonts w:ascii="Arial" w:hAnsi="Arial" w:cs="Arial"/>
        </w:rPr>
        <w:t>wprowadzania do CST2021 danych dotyczących angażowania personelu projektu</w:t>
      </w:r>
      <w:r w:rsidR="000D3B32" w:rsidRPr="000D3B32">
        <w:rPr>
          <w:rFonts w:ascii="Arial" w:hAnsi="Arial" w:cs="Arial"/>
        </w:rPr>
        <w:t>, którego koszty zaangażowania nie są rozliczane na podstawie uproszczonych metod, o których mowa w Wytycznych kwalifikowalności,</w:t>
      </w:r>
      <w:r w:rsidRPr="000D3B32">
        <w:rPr>
          <w:rFonts w:ascii="Arial" w:hAnsi="Arial" w:cs="Arial"/>
        </w:rPr>
        <w:t xml:space="preserve"> zgodnie z zakresem określonym w </w:t>
      </w:r>
      <w:r w:rsidRPr="000D3B32">
        <w:rPr>
          <w:rFonts w:ascii="Arial" w:hAnsi="Arial" w:cs="Arial"/>
          <w:i/>
        </w:rPr>
        <w:t xml:space="preserve">Wytycznych </w:t>
      </w:r>
      <w:r w:rsidRPr="003D6867">
        <w:rPr>
          <w:rFonts w:ascii="Arial" w:hAnsi="Arial" w:cs="Arial"/>
          <w:i/>
        </w:rPr>
        <w:t>dotyczących warunków gromadzenia i</w:t>
      </w:r>
      <w:r w:rsidR="00276301">
        <w:rPr>
          <w:rFonts w:ascii="Arial" w:hAnsi="Arial" w:cs="Arial"/>
          <w:i/>
        </w:rPr>
        <w:t> </w:t>
      </w:r>
      <w:r w:rsidRPr="003D6867">
        <w:rPr>
          <w:rFonts w:ascii="Arial" w:hAnsi="Arial" w:cs="Arial"/>
          <w:i/>
        </w:rPr>
        <w:t>przekazywania danych w postaci elektronicznej na lata 2021-2027</w:t>
      </w:r>
      <w:r w:rsidRPr="003D6867">
        <w:rPr>
          <w:rFonts w:ascii="Arial" w:hAnsi="Arial" w:cs="Arial"/>
        </w:rPr>
        <w:t xml:space="preserve">,o których mowa w </w:t>
      </w:r>
      <w:r w:rsidRPr="003D6867">
        <w:rPr>
          <w:rFonts w:ascii="Arial" w:eastAsia="Times New Roman" w:hAnsi="Arial" w:cs="Arial"/>
          <w:bCs/>
        </w:rPr>
        <w:t xml:space="preserve">§ </w:t>
      </w:r>
      <w:r w:rsidR="009B6AA4">
        <w:rPr>
          <w:rFonts w:ascii="Arial" w:eastAsia="Times New Roman" w:hAnsi="Arial" w:cs="Arial"/>
          <w:bCs/>
        </w:rPr>
        <w:t>9</w:t>
      </w:r>
      <w:r w:rsidRPr="003D6867">
        <w:rPr>
          <w:rFonts w:ascii="Arial" w:eastAsia="Times New Roman" w:hAnsi="Arial" w:cs="Arial"/>
          <w:bCs/>
        </w:rPr>
        <w:t xml:space="preserve"> ust. 4 pkt </w:t>
      </w:r>
      <w:r w:rsidR="00D540B9">
        <w:rPr>
          <w:rFonts w:ascii="Arial" w:eastAsia="Times New Roman" w:hAnsi="Arial" w:cs="Arial"/>
          <w:bCs/>
        </w:rPr>
        <w:t>8</w:t>
      </w:r>
      <w:r w:rsidRPr="003D6867">
        <w:rPr>
          <w:rFonts w:ascii="Arial" w:eastAsia="Times New Roman" w:hAnsi="Arial" w:cs="Arial"/>
          <w:bCs/>
        </w:rPr>
        <w:t>) Umowy,</w:t>
      </w:r>
      <w:r w:rsidRPr="003D6867">
        <w:rPr>
          <w:rFonts w:ascii="Arial" w:hAnsi="Arial" w:cs="Arial"/>
        </w:rPr>
        <w:t xml:space="preserve"> pod rygorem uznania związanych z tym wydatków za niekwalifikowalne.</w:t>
      </w:r>
    </w:p>
    <w:p w14:paraId="5E6B5806" w14:textId="73F20E3D" w:rsidR="004C1BEF" w:rsidRPr="003D6867" w:rsidRDefault="004C1BEF" w:rsidP="005D47AF">
      <w:pPr>
        <w:numPr>
          <w:ilvl w:val="0"/>
          <w:numId w:val="44"/>
        </w:numPr>
        <w:tabs>
          <w:tab w:val="clear" w:pos="708"/>
        </w:tabs>
        <w:suppressAutoHyphens/>
        <w:spacing w:line="276" w:lineRule="auto"/>
        <w:ind w:hanging="357"/>
        <w:rPr>
          <w:rFonts w:ascii="Arial" w:hAnsi="Arial" w:cs="Arial"/>
        </w:rPr>
      </w:pPr>
      <w:r w:rsidRPr="003D6867">
        <w:rPr>
          <w:rFonts w:ascii="Arial" w:hAnsi="Arial" w:cs="Arial"/>
        </w:rPr>
        <w:t>Przedmiotem komunikacji wyłącznie przy wykorzystaniu CST2021 nie mogą być czynności wskazane w § 1</w:t>
      </w:r>
      <w:r w:rsidR="002562A8">
        <w:rPr>
          <w:rFonts w:ascii="Arial" w:hAnsi="Arial" w:cs="Arial"/>
        </w:rPr>
        <w:t>5</w:t>
      </w:r>
      <w:r w:rsidRPr="003D6867">
        <w:rPr>
          <w:rFonts w:ascii="Arial" w:hAnsi="Arial" w:cs="Arial"/>
        </w:rPr>
        <w:t xml:space="preserve"> ust. </w:t>
      </w:r>
      <w:r w:rsidR="002562A8">
        <w:rPr>
          <w:rFonts w:ascii="Arial" w:hAnsi="Arial" w:cs="Arial"/>
        </w:rPr>
        <w:t>4</w:t>
      </w:r>
      <w:r w:rsidRPr="003D6867">
        <w:rPr>
          <w:rFonts w:ascii="Arial" w:hAnsi="Arial" w:cs="Arial"/>
        </w:rPr>
        <w:t xml:space="preserve"> Umowy.</w:t>
      </w:r>
    </w:p>
    <w:p w14:paraId="571CBFBC" w14:textId="3D79470F" w:rsidR="004C1BEF" w:rsidRPr="003D6867" w:rsidRDefault="00D6034C" w:rsidP="00CA69C7">
      <w:pPr>
        <w:pStyle w:val="Nagwek1"/>
      </w:pPr>
      <w:bookmarkStart w:id="21" w:name="_Toc180414744"/>
      <w:r w:rsidRPr="00D6034C">
        <w:t>§ 18</w:t>
      </w:r>
      <w:r>
        <w:t xml:space="preserve"> </w:t>
      </w:r>
      <w:r w:rsidR="004C1BEF" w:rsidRPr="003D6867">
        <w:t>Zmiany w Projekcie i Umowie</w:t>
      </w:r>
      <w:bookmarkEnd w:id="21"/>
    </w:p>
    <w:p w14:paraId="1D28AC83" w14:textId="6EFDDC5A" w:rsidR="00EB4CBA" w:rsidRPr="00E97D61" w:rsidRDefault="00EB4CBA" w:rsidP="00EB4CBA">
      <w:pPr>
        <w:numPr>
          <w:ilvl w:val="6"/>
          <w:numId w:val="41"/>
        </w:numPr>
        <w:tabs>
          <w:tab w:val="left" w:pos="0"/>
          <w:tab w:val="left" w:pos="426"/>
        </w:tabs>
        <w:suppressAutoHyphens/>
        <w:autoSpaceDE w:val="0"/>
        <w:autoSpaceDN w:val="0"/>
        <w:adjustRightInd w:val="0"/>
        <w:spacing w:line="276" w:lineRule="auto"/>
        <w:ind w:left="426"/>
        <w:textAlignment w:val="baseline"/>
        <w:rPr>
          <w:rFonts w:ascii="Arial" w:hAnsi="Arial" w:cs="Arial"/>
        </w:rPr>
      </w:pPr>
      <w:r w:rsidRPr="00E97D61">
        <w:rPr>
          <w:rFonts w:ascii="Arial" w:hAnsi="Arial" w:cs="Arial"/>
        </w:rPr>
        <w:t xml:space="preserve">Beneficjent może dokonywać zmian w Projekcie, pod warunkiem ich zgłoszenia Instytucji Pośredniczącej za pośrednictwem SL2021 oraz przekazania poprawionego Wniosku i uzyskania zgody Instytucji Pośredniczącej, z zastrzeżeniem ust. 7 i 9. Wstępna akceptacja proponowanych zmian do projektu wraz z przekazaniem Beneficjentowi wniosku do aktualizacji następuje w terminie 15 dni roboczych od dnia zgłoszenia zmiany. Natomiast weryfikacja i zatwierdzenie Wniosku, które jest warunkiem uzyskania zgody na zmiany, następuje w terminie 15 dni roboczych od daty wpływu zmienionego Wniosku. Zmiany te nie wymagają formy aneksu do Umowy, pod warunkiem, </w:t>
      </w:r>
      <w:r w:rsidR="004E10BC">
        <w:rPr>
          <w:rFonts w:ascii="Arial" w:hAnsi="Arial" w:cs="Arial"/>
        </w:rPr>
        <w:t>że nie wpływają na treść Umowy.</w:t>
      </w:r>
    </w:p>
    <w:p w14:paraId="3C6EED04" w14:textId="329EDF11" w:rsidR="00EB4CBA" w:rsidRPr="00E97D61" w:rsidRDefault="00EB4CBA" w:rsidP="00EB4CBA">
      <w:pPr>
        <w:numPr>
          <w:ilvl w:val="6"/>
          <w:numId w:val="41"/>
        </w:numPr>
        <w:tabs>
          <w:tab w:val="left" w:pos="0"/>
          <w:tab w:val="left" w:pos="426"/>
        </w:tabs>
        <w:suppressAutoHyphens/>
        <w:autoSpaceDE w:val="0"/>
        <w:autoSpaceDN w:val="0"/>
        <w:adjustRightInd w:val="0"/>
        <w:spacing w:line="276" w:lineRule="auto"/>
        <w:ind w:left="426"/>
        <w:textAlignment w:val="baseline"/>
        <w:rPr>
          <w:rFonts w:ascii="Arial" w:hAnsi="Arial" w:cs="Arial"/>
        </w:rPr>
      </w:pPr>
      <w:r w:rsidRPr="004E10BC">
        <w:rPr>
          <w:rFonts w:ascii="Arial" w:hAnsi="Arial" w:cs="Arial"/>
        </w:rPr>
        <w:t xml:space="preserve">Zmiany, o których mowa w </w:t>
      </w:r>
      <w:r w:rsidRPr="004E10BC">
        <w:rPr>
          <w:rFonts w:ascii="Arial" w:eastAsia="Times New Roman" w:hAnsi="Arial" w:cs="Arial"/>
        </w:rPr>
        <w:t xml:space="preserve">§ </w:t>
      </w:r>
      <w:r w:rsidR="007F078F">
        <w:rPr>
          <w:rFonts w:ascii="Arial" w:eastAsia="Times New Roman" w:hAnsi="Arial" w:cs="Arial"/>
        </w:rPr>
        <w:t>18</w:t>
      </w:r>
      <w:r w:rsidRPr="00E97D61">
        <w:rPr>
          <w:rFonts w:ascii="Arial" w:eastAsia="Times New Roman" w:hAnsi="Arial" w:cs="Arial"/>
        </w:rPr>
        <w:t xml:space="preserve"> </w:t>
      </w:r>
      <w:r w:rsidRPr="00E97D61">
        <w:rPr>
          <w:rFonts w:ascii="Arial" w:hAnsi="Arial" w:cs="Arial"/>
        </w:rPr>
        <w:t xml:space="preserve">ust. 1 i </w:t>
      </w:r>
      <w:r w:rsidRPr="00E97D61">
        <w:rPr>
          <w:rFonts w:ascii="Arial" w:eastAsia="Times New Roman" w:hAnsi="Arial" w:cs="Arial"/>
        </w:rPr>
        <w:t>§</w:t>
      </w:r>
      <w:r w:rsidR="007F078F">
        <w:rPr>
          <w:rFonts w:ascii="Arial" w:eastAsia="Times New Roman" w:hAnsi="Arial" w:cs="Arial"/>
        </w:rPr>
        <w:t xml:space="preserve"> 19</w:t>
      </w:r>
      <w:r w:rsidRPr="00E97D61">
        <w:rPr>
          <w:rFonts w:ascii="Arial" w:eastAsia="Times New Roman" w:hAnsi="Arial" w:cs="Arial"/>
        </w:rPr>
        <w:t xml:space="preserve"> ust. 1 OWRP</w:t>
      </w:r>
      <w:r w:rsidRPr="00E97D61">
        <w:rPr>
          <w:rFonts w:ascii="Arial" w:hAnsi="Arial" w:cs="Arial"/>
        </w:rPr>
        <w:t>, mogą być zgłaszane nie później niż na 1 miesiąc przed planowanym zakończeniem realizacji Projektu, określonym we Wniosku. W szczególnie uzasadnionych przypadkach, Instytucja Pośrednicząca może wyrazić zgodę na wprowadzenie zmian w terminie późniejszym.</w:t>
      </w:r>
    </w:p>
    <w:p w14:paraId="06877A9D" w14:textId="77777777" w:rsidR="00EB4CBA" w:rsidRPr="00E97D61" w:rsidRDefault="00EB4CBA" w:rsidP="00EB4CBA">
      <w:pPr>
        <w:numPr>
          <w:ilvl w:val="6"/>
          <w:numId w:val="41"/>
        </w:numPr>
        <w:tabs>
          <w:tab w:val="left" w:pos="0"/>
          <w:tab w:val="left" w:pos="426"/>
        </w:tabs>
        <w:suppressAutoHyphens/>
        <w:autoSpaceDE w:val="0"/>
        <w:autoSpaceDN w:val="0"/>
        <w:adjustRightInd w:val="0"/>
        <w:spacing w:line="276" w:lineRule="auto"/>
        <w:ind w:left="426"/>
        <w:textAlignment w:val="baseline"/>
        <w:rPr>
          <w:rFonts w:ascii="Arial" w:hAnsi="Arial" w:cs="Arial"/>
        </w:rPr>
      </w:pPr>
      <w:r w:rsidRPr="00E97D61">
        <w:rPr>
          <w:rFonts w:ascii="Arial" w:hAnsi="Arial" w:cs="Arial"/>
        </w:rPr>
        <w:t>Po otrzymaniu poprawionego Wniosku, Instytucja Pośrednicząca sprawdza, czy w przypadku wprowadzenia zmiany, Projekt przestałby spełniać kryteria wyboru projektów, których spełnienie było niezbędne, by Projekt mógł otrzymać dofinansowanie. Zmiany które wpłynęłyby na wynik oceny projektu w sposób, który skutkowałby negatywną oceną projektu są niedopuszczalne, z zastrzeżeniem ust. 4.</w:t>
      </w:r>
    </w:p>
    <w:p w14:paraId="16778971" w14:textId="77777777" w:rsidR="00EB4CBA" w:rsidRPr="00E97D61" w:rsidRDefault="00EB4CBA" w:rsidP="00EB4CBA">
      <w:pPr>
        <w:numPr>
          <w:ilvl w:val="6"/>
          <w:numId w:val="41"/>
        </w:numPr>
        <w:tabs>
          <w:tab w:val="left" w:pos="0"/>
          <w:tab w:val="left" w:pos="426"/>
        </w:tabs>
        <w:suppressAutoHyphens/>
        <w:autoSpaceDE w:val="0"/>
        <w:autoSpaceDN w:val="0"/>
        <w:adjustRightInd w:val="0"/>
        <w:spacing w:line="276" w:lineRule="auto"/>
        <w:ind w:left="426"/>
        <w:textAlignment w:val="baseline"/>
        <w:rPr>
          <w:rFonts w:ascii="Arial" w:hAnsi="Arial" w:cs="Arial"/>
        </w:rPr>
      </w:pPr>
      <w:r w:rsidRPr="00E97D61">
        <w:rPr>
          <w:rFonts w:ascii="Arial" w:hAnsi="Arial" w:cs="Arial"/>
        </w:rPr>
        <w:t xml:space="preserve">W przypadku, gdy zmiany projektu powodują niespełnienie któregokolwiek kryterium Instytucja Pośrednicząca może wyrazić zgodę na ich wprowadzenie wyłącznie, gdy Beneficjent udowodni, że wystąpiły okoliczności niezależne od Beneficjenta, których nie </w:t>
      </w:r>
      <w:r w:rsidRPr="00E97D61">
        <w:rPr>
          <w:rFonts w:ascii="Arial" w:hAnsi="Arial" w:cs="Arial"/>
        </w:rPr>
        <w:lastRenderedPageBreak/>
        <w:t>mógł on przewidzieć działając z należytą starannością oraz zmieniony projekt w wystarczającym stopniu będzie przyczyniał się do realizacji celów programu zgodnie z treścią art. 62 pkt 2) Ustawy wdrożeniowej.</w:t>
      </w:r>
    </w:p>
    <w:p w14:paraId="72A734C9" w14:textId="117F505C" w:rsidR="004C1BEF" w:rsidRPr="003D6867" w:rsidRDefault="00EB4CBA" w:rsidP="006C20CF">
      <w:pPr>
        <w:numPr>
          <w:ilvl w:val="6"/>
          <w:numId w:val="41"/>
        </w:numPr>
        <w:tabs>
          <w:tab w:val="left" w:pos="0"/>
          <w:tab w:val="left" w:pos="426"/>
        </w:tabs>
        <w:suppressAutoHyphens/>
        <w:autoSpaceDE w:val="0"/>
        <w:autoSpaceDN w:val="0"/>
        <w:adjustRightInd w:val="0"/>
        <w:spacing w:line="276" w:lineRule="auto"/>
        <w:ind w:left="426"/>
        <w:textAlignment w:val="baseline"/>
        <w:rPr>
          <w:rFonts w:ascii="Arial" w:hAnsi="Arial" w:cs="Arial"/>
          <w:lang w:eastAsia="en-US"/>
        </w:rPr>
      </w:pPr>
      <w:r w:rsidRPr="00976B10">
        <w:rPr>
          <w:rFonts w:ascii="Arial" w:hAnsi="Arial" w:cs="Arial"/>
        </w:rPr>
        <w:t xml:space="preserve">Jeżeli Beneficjent nie uzyska zgody Instytucji Pośredniczącej na zmiany, o których mowa w ust. 1, wówczas jest zobowiązany do realizacji Projektu w dotychczasowym kształcie lub ma możliwość rezygnacji z realizacji Projektu, w trybie, o którym mowa </w:t>
      </w:r>
      <w:r w:rsidRPr="00E97D61">
        <w:rPr>
          <w:rFonts w:ascii="Arial" w:hAnsi="Arial" w:cs="Arial"/>
        </w:rPr>
        <w:t>w § 1</w:t>
      </w:r>
      <w:r w:rsidR="007C24D8">
        <w:rPr>
          <w:rFonts w:ascii="Arial" w:hAnsi="Arial" w:cs="Arial"/>
        </w:rPr>
        <w:t>3</w:t>
      </w:r>
      <w:r w:rsidRPr="00E97D61">
        <w:rPr>
          <w:rFonts w:ascii="Arial" w:hAnsi="Arial" w:cs="Arial"/>
        </w:rPr>
        <w:t xml:space="preserve"> ust. 3 pkt 1) Umowy.</w:t>
      </w:r>
    </w:p>
    <w:p w14:paraId="13A0E900" w14:textId="0194FC7C" w:rsidR="004C1BEF" w:rsidRPr="003D6867" w:rsidRDefault="004C1BEF" w:rsidP="005D47AF">
      <w:pPr>
        <w:numPr>
          <w:ilvl w:val="6"/>
          <w:numId w:val="41"/>
        </w:numPr>
        <w:tabs>
          <w:tab w:val="left" w:pos="426"/>
          <w:tab w:val="left" w:pos="4680"/>
          <w:tab w:val="left" w:pos="4962"/>
        </w:tabs>
        <w:suppressAutoHyphens/>
        <w:autoSpaceDN w:val="0"/>
        <w:spacing w:line="276" w:lineRule="auto"/>
        <w:ind w:left="425" w:hanging="425"/>
        <w:textAlignment w:val="baseline"/>
        <w:rPr>
          <w:rFonts w:ascii="Arial" w:hAnsi="Arial" w:cs="Arial"/>
          <w:lang w:eastAsia="en-US"/>
        </w:rPr>
      </w:pPr>
      <w:r w:rsidRPr="003D6867">
        <w:rPr>
          <w:rFonts w:ascii="Arial" w:hAnsi="Arial" w:cs="Arial"/>
          <w:lang w:eastAsia="en-US"/>
        </w:rPr>
        <w:t xml:space="preserve">O wszelkich zmianach wytycznych, o których mowa w § </w:t>
      </w:r>
      <w:r w:rsidR="009B6AA4">
        <w:rPr>
          <w:rFonts w:ascii="Arial" w:hAnsi="Arial" w:cs="Arial"/>
          <w:lang w:eastAsia="en-US"/>
        </w:rPr>
        <w:t>9</w:t>
      </w:r>
      <w:r w:rsidRPr="003D6867">
        <w:rPr>
          <w:rFonts w:ascii="Arial" w:hAnsi="Arial" w:cs="Arial"/>
          <w:lang w:eastAsia="en-US"/>
        </w:rPr>
        <w:t xml:space="preserve"> ust. 4 pkt </w:t>
      </w:r>
      <w:r w:rsidR="00D540B9">
        <w:rPr>
          <w:rFonts w:ascii="Arial" w:hAnsi="Arial" w:cs="Arial"/>
          <w:lang w:eastAsia="en-US"/>
        </w:rPr>
        <w:t>8</w:t>
      </w:r>
      <w:r w:rsidRPr="003D6867">
        <w:rPr>
          <w:rFonts w:ascii="Arial" w:hAnsi="Arial" w:cs="Arial"/>
          <w:lang w:eastAsia="en-US"/>
        </w:rPr>
        <w:t>) Umowy oraz o wydaniu nowych wytycznych Instytucja Pośrednicząca zobowiązuje się powiadomić Beneficjenta poprzez ich opublikowanie na stronie internetowej Programu. Beneficjent zobowiązuje się do śledzenia zmian przedmiotowych wytycznych. Zmiana lub wydanie nowych wytycznych nie wymaga formy aneksu do Umowy.</w:t>
      </w:r>
    </w:p>
    <w:p w14:paraId="1F1760B8" w14:textId="77777777" w:rsidR="004C1BEF" w:rsidRPr="003D6867" w:rsidRDefault="004C1BEF" w:rsidP="005D47AF">
      <w:pPr>
        <w:numPr>
          <w:ilvl w:val="6"/>
          <w:numId w:val="41"/>
        </w:numPr>
        <w:tabs>
          <w:tab w:val="left" w:pos="426"/>
          <w:tab w:val="left" w:pos="4680"/>
        </w:tabs>
        <w:suppressAutoHyphens/>
        <w:autoSpaceDN w:val="0"/>
        <w:spacing w:line="276" w:lineRule="auto"/>
        <w:ind w:left="426" w:hanging="426"/>
        <w:textAlignment w:val="baseline"/>
        <w:rPr>
          <w:rFonts w:ascii="Arial" w:hAnsi="Arial" w:cs="Arial"/>
          <w:lang w:eastAsia="en-US"/>
        </w:rPr>
      </w:pPr>
      <w:r w:rsidRPr="003D6867">
        <w:rPr>
          <w:rFonts w:ascii="Arial" w:hAnsi="Arial" w:cs="Arial"/>
          <w:lang w:eastAsia="en-US"/>
        </w:rPr>
        <w:t>Beneficjent może dokonywać przesunięć w budżecie Projektu określonym we Wniosku do 10% wartości środków w odniesieniu do zadania, z którego przesuwane są środki jak i do zadania, na które przesuwane są środki w stosunku do zatwierdzonego Wniosku bez konieczności zachowania wymogów, o których mowa w ust. 1 i 2. Przesunięcia, o których mowa w zdaniu pierwszym, nie mogą:</w:t>
      </w:r>
    </w:p>
    <w:p w14:paraId="5EE643C4" w14:textId="77777777" w:rsidR="004C1BEF" w:rsidRPr="003D6867" w:rsidRDefault="004C1BEF" w:rsidP="005D47AF">
      <w:pPr>
        <w:numPr>
          <w:ilvl w:val="1"/>
          <w:numId w:val="5"/>
        </w:numPr>
        <w:tabs>
          <w:tab w:val="clear" w:pos="680"/>
          <w:tab w:val="num" w:pos="1134"/>
          <w:tab w:val="num" w:pos="1418"/>
        </w:tabs>
        <w:spacing w:line="276" w:lineRule="auto"/>
        <w:ind w:left="709" w:firstLine="0"/>
        <w:rPr>
          <w:rFonts w:ascii="Arial" w:hAnsi="Arial" w:cs="Arial"/>
          <w:lang w:eastAsia="en-US"/>
        </w:rPr>
      </w:pPr>
      <w:r w:rsidRPr="003D6867">
        <w:rPr>
          <w:rFonts w:ascii="Arial" w:hAnsi="Arial" w:cs="Arial"/>
          <w:lang w:eastAsia="en-US"/>
        </w:rPr>
        <w:t>zwiększać łącznej wysokości wydatków dotyczących cross-financingu</w:t>
      </w:r>
      <w:r w:rsidRPr="003D6867">
        <w:rPr>
          <w:rFonts w:ascii="Arial" w:hAnsi="Arial" w:cs="Arial"/>
          <w:vertAlign w:val="superscript"/>
          <w:lang w:eastAsia="en-US"/>
        </w:rPr>
        <w:footnoteReference w:id="29"/>
      </w:r>
      <w:r w:rsidRPr="003D6867">
        <w:rPr>
          <w:rFonts w:ascii="Arial" w:hAnsi="Arial" w:cs="Arial"/>
          <w:lang w:eastAsia="en-US"/>
        </w:rPr>
        <w:t>;</w:t>
      </w:r>
    </w:p>
    <w:p w14:paraId="3E19BC4A" w14:textId="446BB1CA" w:rsidR="004C1BEF" w:rsidRPr="003D6867" w:rsidRDefault="004C1BEF" w:rsidP="005D47AF">
      <w:pPr>
        <w:numPr>
          <w:ilvl w:val="1"/>
          <w:numId w:val="5"/>
        </w:numPr>
        <w:tabs>
          <w:tab w:val="clear" w:pos="680"/>
          <w:tab w:val="left" w:pos="1134"/>
          <w:tab w:val="num" w:pos="1418"/>
          <w:tab w:val="left" w:pos="4680"/>
        </w:tabs>
        <w:suppressAutoHyphens/>
        <w:autoSpaceDN w:val="0"/>
        <w:spacing w:line="276" w:lineRule="auto"/>
        <w:ind w:left="1134" w:hanging="425"/>
        <w:textAlignment w:val="baseline"/>
        <w:rPr>
          <w:rFonts w:ascii="Arial" w:hAnsi="Arial" w:cs="Arial"/>
          <w:lang w:eastAsia="en-US"/>
        </w:rPr>
      </w:pPr>
      <w:r w:rsidRPr="003D6867">
        <w:rPr>
          <w:rFonts w:ascii="Arial" w:hAnsi="Arial" w:cs="Arial"/>
          <w:lang w:eastAsia="en-US"/>
        </w:rPr>
        <w:t>wpływać na wysokość i przeznaczenie pomocy de minimis w ramach Projektu</w:t>
      </w:r>
      <w:r w:rsidRPr="003D6867">
        <w:rPr>
          <w:rFonts w:ascii="Arial" w:hAnsi="Arial" w:cs="Arial"/>
          <w:vertAlign w:val="superscript"/>
          <w:lang w:eastAsia="en-US"/>
        </w:rPr>
        <w:footnoteReference w:id="30"/>
      </w:r>
      <w:r w:rsidRPr="003D6867">
        <w:rPr>
          <w:rFonts w:ascii="Arial" w:hAnsi="Arial" w:cs="Arial"/>
          <w:lang w:eastAsia="en-US"/>
        </w:rPr>
        <w:t>;</w:t>
      </w:r>
    </w:p>
    <w:p w14:paraId="7C592AE3" w14:textId="77777777" w:rsidR="004C1BEF" w:rsidRPr="003D6867" w:rsidRDefault="004C1BEF" w:rsidP="005D47AF">
      <w:pPr>
        <w:numPr>
          <w:ilvl w:val="1"/>
          <w:numId w:val="5"/>
        </w:numPr>
        <w:tabs>
          <w:tab w:val="left" w:pos="709"/>
          <w:tab w:val="left" w:pos="1134"/>
        </w:tabs>
        <w:suppressAutoHyphens/>
        <w:autoSpaceDN w:val="0"/>
        <w:spacing w:line="276" w:lineRule="auto"/>
        <w:ind w:left="426" w:firstLine="283"/>
        <w:textAlignment w:val="baseline"/>
        <w:rPr>
          <w:rFonts w:ascii="Arial" w:hAnsi="Arial" w:cs="Arial"/>
          <w:lang w:eastAsia="en-US"/>
        </w:rPr>
      </w:pPr>
      <w:r w:rsidRPr="003D6867">
        <w:rPr>
          <w:rFonts w:ascii="Arial" w:hAnsi="Arial" w:cs="Arial"/>
          <w:lang w:eastAsia="en-US"/>
        </w:rPr>
        <w:t>dotyczyć kosztów rozliczanych stawkami ryczałtowymi</w:t>
      </w:r>
      <w:r w:rsidRPr="003D6867">
        <w:rPr>
          <w:rFonts w:ascii="Arial" w:hAnsi="Arial" w:cs="Arial"/>
          <w:vertAlign w:val="superscript"/>
          <w:lang w:eastAsia="en-US"/>
        </w:rPr>
        <w:footnoteReference w:id="31"/>
      </w:r>
      <w:r w:rsidRPr="003D6867">
        <w:rPr>
          <w:rFonts w:ascii="Arial" w:hAnsi="Arial" w:cs="Arial"/>
          <w:lang w:eastAsia="en-US"/>
        </w:rPr>
        <w:t>.</w:t>
      </w:r>
    </w:p>
    <w:p w14:paraId="3F4A5D26" w14:textId="104FFB13" w:rsidR="004C1BEF" w:rsidRPr="003D6867" w:rsidRDefault="004C1BEF" w:rsidP="005D47AF">
      <w:pPr>
        <w:numPr>
          <w:ilvl w:val="6"/>
          <w:numId w:val="41"/>
        </w:numPr>
        <w:tabs>
          <w:tab w:val="left" w:pos="426"/>
        </w:tabs>
        <w:suppressAutoHyphens/>
        <w:autoSpaceDN w:val="0"/>
        <w:spacing w:line="276" w:lineRule="auto"/>
        <w:ind w:left="426" w:hanging="426"/>
        <w:textAlignment w:val="baseline"/>
        <w:rPr>
          <w:rFonts w:ascii="Arial" w:hAnsi="Arial" w:cs="Arial"/>
          <w:lang w:eastAsia="en-US"/>
        </w:rPr>
      </w:pPr>
      <w:r w:rsidRPr="003D6867">
        <w:rPr>
          <w:rFonts w:ascii="Arial" w:eastAsia="Times New Roman" w:hAnsi="Arial" w:cs="Arial"/>
          <w:lang w:eastAsia="en-US"/>
        </w:rPr>
        <w:t xml:space="preserve">Beneficjent zobowiązany jest niezwłocznie poinformować Instytucję Pośredniczącą o zmianie numeru rachunku bankowego/rachunków bankowych, o którym/których mowa w § 2 ust. </w:t>
      </w:r>
      <w:r w:rsidR="002238A9">
        <w:rPr>
          <w:rFonts w:ascii="Arial" w:eastAsia="Times New Roman" w:hAnsi="Arial" w:cs="Arial"/>
          <w:lang w:eastAsia="en-US"/>
        </w:rPr>
        <w:t xml:space="preserve">10 </w:t>
      </w:r>
      <w:r w:rsidRPr="003D6867">
        <w:rPr>
          <w:rFonts w:ascii="Arial" w:eastAsia="Times New Roman" w:hAnsi="Arial" w:cs="Arial"/>
          <w:lang w:eastAsia="en-US"/>
        </w:rPr>
        <w:t>Umowy. Zmiana rachunku bankowego/rachunków bankowych wymaga formy aneksu do Umowy.</w:t>
      </w:r>
    </w:p>
    <w:p w14:paraId="22E462F5" w14:textId="18551019" w:rsidR="004C1BEF" w:rsidRPr="003D6867" w:rsidRDefault="004C1BEF" w:rsidP="005D47AF">
      <w:pPr>
        <w:numPr>
          <w:ilvl w:val="6"/>
          <w:numId w:val="41"/>
        </w:numPr>
        <w:tabs>
          <w:tab w:val="left" w:pos="426"/>
        </w:tabs>
        <w:suppressAutoHyphens/>
        <w:autoSpaceDN w:val="0"/>
        <w:spacing w:line="276" w:lineRule="auto"/>
        <w:ind w:left="426" w:hanging="426"/>
        <w:textAlignment w:val="baseline"/>
        <w:rPr>
          <w:rFonts w:ascii="Arial" w:hAnsi="Arial" w:cs="Arial"/>
          <w:lang w:eastAsia="en-US"/>
        </w:rPr>
      </w:pPr>
      <w:r w:rsidRPr="003D6867">
        <w:rPr>
          <w:rFonts w:ascii="Arial" w:hAnsi="Arial" w:cs="Arial"/>
          <w:lang w:eastAsia="en-US"/>
        </w:rPr>
        <w:t xml:space="preserve">W razie zmian w prawie krajowym lub unijnym, wpływających na realizację Projektu, w tym na wysokość wydatków kwalifikowalnych w Projekcie, oraz o ile w wyniku analizy wniosku/ów o płatność lub przeprowadzonej kontroli, zidentyfikowano ryzyko nieosiągnięcia założeń merytorycznych, o których mowa w </w:t>
      </w:r>
      <w:r w:rsidRPr="003D6867">
        <w:rPr>
          <w:rFonts w:ascii="Arial" w:hAnsi="Arial" w:cs="Arial"/>
        </w:rPr>
        <w:t xml:space="preserve">§ </w:t>
      </w:r>
      <w:r w:rsidR="009B6AA4">
        <w:rPr>
          <w:rFonts w:ascii="Arial" w:hAnsi="Arial" w:cs="Arial"/>
          <w:lang w:eastAsia="en-US"/>
        </w:rPr>
        <w:t>9</w:t>
      </w:r>
      <w:r w:rsidR="00C54B83">
        <w:rPr>
          <w:rFonts w:ascii="Arial" w:hAnsi="Arial" w:cs="Arial"/>
          <w:lang w:eastAsia="en-US"/>
        </w:rPr>
        <w:t xml:space="preserve"> OWRP</w:t>
      </w:r>
      <w:r w:rsidRPr="003D6867">
        <w:rPr>
          <w:rFonts w:ascii="Arial" w:hAnsi="Arial" w:cs="Arial"/>
          <w:lang w:eastAsia="en-US"/>
        </w:rPr>
        <w:t xml:space="preserve"> Instytucja Pośrednicząca ma prawo renegocjować Umowę z Beneficjentem.</w:t>
      </w:r>
    </w:p>
    <w:p w14:paraId="2EB516EA" w14:textId="48B48D3D" w:rsidR="004C1BEF" w:rsidRPr="000D3B32" w:rsidRDefault="004C1BEF" w:rsidP="000D3B32">
      <w:pPr>
        <w:pStyle w:val="Nagwek2"/>
      </w:pPr>
      <w:bookmarkStart w:id="22" w:name="_Toc180414745"/>
      <w:r w:rsidRPr="000D3B32">
        <w:t xml:space="preserve">§ </w:t>
      </w:r>
      <w:r w:rsidR="007F078F" w:rsidRPr="000D3B32">
        <w:t>19</w:t>
      </w:r>
      <w:bookmarkEnd w:id="22"/>
    </w:p>
    <w:p w14:paraId="743CD48A" w14:textId="77777777" w:rsidR="004C1BEF" w:rsidRPr="003D6867" w:rsidRDefault="004C1BEF" w:rsidP="005D47AF">
      <w:pPr>
        <w:numPr>
          <w:ilvl w:val="6"/>
          <w:numId w:val="5"/>
        </w:numPr>
        <w:tabs>
          <w:tab w:val="clear" w:pos="4680"/>
          <w:tab w:val="num" w:pos="426"/>
        </w:tabs>
        <w:spacing w:line="276" w:lineRule="auto"/>
        <w:ind w:left="425" w:hanging="425"/>
        <w:rPr>
          <w:rFonts w:ascii="Arial" w:hAnsi="Arial" w:cs="Arial"/>
        </w:rPr>
      </w:pPr>
      <w:r w:rsidRPr="003D6867">
        <w:rPr>
          <w:rFonts w:ascii="Arial" w:hAnsi="Arial" w:cs="Arial"/>
        </w:rPr>
        <w:t xml:space="preserve">Zmiany Umowy wymagają, pod rygorem nieważności, formy pisemnej, w postaci aneksu do Umowy, o ile nie wskazano inaczej. </w:t>
      </w:r>
    </w:p>
    <w:p w14:paraId="5CB2A18D" w14:textId="77777777" w:rsidR="004C1BEF" w:rsidRPr="003D6867" w:rsidRDefault="004C1BEF" w:rsidP="005D47AF">
      <w:pPr>
        <w:numPr>
          <w:ilvl w:val="6"/>
          <w:numId w:val="5"/>
        </w:numPr>
        <w:tabs>
          <w:tab w:val="clear" w:pos="4680"/>
          <w:tab w:val="num" w:pos="426"/>
        </w:tabs>
        <w:spacing w:line="276" w:lineRule="auto"/>
        <w:ind w:left="425" w:hanging="425"/>
        <w:rPr>
          <w:rFonts w:ascii="Arial" w:hAnsi="Arial" w:cs="Arial"/>
        </w:rPr>
      </w:pPr>
      <w:r w:rsidRPr="003D6867">
        <w:rPr>
          <w:rFonts w:ascii="Arial" w:hAnsi="Arial" w:cs="Arial"/>
        </w:rPr>
        <w:t xml:space="preserve">Zmiany adresu siedziby którejkolwiek ze Stron, nie wymagają Aneksu, a jedynie poinformowania drugiej Strony w formie pisemnej. </w:t>
      </w:r>
    </w:p>
    <w:p w14:paraId="4BEC7BF5" w14:textId="1A22449F" w:rsidR="004C1BEF" w:rsidRPr="003D6867" w:rsidRDefault="00D6034C" w:rsidP="00CA69C7">
      <w:pPr>
        <w:autoSpaceDE w:val="0"/>
        <w:autoSpaceDN w:val="0"/>
        <w:adjustRightInd w:val="0"/>
        <w:spacing w:before="120" w:after="60" w:line="276" w:lineRule="auto"/>
        <w:ind w:left="425" w:hanging="425"/>
        <w:rPr>
          <w:rFonts w:ascii="Arial" w:hAnsi="Arial" w:cs="Arial"/>
        </w:rPr>
      </w:pPr>
      <w:bookmarkStart w:id="23" w:name="_Toc180414746"/>
      <w:r w:rsidRPr="004F2685">
        <w:rPr>
          <w:rStyle w:val="Nagwek1Znak"/>
          <w:rFonts w:eastAsia="Calibri"/>
        </w:rPr>
        <w:t xml:space="preserve">§ 20 </w:t>
      </w:r>
      <w:r w:rsidR="004C1BEF" w:rsidRPr="004F2685">
        <w:rPr>
          <w:rStyle w:val="Nagwek1Znak"/>
          <w:rFonts w:eastAsia="Calibri"/>
        </w:rPr>
        <w:t xml:space="preserve">Pomoc </w:t>
      </w:r>
      <w:r w:rsidR="00EB4CBA" w:rsidRPr="004F2685">
        <w:rPr>
          <w:rStyle w:val="Nagwek1Znak"/>
          <w:rFonts w:eastAsia="Calibri"/>
        </w:rPr>
        <w:t>de minimis</w:t>
      </w:r>
      <w:bookmarkEnd w:id="23"/>
      <w:r w:rsidR="004C1BEF" w:rsidRPr="003D6867">
        <w:rPr>
          <w:rStyle w:val="Odwoanieprzypisudolnego"/>
          <w:rFonts w:ascii="Arial" w:hAnsi="Arial" w:cs="Arial"/>
          <w:b/>
          <w:bCs/>
        </w:rPr>
        <w:footnoteReference w:id="32"/>
      </w:r>
    </w:p>
    <w:p w14:paraId="516023C0" w14:textId="77777777" w:rsidR="004C1BEF" w:rsidRPr="003D6867" w:rsidRDefault="004C1BEF" w:rsidP="005D47AF">
      <w:pPr>
        <w:numPr>
          <w:ilvl w:val="6"/>
          <w:numId w:val="3"/>
        </w:numPr>
        <w:tabs>
          <w:tab w:val="clear" w:pos="4680"/>
          <w:tab w:val="num" w:pos="426"/>
        </w:tabs>
        <w:autoSpaceDE w:val="0"/>
        <w:autoSpaceDN w:val="0"/>
        <w:adjustRightInd w:val="0"/>
        <w:spacing w:line="276" w:lineRule="auto"/>
        <w:ind w:left="426" w:hanging="426"/>
        <w:rPr>
          <w:rFonts w:ascii="Arial" w:eastAsia="Times New Roman" w:hAnsi="Arial" w:cs="Arial"/>
        </w:rPr>
      </w:pPr>
      <w:r w:rsidRPr="003D6867">
        <w:rPr>
          <w:rFonts w:ascii="Arial" w:hAnsi="Arial" w:cs="Arial"/>
        </w:rPr>
        <w:t>Pomoc udzielana w oparciu o niniejszą Umowę jest zgodna ze wspólnym rynkiem oraz art. 107 Traktatu o funkcjonowaniu Unii Europejskiej (Dz.Urz.UE 2012C 326 z 26.10.2012 r.) i dlatego jest zwolniona z wymogu notyfikacji zgodnie z art. 108 Traktatu o funkcjonowaniu Unii Europejskiej.</w:t>
      </w:r>
    </w:p>
    <w:p w14:paraId="70485E74" w14:textId="383A6499" w:rsidR="004C1BEF" w:rsidRPr="00441FC7" w:rsidRDefault="004C1BEF" w:rsidP="005D47AF">
      <w:pPr>
        <w:numPr>
          <w:ilvl w:val="6"/>
          <w:numId w:val="3"/>
        </w:numPr>
        <w:tabs>
          <w:tab w:val="clear" w:pos="4680"/>
          <w:tab w:val="num" w:pos="426"/>
        </w:tabs>
        <w:autoSpaceDE w:val="0"/>
        <w:autoSpaceDN w:val="0"/>
        <w:adjustRightInd w:val="0"/>
        <w:spacing w:line="276" w:lineRule="auto"/>
        <w:ind w:left="426" w:hanging="426"/>
        <w:rPr>
          <w:rFonts w:ascii="Arial" w:eastAsia="Times New Roman" w:hAnsi="Arial" w:cs="Arial"/>
        </w:rPr>
      </w:pPr>
      <w:r w:rsidRPr="003D6867">
        <w:rPr>
          <w:rFonts w:ascii="Arial" w:eastAsia="Times New Roman" w:hAnsi="Arial" w:cs="Arial"/>
        </w:rPr>
        <w:t xml:space="preserve">Pomoc, o której mowa w ust. 1, udzielana jest na podstawie rozporządzenia Ministra Funduszy i Polityki Regionalnej z dnia 20 grudnia 2022 r. w sprawie udzielania pomocy de minimis oraz pomocy publicznej w ramach programów finansowanych </w:t>
      </w:r>
      <w:r w:rsidRPr="003D6867">
        <w:rPr>
          <w:rFonts w:ascii="Arial" w:eastAsia="Times New Roman" w:hAnsi="Arial" w:cs="Arial"/>
        </w:rPr>
        <w:lastRenderedPageBreak/>
        <w:t>z</w:t>
      </w:r>
      <w:r w:rsidR="00C54B83">
        <w:rPr>
          <w:rFonts w:ascii="Arial" w:eastAsia="Times New Roman" w:hAnsi="Arial" w:cs="Arial"/>
        </w:rPr>
        <w:t> </w:t>
      </w:r>
      <w:r w:rsidRPr="003D6867">
        <w:rPr>
          <w:rFonts w:ascii="Arial" w:eastAsia="Times New Roman" w:hAnsi="Arial" w:cs="Arial"/>
        </w:rPr>
        <w:t>Europejskiego Funduszu Społecznego Plus (EFS+) na lata 2021-2027 (Dz.U.2022.2782</w:t>
      </w:r>
      <w:r w:rsidR="00EB4CBA" w:rsidRPr="00441FC7">
        <w:rPr>
          <w:rFonts w:ascii="Arial" w:eastAsia="Times New Roman" w:hAnsi="Arial" w:cs="Arial"/>
        </w:rPr>
        <w:t xml:space="preserve"> z późn. zm.</w:t>
      </w:r>
      <w:r w:rsidRPr="00441FC7">
        <w:rPr>
          <w:rFonts w:ascii="Arial" w:eastAsia="Times New Roman" w:hAnsi="Arial" w:cs="Arial"/>
        </w:rPr>
        <w:t>).</w:t>
      </w:r>
    </w:p>
    <w:p w14:paraId="73535C3D" w14:textId="1CAF4CDB" w:rsidR="00EB4CBA" w:rsidRPr="00441FC7" w:rsidRDefault="00EB4CBA" w:rsidP="00EB4CBA">
      <w:pPr>
        <w:numPr>
          <w:ilvl w:val="6"/>
          <w:numId w:val="3"/>
        </w:numPr>
        <w:tabs>
          <w:tab w:val="clear" w:pos="4680"/>
          <w:tab w:val="num" w:pos="426"/>
        </w:tabs>
        <w:autoSpaceDE w:val="0"/>
        <w:autoSpaceDN w:val="0"/>
        <w:adjustRightInd w:val="0"/>
        <w:spacing w:line="276" w:lineRule="auto"/>
        <w:ind w:left="426" w:hanging="426"/>
        <w:rPr>
          <w:rFonts w:ascii="Arial" w:eastAsia="Times New Roman" w:hAnsi="Arial" w:cs="Arial"/>
        </w:rPr>
      </w:pPr>
      <w:r w:rsidRPr="00441FC7">
        <w:rPr>
          <w:rFonts w:ascii="Arial" w:hAnsi="Arial" w:cs="Arial"/>
        </w:rPr>
        <w:t>Beneficjentowi</w:t>
      </w:r>
      <w:r w:rsidR="007C24D8" w:rsidRPr="00441FC7">
        <w:rPr>
          <w:rFonts w:ascii="Arial" w:hAnsi="Arial" w:cs="Arial"/>
        </w:rPr>
        <w:t>/</w:t>
      </w:r>
      <w:r w:rsidR="00A4498C" w:rsidRPr="00441FC7">
        <w:rPr>
          <w:rFonts w:ascii="Arial" w:hAnsi="Arial" w:cs="Arial"/>
        </w:rPr>
        <w:t xml:space="preserve"> </w:t>
      </w:r>
      <w:r w:rsidR="00A4498C" w:rsidRPr="00441FC7">
        <w:rPr>
          <w:rFonts w:ascii="Arial" w:hAnsi="Arial" w:cs="Arial"/>
          <w:i/>
        </w:rPr>
        <w:t>Partnerowi</w:t>
      </w:r>
      <w:r w:rsidR="00A4498C" w:rsidRPr="00441FC7">
        <w:rPr>
          <w:rStyle w:val="Odwoanieprzypisudolnego"/>
          <w:rFonts w:ascii="Arial" w:hAnsi="Arial" w:cs="Arial"/>
        </w:rPr>
        <w:footnoteReference w:id="33"/>
      </w:r>
      <w:r w:rsidRPr="00441FC7">
        <w:rPr>
          <w:rFonts w:ascii="Arial" w:hAnsi="Arial" w:cs="Arial"/>
        </w:rPr>
        <w:t xml:space="preserve"> przyznana zostaje pomoc de minimis w wysokości stanowiącej sumę kwoty dofinansowania oznaczonej we Wniosku jako pomoc de minimis oraz kwoty stanowiącej proporcjonalny udział pomocy de minimis w kosztach pośrednich. </w:t>
      </w:r>
    </w:p>
    <w:p w14:paraId="60069049" w14:textId="4749BD55" w:rsidR="00EB4CBA" w:rsidRPr="00441FC7" w:rsidRDefault="00EB4CBA" w:rsidP="00EB4CBA">
      <w:pPr>
        <w:numPr>
          <w:ilvl w:val="6"/>
          <w:numId w:val="3"/>
        </w:numPr>
        <w:tabs>
          <w:tab w:val="clear" w:pos="4680"/>
          <w:tab w:val="num" w:pos="426"/>
        </w:tabs>
        <w:autoSpaceDE w:val="0"/>
        <w:autoSpaceDN w:val="0"/>
        <w:adjustRightInd w:val="0"/>
        <w:spacing w:line="276" w:lineRule="auto"/>
        <w:ind w:left="426" w:hanging="426"/>
        <w:rPr>
          <w:rFonts w:ascii="Arial" w:hAnsi="Arial" w:cs="Arial"/>
        </w:rPr>
      </w:pPr>
      <w:r w:rsidRPr="00C62148">
        <w:rPr>
          <w:rFonts w:ascii="Arial" w:hAnsi="Arial" w:cs="Arial"/>
        </w:rPr>
        <w:t xml:space="preserve">W przypadku stwierdzenia, iż nie zostały dotrzymane warunki udzielania pomocy określone, w rozporządzeniu o którym mowa w ust. 2, w szczególności gdy stwierdzone zostanie, że pomoc została wykorzystana niezgodnie z przeznaczeniem oraz stwierdzone zostanie niedotrzymanie warunków dopuszczalnego pułapu pomocy de minimis określonego w rozporządzeniu, o którym mowa w ust. 2. Beneficjent zobowiązuje się do zwrotu całości </w:t>
      </w:r>
      <w:r w:rsidRPr="00441FC7">
        <w:rPr>
          <w:rFonts w:ascii="Arial" w:hAnsi="Arial" w:cs="Arial"/>
        </w:rPr>
        <w:t>lub części przyznanej pomocy wraz z odsetkami naliczanymi jak dla zaległości podatkowych od dnia udzielenia pomocy, na zasadach i w terminie określonym w § 1</w:t>
      </w:r>
      <w:r w:rsidR="007F078F" w:rsidRPr="00441FC7">
        <w:rPr>
          <w:rFonts w:ascii="Arial" w:hAnsi="Arial" w:cs="Arial"/>
        </w:rPr>
        <w:t>0</w:t>
      </w:r>
      <w:r w:rsidRPr="00441FC7">
        <w:rPr>
          <w:rFonts w:ascii="Arial" w:hAnsi="Arial" w:cs="Arial"/>
        </w:rPr>
        <w:t xml:space="preserve"> OWRP. </w:t>
      </w:r>
    </w:p>
    <w:p w14:paraId="7146A250" w14:textId="5E9FBFD7" w:rsidR="004C1BEF" w:rsidRPr="000D3B32" w:rsidRDefault="004C1BEF" w:rsidP="000D3B32">
      <w:pPr>
        <w:pStyle w:val="Nagwek2"/>
      </w:pPr>
      <w:bookmarkStart w:id="24" w:name="_Toc180414747"/>
      <w:r w:rsidRPr="000D3B32">
        <w:t>§</w:t>
      </w:r>
      <w:r w:rsidR="004F2685" w:rsidRPr="000D3B32">
        <w:t xml:space="preserve"> </w:t>
      </w:r>
      <w:r w:rsidR="00D211BF" w:rsidRPr="000D3B32">
        <w:t>2</w:t>
      </w:r>
      <w:r w:rsidR="007F078F" w:rsidRPr="000D3B32">
        <w:t>1</w:t>
      </w:r>
      <w:r w:rsidRPr="000D3B32">
        <w:rPr>
          <w:rStyle w:val="Odwoanieprzypisudolnego"/>
          <w:rFonts w:cs="Arial"/>
        </w:rPr>
        <w:footnoteReference w:id="34"/>
      </w:r>
      <w:bookmarkEnd w:id="24"/>
    </w:p>
    <w:p w14:paraId="3DCDCF53" w14:textId="6BBF08F5" w:rsidR="004C1BEF" w:rsidRPr="003D6867" w:rsidRDefault="004C1BEF" w:rsidP="005D47AF">
      <w:pPr>
        <w:numPr>
          <w:ilvl w:val="6"/>
          <w:numId w:val="9"/>
        </w:numPr>
        <w:autoSpaceDE w:val="0"/>
        <w:autoSpaceDN w:val="0"/>
        <w:adjustRightInd w:val="0"/>
        <w:spacing w:line="276" w:lineRule="auto"/>
        <w:ind w:left="426" w:hanging="426"/>
        <w:rPr>
          <w:rFonts w:ascii="Arial" w:hAnsi="Arial" w:cs="Arial"/>
        </w:rPr>
      </w:pPr>
      <w:r w:rsidRPr="003D6867">
        <w:rPr>
          <w:rFonts w:ascii="Arial" w:hAnsi="Arial" w:cs="Arial"/>
        </w:rPr>
        <w:t>Beneficjent</w:t>
      </w:r>
      <w:r w:rsidR="00A4498C">
        <w:rPr>
          <w:rFonts w:ascii="Arial" w:hAnsi="Arial" w:cs="Arial"/>
        </w:rPr>
        <w:t xml:space="preserve">/ </w:t>
      </w:r>
      <w:r w:rsidR="00A4498C" w:rsidRPr="00604E4B">
        <w:rPr>
          <w:rFonts w:ascii="Arial" w:hAnsi="Arial" w:cs="Arial"/>
          <w:i/>
        </w:rPr>
        <w:t>Partner</w:t>
      </w:r>
      <w:r w:rsidR="00A4498C">
        <w:rPr>
          <w:rStyle w:val="Odwoanieprzypisudolnego"/>
          <w:rFonts w:ascii="Arial" w:hAnsi="Arial"/>
        </w:rPr>
        <w:footnoteReference w:id="35"/>
      </w:r>
      <w:r w:rsidR="00A4498C" w:rsidRPr="003D6867">
        <w:rPr>
          <w:rFonts w:ascii="Arial" w:hAnsi="Arial" w:cs="Arial"/>
        </w:rPr>
        <w:t xml:space="preserve"> </w:t>
      </w:r>
      <w:r w:rsidRPr="003D6867">
        <w:rPr>
          <w:rFonts w:ascii="Arial" w:hAnsi="Arial" w:cs="Arial"/>
        </w:rPr>
        <w:t>jako podmiot udzielający pomocy jest zobowiązany do wprowadzenia odpowiednio w umowie o udzieleniu pomocy zawieranej z Beneficjentem pomocy postanowień ujętych w § 1</w:t>
      </w:r>
      <w:r w:rsidR="007F078F">
        <w:rPr>
          <w:rFonts w:ascii="Arial" w:hAnsi="Arial" w:cs="Arial"/>
        </w:rPr>
        <w:t>0</w:t>
      </w:r>
      <w:r w:rsidRPr="003D6867">
        <w:rPr>
          <w:rFonts w:ascii="Arial" w:hAnsi="Arial" w:cs="Arial"/>
        </w:rPr>
        <w:t xml:space="preserve"> OWRP. </w:t>
      </w:r>
    </w:p>
    <w:p w14:paraId="1B976B29" w14:textId="74E360A4" w:rsidR="004C1BEF" w:rsidRPr="003D6867" w:rsidRDefault="004C1BEF" w:rsidP="005D47AF">
      <w:pPr>
        <w:numPr>
          <w:ilvl w:val="0"/>
          <w:numId w:val="9"/>
        </w:numPr>
        <w:autoSpaceDE w:val="0"/>
        <w:autoSpaceDN w:val="0"/>
        <w:adjustRightInd w:val="0"/>
        <w:spacing w:line="276" w:lineRule="auto"/>
        <w:ind w:left="426" w:hanging="426"/>
        <w:rPr>
          <w:rFonts w:ascii="Arial" w:hAnsi="Arial" w:cs="Arial"/>
        </w:rPr>
      </w:pPr>
      <w:r w:rsidRPr="003D6867">
        <w:rPr>
          <w:rFonts w:ascii="Arial" w:hAnsi="Arial" w:cs="Arial"/>
        </w:rPr>
        <w:t>Beneficjent</w:t>
      </w:r>
      <w:r w:rsidR="00A4498C">
        <w:rPr>
          <w:rFonts w:ascii="Arial" w:hAnsi="Arial" w:cs="Arial"/>
        </w:rPr>
        <w:t xml:space="preserve">/ </w:t>
      </w:r>
      <w:r w:rsidR="00A4498C" w:rsidRPr="00604E4B">
        <w:rPr>
          <w:rFonts w:ascii="Arial" w:hAnsi="Arial" w:cs="Arial"/>
          <w:i/>
        </w:rPr>
        <w:t>Partner</w:t>
      </w:r>
      <w:r w:rsidR="00A4498C">
        <w:rPr>
          <w:rStyle w:val="Odwoanieprzypisudolnego"/>
          <w:rFonts w:ascii="Arial" w:hAnsi="Arial"/>
        </w:rPr>
        <w:footnoteReference w:id="36"/>
      </w:r>
      <w:r w:rsidR="00A4498C" w:rsidRPr="003D6867">
        <w:rPr>
          <w:rFonts w:ascii="Arial" w:hAnsi="Arial" w:cs="Arial"/>
        </w:rPr>
        <w:t xml:space="preserve"> </w:t>
      </w:r>
      <w:r w:rsidRPr="003D6867">
        <w:rPr>
          <w:rFonts w:ascii="Arial" w:hAnsi="Arial" w:cs="Arial"/>
        </w:rPr>
        <w:t>zobowiązuje się do wypełniania wszelkich obowiązków, jakie nakładają na niego przepisy prawa unijnego i krajowego w zakresie pomocy de minimis, w szczególności:</w:t>
      </w:r>
    </w:p>
    <w:p w14:paraId="1AF6CCBA" w14:textId="5BAD5DB9" w:rsidR="004C1BEF" w:rsidRPr="003D6867" w:rsidRDefault="004C1BEF" w:rsidP="005D47AF">
      <w:pPr>
        <w:numPr>
          <w:ilvl w:val="1"/>
          <w:numId w:val="10"/>
        </w:numPr>
        <w:autoSpaceDE w:val="0"/>
        <w:autoSpaceDN w:val="0"/>
        <w:adjustRightInd w:val="0"/>
        <w:spacing w:line="276" w:lineRule="auto"/>
        <w:ind w:left="709" w:hanging="283"/>
        <w:rPr>
          <w:rFonts w:ascii="Arial" w:hAnsi="Arial" w:cs="Arial"/>
        </w:rPr>
      </w:pPr>
      <w:r w:rsidRPr="003D6867">
        <w:rPr>
          <w:rFonts w:ascii="Arial" w:hAnsi="Arial" w:cs="Arial"/>
        </w:rPr>
        <w:t>sporządzania i przedstawiania Prezesowi Urzędu Ochrony Konkurencji i</w:t>
      </w:r>
      <w:r w:rsidR="00C54B83">
        <w:rPr>
          <w:rFonts w:ascii="Arial" w:hAnsi="Arial" w:cs="Arial"/>
        </w:rPr>
        <w:t> </w:t>
      </w:r>
      <w:r w:rsidRPr="003D6867">
        <w:rPr>
          <w:rFonts w:ascii="Arial" w:hAnsi="Arial" w:cs="Arial"/>
        </w:rPr>
        <w:t>Konsumentów sprawozdań o udzielonej pomocy publicznej, zgodnie z art. 32 ust. 1 ustawy z dnia 30 kwietnia 2004 r. o postępowaniu w sprawach dotyczących pomocy publicznej (Dz.U.202</w:t>
      </w:r>
      <w:r w:rsidR="005E35FB">
        <w:rPr>
          <w:rFonts w:ascii="Arial" w:hAnsi="Arial" w:cs="Arial"/>
        </w:rPr>
        <w:t>3</w:t>
      </w:r>
      <w:r w:rsidRPr="003D6867">
        <w:rPr>
          <w:rFonts w:ascii="Arial" w:hAnsi="Arial" w:cs="Arial"/>
        </w:rPr>
        <w:t>.7</w:t>
      </w:r>
      <w:r w:rsidR="005E35FB">
        <w:rPr>
          <w:rFonts w:ascii="Arial" w:hAnsi="Arial" w:cs="Arial"/>
        </w:rPr>
        <w:t>02</w:t>
      </w:r>
      <w:r w:rsidRPr="003D6867">
        <w:rPr>
          <w:rFonts w:ascii="Arial" w:hAnsi="Arial" w:cs="Arial"/>
        </w:rPr>
        <w:t>);</w:t>
      </w:r>
    </w:p>
    <w:p w14:paraId="0918C454" w14:textId="77777777" w:rsidR="004C1BEF" w:rsidRPr="003D6867" w:rsidRDefault="004C1BEF" w:rsidP="005D47AF">
      <w:pPr>
        <w:numPr>
          <w:ilvl w:val="1"/>
          <w:numId w:val="10"/>
        </w:numPr>
        <w:autoSpaceDE w:val="0"/>
        <w:autoSpaceDN w:val="0"/>
        <w:adjustRightInd w:val="0"/>
        <w:spacing w:line="276" w:lineRule="auto"/>
        <w:ind w:left="709" w:hanging="283"/>
        <w:rPr>
          <w:rFonts w:ascii="Arial" w:hAnsi="Arial" w:cs="Arial"/>
        </w:rPr>
      </w:pPr>
      <w:r w:rsidRPr="003D6867">
        <w:rPr>
          <w:rFonts w:ascii="Arial" w:hAnsi="Arial" w:cs="Arial"/>
        </w:rPr>
        <w:t>wydawania zaświadczeń o pomocy de minimis beneficjentom pomocy.</w:t>
      </w:r>
    </w:p>
    <w:p w14:paraId="16308C4E" w14:textId="51FF58E1" w:rsidR="004C1BEF" w:rsidRPr="003D6867" w:rsidRDefault="004C1BEF" w:rsidP="005D47AF">
      <w:pPr>
        <w:pStyle w:val="Akapitzlist"/>
        <w:numPr>
          <w:ilvl w:val="0"/>
          <w:numId w:val="9"/>
        </w:numPr>
        <w:autoSpaceDE w:val="0"/>
        <w:autoSpaceDN w:val="0"/>
        <w:adjustRightInd w:val="0"/>
        <w:spacing w:line="276" w:lineRule="auto"/>
        <w:ind w:left="426" w:hanging="426"/>
        <w:rPr>
          <w:rFonts w:ascii="Arial" w:hAnsi="Arial" w:cs="Arial"/>
        </w:rPr>
      </w:pPr>
      <w:r w:rsidRPr="003D6867">
        <w:rPr>
          <w:rFonts w:ascii="Arial" w:hAnsi="Arial" w:cs="Arial"/>
        </w:rPr>
        <w:t>Jeżeli na etapie kontroli Projektu lub weryfikacji wniosków o płatność zostanie stwierdzone, że pomoc została przyznana niezgodnie z zasadami jej udzielania w wyniku niedopełnienia obowiązków przez podmiot udzielający pomocy, tj. Beneficjenta</w:t>
      </w:r>
      <w:r w:rsidR="00A4498C">
        <w:rPr>
          <w:rFonts w:ascii="Arial" w:hAnsi="Arial" w:cs="Arial"/>
        </w:rPr>
        <w:t xml:space="preserve">/ </w:t>
      </w:r>
      <w:r w:rsidR="00A4498C" w:rsidRPr="00604E4B">
        <w:rPr>
          <w:rFonts w:ascii="Arial" w:hAnsi="Arial" w:cs="Arial"/>
          <w:i/>
        </w:rPr>
        <w:t>Partnera</w:t>
      </w:r>
      <w:r w:rsidR="00A4498C">
        <w:rPr>
          <w:rStyle w:val="Odwoanieprzypisudolnego"/>
          <w:rFonts w:ascii="Arial" w:hAnsi="Arial"/>
        </w:rPr>
        <w:footnoteReference w:id="37"/>
      </w:r>
      <w:r w:rsidRPr="003D6867">
        <w:rPr>
          <w:rFonts w:ascii="Arial" w:hAnsi="Arial" w:cs="Arial"/>
        </w:rPr>
        <w:t>, wydatki objęte pomocą uznaje się za niekwalifikowalne i konieczne jest dokonanie ich zwrotu wraz z odsetkami naliczanymi jak dla zaległości podatkowych od dnia przekazania transzy przez Instytucję Pośredniczącą na zasadach i w terminie określonym w</w:t>
      </w:r>
      <w:r w:rsidR="00C54B83">
        <w:rPr>
          <w:rFonts w:ascii="Arial" w:hAnsi="Arial" w:cs="Arial"/>
        </w:rPr>
        <w:t> </w:t>
      </w:r>
      <w:r w:rsidRPr="003D6867">
        <w:rPr>
          <w:rFonts w:ascii="Arial" w:hAnsi="Arial" w:cs="Arial"/>
        </w:rPr>
        <w:t>§</w:t>
      </w:r>
      <w:r w:rsidR="00C54B83">
        <w:rPr>
          <w:rFonts w:ascii="Arial" w:hAnsi="Arial" w:cs="Arial"/>
        </w:rPr>
        <w:t> </w:t>
      </w:r>
      <w:r w:rsidRPr="003D6867">
        <w:rPr>
          <w:rFonts w:ascii="Arial" w:hAnsi="Arial" w:cs="Arial"/>
        </w:rPr>
        <w:t>1</w:t>
      </w:r>
      <w:r w:rsidR="007F078F">
        <w:rPr>
          <w:rFonts w:ascii="Arial" w:hAnsi="Arial" w:cs="Arial"/>
        </w:rPr>
        <w:t>0</w:t>
      </w:r>
      <w:r w:rsidR="00C54B83">
        <w:rPr>
          <w:rFonts w:ascii="Arial" w:hAnsi="Arial" w:cs="Arial"/>
        </w:rPr>
        <w:t> </w:t>
      </w:r>
      <w:r w:rsidRPr="003D6867">
        <w:rPr>
          <w:rFonts w:ascii="Arial" w:hAnsi="Arial" w:cs="Arial"/>
        </w:rPr>
        <w:t>OWRP.</w:t>
      </w:r>
    </w:p>
    <w:p w14:paraId="5F83523E" w14:textId="28C419C4" w:rsidR="004C1BEF" w:rsidRPr="003D6867" w:rsidRDefault="00D6034C" w:rsidP="00CA69C7">
      <w:pPr>
        <w:pStyle w:val="Nagwek1"/>
      </w:pPr>
      <w:bookmarkStart w:id="25" w:name="_Toc180414748"/>
      <w:r w:rsidRPr="00D6034C">
        <w:t>§ 22</w:t>
      </w:r>
      <w:r>
        <w:t xml:space="preserve"> </w:t>
      </w:r>
      <w:r w:rsidR="004C1BEF" w:rsidRPr="003D6867">
        <w:t>Trwałość</w:t>
      </w:r>
      <w:bookmarkEnd w:id="25"/>
      <w:r w:rsidR="004C1BEF" w:rsidRPr="003D6867">
        <w:t xml:space="preserve"> </w:t>
      </w:r>
    </w:p>
    <w:p w14:paraId="5DD7F84A" w14:textId="49F45ABF" w:rsidR="004C1BEF" w:rsidRPr="003D6867" w:rsidRDefault="004C1BEF" w:rsidP="005D47AF">
      <w:pPr>
        <w:pStyle w:val="Akapitzlist"/>
        <w:numPr>
          <w:ilvl w:val="0"/>
          <w:numId w:val="56"/>
        </w:numPr>
        <w:autoSpaceDE w:val="0"/>
        <w:autoSpaceDN w:val="0"/>
        <w:adjustRightInd w:val="0"/>
        <w:spacing w:line="276" w:lineRule="auto"/>
        <w:ind w:left="426" w:hanging="426"/>
        <w:rPr>
          <w:rFonts w:ascii="Arial" w:hAnsi="Arial" w:cs="Arial"/>
        </w:rPr>
      </w:pPr>
      <w:r w:rsidRPr="003D6867">
        <w:rPr>
          <w:rFonts w:ascii="Arial" w:hAnsi="Arial" w:cs="Arial"/>
        </w:rPr>
        <w:t>Beneficjent</w:t>
      </w:r>
      <w:r w:rsidR="00A8670F">
        <w:rPr>
          <w:rFonts w:ascii="Arial" w:hAnsi="Arial" w:cs="Arial"/>
        </w:rPr>
        <w:t xml:space="preserve">, w ramach projektu, w którym </w:t>
      </w:r>
      <w:r w:rsidR="00A8670F" w:rsidRPr="00006147">
        <w:rPr>
          <w:rFonts w:ascii="Arial" w:hAnsi="Arial" w:cs="Arial"/>
        </w:rPr>
        <w:t>poniesiono wydatki</w:t>
      </w:r>
      <w:r w:rsidR="00A8670F">
        <w:rPr>
          <w:rFonts w:ascii="Arial" w:hAnsi="Arial" w:cs="Arial"/>
        </w:rPr>
        <w:t xml:space="preserve"> jako cross-financing,</w:t>
      </w:r>
      <w:r w:rsidRPr="003D6867">
        <w:rPr>
          <w:rFonts w:ascii="Arial" w:hAnsi="Arial" w:cs="Arial"/>
        </w:rPr>
        <w:t xml:space="preserve"> zobowiązany jest do zapewnienia okresu trwałości Projektu w rozumieniu art. 65 Rozporządzenia ogólnego. Trwałość projektu musi być zachowana w okresie 5 lat (3 lat </w:t>
      </w:r>
      <w:bookmarkStart w:id="26" w:name="_Hlk126652641"/>
      <w:r w:rsidRPr="003D6867">
        <w:rPr>
          <w:rFonts w:ascii="Arial" w:hAnsi="Arial" w:cs="Arial"/>
        </w:rPr>
        <w:t>w przypadku mikro, małych i średnich przedsiębiorstw</w:t>
      </w:r>
      <w:bookmarkEnd w:id="26"/>
      <w:r w:rsidRPr="003D6867">
        <w:rPr>
          <w:rFonts w:ascii="Arial" w:hAnsi="Arial" w:cs="Arial"/>
        </w:rPr>
        <w:t>) od daty płatności końcowej</w:t>
      </w:r>
      <w:r w:rsidR="00A8670F">
        <w:rPr>
          <w:rFonts w:ascii="Arial" w:hAnsi="Arial" w:cs="Arial"/>
        </w:rPr>
        <w:t>.</w:t>
      </w:r>
      <w:r w:rsidRPr="003D6867">
        <w:rPr>
          <w:rFonts w:ascii="Arial" w:hAnsi="Arial" w:cs="Arial"/>
        </w:rPr>
        <w:t xml:space="preserve"> </w:t>
      </w:r>
    </w:p>
    <w:p w14:paraId="415D0C8B" w14:textId="77777777" w:rsidR="004C1BEF" w:rsidRPr="003D6867" w:rsidRDefault="004C1BEF" w:rsidP="005D47AF">
      <w:pPr>
        <w:pStyle w:val="Akapitzlist"/>
        <w:numPr>
          <w:ilvl w:val="0"/>
          <w:numId w:val="56"/>
        </w:numPr>
        <w:autoSpaceDE w:val="0"/>
        <w:autoSpaceDN w:val="0"/>
        <w:adjustRightInd w:val="0"/>
        <w:spacing w:line="276" w:lineRule="auto"/>
        <w:ind w:left="426" w:hanging="426"/>
        <w:rPr>
          <w:rFonts w:ascii="Arial" w:hAnsi="Arial" w:cs="Arial"/>
        </w:rPr>
      </w:pPr>
      <w:r w:rsidRPr="003D6867">
        <w:rPr>
          <w:rFonts w:ascii="Arial" w:hAnsi="Arial" w:cs="Arial"/>
        </w:rPr>
        <w:lastRenderedPageBreak/>
        <w:t xml:space="preserve">Beneficjent ma obowiązek zachowania okresu trwałości rezultatów zgodnie z zapisami Wniosku. </w:t>
      </w:r>
    </w:p>
    <w:p w14:paraId="29B70C49" w14:textId="3E4A26E1" w:rsidR="004C1BEF" w:rsidRPr="003D6867" w:rsidRDefault="004C1BEF" w:rsidP="005D47AF">
      <w:pPr>
        <w:pStyle w:val="Akapitzlist"/>
        <w:numPr>
          <w:ilvl w:val="0"/>
          <w:numId w:val="56"/>
        </w:numPr>
        <w:autoSpaceDE w:val="0"/>
        <w:autoSpaceDN w:val="0"/>
        <w:adjustRightInd w:val="0"/>
        <w:spacing w:line="276" w:lineRule="auto"/>
        <w:ind w:left="426" w:hanging="426"/>
        <w:rPr>
          <w:rFonts w:ascii="Arial" w:hAnsi="Arial" w:cs="Arial"/>
        </w:rPr>
      </w:pPr>
      <w:r w:rsidRPr="003D6867">
        <w:rPr>
          <w:rFonts w:ascii="Arial" w:hAnsi="Arial" w:cs="Arial"/>
        </w:rPr>
        <w:t xml:space="preserve">Stwierdzenie naruszenia okresu trwałości Projektu lub okresu trwałości rezultatów oznacza konieczność zwrotu środków otrzymanych na realizację Projektu proporcjonalnie do okresu niezachowania obowiązku okresu trwałości Projektu lub okresu trwałości rezultatów, w trybie określonym w art. 207 ustawy o finansach publicznych, chyba że przepisy regulujące udzielanie pomocy </w:t>
      </w:r>
      <w:r w:rsidR="00A8670F">
        <w:rPr>
          <w:rFonts w:ascii="Arial" w:hAnsi="Arial" w:cs="Arial"/>
        </w:rPr>
        <w:t>de minimis</w:t>
      </w:r>
      <w:r w:rsidR="00A8670F" w:rsidRPr="003D6867">
        <w:rPr>
          <w:rFonts w:ascii="Arial" w:hAnsi="Arial" w:cs="Arial"/>
        </w:rPr>
        <w:t xml:space="preserve"> </w:t>
      </w:r>
      <w:r w:rsidRPr="003D6867">
        <w:rPr>
          <w:rFonts w:ascii="Arial" w:hAnsi="Arial" w:cs="Arial"/>
        </w:rPr>
        <w:t xml:space="preserve">stanowią inaczej. </w:t>
      </w:r>
    </w:p>
    <w:p w14:paraId="6E5F138D" w14:textId="676D0D06" w:rsidR="004C1BEF" w:rsidRPr="003D6867" w:rsidRDefault="004C1BEF" w:rsidP="005D47AF">
      <w:pPr>
        <w:pStyle w:val="Akapitzlist"/>
        <w:numPr>
          <w:ilvl w:val="0"/>
          <w:numId w:val="56"/>
        </w:numPr>
        <w:autoSpaceDE w:val="0"/>
        <w:autoSpaceDN w:val="0"/>
        <w:adjustRightInd w:val="0"/>
        <w:spacing w:line="276" w:lineRule="auto"/>
        <w:ind w:left="426" w:hanging="426"/>
        <w:rPr>
          <w:rFonts w:ascii="Arial" w:hAnsi="Arial" w:cs="Arial"/>
        </w:rPr>
      </w:pPr>
      <w:r w:rsidRPr="003D6867">
        <w:rPr>
          <w:rFonts w:ascii="Arial" w:hAnsi="Arial" w:cs="Arial"/>
        </w:rPr>
        <w:t xml:space="preserve">Po zakończeniu realizacji Projektu, o którym mowa w § </w:t>
      </w:r>
      <w:r w:rsidR="00EB38F1">
        <w:rPr>
          <w:rFonts w:ascii="Arial" w:hAnsi="Arial" w:cs="Arial"/>
        </w:rPr>
        <w:t>7</w:t>
      </w:r>
      <w:r w:rsidRPr="003D6867">
        <w:rPr>
          <w:rFonts w:ascii="Arial" w:hAnsi="Arial" w:cs="Arial"/>
        </w:rPr>
        <w:t xml:space="preserve"> Umowy, </w:t>
      </w:r>
      <w:r w:rsidR="0031158E">
        <w:rPr>
          <w:rFonts w:ascii="Arial" w:hAnsi="Arial" w:cs="Arial"/>
        </w:rPr>
        <w:t>B</w:t>
      </w:r>
      <w:r w:rsidRPr="003D6867">
        <w:rPr>
          <w:rFonts w:ascii="Arial" w:hAnsi="Arial" w:cs="Arial"/>
        </w:rPr>
        <w:t xml:space="preserve">eneficjent zobowiązany jest do składania co pół roku w okresie trwałości Projektu lub okresie trwałości rezultatów, z zastrzeżeniem ust. 5, Sprawozdania z zachowania trwałości w ramach programu regionalnego FEP 2021-2027 przez okres, o którym mowa w ust. 1 i 2, według wzoru określonego przez Instytucję Pośredniczącą, stanowiącego załącznik nr </w:t>
      </w:r>
      <w:r w:rsidR="001C75F5">
        <w:rPr>
          <w:rFonts w:ascii="Arial" w:hAnsi="Arial" w:cs="Arial"/>
        </w:rPr>
        <w:t>9</w:t>
      </w:r>
      <w:r w:rsidRPr="003D6867">
        <w:rPr>
          <w:rFonts w:ascii="Arial" w:hAnsi="Arial" w:cs="Arial"/>
        </w:rPr>
        <w:t xml:space="preserve"> do Umowy. </w:t>
      </w:r>
    </w:p>
    <w:p w14:paraId="507DE98E" w14:textId="77777777" w:rsidR="004C1BEF" w:rsidRPr="003D6867" w:rsidRDefault="004C1BEF" w:rsidP="005D47AF">
      <w:pPr>
        <w:pStyle w:val="Akapitzlist"/>
        <w:numPr>
          <w:ilvl w:val="0"/>
          <w:numId w:val="56"/>
        </w:numPr>
        <w:autoSpaceDE w:val="0"/>
        <w:autoSpaceDN w:val="0"/>
        <w:adjustRightInd w:val="0"/>
        <w:spacing w:line="276" w:lineRule="auto"/>
        <w:ind w:left="426" w:hanging="426"/>
        <w:rPr>
          <w:rFonts w:ascii="Arial" w:hAnsi="Arial" w:cs="Arial"/>
        </w:rPr>
      </w:pPr>
      <w:r w:rsidRPr="003D6867">
        <w:rPr>
          <w:rFonts w:ascii="Arial" w:hAnsi="Arial" w:cs="Arial"/>
        </w:rPr>
        <w:t xml:space="preserve">W przypadku zakończenia okresu trwałości Projektu lub okresu trwałości rezultatów, Beneficjent jest zobowiązany do złożenia ostatniego sprawozdania z zachowania trwałości w ramach programu regionalnego FEP 2021-2027, o którym mowa w ust. 4, w terminie do miesiąca kalendarzowego po jego zakończeniu. </w:t>
      </w:r>
    </w:p>
    <w:p w14:paraId="0975C4A1" w14:textId="77777777" w:rsidR="004C1BEF" w:rsidRPr="003D6867" w:rsidRDefault="004C1BEF" w:rsidP="005D47AF">
      <w:pPr>
        <w:pStyle w:val="Akapitzlist"/>
        <w:numPr>
          <w:ilvl w:val="0"/>
          <w:numId w:val="56"/>
        </w:numPr>
        <w:autoSpaceDE w:val="0"/>
        <w:autoSpaceDN w:val="0"/>
        <w:adjustRightInd w:val="0"/>
        <w:spacing w:line="276" w:lineRule="auto"/>
        <w:ind w:left="426" w:hanging="426"/>
        <w:rPr>
          <w:rFonts w:ascii="Arial" w:hAnsi="Arial" w:cs="Arial"/>
        </w:rPr>
      </w:pPr>
      <w:r w:rsidRPr="003D6867">
        <w:rPr>
          <w:rFonts w:ascii="Arial" w:hAnsi="Arial" w:cs="Arial"/>
        </w:rPr>
        <w:t>W przypadku niewywiązywania się Beneficjenta, którego Projekt znajduje się w okresie trwałości Projektu lub okresie trwałości rezultatów, z zapisów ust. 4 i 5, pomimo dwukrotnego wezwania do złożenia wymaganych dokumentów, Instytucja Pośrednicząca przeprowadza u Beneficjenta obligatoryjną kontrolę na zasadach określonych w niniejszej Umowie.</w:t>
      </w:r>
    </w:p>
    <w:p w14:paraId="06051861" w14:textId="77777777" w:rsidR="004C1BEF" w:rsidRPr="003D6867" w:rsidRDefault="004C1BEF" w:rsidP="005D47AF">
      <w:pPr>
        <w:pStyle w:val="Akapitzlist"/>
        <w:numPr>
          <w:ilvl w:val="0"/>
          <w:numId w:val="56"/>
        </w:numPr>
        <w:autoSpaceDE w:val="0"/>
        <w:autoSpaceDN w:val="0"/>
        <w:adjustRightInd w:val="0"/>
        <w:spacing w:line="276" w:lineRule="auto"/>
        <w:ind w:left="426" w:hanging="426"/>
        <w:rPr>
          <w:rFonts w:ascii="Arial" w:hAnsi="Arial" w:cs="Arial"/>
        </w:rPr>
      </w:pPr>
      <w:r w:rsidRPr="003D6867">
        <w:rPr>
          <w:rFonts w:ascii="Arial" w:hAnsi="Arial" w:cs="Arial"/>
        </w:rPr>
        <w:t>Do końca okresu trwałości Projektu lub okresu trwałości rezultatu, Beneficjent jest zobowiązany niezwłocznie informować Instytucję Pośredniczącą o wszelkich okolicznościach mogących powodować naruszenie okresu trwałości Projektu lub okresu trwałości rezultatów.</w:t>
      </w:r>
    </w:p>
    <w:p w14:paraId="0C84E415" w14:textId="26043849" w:rsidR="004C1BEF" w:rsidRPr="004F2685" w:rsidRDefault="00D6034C" w:rsidP="00CA69C7">
      <w:pPr>
        <w:pStyle w:val="Nagwek1"/>
        <w:rPr>
          <w:b w:val="0"/>
        </w:rPr>
      </w:pPr>
      <w:bookmarkStart w:id="27" w:name="_Toc180414749"/>
      <w:r w:rsidRPr="004F2685">
        <w:t xml:space="preserve">§ 23 </w:t>
      </w:r>
      <w:r w:rsidR="004C1BEF" w:rsidRPr="004F2685">
        <w:t>Postanowienia końcowe</w:t>
      </w:r>
      <w:bookmarkEnd w:id="27"/>
    </w:p>
    <w:p w14:paraId="595CF7D4" w14:textId="77777777" w:rsidR="004C1BEF" w:rsidRPr="003D6867" w:rsidRDefault="004C1BEF" w:rsidP="004C1BEF">
      <w:pPr>
        <w:autoSpaceDE w:val="0"/>
        <w:autoSpaceDN w:val="0"/>
        <w:adjustRightInd w:val="0"/>
        <w:spacing w:line="276" w:lineRule="auto"/>
        <w:ind w:left="426" w:hanging="426"/>
        <w:rPr>
          <w:rFonts w:ascii="Arial" w:hAnsi="Arial" w:cs="Arial"/>
        </w:rPr>
      </w:pPr>
      <w:r w:rsidRPr="003D6867">
        <w:rPr>
          <w:rFonts w:ascii="Arial" w:hAnsi="Arial" w:cs="Arial"/>
        </w:rPr>
        <w:t>W sprawach nieuregulowanych Umową oraz OWRP zastosowanie mają:</w:t>
      </w:r>
    </w:p>
    <w:p w14:paraId="5E9C6E29" w14:textId="77777777" w:rsidR="004C1BEF" w:rsidRPr="003D6867" w:rsidRDefault="004C1BEF" w:rsidP="004C1BEF">
      <w:pPr>
        <w:pStyle w:val="Akapitzlist11"/>
        <w:numPr>
          <w:ilvl w:val="0"/>
          <w:numId w:val="1"/>
        </w:numPr>
        <w:autoSpaceDE w:val="0"/>
        <w:autoSpaceDN w:val="0"/>
        <w:adjustRightInd w:val="0"/>
        <w:spacing w:line="276" w:lineRule="auto"/>
        <w:ind w:left="426" w:hanging="426"/>
        <w:rPr>
          <w:rFonts w:ascii="Arial" w:hAnsi="Arial" w:cs="Arial"/>
        </w:rPr>
      </w:pPr>
      <w:r w:rsidRPr="003D6867">
        <w:rPr>
          <w:rFonts w:ascii="Arial" w:hAnsi="Arial" w:cs="Arial"/>
        </w:rPr>
        <w:t>odpowiednie przepisy prawa unijnego, w szczególności:</w:t>
      </w:r>
    </w:p>
    <w:p w14:paraId="323AF52F" w14:textId="77777777" w:rsidR="004C1BEF" w:rsidRPr="003D6867"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3D6867">
        <w:rPr>
          <w:rFonts w:ascii="Arial" w:hAnsi="Arial" w:cs="Arial"/>
        </w:rPr>
        <w:t>Rozporządzenie ogólne;</w:t>
      </w:r>
    </w:p>
    <w:p w14:paraId="1ADCE132" w14:textId="415CC063" w:rsidR="004C1BEF" w:rsidRPr="003D6867"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3D6867">
        <w:rPr>
          <w:rFonts w:ascii="Arial" w:hAnsi="Arial" w:cs="Arial"/>
        </w:rPr>
        <w:t>Rozporządzenia Parlamentu Europejskiego i Rady (UE) 2021/1057 z dnia 24 czerwca 2021 r. ustanawiające Europejski Fundusz Społeczny Plus (EFS+) oraz uchylające rozporządzenie (UE) nr 1296/2013 (Dz.Urz.UE.L 231 z 30.06.2021, str. 21, z późn. zm.</w:t>
      </w:r>
      <w:r w:rsidR="00A8670F">
        <w:rPr>
          <w:rFonts w:ascii="Arial" w:hAnsi="Arial" w:cs="Arial"/>
        </w:rPr>
        <w:t>)</w:t>
      </w:r>
      <w:r w:rsidRPr="003D6867">
        <w:rPr>
          <w:rFonts w:ascii="Arial" w:hAnsi="Arial" w:cs="Arial"/>
        </w:rPr>
        <w:t>;</w:t>
      </w:r>
    </w:p>
    <w:p w14:paraId="26B7FBD4" w14:textId="77777777" w:rsidR="004C1BEF" w:rsidRPr="003D6867"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3D6867">
        <w:rPr>
          <w:rFonts w:ascii="Arial" w:hAnsi="Arial" w:cs="Arial"/>
        </w:rPr>
        <w:t>RODO;</w:t>
      </w:r>
    </w:p>
    <w:p w14:paraId="7B44C47C" w14:textId="77777777" w:rsidR="004C1BEF" w:rsidRPr="003D6867"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3D6867">
        <w:rPr>
          <w:rFonts w:ascii="Arial" w:hAnsi="Arial" w:cs="Arial"/>
        </w:rPr>
        <w:t>Rozporządzenie wykonawcze Komisji (UE) nr 2019/255 z dnia 13 lutego 2019 r. zmieniające rozporządzenie wykonawcze Komisji (UE) nr 821/2014 ustanawiające zasady stosowania rozporządzenia Parlamentu Europejskiego i Rady (UE) nr 1303/2013 w zakresie szczegółowych uregulowań dotyczących transferu wkładów z programów i zarządzania nimi, przekazywania sprawozdań z wdrażania instrumentów finansowych, charakterystyki technicznej działań informacyjnych i komunikacyjnych w odniesieniu do operacji oraz systemu rejestracji i</w:t>
      </w:r>
      <w:r w:rsidR="00C54B83">
        <w:rPr>
          <w:rFonts w:ascii="Arial" w:hAnsi="Arial" w:cs="Arial"/>
        </w:rPr>
        <w:t> </w:t>
      </w:r>
      <w:r w:rsidRPr="003D6867">
        <w:rPr>
          <w:rFonts w:ascii="Arial" w:hAnsi="Arial" w:cs="Arial"/>
        </w:rPr>
        <w:t>przechowywania danych</w:t>
      </w:r>
      <w:hyperlink r:id="rId14" w:history="1">
        <w:r w:rsidRPr="003D6867">
          <w:rPr>
            <w:rFonts w:ascii="Arial" w:hAnsi="Arial" w:cs="Arial"/>
          </w:rPr>
          <w:t>(Dz.Urz.UE.L 2019 Nr 43, str. 15)</w:t>
        </w:r>
      </w:hyperlink>
      <w:r w:rsidRPr="003D6867">
        <w:rPr>
          <w:rFonts w:ascii="Arial" w:hAnsi="Arial" w:cs="Arial"/>
        </w:rPr>
        <w:t>;</w:t>
      </w:r>
    </w:p>
    <w:p w14:paraId="1832CC66" w14:textId="77777777" w:rsidR="004C1BEF" w:rsidRPr="003D6867"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3D6867">
        <w:rPr>
          <w:rFonts w:ascii="Arial" w:hAnsi="Arial" w:cs="Arial"/>
        </w:rPr>
        <w:t>przepisy unijne w zakresie przepisów horyzontalnych;</w:t>
      </w:r>
    </w:p>
    <w:p w14:paraId="6FD82890" w14:textId="77777777" w:rsidR="004C1BEF" w:rsidRPr="003D6867" w:rsidRDefault="004C1BEF" w:rsidP="004C1BEF">
      <w:pPr>
        <w:pStyle w:val="Akapitzlist11"/>
        <w:numPr>
          <w:ilvl w:val="0"/>
          <w:numId w:val="1"/>
        </w:numPr>
        <w:autoSpaceDE w:val="0"/>
        <w:autoSpaceDN w:val="0"/>
        <w:adjustRightInd w:val="0"/>
        <w:spacing w:line="276" w:lineRule="auto"/>
        <w:ind w:left="426" w:hanging="426"/>
        <w:rPr>
          <w:rFonts w:ascii="Arial" w:hAnsi="Arial" w:cs="Arial"/>
        </w:rPr>
      </w:pPr>
      <w:r w:rsidRPr="003D6867">
        <w:rPr>
          <w:rFonts w:ascii="Arial" w:hAnsi="Arial" w:cs="Arial"/>
        </w:rPr>
        <w:t xml:space="preserve">właściwe akty prawa polskiego, w szczególności: </w:t>
      </w:r>
    </w:p>
    <w:p w14:paraId="52990F67" w14:textId="77777777" w:rsidR="004C1BEF" w:rsidRPr="003D6867"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3D6867">
        <w:rPr>
          <w:rFonts w:ascii="Arial" w:hAnsi="Arial" w:cs="Arial"/>
        </w:rPr>
        <w:lastRenderedPageBreak/>
        <w:t>Ustawa wdrożeniowa;</w:t>
      </w:r>
    </w:p>
    <w:p w14:paraId="54F0BC42" w14:textId="77777777" w:rsidR="004C1BEF" w:rsidRPr="003D6867"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3D6867">
        <w:rPr>
          <w:rFonts w:ascii="Arial" w:hAnsi="Arial" w:cs="Arial"/>
        </w:rPr>
        <w:t>Ustawa o finansach publicznych;</w:t>
      </w:r>
    </w:p>
    <w:p w14:paraId="327301A6" w14:textId="709A94F4" w:rsidR="004C1BEF" w:rsidRPr="003D6867"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3D6867">
        <w:rPr>
          <w:rFonts w:ascii="Arial" w:hAnsi="Arial" w:cs="Arial"/>
        </w:rPr>
        <w:t>Ustawa z dnia 23 kwietnia 1964 r. Kodeks cywilny (</w:t>
      </w:r>
      <w:r w:rsidR="000D3B32" w:rsidRPr="005B105F">
        <w:rPr>
          <w:rFonts w:ascii="Arial" w:hAnsi="Arial" w:cs="Arial"/>
        </w:rPr>
        <w:t>Dz.U.2024.1061</w:t>
      </w:r>
      <w:r w:rsidRPr="003D6867">
        <w:rPr>
          <w:rFonts w:ascii="Arial" w:hAnsi="Arial" w:cs="Arial"/>
        </w:rPr>
        <w:t>, z późn. zm.);</w:t>
      </w:r>
    </w:p>
    <w:p w14:paraId="011316B3" w14:textId="77777777" w:rsidR="004C1BEF" w:rsidRPr="003D6867"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3D6867">
        <w:rPr>
          <w:rFonts w:ascii="Arial" w:hAnsi="Arial" w:cs="Arial"/>
        </w:rPr>
        <w:t>Ustawa o rachunkowości;</w:t>
      </w:r>
    </w:p>
    <w:p w14:paraId="2DDC8E95" w14:textId="28BBD058" w:rsidR="004C1BEF" w:rsidRPr="003D6867"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3D6867">
        <w:rPr>
          <w:rFonts w:ascii="Arial" w:hAnsi="Arial" w:cs="Arial"/>
        </w:rPr>
        <w:t>Ustawa z dnia 17 czerwca 1966 r. o postępowaniu egzekucyjnym w administracji (Dz.U.</w:t>
      </w:r>
      <w:r w:rsidR="001203DD" w:rsidRPr="003D6867">
        <w:rPr>
          <w:rFonts w:ascii="Arial" w:hAnsi="Arial" w:cs="Arial"/>
        </w:rPr>
        <w:t>202</w:t>
      </w:r>
      <w:r w:rsidR="001203DD">
        <w:rPr>
          <w:rFonts w:ascii="Arial" w:hAnsi="Arial" w:cs="Arial"/>
        </w:rPr>
        <w:t>3</w:t>
      </w:r>
      <w:r w:rsidRPr="003D6867">
        <w:rPr>
          <w:rFonts w:ascii="Arial" w:hAnsi="Arial" w:cs="Arial"/>
        </w:rPr>
        <w:t>.</w:t>
      </w:r>
      <w:r w:rsidR="001203DD">
        <w:rPr>
          <w:rFonts w:ascii="Arial" w:hAnsi="Arial" w:cs="Arial"/>
        </w:rPr>
        <w:t>2505</w:t>
      </w:r>
      <w:r w:rsidR="00D65B61">
        <w:rPr>
          <w:rFonts w:ascii="Arial" w:hAnsi="Arial" w:cs="Arial"/>
        </w:rPr>
        <w:t xml:space="preserve"> z późn. zm.</w:t>
      </w:r>
      <w:r w:rsidRPr="003D6867">
        <w:rPr>
          <w:rFonts w:ascii="Arial" w:hAnsi="Arial" w:cs="Arial"/>
        </w:rPr>
        <w:t>);</w:t>
      </w:r>
    </w:p>
    <w:p w14:paraId="0156C193" w14:textId="77777777" w:rsidR="004C1BEF" w:rsidRPr="003D6867"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3D6867">
        <w:rPr>
          <w:rFonts w:ascii="Arial" w:hAnsi="Arial" w:cs="Arial"/>
        </w:rPr>
        <w:t>Ustawa o ochronie danych osobowych;</w:t>
      </w:r>
    </w:p>
    <w:p w14:paraId="784CD6E7" w14:textId="77777777" w:rsidR="004C1BEF" w:rsidRPr="003D6867"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3D6867">
        <w:rPr>
          <w:rFonts w:ascii="Arial" w:hAnsi="Arial" w:cs="Arial"/>
        </w:rPr>
        <w:t>Rozporządzenia Ministra Funduszy i Polityki Regionalnej z dnia 21 września 2022 r. w sprawie zaliczek w ramach programów finansowanych z udziałem środków europejskich (Dz.U.2022.2055);</w:t>
      </w:r>
    </w:p>
    <w:p w14:paraId="36DD4618" w14:textId="0C9B47F1" w:rsidR="004C1BEF" w:rsidRPr="003D6867" w:rsidRDefault="00715C9B" w:rsidP="004C1BEF">
      <w:pPr>
        <w:pStyle w:val="Akapitzlist11"/>
        <w:numPr>
          <w:ilvl w:val="1"/>
          <w:numId w:val="1"/>
        </w:numPr>
        <w:autoSpaceDE w:val="0"/>
        <w:autoSpaceDN w:val="0"/>
        <w:adjustRightInd w:val="0"/>
        <w:spacing w:line="276" w:lineRule="auto"/>
        <w:ind w:left="709" w:hanging="284"/>
        <w:rPr>
          <w:rFonts w:ascii="Arial" w:hAnsi="Arial" w:cs="Arial"/>
        </w:rPr>
      </w:pPr>
      <w:r w:rsidRPr="003D6867">
        <w:rPr>
          <w:rFonts w:ascii="Arial" w:hAnsi="Arial" w:cs="Arial"/>
        </w:rPr>
        <w:t>Ustaw</w:t>
      </w:r>
      <w:r>
        <w:rPr>
          <w:rFonts w:ascii="Arial" w:hAnsi="Arial" w:cs="Arial"/>
        </w:rPr>
        <w:t>a</w:t>
      </w:r>
      <w:r w:rsidRPr="003D6867">
        <w:rPr>
          <w:rFonts w:ascii="Arial" w:hAnsi="Arial" w:cs="Arial"/>
        </w:rPr>
        <w:t xml:space="preserve"> </w:t>
      </w:r>
      <w:r w:rsidR="004C1BEF" w:rsidRPr="003D6867">
        <w:rPr>
          <w:rFonts w:ascii="Arial" w:hAnsi="Arial" w:cs="Arial"/>
        </w:rPr>
        <w:t>z dnia 30 kwietnia 2004 r. o postępowaniu w sprawach dotyczących pomocy publicznej</w:t>
      </w:r>
      <w:r w:rsidR="003D0C4E">
        <w:rPr>
          <w:rFonts w:ascii="Arial" w:hAnsi="Arial" w:cs="Arial"/>
        </w:rPr>
        <w:t>.</w:t>
      </w:r>
    </w:p>
    <w:sectPr w:rsidR="004C1BEF" w:rsidRPr="003D6867" w:rsidSect="007B15A7">
      <w:footerReference w:type="default" r:id="rId15"/>
      <w:headerReference w:type="first" r:id="rId16"/>
      <w:footerReference w:type="first" r:id="rId17"/>
      <w:pgSz w:w="11906" w:h="16838"/>
      <w:pgMar w:top="963" w:right="991" w:bottom="993" w:left="993" w:header="998" w:footer="403"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13D6A1" w14:textId="77777777" w:rsidR="00F4504F" w:rsidRDefault="00F4504F" w:rsidP="004C1BEF">
      <w:r>
        <w:separator/>
      </w:r>
    </w:p>
  </w:endnote>
  <w:endnote w:type="continuationSeparator" w:id="0">
    <w:p w14:paraId="03838ABD" w14:textId="77777777" w:rsidR="00F4504F" w:rsidRDefault="00F4504F" w:rsidP="004C1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Antiqua">
    <w:altName w:val="Book Antiqua"/>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HCDCNG+ArialNarrow">
    <w:altName w:val="Arial Narrow"/>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74730" w14:textId="36BC2286" w:rsidR="00156610" w:rsidRPr="00D42C8B" w:rsidRDefault="00156610">
    <w:pPr>
      <w:pStyle w:val="Stopka"/>
      <w:jc w:val="right"/>
      <w:rPr>
        <w:rFonts w:ascii="Calibri" w:hAnsi="Calibri"/>
        <w:sz w:val="20"/>
      </w:rPr>
    </w:pPr>
    <w:r w:rsidRPr="00D42C8B">
      <w:rPr>
        <w:rFonts w:ascii="Calibri" w:hAnsi="Calibri"/>
        <w:sz w:val="20"/>
      </w:rPr>
      <w:fldChar w:fldCharType="begin"/>
    </w:r>
    <w:r w:rsidRPr="00D42C8B">
      <w:rPr>
        <w:rFonts w:ascii="Calibri" w:hAnsi="Calibri"/>
        <w:sz w:val="20"/>
      </w:rPr>
      <w:instrText xml:space="preserve"> PAGE   \* MERGEFORMAT </w:instrText>
    </w:r>
    <w:r w:rsidRPr="00D42C8B">
      <w:rPr>
        <w:rFonts w:ascii="Calibri" w:hAnsi="Calibri"/>
        <w:sz w:val="20"/>
      </w:rPr>
      <w:fldChar w:fldCharType="separate"/>
    </w:r>
    <w:r w:rsidR="000C6DA4">
      <w:rPr>
        <w:rFonts w:ascii="Calibri" w:hAnsi="Calibri"/>
        <w:noProof/>
        <w:sz w:val="20"/>
      </w:rPr>
      <w:t>- 26 -</w:t>
    </w:r>
    <w:r w:rsidRPr="00D42C8B">
      <w:rPr>
        <w:rFonts w:ascii="Calibri" w:hAnsi="Calibri"/>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3E3E6" w14:textId="66DDB772" w:rsidR="00156610" w:rsidRPr="009E7AE3" w:rsidRDefault="00156610" w:rsidP="009E7AE3">
    <w:pPr>
      <w:pStyle w:val="Default"/>
      <w:rPr>
        <w:rFonts w:eastAsiaTheme="minorHAnsi"/>
        <w:sz w:val="22"/>
        <w:szCs w:val="22"/>
        <w:lang w:eastAsia="en-US"/>
      </w:rPr>
    </w:pPr>
    <w:r w:rsidRPr="0052383D">
      <w:rPr>
        <w:sz w:val="18"/>
        <w:szCs w:val="18"/>
      </w:rPr>
      <w:t xml:space="preserve">*Wzór z dnia </w:t>
    </w:r>
    <w:r w:rsidR="00727080">
      <w:rPr>
        <w:sz w:val="18"/>
        <w:szCs w:val="18"/>
      </w:rPr>
      <w:t>29 października</w:t>
    </w:r>
    <w:r w:rsidR="009E7AE3">
      <w:rPr>
        <w:sz w:val="18"/>
        <w:szCs w:val="18"/>
      </w:rPr>
      <w:t xml:space="preserve"> </w:t>
    </w:r>
    <w:r>
      <w:rPr>
        <w:sz w:val="18"/>
        <w:szCs w:val="18"/>
      </w:rPr>
      <w:t xml:space="preserve">2024 r. </w:t>
    </w:r>
    <w:r w:rsidRPr="005C778F">
      <w:rPr>
        <w:sz w:val="18"/>
        <w:szCs w:val="18"/>
        <w:lang w:eastAsia="x-none"/>
      </w:rPr>
      <w:t xml:space="preserve">przyjęty Uchwałą </w:t>
    </w:r>
    <w:r w:rsidRPr="00E93D7E">
      <w:rPr>
        <w:sz w:val="18"/>
        <w:szCs w:val="18"/>
        <w:lang w:eastAsia="x-none"/>
      </w:rPr>
      <w:t xml:space="preserve">Nr </w:t>
    </w:r>
    <w:r w:rsidR="00E93D7E" w:rsidRPr="00E93D7E">
      <w:rPr>
        <w:sz w:val="18"/>
        <w:szCs w:val="18"/>
      </w:rPr>
      <w:t>44/1159/24</w:t>
    </w:r>
    <w:r w:rsidR="00E93D7E" w:rsidRPr="00E93D7E">
      <w:rPr>
        <w:sz w:val="18"/>
        <w:szCs w:val="18"/>
      </w:rPr>
      <w:t xml:space="preserve"> </w:t>
    </w:r>
    <w:r w:rsidRPr="009E7AE3">
      <w:rPr>
        <w:sz w:val="18"/>
        <w:szCs w:val="18"/>
        <w:lang w:eastAsia="x-none"/>
      </w:rPr>
      <w:t>Zarządu</w:t>
    </w:r>
    <w:r w:rsidRPr="005C778F">
      <w:rPr>
        <w:sz w:val="18"/>
        <w:szCs w:val="18"/>
        <w:lang w:eastAsia="x-none"/>
      </w:rPr>
      <w:t xml:space="preserve"> Województwa Podkarpackiego w Rzeszowie.</w:t>
    </w:r>
    <w:r>
      <w:rPr>
        <w:sz w:val="18"/>
        <w:szCs w:val="18"/>
        <w:lang w:eastAsia="x-none"/>
      </w:rPr>
      <w:t xml:space="preserve"> </w:t>
    </w:r>
    <w:r w:rsidRPr="0052383D">
      <w:rPr>
        <w:sz w:val="18"/>
        <w:szCs w:val="18"/>
        <w:lang w:eastAsia="x-none"/>
      </w:rPr>
      <w:t xml:space="preserve">Niniejszy dokument stanowi Załącznik do wzoru </w:t>
    </w:r>
    <w:r w:rsidRPr="001F3FE1">
      <w:rPr>
        <w:sz w:val="18"/>
        <w:szCs w:val="18"/>
        <w:lang w:eastAsia="x-none"/>
      </w:rPr>
      <w:t>Umowy/Porozumienia</w:t>
    </w:r>
    <w:r w:rsidRPr="001F3FE1">
      <w:rPr>
        <w:sz w:val="18"/>
        <w:szCs w:val="18"/>
      </w:rPr>
      <w:t xml:space="preserve"> o dofinansowanie/Decyzji </w:t>
    </w:r>
    <w:r w:rsidRPr="001F3FE1">
      <w:rPr>
        <w:bCs/>
        <w:sz w:val="18"/>
        <w:szCs w:val="18"/>
      </w:rPr>
      <w:t>o</w:t>
    </w:r>
    <w:r w:rsidR="00727080">
      <w:rPr>
        <w:bCs/>
        <w:sz w:val="18"/>
        <w:szCs w:val="18"/>
      </w:rPr>
      <w:t> </w:t>
    </w:r>
    <w:r w:rsidRPr="001F3FE1">
      <w:rPr>
        <w:bCs/>
        <w:sz w:val="18"/>
        <w:szCs w:val="18"/>
      </w:rPr>
      <w:t>dofinansowaniu Projektu rozliczanego w oparciu o uproszczone metody rozliczeń w ramach Priorytetu</w:t>
    </w:r>
    <w:r w:rsidRPr="001F3FE1">
      <w:rPr>
        <w:sz w:val="18"/>
        <w:szCs w:val="18"/>
      </w:rPr>
      <w:t xml:space="preserve"> nr FEPK.07 „Kapitał ludzki gotowy do zmian” </w:t>
    </w:r>
    <w:r w:rsidRPr="001F3FE1">
      <w:rPr>
        <w:bCs/>
        <w:sz w:val="18"/>
        <w:szCs w:val="18"/>
      </w:rPr>
      <w:t>programu regionalnego Fundusze Europejskie dla Podkarpacia 2021-2027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2C63B8" w14:textId="77777777" w:rsidR="00F4504F" w:rsidRDefault="00F4504F" w:rsidP="004C1BEF">
      <w:r>
        <w:separator/>
      </w:r>
    </w:p>
  </w:footnote>
  <w:footnote w:type="continuationSeparator" w:id="0">
    <w:p w14:paraId="34D7A1DC" w14:textId="77777777" w:rsidR="00F4504F" w:rsidRDefault="00F4504F" w:rsidP="004C1BEF">
      <w:r>
        <w:continuationSeparator/>
      </w:r>
    </w:p>
  </w:footnote>
  <w:footnote w:id="1">
    <w:p w14:paraId="02CF56F8" w14:textId="77777777" w:rsidR="00156610" w:rsidRPr="00A410C7" w:rsidRDefault="00156610" w:rsidP="004C1BEF">
      <w:pPr>
        <w:pStyle w:val="Tekstprzypisudolnego"/>
        <w:ind w:left="142" w:hanging="142"/>
        <w:jc w:val="both"/>
        <w:rPr>
          <w:rFonts w:ascii="Arial" w:hAnsi="Arial" w:cs="Arial"/>
          <w:sz w:val="18"/>
          <w:szCs w:val="18"/>
        </w:rPr>
      </w:pPr>
      <w:r w:rsidRPr="00A410C7">
        <w:rPr>
          <w:rStyle w:val="Odwoanieprzypisudolnego"/>
          <w:rFonts w:ascii="Arial" w:hAnsi="Arial" w:cs="Arial"/>
          <w:sz w:val="18"/>
          <w:szCs w:val="18"/>
        </w:rPr>
        <w:footnoteRef/>
      </w:r>
      <w:r w:rsidRPr="00A410C7">
        <w:rPr>
          <w:rFonts w:ascii="Arial" w:hAnsi="Arial" w:cs="Arial"/>
          <w:sz w:val="18"/>
          <w:szCs w:val="18"/>
        </w:rPr>
        <w:t xml:space="preserve"> Dotyczy, jeżeli Projekt jest realizowany w partnerstwie.</w:t>
      </w:r>
    </w:p>
  </w:footnote>
  <w:footnote w:id="2">
    <w:p w14:paraId="67482AED" w14:textId="77777777" w:rsidR="00156610" w:rsidRPr="003F6238" w:rsidRDefault="00156610" w:rsidP="004C1BEF">
      <w:pPr>
        <w:pStyle w:val="Tekstprzypisudolnego"/>
        <w:jc w:val="both"/>
        <w:rPr>
          <w:rFonts w:ascii="Arial" w:hAnsi="Arial" w:cs="Arial"/>
          <w:sz w:val="18"/>
          <w:szCs w:val="18"/>
        </w:rPr>
      </w:pPr>
      <w:r w:rsidRPr="003F6238">
        <w:rPr>
          <w:rStyle w:val="Odwoanieprzypisudolnego"/>
          <w:rFonts w:ascii="Arial" w:hAnsi="Arial" w:cs="Arial"/>
          <w:sz w:val="18"/>
          <w:szCs w:val="18"/>
        </w:rPr>
        <w:footnoteRef/>
      </w:r>
      <w:r w:rsidRPr="003F6238">
        <w:rPr>
          <w:rFonts w:ascii="Arial" w:hAnsi="Arial" w:cs="Arial"/>
          <w:sz w:val="18"/>
          <w:szCs w:val="18"/>
        </w:rPr>
        <w:t xml:space="preserve"> Stopa dofinansowania rozumiana jako % dofinansowania wydatków kwalifikowalnych. </w:t>
      </w:r>
    </w:p>
  </w:footnote>
  <w:footnote w:id="3">
    <w:p w14:paraId="69048750" w14:textId="77777777" w:rsidR="00156610" w:rsidRPr="00B071A6" w:rsidRDefault="00156610" w:rsidP="00C4435B">
      <w:pPr>
        <w:pStyle w:val="Tekstprzypisudolnego"/>
        <w:rPr>
          <w:rFonts w:ascii="Arial" w:hAnsi="Arial" w:cs="Arial"/>
          <w:sz w:val="16"/>
          <w:szCs w:val="16"/>
        </w:rPr>
      </w:pPr>
      <w:r w:rsidRPr="00A410C7">
        <w:rPr>
          <w:rStyle w:val="Odwoanieprzypisudolnego"/>
          <w:rFonts w:ascii="Arial" w:hAnsi="Arial" w:cs="Arial"/>
          <w:sz w:val="18"/>
          <w:szCs w:val="18"/>
        </w:rPr>
        <w:footnoteRef/>
      </w:r>
      <w:r w:rsidRPr="00A410C7">
        <w:rPr>
          <w:rFonts w:ascii="Arial" w:hAnsi="Arial" w:cs="Arial"/>
          <w:sz w:val="18"/>
          <w:szCs w:val="18"/>
        </w:rPr>
        <w:t xml:space="preserve"> Dotyczy, jeżeli Projekt jest realizowany w partnerstwie, z wyłączeniem partnerów będących państwowymi jednostkami budżetowymi.</w:t>
      </w:r>
    </w:p>
  </w:footnote>
  <w:footnote w:id="4">
    <w:p w14:paraId="6DC801F8" w14:textId="1E79A560" w:rsidR="00156610" w:rsidRPr="00A410C7" w:rsidRDefault="00156610" w:rsidP="00C4435B">
      <w:pPr>
        <w:pStyle w:val="Tekstprzypisudolnego"/>
        <w:rPr>
          <w:rFonts w:ascii="Arial" w:hAnsi="Arial" w:cs="Arial"/>
          <w:sz w:val="18"/>
          <w:szCs w:val="18"/>
        </w:rPr>
      </w:pPr>
      <w:r w:rsidRPr="00A410C7">
        <w:rPr>
          <w:rStyle w:val="Odwoanieprzypisudolnego"/>
          <w:rFonts w:ascii="Arial" w:hAnsi="Arial" w:cs="Arial"/>
          <w:sz w:val="18"/>
          <w:szCs w:val="16"/>
        </w:rPr>
        <w:footnoteRef/>
      </w:r>
      <w:r>
        <w:rPr>
          <w:rFonts w:ascii="Arial" w:hAnsi="Arial" w:cs="Arial"/>
          <w:sz w:val="18"/>
          <w:szCs w:val="18"/>
        </w:rPr>
        <w:t xml:space="preserve"> </w:t>
      </w:r>
      <w:r w:rsidRPr="00A410C7">
        <w:rPr>
          <w:rFonts w:ascii="Arial" w:hAnsi="Arial" w:cs="Arial"/>
          <w:sz w:val="18"/>
          <w:szCs w:val="18"/>
        </w:rPr>
        <w:t>W przypadku przekazywania transz dofinansowania o dużej wartości, Instytucja Pośrednicząca może zwiększyć częstotliwość dokonywania zwrotu odsetek bankowych.</w:t>
      </w:r>
    </w:p>
  </w:footnote>
  <w:footnote w:id="5">
    <w:p w14:paraId="2D00753D" w14:textId="77777777" w:rsidR="00156610" w:rsidRPr="00A410C7" w:rsidRDefault="00156610" w:rsidP="00C4435B">
      <w:pPr>
        <w:pStyle w:val="Tekstprzypisudolnego"/>
        <w:ind w:left="142" w:hanging="142"/>
        <w:rPr>
          <w:rFonts w:ascii="Calibri" w:hAnsi="Calibri" w:cs="Arial"/>
          <w:sz w:val="18"/>
          <w:szCs w:val="18"/>
        </w:rPr>
      </w:pPr>
      <w:r w:rsidRPr="00A410C7">
        <w:rPr>
          <w:rStyle w:val="Odwoanieprzypisudolnego"/>
          <w:rFonts w:ascii="Arial" w:hAnsi="Arial" w:cs="Arial"/>
          <w:sz w:val="18"/>
          <w:szCs w:val="18"/>
        </w:rPr>
        <w:footnoteRef/>
      </w:r>
      <w:r w:rsidRPr="00A410C7">
        <w:rPr>
          <w:rFonts w:ascii="Arial" w:hAnsi="Arial" w:cs="Arial"/>
          <w:sz w:val="18"/>
          <w:szCs w:val="18"/>
        </w:rPr>
        <w:t xml:space="preserve"> Jeżeli dotyczy.</w:t>
      </w:r>
    </w:p>
  </w:footnote>
  <w:footnote w:id="6">
    <w:p w14:paraId="059E7F9A" w14:textId="77777777" w:rsidR="00156610" w:rsidRPr="00A410C7" w:rsidRDefault="00156610" w:rsidP="00C4435B">
      <w:pPr>
        <w:pStyle w:val="Tekstprzypisudolnego"/>
        <w:ind w:left="142" w:hanging="142"/>
        <w:rPr>
          <w:rFonts w:ascii="Arial" w:hAnsi="Arial" w:cs="Arial"/>
          <w:sz w:val="18"/>
          <w:szCs w:val="18"/>
        </w:rPr>
      </w:pPr>
      <w:r w:rsidRPr="00A410C7">
        <w:rPr>
          <w:rStyle w:val="Odwoanieprzypisudolnego"/>
          <w:rFonts w:ascii="Arial" w:hAnsi="Arial" w:cs="Arial"/>
          <w:sz w:val="18"/>
          <w:szCs w:val="18"/>
        </w:rPr>
        <w:footnoteRef/>
      </w:r>
      <w:r w:rsidRPr="00A410C7">
        <w:rPr>
          <w:rFonts w:ascii="Arial" w:hAnsi="Arial" w:cs="Arial"/>
          <w:sz w:val="18"/>
          <w:szCs w:val="18"/>
        </w:rPr>
        <w:t xml:space="preserve"> Nie dotyczy Jednostek Sektora Finansów Publicznych. </w:t>
      </w:r>
    </w:p>
  </w:footnote>
  <w:footnote w:id="7">
    <w:p w14:paraId="2C91F3A4" w14:textId="77777777" w:rsidR="00156610" w:rsidRPr="00A410C7" w:rsidRDefault="00156610" w:rsidP="00C4435B">
      <w:pPr>
        <w:pStyle w:val="Tekstprzypisudolnego"/>
        <w:rPr>
          <w:rFonts w:ascii="Arial" w:hAnsi="Arial" w:cs="Arial"/>
          <w:sz w:val="18"/>
          <w:szCs w:val="18"/>
        </w:rPr>
      </w:pPr>
      <w:r w:rsidRPr="00A410C7">
        <w:rPr>
          <w:rStyle w:val="Znakiprzypiswdolnych"/>
          <w:rFonts w:ascii="Arial" w:hAnsi="Arial" w:cs="Arial"/>
          <w:sz w:val="18"/>
          <w:szCs w:val="18"/>
        </w:rPr>
        <w:footnoteRef/>
      </w:r>
      <w:r w:rsidRPr="00A410C7">
        <w:rPr>
          <w:rFonts w:ascii="Arial" w:hAnsi="Arial" w:cs="Arial"/>
          <w:sz w:val="18"/>
          <w:szCs w:val="18"/>
        </w:rPr>
        <w:t xml:space="preserve"> Dotyczy sytuacji gdy w ramach Projektu wypłacono co najmniej dwie transze dofinansowania.</w:t>
      </w:r>
    </w:p>
  </w:footnote>
  <w:footnote w:id="8">
    <w:p w14:paraId="763C92FF" w14:textId="77777777" w:rsidR="00156610" w:rsidRPr="00B071A6" w:rsidRDefault="00156610" w:rsidP="00C4435B">
      <w:pPr>
        <w:pStyle w:val="Tekstprzypisudolnego"/>
        <w:rPr>
          <w:rFonts w:ascii="Arial" w:hAnsi="Arial" w:cs="Arial"/>
          <w:sz w:val="16"/>
          <w:szCs w:val="16"/>
        </w:rPr>
      </w:pPr>
      <w:r w:rsidRPr="00A410C7">
        <w:rPr>
          <w:rStyle w:val="Znakiprzypiswdolnych"/>
          <w:rFonts w:ascii="Arial" w:hAnsi="Arial" w:cs="Arial"/>
          <w:sz w:val="18"/>
          <w:szCs w:val="18"/>
        </w:rPr>
        <w:footnoteRef/>
      </w:r>
      <w:r w:rsidRPr="00A410C7">
        <w:rPr>
          <w:rFonts w:ascii="Arial" w:hAnsi="Arial" w:cs="Arial"/>
          <w:sz w:val="18"/>
          <w:szCs w:val="18"/>
        </w:rPr>
        <w:t xml:space="preserve"> Bez względu na wysokość kosztów bezpośrednich wykazanych we wnioskach o płatność.</w:t>
      </w:r>
    </w:p>
  </w:footnote>
  <w:footnote w:id="9">
    <w:p w14:paraId="3BE717B5" w14:textId="77777777" w:rsidR="000D3B32" w:rsidRPr="00971B30" w:rsidRDefault="000D3B32" w:rsidP="000D3B32">
      <w:pPr>
        <w:rPr>
          <w:rFonts w:ascii="Arial" w:hAnsi="Arial" w:cs="Arial"/>
          <w:sz w:val="18"/>
          <w:szCs w:val="18"/>
        </w:rPr>
      </w:pPr>
      <w:r w:rsidRPr="00971B30">
        <w:rPr>
          <w:rStyle w:val="Odwoanieprzypisudolnego"/>
          <w:rFonts w:ascii="Arial" w:hAnsi="Arial" w:cs="Arial"/>
          <w:sz w:val="18"/>
          <w:szCs w:val="18"/>
        </w:rPr>
        <w:footnoteRef/>
      </w:r>
      <w:r w:rsidRPr="00971B30">
        <w:rPr>
          <w:rFonts w:ascii="Arial" w:hAnsi="Arial" w:cs="Arial"/>
          <w:sz w:val="18"/>
          <w:szCs w:val="18"/>
        </w:rPr>
        <w:t xml:space="preserve"> Dotyczy wniosków o płatność, na podstawie których, zgodnie z harmonogramem płatności, beneficjent wnioskuje o wypłatę kolejnej transzy dofinansowania oraz końcowego wniosku o płatność. </w:t>
      </w:r>
      <w:r w:rsidRPr="00D565B8">
        <w:rPr>
          <w:rFonts w:ascii="Arial" w:hAnsi="Arial" w:cs="Arial"/>
          <w:sz w:val="18"/>
          <w:szCs w:val="18"/>
        </w:rPr>
        <w:t xml:space="preserve">Jako kwotę wydatków kwalifikowalnych należy uznać kwotę </w:t>
      </w:r>
      <w:r w:rsidRPr="00971B30">
        <w:rPr>
          <w:rFonts w:ascii="Arial" w:hAnsi="Arial" w:cs="Arial"/>
          <w:sz w:val="18"/>
          <w:szCs w:val="18"/>
        </w:rPr>
        <w:t xml:space="preserve">umożliwiającą kumulatywne </w:t>
      </w:r>
      <w:r>
        <w:rPr>
          <w:rFonts w:ascii="Arial" w:hAnsi="Arial" w:cs="Arial"/>
          <w:sz w:val="18"/>
          <w:szCs w:val="18"/>
        </w:rPr>
        <w:t>potwierdzenie wydatkowania</w:t>
      </w:r>
      <w:r w:rsidRPr="00971B30">
        <w:rPr>
          <w:rFonts w:ascii="Arial" w:hAnsi="Arial" w:cs="Arial"/>
          <w:sz w:val="18"/>
          <w:szCs w:val="18"/>
        </w:rPr>
        <w:t xml:space="preserve"> co najmniej 70% łącznej kwoty otrzymanych transz dofinansowani</w:t>
      </w:r>
      <w:r>
        <w:rPr>
          <w:rFonts w:ascii="Arial" w:hAnsi="Arial" w:cs="Arial"/>
          <w:sz w:val="18"/>
          <w:szCs w:val="18"/>
        </w:rPr>
        <w:t>a</w:t>
      </w:r>
      <w:r w:rsidRPr="00971B30">
        <w:rPr>
          <w:rFonts w:ascii="Arial" w:hAnsi="Arial" w:cs="Arial"/>
          <w:sz w:val="18"/>
          <w:szCs w:val="18"/>
        </w:rPr>
        <w:t xml:space="preserve"> do końca okresu rozliczeniowego, za który składany jest wniosek o płatność (tj. ostatniego dnia tego okresu).</w:t>
      </w:r>
    </w:p>
  </w:footnote>
  <w:footnote w:id="10">
    <w:p w14:paraId="2B853E57" w14:textId="08EB9DBA" w:rsidR="000D3B32" w:rsidRPr="00971B30" w:rsidRDefault="000D3B32" w:rsidP="000D3B32">
      <w:pPr>
        <w:rPr>
          <w:rFonts w:ascii="Arial" w:hAnsi="Arial" w:cs="Arial"/>
          <w:sz w:val="18"/>
          <w:szCs w:val="18"/>
        </w:rPr>
      </w:pPr>
      <w:r w:rsidRPr="00971B30">
        <w:rPr>
          <w:rStyle w:val="Odwoanieprzypisudolnego"/>
          <w:rFonts w:ascii="Arial" w:hAnsi="Arial" w:cs="Arial"/>
          <w:sz w:val="18"/>
          <w:szCs w:val="18"/>
        </w:rPr>
        <w:footnoteRef/>
      </w:r>
      <w:r w:rsidRPr="00971B30">
        <w:rPr>
          <w:rFonts w:ascii="Arial" w:hAnsi="Arial" w:cs="Arial"/>
          <w:sz w:val="18"/>
          <w:szCs w:val="18"/>
        </w:rPr>
        <w:t xml:space="preserve"> Jako środki pozostałe do rozliczenia należy rozumieć środki brakujące do </w:t>
      </w:r>
      <w:r>
        <w:rPr>
          <w:rFonts w:ascii="Arial" w:hAnsi="Arial" w:cs="Arial"/>
          <w:sz w:val="18"/>
          <w:szCs w:val="18"/>
        </w:rPr>
        <w:t>potwierdzenia wydatkowania</w:t>
      </w:r>
      <w:r w:rsidRPr="00971B30">
        <w:rPr>
          <w:rFonts w:ascii="Arial" w:hAnsi="Arial" w:cs="Arial"/>
          <w:sz w:val="18"/>
          <w:szCs w:val="18"/>
        </w:rPr>
        <w:t xml:space="preserve"> co najmniej 70% łącznej kwoty otrzymanych transz dofinansowani</w:t>
      </w:r>
      <w:r>
        <w:rPr>
          <w:rFonts w:ascii="Arial" w:hAnsi="Arial" w:cs="Arial"/>
          <w:sz w:val="18"/>
          <w:szCs w:val="18"/>
        </w:rPr>
        <w:t>a</w:t>
      </w:r>
      <w:r w:rsidRPr="00971B30">
        <w:rPr>
          <w:rFonts w:ascii="Arial" w:hAnsi="Arial" w:cs="Arial"/>
          <w:sz w:val="18"/>
          <w:szCs w:val="18"/>
        </w:rPr>
        <w:t xml:space="preserve"> do końca okresu rozliczeniowego, za który składany jest wniosek o</w:t>
      </w:r>
      <w:r>
        <w:rPr>
          <w:rFonts w:ascii="Arial" w:hAnsi="Arial" w:cs="Arial"/>
          <w:sz w:val="18"/>
          <w:szCs w:val="18"/>
        </w:rPr>
        <w:t> </w:t>
      </w:r>
      <w:r w:rsidRPr="00971B30">
        <w:rPr>
          <w:rFonts w:ascii="Arial" w:hAnsi="Arial" w:cs="Arial"/>
          <w:sz w:val="18"/>
          <w:szCs w:val="18"/>
        </w:rPr>
        <w:t>płatność</w:t>
      </w:r>
      <w:r>
        <w:rPr>
          <w:rFonts w:ascii="Arial" w:hAnsi="Arial" w:cs="Arial"/>
          <w:sz w:val="18"/>
          <w:szCs w:val="18"/>
        </w:rPr>
        <w:t>.</w:t>
      </w:r>
      <w:r w:rsidRPr="00971B30">
        <w:rPr>
          <w:rFonts w:ascii="Arial" w:hAnsi="Arial" w:cs="Arial"/>
          <w:sz w:val="18"/>
          <w:szCs w:val="18"/>
        </w:rPr>
        <w:t xml:space="preserve"> W przypadku, złożenia wniosku o płatność po upływie 14 dni kalendarzowych od dnia upływu terminu, o którym mowa w § </w:t>
      </w:r>
      <w:r>
        <w:rPr>
          <w:rFonts w:ascii="Arial" w:hAnsi="Arial" w:cs="Arial"/>
          <w:sz w:val="18"/>
          <w:szCs w:val="18"/>
        </w:rPr>
        <w:t>6</w:t>
      </w:r>
      <w:r w:rsidRPr="00971B30">
        <w:rPr>
          <w:rFonts w:ascii="Arial" w:hAnsi="Arial" w:cs="Arial"/>
          <w:sz w:val="18"/>
          <w:szCs w:val="18"/>
        </w:rPr>
        <w:t xml:space="preserve"> ust. 2, środki pozostające do rozliczenia nie są pomniejszane o</w:t>
      </w:r>
      <w:r>
        <w:rPr>
          <w:rFonts w:ascii="Arial" w:hAnsi="Arial" w:cs="Arial"/>
          <w:sz w:val="18"/>
          <w:szCs w:val="18"/>
        </w:rPr>
        <w:t> </w:t>
      </w:r>
      <w:r w:rsidRPr="00971B30">
        <w:rPr>
          <w:rFonts w:ascii="Arial" w:hAnsi="Arial" w:cs="Arial"/>
          <w:sz w:val="18"/>
          <w:szCs w:val="18"/>
        </w:rPr>
        <w:t>kwotę dofinansowania ujętego w wniosku o</w:t>
      </w:r>
      <w:r w:rsidR="00DE1854">
        <w:rPr>
          <w:rFonts w:ascii="Arial" w:hAnsi="Arial" w:cs="Arial"/>
          <w:sz w:val="18"/>
          <w:szCs w:val="18"/>
        </w:rPr>
        <w:t> </w:t>
      </w:r>
      <w:r w:rsidRPr="00971B30">
        <w:rPr>
          <w:rFonts w:ascii="Arial" w:hAnsi="Arial" w:cs="Arial"/>
          <w:sz w:val="18"/>
          <w:szCs w:val="18"/>
        </w:rPr>
        <w:t xml:space="preserve">płatność złożonego po ww. terminie. W przypadku końcowego wniosku o płatność – Beneficjent ma obowiązek rozliczenia całości otrzymanego dofinansowania. Jako rozliczenie należy również rozumieć zwrot zaliczki na rachunek płatniczy Instytucji Pośredniczącej. </w:t>
      </w:r>
    </w:p>
    <w:p w14:paraId="31B5634D" w14:textId="77777777" w:rsidR="000D3B32" w:rsidRDefault="000D3B32" w:rsidP="000D3B32">
      <w:pPr>
        <w:pStyle w:val="Tekstprzypisudolnego"/>
      </w:pPr>
    </w:p>
  </w:footnote>
  <w:footnote w:id="11">
    <w:p w14:paraId="6F31E65F" w14:textId="77777777" w:rsidR="00156610" w:rsidRPr="00857B73" w:rsidRDefault="00156610" w:rsidP="00250417">
      <w:pPr>
        <w:pStyle w:val="Tekstprzypisudolnego"/>
        <w:rPr>
          <w:rFonts w:ascii="Arial" w:hAnsi="Arial" w:cs="Arial"/>
          <w:sz w:val="18"/>
          <w:szCs w:val="18"/>
        </w:rPr>
      </w:pPr>
      <w:r w:rsidRPr="00857B73">
        <w:rPr>
          <w:rStyle w:val="Odwoanieprzypisudolnego"/>
          <w:rFonts w:ascii="Arial" w:hAnsi="Arial" w:cs="Arial"/>
          <w:sz w:val="18"/>
          <w:szCs w:val="18"/>
        </w:rPr>
        <w:footnoteRef/>
      </w:r>
      <w:r w:rsidRPr="00857B73">
        <w:rPr>
          <w:rFonts w:ascii="Arial" w:hAnsi="Arial" w:cs="Arial"/>
          <w:sz w:val="18"/>
          <w:szCs w:val="18"/>
        </w:rPr>
        <w:t xml:space="preserve"> </w:t>
      </w:r>
      <w:r w:rsidRPr="00061075">
        <w:rPr>
          <w:rFonts w:ascii="Arial" w:hAnsi="Arial" w:cs="Arial"/>
          <w:sz w:val="18"/>
          <w:szCs w:val="18"/>
        </w:rPr>
        <w:t>Jeśli dotyczy.</w:t>
      </w:r>
    </w:p>
  </w:footnote>
  <w:footnote w:id="12">
    <w:p w14:paraId="0B8D9F42" w14:textId="37C995E8" w:rsidR="00156610" w:rsidRPr="00CA27BC" w:rsidRDefault="00156610" w:rsidP="00C4435B">
      <w:pPr>
        <w:pStyle w:val="Tekstprzypisudolnego"/>
        <w:rPr>
          <w:rFonts w:ascii="Arial" w:hAnsi="Arial" w:cs="Arial"/>
          <w:sz w:val="18"/>
          <w:szCs w:val="18"/>
        </w:rPr>
      </w:pPr>
      <w:r w:rsidRPr="00CA27BC">
        <w:rPr>
          <w:rStyle w:val="Odwoanieprzypisudolnego"/>
          <w:rFonts w:ascii="Arial" w:hAnsi="Arial" w:cs="Arial"/>
          <w:sz w:val="18"/>
          <w:szCs w:val="18"/>
        </w:rPr>
        <w:footnoteRef/>
      </w:r>
      <w:r>
        <w:rPr>
          <w:rFonts w:ascii="Arial" w:hAnsi="Arial" w:cs="Arial"/>
          <w:sz w:val="18"/>
          <w:szCs w:val="18"/>
        </w:rPr>
        <w:t xml:space="preserve"> </w:t>
      </w:r>
      <w:r w:rsidRPr="00CA27BC">
        <w:rPr>
          <w:rFonts w:ascii="Arial" w:hAnsi="Arial" w:cs="Arial"/>
          <w:sz w:val="18"/>
          <w:szCs w:val="18"/>
        </w:rPr>
        <w:t>Nie dotyczy Projektu badawczego lub informacyjno-promocyjnego.</w:t>
      </w:r>
    </w:p>
  </w:footnote>
  <w:footnote w:id="13">
    <w:p w14:paraId="5A0B9884" w14:textId="23C5BC0D" w:rsidR="00156610" w:rsidRPr="00CA27BC" w:rsidRDefault="00156610" w:rsidP="00017E73">
      <w:pPr>
        <w:rPr>
          <w:rFonts w:ascii="Arial" w:hAnsi="Arial" w:cs="Arial"/>
          <w:sz w:val="18"/>
          <w:szCs w:val="18"/>
        </w:rPr>
      </w:pPr>
      <w:r w:rsidRPr="00CA27BC">
        <w:rPr>
          <w:rStyle w:val="Odwoanieprzypisudolnego"/>
          <w:rFonts w:ascii="Arial" w:hAnsi="Arial" w:cs="Arial"/>
          <w:sz w:val="18"/>
          <w:szCs w:val="18"/>
        </w:rPr>
        <w:footnoteRef/>
      </w:r>
      <w:r w:rsidRPr="00CA27BC">
        <w:rPr>
          <w:rFonts w:ascii="Arial" w:hAnsi="Arial" w:cs="Arial"/>
          <w:sz w:val="18"/>
          <w:szCs w:val="18"/>
        </w:rPr>
        <w:t xml:space="preserve"> Dotyczy, jeżeli w Projekcie jest przewidziane rozliczenie za pomocą stawek jednostkowych.</w:t>
      </w:r>
    </w:p>
  </w:footnote>
  <w:footnote w:id="14">
    <w:p w14:paraId="5BC8BB7A" w14:textId="6F9761D1" w:rsidR="00156610" w:rsidRPr="00CA27BC" w:rsidRDefault="00156610" w:rsidP="00C4435B">
      <w:pPr>
        <w:rPr>
          <w:rFonts w:ascii="Arial" w:hAnsi="Arial" w:cs="Arial"/>
          <w:sz w:val="18"/>
          <w:szCs w:val="18"/>
        </w:rPr>
      </w:pPr>
      <w:r w:rsidRPr="00CA27BC">
        <w:rPr>
          <w:rStyle w:val="Odwoanieprzypisudolnego"/>
          <w:rFonts w:ascii="Arial" w:hAnsi="Arial" w:cs="Arial"/>
          <w:sz w:val="18"/>
          <w:szCs w:val="18"/>
        </w:rPr>
        <w:footnoteRef/>
      </w:r>
      <w:r>
        <w:rPr>
          <w:rFonts w:ascii="Arial" w:hAnsi="Arial" w:cs="Arial"/>
          <w:color w:val="000000"/>
          <w:sz w:val="18"/>
          <w:szCs w:val="18"/>
          <w:u w:color="000000"/>
        </w:rPr>
        <w:t xml:space="preserve"> </w:t>
      </w:r>
      <w:r w:rsidRPr="00CA27BC">
        <w:rPr>
          <w:rFonts w:ascii="Arial" w:hAnsi="Arial" w:cs="Arial"/>
          <w:color w:val="000000"/>
          <w:sz w:val="18"/>
          <w:szCs w:val="18"/>
          <w:u w:color="000000"/>
        </w:rPr>
        <w:t>Nie dotyczy projektów opartych na podejściu popytowym w ramach Podmiotowego Systemu Finansowania (PSF) w zakresie usług rozwojowych dostępnych za pośrednictwem Bazy Usług Rozwojowych (BUR).</w:t>
      </w:r>
    </w:p>
  </w:footnote>
  <w:footnote w:id="15">
    <w:p w14:paraId="70ED7FE7" w14:textId="77777777" w:rsidR="00156610" w:rsidRPr="0071407B" w:rsidRDefault="00156610" w:rsidP="00250417">
      <w:pPr>
        <w:pStyle w:val="Tekstprzypisudolnego"/>
        <w:rPr>
          <w:rFonts w:ascii="Arial" w:hAnsi="Arial" w:cs="Arial"/>
          <w:sz w:val="18"/>
          <w:szCs w:val="18"/>
        </w:rPr>
      </w:pPr>
      <w:r w:rsidRPr="0071407B">
        <w:rPr>
          <w:rStyle w:val="Odwoanieprzypisudolnego"/>
          <w:rFonts w:ascii="Arial" w:hAnsi="Arial" w:cs="Arial"/>
          <w:sz w:val="18"/>
          <w:szCs w:val="18"/>
        </w:rPr>
        <w:footnoteRef/>
      </w:r>
      <w:r w:rsidRPr="0071407B">
        <w:rPr>
          <w:rFonts w:ascii="Arial" w:hAnsi="Arial" w:cs="Arial"/>
          <w:sz w:val="18"/>
          <w:szCs w:val="18"/>
        </w:rPr>
        <w:t xml:space="preserve"> </w:t>
      </w:r>
      <w:r w:rsidRPr="00061075">
        <w:rPr>
          <w:rFonts w:ascii="Arial" w:hAnsi="Arial" w:cs="Arial"/>
          <w:sz w:val="18"/>
          <w:szCs w:val="18"/>
        </w:rPr>
        <w:t>Dotyczy grup szkoleniowych obejmujących powyżej 5 uczestników szkol</w:t>
      </w:r>
      <w:r w:rsidRPr="001B3246">
        <w:rPr>
          <w:rFonts w:ascii="Arial" w:hAnsi="Arial" w:cs="Arial"/>
          <w:sz w:val="18"/>
          <w:szCs w:val="18"/>
        </w:rPr>
        <w:t>eń.</w:t>
      </w:r>
    </w:p>
  </w:footnote>
  <w:footnote w:id="16">
    <w:p w14:paraId="7AC884E1" w14:textId="2A01BA9C" w:rsidR="00156610" w:rsidRDefault="00156610" w:rsidP="003A015A">
      <w:pPr>
        <w:pStyle w:val="Tekstprzypisudolnego"/>
      </w:pPr>
      <w:r>
        <w:rPr>
          <w:rStyle w:val="Odwoanieprzypisudolnego"/>
        </w:rPr>
        <w:footnoteRef/>
      </w:r>
      <w:r>
        <w:t xml:space="preserve"> </w:t>
      </w:r>
      <w:r w:rsidRPr="00594287">
        <w:rPr>
          <w:rFonts w:ascii="Arial" w:hAnsi="Arial" w:cs="Arial"/>
          <w:sz w:val="18"/>
          <w:szCs w:val="18"/>
        </w:rPr>
        <w:t>Na numer telefonu trenera/ szkoleniowca lub opiekuna szkolenia/kursu podany w szczegółowym harmonogramie real</w:t>
      </w:r>
      <w:r>
        <w:rPr>
          <w:rFonts w:ascii="Arial" w:hAnsi="Arial" w:cs="Arial"/>
          <w:sz w:val="18"/>
          <w:szCs w:val="18"/>
        </w:rPr>
        <w:t>izacji wsparcia – załącznik nr 6</w:t>
      </w:r>
      <w:r w:rsidRPr="00594287">
        <w:rPr>
          <w:rFonts w:ascii="Arial" w:hAnsi="Arial" w:cs="Arial"/>
          <w:sz w:val="18"/>
          <w:szCs w:val="18"/>
        </w:rPr>
        <w:t xml:space="preserve"> do Umowy.</w:t>
      </w:r>
    </w:p>
  </w:footnote>
  <w:footnote w:id="17">
    <w:p w14:paraId="6250BFD8" w14:textId="77777777" w:rsidR="00156610" w:rsidRPr="0071407B" w:rsidRDefault="00156610" w:rsidP="00250417">
      <w:pPr>
        <w:pStyle w:val="Tekstprzypisudolnego"/>
        <w:rPr>
          <w:rFonts w:ascii="Arial" w:hAnsi="Arial" w:cs="Arial"/>
          <w:sz w:val="18"/>
          <w:szCs w:val="18"/>
        </w:rPr>
      </w:pPr>
      <w:r w:rsidRPr="0071407B">
        <w:rPr>
          <w:rStyle w:val="Odwoanieprzypisudolnego"/>
          <w:rFonts w:ascii="Arial" w:hAnsi="Arial" w:cs="Arial"/>
          <w:sz w:val="18"/>
          <w:szCs w:val="18"/>
        </w:rPr>
        <w:footnoteRef/>
      </w:r>
      <w:r w:rsidRPr="0071407B">
        <w:rPr>
          <w:rFonts w:ascii="Arial" w:hAnsi="Arial" w:cs="Arial"/>
          <w:sz w:val="18"/>
          <w:szCs w:val="18"/>
        </w:rPr>
        <w:t xml:space="preserve"> Lista obecności musi zawierać datę zajęć, numer projektu i nazwę szkolenia.</w:t>
      </w:r>
    </w:p>
  </w:footnote>
  <w:footnote w:id="18">
    <w:p w14:paraId="4EDCB648" w14:textId="77777777" w:rsidR="00156610" w:rsidRPr="0071407B" w:rsidRDefault="00156610" w:rsidP="00250417">
      <w:pPr>
        <w:pStyle w:val="Tekstprzypisudolnego"/>
        <w:rPr>
          <w:rFonts w:ascii="Arial" w:hAnsi="Arial" w:cs="Arial"/>
          <w:sz w:val="18"/>
          <w:szCs w:val="18"/>
        </w:rPr>
      </w:pPr>
      <w:r w:rsidRPr="0071407B">
        <w:rPr>
          <w:rStyle w:val="Odwoanieprzypisudolnego"/>
          <w:rFonts w:ascii="Arial" w:hAnsi="Arial" w:cs="Arial"/>
          <w:sz w:val="18"/>
          <w:szCs w:val="18"/>
        </w:rPr>
        <w:footnoteRef/>
      </w:r>
      <w:r w:rsidRPr="0071407B">
        <w:rPr>
          <w:rFonts w:ascii="Arial" w:hAnsi="Arial" w:cs="Arial"/>
          <w:sz w:val="18"/>
          <w:szCs w:val="18"/>
        </w:rPr>
        <w:t xml:space="preserve"> Tytuł wiadomości e-mail musi zawierać numer projektu i nazwę szkolenia.</w:t>
      </w:r>
    </w:p>
  </w:footnote>
  <w:footnote w:id="19">
    <w:p w14:paraId="3ECD29E3" w14:textId="77777777" w:rsidR="00156610" w:rsidRPr="00707B94" w:rsidRDefault="00156610" w:rsidP="00C4435B">
      <w:pPr>
        <w:pStyle w:val="Tekstprzypisudolnego"/>
        <w:ind w:left="142" w:hanging="142"/>
        <w:rPr>
          <w:rFonts w:ascii="Calibri" w:hAnsi="Calibri" w:cs="Arial"/>
          <w:sz w:val="18"/>
          <w:szCs w:val="18"/>
        </w:rPr>
      </w:pPr>
      <w:r w:rsidRPr="00707B94">
        <w:rPr>
          <w:rStyle w:val="Odwoanieprzypisudolnego"/>
          <w:rFonts w:ascii="Arial" w:hAnsi="Arial" w:cs="Arial"/>
          <w:sz w:val="18"/>
          <w:szCs w:val="18"/>
        </w:rPr>
        <w:footnoteRef/>
      </w:r>
      <w:r w:rsidRPr="00707B94">
        <w:rPr>
          <w:rFonts w:ascii="Arial" w:hAnsi="Arial" w:cs="Arial"/>
          <w:sz w:val="18"/>
          <w:szCs w:val="18"/>
        </w:rPr>
        <w:t xml:space="preserve"> Przez kontrolę rozumie się również audyty upoważnionych organów audytowych.</w:t>
      </w:r>
    </w:p>
  </w:footnote>
  <w:footnote w:id="20">
    <w:p w14:paraId="4BDDCAFC" w14:textId="77777777" w:rsidR="00156610" w:rsidRPr="0027008A" w:rsidRDefault="00156610" w:rsidP="00C4435B">
      <w:pPr>
        <w:pStyle w:val="Tekstprzypisudolnego"/>
        <w:ind w:left="142" w:hanging="142"/>
        <w:rPr>
          <w:rFonts w:ascii="Arial" w:hAnsi="Arial" w:cs="Arial"/>
          <w:sz w:val="16"/>
          <w:szCs w:val="16"/>
        </w:rPr>
      </w:pPr>
      <w:r w:rsidRPr="00707B94">
        <w:rPr>
          <w:rStyle w:val="Odwoanieprzypisudolnego"/>
          <w:rFonts w:ascii="Arial" w:hAnsi="Arial" w:cs="Arial"/>
          <w:sz w:val="18"/>
          <w:szCs w:val="18"/>
        </w:rPr>
        <w:footnoteRef/>
      </w:r>
      <w:r w:rsidRPr="00707B94">
        <w:rPr>
          <w:rFonts w:ascii="Arial" w:hAnsi="Arial" w:cs="Arial"/>
          <w:sz w:val="18"/>
          <w:szCs w:val="18"/>
        </w:rPr>
        <w:t xml:space="preserve"> Dotyczy, jeżeli Beneficjent jest zobowiązany do wniesienia wkładu własnego.</w:t>
      </w:r>
    </w:p>
  </w:footnote>
  <w:footnote w:id="21">
    <w:p w14:paraId="049C6FF1" w14:textId="07E70B32" w:rsidR="00156610" w:rsidRPr="005C1723" w:rsidRDefault="00156610" w:rsidP="00C4435B">
      <w:pPr>
        <w:pStyle w:val="Tekstprzypisudolnego"/>
        <w:ind w:left="142" w:hanging="142"/>
        <w:rPr>
          <w:rFonts w:ascii="Arial" w:hAnsi="Arial" w:cs="Arial"/>
          <w:sz w:val="18"/>
          <w:szCs w:val="18"/>
        </w:rPr>
      </w:pPr>
      <w:r w:rsidRPr="005C1723">
        <w:rPr>
          <w:rStyle w:val="Odwoanieprzypisudolnego"/>
          <w:rFonts w:ascii="Arial" w:hAnsi="Arial" w:cs="Arial"/>
          <w:sz w:val="18"/>
          <w:szCs w:val="18"/>
        </w:rPr>
        <w:footnoteRef/>
      </w:r>
      <w:r>
        <w:rPr>
          <w:rFonts w:ascii="Arial" w:hAnsi="Arial" w:cs="Arial"/>
          <w:sz w:val="18"/>
          <w:szCs w:val="18"/>
        </w:rPr>
        <w:t xml:space="preserve"> </w:t>
      </w:r>
      <w:r w:rsidRPr="005C1723">
        <w:rPr>
          <w:rFonts w:ascii="Arial" w:hAnsi="Arial" w:cs="Arial"/>
          <w:sz w:val="18"/>
          <w:szCs w:val="18"/>
        </w:rPr>
        <w:t>Dotyczy, jeżeli Projekt jest realizowany w partnerstwie</w:t>
      </w:r>
    </w:p>
  </w:footnote>
  <w:footnote w:id="22">
    <w:p w14:paraId="6CCA79DB" w14:textId="77777777" w:rsidR="00156610" w:rsidRPr="0027008A" w:rsidRDefault="00156610" w:rsidP="00C4435B">
      <w:pPr>
        <w:pStyle w:val="Tekstprzypisudolnego"/>
        <w:ind w:left="142" w:hanging="142"/>
        <w:rPr>
          <w:rFonts w:ascii="Arial" w:hAnsi="Arial" w:cs="Arial"/>
          <w:sz w:val="16"/>
          <w:szCs w:val="16"/>
        </w:rPr>
      </w:pPr>
      <w:r w:rsidRPr="009F36C3">
        <w:rPr>
          <w:rStyle w:val="Odwoanieprzypisudolnego"/>
          <w:rFonts w:ascii="Arial" w:hAnsi="Arial" w:cs="Arial"/>
          <w:sz w:val="18"/>
          <w:szCs w:val="18"/>
        </w:rPr>
        <w:footnoteRef/>
      </w:r>
      <w:r w:rsidRPr="009F36C3">
        <w:rPr>
          <w:rFonts w:ascii="Arial" w:hAnsi="Arial" w:cs="Arial"/>
          <w:sz w:val="18"/>
          <w:szCs w:val="18"/>
        </w:rPr>
        <w:t xml:space="preserve"> Dotyczy, jeżeli Projekt jest realizowany w partnerstwie.</w:t>
      </w:r>
    </w:p>
  </w:footnote>
  <w:footnote w:id="23">
    <w:p w14:paraId="2EB1C32A" w14:textId="1FCFD9BE" w:rsidR="00156610" w:rsidRPr="00A410C7" w:rsidRDefault="00156610" w:rsidP="003F6238">
      <w:pPr>
        <w:pStyle w:val="Tekstprzypisudolnego"/>
        <w:rPr>
          <w:rFonts w:ascii="Arial" w:hAnsi="Arial" w:cs="Arial"/>
          <w:sz w:val="18"/>
          <w:szCs w:val="18"/>
        </w:rPr>
      </w:pPr>
      <w:r w:rsidRPr="00A410C7">
        <w:rPr>
          <w:rStyle w:val="Odwoanieprzypisudolnego"/>
          <w:rFonts w:ascii="Arial" w:hAnsi="Arial" w:cs="Arial"/>
          <w:sz w:val="18"/>
          <w:szCs w:val="18"/>
        </w:rPr>
        <w:footnoteRef/>
      </w:r>
      <w:r>
        <w:rPr>
          <w:rFonts w:ascii="Arial" w:hAnsi="Arial" w:cs="Arial"/>
          <w:sz w:val="18"/>
          <w:szCs w:val="18"/>
        </w:rPr>
        <w:t xml:space="preserve"> D</w:t>
      </w:r>
      <w:r w:rsidRPr="00A410C7">
        <w:rPr>
          <w:rFonts w:ascii="Arial" w:hAnsi="Arial" w:cs="Arial"/>
          <w:sz w:val="18"/>
          <w:szCs w:val="18"/>
        </w:rPr>
        <w:t>otyczy wyłącznie projektów, których wartość całkowita (liczona według kursu Eu</w:t>
      </w:r>
      <w:r>
        <w:rPr>
          <w:rFonts w:ascii="Arial" w:hAnsi="Arial" w:cs="Arial"/>
          <w:sz w:val="18"/>
          <w:szCs w:val="18"/>
        </w:rPr>
        <w:t>ropejskiego Banku Centralnego z </w:t>
      </w:r>
      <w:r w:rsidRPr="00A410C7">
        <w:rPr>
          <w:rFonts w:ascii="Arial" w:hAnsi="Arial" w:cs="Arial"/>
          <w:sz w:val="18"/>
          <w:szCs w:val="18"/>
        </w:rPr>
        <w:t>przedostatniego dnia pracy Komisji Europejskiej w miesiącu poprzedza</w:t>
      </w:r>
      <w:r>
        <w:rPr>
          <w:rFonts w:ascii="Arial" w:hAnsi="Arial" w:cs="Arial"/>
          <w:sz w:val="18"/>
          <w:szCs w:val="18"/>
        </w:rPr>
        <w:t>jącym miesiąc podpisana Umowy o </w:t>
      </w:r>
      <w:r w:rsidRPr="00A410C7">
        <w:rPr>
          <w:rFonts w:ascii="Arial" w:hAnsi="Arial" w:cs="Arial"/>
          <w:sz w:val="18"/>
          <w:szCs w:val="18"/>
        </w:rPr>
        <w:t>dofinansowanie) przekracza 10.000.000 EUR oraz projektów o znaczeniu strategicznym (wnoszą</w:t>
      </w:r>
      <w:r>
        <w:rPr>
          <w:rFonts w:ascii="Arial" w:hAnsi="Arial" w:cs="Arial"/>
          <w:sz w:val="18"/>
          <w:szCs w:val="18"/>
        </w:rPr>
        <w:t>cych znaczący wkład w </w:t>
      </w:r>
      <w:r w:rsidRPr="00A410C7">
        <w:rPr>
          <w:rFonts w:ascii="Arial" w:hAnsi="Arial" w:cs="Arial"/>
          <w:sz w:val="18"/>
          <w:szCs w:val="18"/>
        </w:rPr>
        <w:t>osiąganie celów Programu, podlegających szczególnym środkom dotyczącym monitorowania i komunikacji).</w:t>
      </w:r>
    </w:p>
  </w:footnote>
  <w:footnote w:id="24">
    <w:p w14:paraId="7498FECB" w14:textId="29AF4A58" w:rsidR="00156610" w:rsidRDefault="00156610" w:rsidP="003F6238">
      <w:pPr>
        <w:pStyle w:val="Tekstprzypisudolnego"/>
      </w:pPr>
      <w:r w:rsidRPr="00A410C7">
        <w:rPr>
          <w:rStyle w:val="Odwoanieprzypisudolnego"/>
          <w:rFonts w:ascii="Arial" w:hAnsi="Arial" w:cs="Arial"/>
          <w:sz w:val="18"/>
          <w:szCs w:val="18"/>
        </w:rPr>
        <w:footnoteRef/>
      </w:r>
      <w:r>
        <w:rPr>
          <w:rFonts w:ascii="Arial" w:hAnsi="Arial" w:cs="Arial"/>
          <w:sz w:val="18"/>
          <w:szCs w:val="18"/>
          <w:lang w:bidi="pl-PL"/>
        </w:rPr>
        <w:t xml:space="preserve"> </w:t>
      </w:r>
      <w:r w:rsidRPr="00A410C7">
        <w:rPr>
          <w:rFonts w:ascii="Arial" w:hAnsi="Arial" w:cs="Arial"/>
          <w:sz w:val="18"/>
          <w:szCs w:val="18"/>
          <w:lang w:bidi="pl-PL"/>
        </w:rPr>
        <w:t>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25">
    <w:p w14:paraId="2C73981A" w14:textId="0A01212D" w:rsidR="00156610" w:rsidRPr="00A410C7" w:rsidRDefault="00156610" w:rsidP="003F6238">
      <w:pPr>
        <w:pStyle w:val="Tekstprzypisudolnego"/>
        <w:rPr>
          <w:rFonts w:ascii="Arial" w:hAnsi="Arial" w:cs="Arial"/>
          <w:sz w:val="18"/>
          <w:szCs w:val="18"/>
        </w:rPr>
      </w:pPr>
      <w:r w:rsidRPr="00A410C7">
        <w:rPr>
          <w:rStyle w:val="Odwoanieprzypisudolnego"/>
          <w:rFonts w:ascii="Arial" w:hAnsi="Arial" w:cs="Arial"/>
          <w:sz w:val="18"/>
          <w:szCs w:val="18"/>
        </w:rPr>
        <w:footnoteRef/>
      </w:r>
      <w:r>
        <w:rPr>
          <w:rFonts w:ascii="Arial" w:hAnsi="Arial" w:cs="Arial"/>
          <w:sz w:val="18"/>
          <w:szCs w:val="18"/>
          <w:lang w:bidi="pl-PL"/>
        </w:rPr>
        <w:t xml:space="preserve"> </w:t>
      </w:r>
      <w:r w:rsidRPr="00A410C7">
        <w:rPr>
          <w:rFonts w:ascii="Arial" w:hAnsi="Arial" w:cs="Arial"/>
          <w:sz w:val="18"/>
          <w:szCs w:val="18"/>
          <w:lang w:bidi="pl-PL"/>
        </w:rPr>
        <w:t>Wydarzenia otwierające/kończące realizację Projektu lub związane z rozpoczęciem/realizacją/zakończeniem ważnego etapu projektu.</w:t>
      </w:r>
    </w:p>
  </w:footnote>
  <w:footnote w:id="26">
    <w:p w14:paraId="699ED5B7" w14:textId="77777777" w:rsidR="00156610" w:rsidRPr="00740607" w:rsidRDefault="00156610" w:rsidP="00C4435B">
      <w:pPr>
        <w:pStyle w:val="Tekstprzypisudolnego"/>
        <w:rPr>
          <w:rFonts w:ascii="Arial" w:hAnsi="Arial" w:cs="Arial"/>
          <w:sz w:val="18"/>
          <w:szCs w:val="18"/>
        </w:rPr>
      </w:pPr>
      <w:r w:rsidRPr="00740607">
        <w:rPr>
          <w:rStyle w:val="Odwoanieprzypisudolnego"/>
          <w:rFonts w:ascii="Arial" w:hAnsi="Arial" w:cs="Arial"/>
          <w:sz w:val="18"/>
          <w:szCs w:val="18"/>
        </w:rPr>
        <w:footnoteRef/>
      </w:r>
      <w:r w:rsidRPr="00740607">
        <w:rPr>
          <w:rFonts w:ascii="Arial" w:hAnsi="Arial" w:cs="Arial"/>
          <w:sz w:val="18"/>
          <w:szCs w:val="18"/>
        </w:rPr>
        <w:t xml:space="preserve"> Dotyczy, jeżeli Projekt jest realizowany w partnerstwie.</w:t>
      </w:r>
    </w:p>
  </w:footnote>
  <w:footnote w:id="27">
    <w:p w14:paraId="0D79B722" w14:textId="77777777" w:rsidR="00156610" w:rsidRPr="00855CB2" w:rsidRDefault="00156610" w:rsidP="00C4435B">
      <w:pPr>
        <w:pStyle w:val="Tekstprzypisudolnego"/>
        <w:ind w:left="142" w:hanging="142"/>
        <w:rPr>
          <w:rFonts w:ascii="Arial" w:hAnsi="Arial" w:cs="Arial"/>
          <w:sz w:val="18"/>
          <w:szCs w:val="18"/>
        </w:rPr>
      </w:pPr>
      <w:r w:rsidRPr="00740607">
        <w:rPr>
          <w:rStyle w:val="Odwoanieprzypisudolnego"/>
          <w:rFonts w:ascii="Arial" w:hAnsi="Arial" w:cs="Arial"/>
          <w:sz w:val="18"/>
          <w:szCs w:val="18"/>
        </w:rPr>
        <w:footnoteRef/>
      </w:r>
      <w:r w:rsidRPr="00740607">
        <w:rPr>
          <w:rFonts w:ascii="Arial" w:hAnsi="Arial" w:cs="Arial"/>
          <w:sz w:val="18"/>
          <w:szCs w:val="18"/>
        </w:rPr>
        <w:t xml:space="preserve"> Dotyczy, jeżeli Projekt realizowany jest w partnerstwie.</w:t>
      </w:r>
    </w:p>
  </w:footnote>
  <w:footnote w:id="28">
    <w:p w14:paraId="11734B2D" w14:textId="6AD38B3D" w:rsidR="00156610" w:rsidRPr="003F6238" w:rsidRDefault="00156610" w:rsidP="004C1BEF">
      <w:pPr>
        <w:pStyle w:val="Tekstprzypisudolnego"/>
        <w:rPr>
          <w:rFonts w:ascii="Arial" w:hAnsi="Arial" w:cs="Arial"/>
          <w:sz w:val="18"/>
          <w:szCs w:val="18"/>
        </w:rPr>
      </w:pPr>
      <w:r w:rsidRPr="003F6238">
        <w:rPr>
          <w:rStyle w:val="Odwoanieprzypisudolnego"/>
          <w:rFonts w:ascii="Arial" w:hAnsi="Arial" w:cs="Arial"/>
          <w:sz w:val="18"/>
          <w:szCs w:val="18"/>
        </w:rPr>
        <w:footnoteRef/>
      </w:r>
      <w:r w:rsidRPr="003F6238">
        <w:rPr>
          <w:rFonts w:ascii="Arial" w:hAnsi="Arial" w:cs="Arial"/>
          <w:sz w:val="18"/>
          <w:szCs w:val="18"/>
        </w:rPr>
        <w:t xml:space="preserve"> </w:t>
      </w:r>
      <w:r w:rsidRPr="00740607">
        <w:rPr>
          <w:rFonts w:ascii="Arial" w:hAnsi="Arial" w:cs="Arial"/>
          <w:sz w:val="18"/>
          <w:szCs w:val="18"/>
        </w:rPr>
        <w:t>Dotyczy, jeżeli Projekt realizowany jest w partnerstwie.</w:t>
      </w:r>
    </w:p>
  </w:footnote>
  <w:footnote w:id="29">
    <w:p w14:paraId="0F17BD31" w14:textId="77777777" w:rsidR="00156610" w:rsidRPr="00085E58" w:rsidRDefault="00156610" w:rsidP="00C4435B">
      <w:pPr>
        <w:pStyle w:val="Tekstprzypisudolnego"/>
        <w:ind w:left="142" w:hanging="142"/>
        <w:rPr>
          <w:rFonts w:ascii="Arial" w:hAnsi="Arial" w:cs="Arial"/>
          <w:sz w:val="18"/>
          <w:szCs w:val="18"/>
        </w:rPr>
      </w:pPr>
      <w:r w:rsidRPr="00085E58">
        <w:rPr>
          <w:rStyle w:val="Odwoanieprzypisudolnego"/>
          <w:rFonts w:ascii="Arial" w:hAnsi="Arial" w:cs="Arial"/>
          <w:sz w:val="18"/>
          <w:szCs w:val="18"/>
        </w:rPr>
        <w:footnoteRef/>
      </w:r>
      <w:r w:rsidRPr="00085E58">
        <w:rPr>
          <w:rFonts w:ascii="Arial" w:hAnsi="Arial" w:cs="Arial"/>
          <w:sz w:val="18"/>
          <w:szCs w:val="18"/>
        </w:rPr>
        <w:t xml:space="preserve"> Jeżeli dotyczy.</w:t>
      </w:r>
    </w:p>
  </w:footnote>
  <w:footnote w:id="30">
    <w:p w14:paraId="4CC96980" w14:textId="72B883C6" w:rsidR="00156610" w:rsidRPr="00085E58" w:rsidRDefault="00156610" w:rsidP="00C4435B">
      <w:pPr>
        <w:pStyle w:val="Tekstprzypisudolnego"/>
        <w:ind w:left="142" w:hanging="142"/>
        <w:rPr>
          <w:rFonts w:ascii="Arial" w:hAnsi="Arial" w:cs="Arial"/>
          <w:sz w:val="18"/>
          <w:szCs w:val="18"/>
        </w:rPr>
      </w:pPr>
      <w:r w:rsidRPr="00085E58">
        <w:rPr>
          <w:rStyle w:val="Odwoanieprzypisudolnego"/>
          <w:rFonts w:ascii="Arial" w:hAnsi="Arial" w:cs="Arial"/>
          <w:sz w:val="18"/>
          <w:szCs w:val="18"/>
        </w:rPr>
        <w:footnoteRef/>
      </w:r>
      <w:r>
        <w:rPr>
          <w:rFonts w:ascii="Arial" w:hAnsi="Arial" w:cs="Arial"/>
          <w:sz w:val="18"/>
          <w:szCs w:val="18"/>
        </w:rPr>
        <w:t xml:space="preserve"> </w:t>
      </w:r>
      <w:r w:rsidRPr="00085E58">
        <w:rPr>
          <w:rFonts w:ascii="Arial" w:hAnsi="Arial" w:cs="Arial"/>
          <w:sz w:val="18"/>
          <w:szCs w:val="18"/>
        </w:rPr>
        <w:t>Jeżeli dotyczy.</w:t>
      </w:r>
    </w:p>
  </w:footnote>
  <w:footnote w:id="31">
    <w:p w14:paraId="65E1392D" w14:textId="77777777" w:rsidR="00156610" w:rsidRPr="00085E58" w:rsidRDefault="00156610" w:rsidP="00C4435B">
      <w:pPr>
        <w:pStyle w:val="Tekstprzypisudolnego"/>
        <w:ind w:left="142" w:hanging="142"/>
        <w:rPr>
          <w:rFonts w:ascii="Arial" w:hAnsi="Arial" w:cs="Arial"/>
          <w:sz w:val="18"/>
          <w:szCs w:val="18"/>
        </w:rPr>
      </w:pPr>
      <w:r w:rsidRPr="00085E58">
        <w:rPr>
          <w:rStyle w:val="Odwoanieprzypisudolnego"/>
          <w:rFonts w:ascii="Arial" w:hAnsi="Arial" w:cs="Arial"/>
          <w:sz w:val="18"/>
          <w:szCs w:val="18"/>
        </w:rPr>
        <w:footnoteRef/>
      </w:r>
      <w:r w:rsidRPr="00085E58">
        <w:rPr>
          <w:rFonts w:ascii="Arial" w:hAnsi="Arial" w:cs="Arial"/>
          <w:sz w:val="18"/>
          <w:szCs w:val="18"/>
        </w:rPr>
        <w:t xml:space="preserve"> Jeżeli dotyczy.</w:t>
      </w:r>
    </w:p>
  </w:footnote>
  <w:footnote w:id="32">
    <w:p w14:paraId="0C5B5FD9" w14:textId="2BA4429C" w:rsidR="00156610" w:rsidRPr="00A410C7" w:rsidRDefault="00156610" w:rsidP="00C4435B">
      <w:pPr>
        <w:pStyle w:val="Tekstprzypisudolnego"/>
        <w:jc w:val="both"/>
        <w:rPr>
          <w:rFonts w:ascii="Arial" w:hAnsi="Arial" w:cs="Arial"/>
          <w:sz w:val="18"/>
          <w:szCs w:val="18"/>
        </w:rPr>
      </w:pPr>
      <w:r w:rsidRPr="00085E58">
        <w:rPr>
          <w:rStyle w:val="Odwoanieprzypisudolnego"/>
          <w:rFonts w:ascii="Arial" w:hAnsi="Arial" w:cs="Arial"/>
          <w:sz w:val="18"/>
          <w:szCs w:val="18"/>
        </w:rPr>
        <w:footnoteRef/>
      </w:r>
      <w:r>
        <w:rPr>
          <w:rFonts w:ascii="Arial" w:hAnsi="Arial" w:cs="Arial"/>
          <w:sz w:val="18"/>
          <w:szCs w:val="18"/>
        </w:rPr>
        <w:t xml:space="preserve"> </w:t>
      </w:r>
      <w:r w:rsidRPr="00A410C7">
        <w:rPr>
          <w:rFonts w:ascii="Arial" w:hAnsi="Arial" w:cs="Arial"/>
          <w:sz w:val="18"/>
          <w:szCs w:val="18"/>
        </w:rPr>
        <w:t xml:space="preserve">Dotyczy projektów, w których będzie udzielana pomoc de minimis. </w:t>
      </w:r>
    </w:p>
  </w:footnote>
  <w:footnote w:id="33">
    <w:p w14:paraId="32DDCEC3" w14:textId="17892B73" w:rsidR="00156610" w:rsidRDefault="00156610" w:rsidP="00A4498C">
      <w:pPr>
        <w:pStyle w:val="Tekstprzypisudolnego"/>
      </w:pPr>
      <w:r>
        <w:rPr>
          <w:rStyle w:val="Odwoanieprzypisudolnego"/>
        </w:rPr>
        <w:footnoteRef/>
      </w:r>
      <w:r>
        <w:t xml:space="preserve"> </w:t>
      </w:r>
      <w:r w:rsidRPr="00740607">
        <w:rPr>
          <w:rFonts w:ascii="Arial" w:hAnsi="Arial" w:cs="Arial"/>
          <w:sz w:val="18"/>
          <w:szCs w:val="18"/>
        </w:rPr>
        <w:t>Dotyczy, jeżeli Projekt jest realizowany w partnerstwie</w:t>
      </w:r>
      <w:r>
        <w:rPr>
          <w:rFonts w:ascii="Arial" w:hAnsi="Arial" w:cs="Arial"/>
          <w:sz w:val="18"/>
          <w:szCs w:val="18"/>
        </w:rPr>
        <w:t xml:space="preserve"> i przewidziano w nim udzielanie pomocy de minimis przez Partnera.</w:t>
      </w:r>
    </w:p>
  </w:footnote>
  <w:footnote w:id="34">
    <w:p w14:paraId="2878BBE9" w14:textId="76E860C4" w:rsidR="00156610" w:rsidRPr="002F7B21" w:rsidRDefault="00156610" w:rsidP="002F7B21">
      <w:pPr>
        <w:pStyle w:val="Tekstprzypisudolnego"/>
        <w:rPr>
          <w:rFonts w:ascii="Arial" w:hAnsi="Arial" w:cs="Arial"/>
          <w:sz w:val="18"/>
          <w:szCs w:val="18"/>
        </w:rPr>
      </w:pPr>
      <w:r w:rsidRPr="002F7B21">
        <w:rPr>
          <w:rStyle w:val="Odwoanieprzypisudolnego"/>
          <w:rFonts w:ascii="Arial" w:hAnsi="Arial" w:cs="Arial"/>
          <w:sz w:val="18"/>
          <w:szCs w:val="18"/>
        </w:rPr>
        <w:footnoteRef/>
      </w:r>
      <w:r w:rsidRPr="002F7B21">
        <w:rPr>
          <w:rFonts w:ascii="Arial" w:hAnsi="Arial" w:cs="Arial"/>
          <w:sz w:val="18"/>
          <w:szCs w:val="18"/>
        </w:rPr>
        <w:t xml:space="preserve"> Dotyczy przypadku gdy Beneficjent jest podmiotem udzielającym pomocy de minimis.</w:t>
      </w:r>
    </w:p>
  </w:footnote>
  <w:footnote w:id="35">
    <w:p w14:paraId="204878C2" w14:textId="45A80BAB" w:rsidR="00156610" w:rsidRPr="002F7B21" w:rsidRDefault="00156610" w:rsidP="002F7B21">
      <w:pPr>
        <w:pStyle w:val="Tekstprzypisudolnego"/>
        <w:rPr>
          <w:rFonts w:ascii="Arial" w:hAnsi="Arial" w:cs="Arial"/>
          <w:sz w:val="18"/>
          <w:szCs w:val="18"/>
        </w:rPr>
      </w:pPr>
      <w:r w:rsidRPr="002F7B21">
        <w:rPr>
          <w:rStyle w:val="Odwoanieprzypisudolnego"/>
          <w:rFonts w:ascii="Arial" w:hAnsi="Arial" w:cs="Arial"/>
          <w:sz w:val="18"/>
          <w:szCs w:val="18"/>
        </w:rPr>
        <w:footnoteRef/>
      </w:r>
      <w:r w:rsidRPr="002F7B21">
        <w:rPr>
          <w:rFonts w:ascii="Arial" w:hAnsi="Arial" w:cs="Arial"/>
          <w:sz w:val="18"/>
          <w:szCs w:val="18"/>
        </w:rPr>
        <w:t xml:space="preserve"> Dotyczy, jeżeli Projekt jest realizowany w partnerstwie i przewidziano w nim udzielanie pomocy de minimis przez Partnera.</w:t>
      </w:r>
    </w:p>
  </w:footnote>
  <w:footnote w:id="36">
    <w:p w14:paraId="4B79298C" w14:textId="4FC9509A" w:rsidR="00156610" w:rsidRPr="002F7B21" w:rsidRDefault="00156610" w:rsidP="002F7B21">
      <w:pPr>
        <w:pStyle w:val="Tekstprzypisudolnego"/>
        <w:rPr>
          <w:rFonts w:ascii="Arial" w:hAnsi="Arial" w:cs="Arial"/>
          <w:sz w:val="18"/>
          <w:szCs w:val="18"/>
        </w:rPr>
      </w:pPr>
      <w:r w:rsidRPr="002F7B21">
        <w:rPr>
          <w:rStyle w:val="Odwoanieprzypisudolnego"/>
          <w:rFonts w:ascii="Arial" w:hAnsi="Arial" w:cs="Arial"/>
          <w:sz w:val="18"/>
          <w:szCs w:val="18"/>
        </w:rPr>
        <w:footnoteRef/>
      </w:r>
      <w:r w:rsidRPr="002F7B21">
        <w:rPr>
          <w:rFonts w:ascii="Arial" w:hAnsi="Arial" w:cs="Arial"/>
          <w:sz w:val="18"/>
          <w:szCs w:val="18"/>
        </w:rPr>
        <w:t xml:space="preserve"> Dotyczy, jeżeli Projekt jest realizowany w partnerstwie i przewidziano w nim udzielanie pomocy de minimis przez Partnera.</w:t>
      </w:r>
    </w:p>
  </w:footnote>
  <w:footnote w:id="37">
    <w:p w14:paraId="3DB2E636" w14:textId="7927E515" w:rsidR="00156610" w:rsidRDefault="00156610" w:rsidP="002F7B21">
      <w:pPr>
        <w:pStyle w:val="Tekstprzypisudolnego"/>
      </w:pPr>
      <w:r w:rsidRPr="002F7B21">
        <w:rPr>
          <w:rStyle w:val="Odwoanieprzypisudolnego"/>
          <w:rFonts w:ascii="Arial" w:hAnsi="Arial" w:cs="Arial"/>
          <w:sz w:val="18"/>
          <w:szCs w:val="18"/>
        </w:rPr>
        <w:footnoteRef/>
      </w:r>
      <w:r w:rsidRPr="002F7B21">
        <w:rPr>
          <w:rFonts w:ascii="Arial" w:hAnsi="Arial" w:cs="Arial"/>
          <w:sz w:val="18"/>
          <w:szCs w:val="18"/>
        </w:rPr>
        <w:t xml:space="preserve"> Dotyczy, jeżeli Projekt jest realizowany w partnerstwie i przewidziano w nim udzielanie pomocy de minimis przez Partnera.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04986" w14:textId="77777777" w:rsidR="00156610" w:rsidRDefault="00156610" w:rsidP="003F6238">
    <w:pPr>
      <w:pStyle w:val="Nagwek"/>
    </w:pPr>
    <w:r w:rsidRPr="0068408B">
      <w:rPr>
        <w:noProof/>
      </w:rPr>
      <w:drawing>
        <wp:inline distT="0" distB="0" distL="0" distR="0" wp14:anchorId="282BA724" wp14:editId="2DB7E4C0">
          <wp:extent cx="6300470" cy="513092"/>
          <wp:effectExtent l="0" t="0" r="5080" b="1270"/>
          <wp:docPr id="7" name="Obraz 7" descr="fe-rp-ue-pdk-FE-2021-2027-dla-Podkarpacia-pozio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pdk-FE-2021-2027-dla-Podkarpacia-poziom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0470" cy="51309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decimal"/>
      <w:pStyle w:val="Nagwek6"/>
      <w:lvlText w:val="%6"/>
      <w:lvlJc w:val="left"/>
      <w:pPr>
        <w:tabs>
          <w:tab w:val="num" w:pos="1152"/>
        </w:tabs>
        <w:ind w:left="1152" w:hanging="1152"/>
      </w:pPr>
      <w:rPr>
        <w:rFonts w:hint="default"/>
      </w:r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 w15:restartNumberingAfterBreak="0">
    <w:nsid w:val="0000000D"/>
    <w:multiLevelType w:val="multilevel"/>
    <w:tmpl w:val="F4DC55C0"/>
    <w:name w:val="WW8Num12"/>
    <w:lvl w:ilvl="0">
      <w:start w:val="1"/>
      <w:numFmt w:val="decimal"/>
      <w:lvlText w:val="%1."/>
      <w:lvlJc w:val="left"/>
      <w:pPr>
        <w:tabs>
          <w:tab w:val="num" w:pos="708"/>
        </w:tabs>
        <w:ind w:left="360" w:hanging="360"/>
      </w:pPr>
      <w:rPr>
        <w:rFonts w:cs="Calibri" w:hint="default"/>
        <w:sz w:val="24"/>
        <w:szCs w:val="24"/>
        <w:vertAlign w:val="baseline"/>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 w15:restartNumberingAfterBreak="0">
    <w:nsid w:val="0000000F"/>
    <w:multiLevelType w:val="hybridMultilevel"/>
    <w:tmpl w:val="894EE881"/>
    <w:styleLink w:val="Zaimportowanystyl9"/>
    <w:lvl w:ilvl="0" w:tplc="FFFFFFFF">
      <w:start w:val="1"/>
      <w:numFmt w:val="decimal"/>
      <w:lvlText w:val="%1."/>
      <w:lvlJc w:val="left"/>
      <w:pPr>
        <w:tabs>
          <w:tab w:val="num" w:pos="330"/>
          <w:tab w:val="left" w:pos="426"/>
          <w:tab w:val="left" w:pos="680"/>
          <w:tab w:val="left" w:pos="7797"/>
        </w:tabs>
        <w:ind w:left="330" w:hanging="33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decimal"/>
      <w:lvlText w:val="%2)"/>
      <w:lvlJc w:val="left"/>
      <w:pPr>
        <w:tabs>
          <w:tab w:val="left" w:pos="426"/>
          <w:tab w:val="num" w:pos="680"/>
          <w:tab w:val="left" w:pos="7797"/>
        </w:tabs>
        <w:ind w:left="680" w:hanging="255"/>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Letter"/>
      <w:lvlText w:val="%3)"/>
      <w:lvlJc w:val="left"/>
      <w:pPr>
        <w:tabs>
          <w:tab w:val="left" w:pos="426"/>
          <w:tab w:val="num" w:pos="680"/>
          <w:tab w:val="left" w:pos="7797"/>
        </w:tabs>
        <w:ind w:left="680" w:hanging="255"/>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7020"/>
          <w:tab w:val="left" w:pos="7797"/>
        </w:tabs>
        <w:ind w:left="7020" w:hanging="702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left" w:pos="680"/>
          <w:tab w:val="num" w:pos="3240"/>
          <w:tab w:val="left" w:pos="7797"/>
        </w:tabs>
        <w:ind w:left="3240" w:hanging="29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left" w:pos="680"/>
          <w:tab w:val="num" w:pos="3960"/>
          <w:tab w:val="left" w:pos="7797"/>
        </w:tabs>
        <w:ind w:left="3960" w:hanging="23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left" w:pos="680"/>
          <w:tab w:val="num" w:pos="4680"/>
          <w:tab w:val="left" w:pos="7797"/>
        </w:tabs>
        <w:ind w:left="4680" w:hanging="29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left" w:pos="680"/>
          <w:tab w:val="num" w:pos="5400"/>
          <w:tab w:val="left" w:pos="7797"/>
        </w:tabs>
        <w:ind w:left="5400" w:hanging="29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left" w:pos="680"/>
          <w:tab w:val="num" w:pos="6120"/>
          <w:tab w:val="left" w:pos="7797"/>
        </w:tabs>
        <w:ind w:left="6120" w:hanging="23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5" w15:restartNumberingAfterBreak="0">
    <w:nsid w:val="00000015"/>
    <w:multiLevelType w:val="hybridMultilevel"/>
    <w:tmpl w:val="894EE887"/>
    <w:styleLink w:val="Zaimportowanystyl12"/>
    <w:lvl w:ilvl="0" w:tplc="FFFFFFFF">
      <w:start w:val="1"/>
      <w:numFmt w:val="lowerLetter"/>
      <w:lvlText w:val="%1)"/>
      <w:lvlJc w:val="left"/>
      <w:pPr>
        <w:tabs>
          <w:tab w:val="left" w:pos="284"/>
          <w:tab w:val="num" w:pos="1146"/>
        </w:tabs>
        <w:ind w:left="114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284"/>
          <w:tab w:val="num" w:pos="1866"/>
        </w:tabs>
        <w:ind w:left="186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284"/>
          <w:tab w:val="num" w:pos="2586"/>
        </w:tabs>
        <w:ind w:left="2586" w:hanging="30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284"/>
          <w:tab w:val="num" w:pos="3306"/>
        </w:tabs>
        <w:ind w:left="330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284"/>
          <w:tab w:val="num" w:pos="4026"/>
        </w:tabs>
        <w:ind w:left="402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284"/>
          <w:tab w:val="num" w:pos="4746"/>
        </w:tabs>
        <w:ind w:left="4746" w:hanging="30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284"/>
          <w:tab w:val="num" w:pos="5466"/>
        </w:tabs>
        <w:ind w:left="546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284"/>
          <w:tab w:val="num" w:pos="6186"/>
        </w:tabs>
        <w:ind w:left="618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284"/>
          <w:tab w:val="num" w:pos="6906"/>
        </w:tabs>
        <w:ind w:left="6906" w:hanging="30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7" w15:restartNumberingAfterBreak="0">
    <w:nsid w:val="00000029"/>
    <w:multiLevelType w:val="singleLevel"/>
    <w:tmpl w:val="11D42DCC"/>
    <w:name w:val="WW8Num42"/>
    <w:lvl w:ilvl="0">
      <w:start w:val="1"/>
      <w:numFmt w:val="decimal"/>
      <w:lvlText w:val="%1."/>
      <w:lvlJc w:val="left"/>
      <w:pPr>
        <w:tabs>
          <w:tab w:val="num" w:pos="357"/>
        </w:tabs>
        <w:ind w:left="340" w:hanging="340"/>
      </w:pPr>
      <w:rPr>
        <w:rFonts w:cs="Calibri"/>
        <w:b w:val="0"/>
      </w:rPr>
    </w:lvl>
  </w:abstractNum>
  <w:abstractNum w:abstractNumId="8" w15:restartNumberingAfterBreak="0">
    <w:nsid w:val="0000002F"/>
    <w:multiLevelType w:val="multilevel"/>
    <w:tmpl w:val="D4E61E40"/>
    <w:name w:val="WW8Num47"/>
    <w:lvl w:ilvl="0">
      <w:start w:val="1"/>
      <w:numFmt w:val="decimal"/>
      <w:lvlText w:val="%1."/>
      <w:lvlJc w:val="left"/>
      <w:pPr>
        <w:tabs>
          <w:tab w:val="num" w:pos="360"/>
        </w:tabs>
        <w:ind w:left="360" w:hanging="360"/>
      </w:pPr>
      <w:rPr>
        <w:rFonts w:cs="Calibri" w:hint="default"/>
        <w:b w:val="0"/>
        <w:bCs/>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9"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10" w15:restartNumberingAfterBreak="0">
    <w:nsid w:val="012A5137"/>
    <w:multiLevelType w:val="multilevel"/>
    <w:tmpl w:val="DA9ACF8E"/>
    <w:lvl w:ilvl="0">
      <w:start w:val="3"/>
      <w:numFmt w:val="decimal"/>
      <w:lvlText w:val="%1."/>
      <w:lvlJc w:val="left"/>
      <w:pPr>
        <w:tabs>
          <w:tab w:val="num" w:pos="360"/>
        </w:tabs>
        <w:ind w:left="360" w:hanging="360"/>
      </w:pPr>
      <w:rPr>
        <w:rFonts w:ascii="Arial"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020D648F"/>
    <w:multiLevelType w:val="multilevel"/>
    <w:tmpl w:val="3D8A53C2"/>
    <w:lvl w:ilvl="0">
      <w:start w:val="1"/>
      <w:numFmt w:val="decimal"/>
      <w:lvlText w:val="%1."/>
      <w:lvlJc w:val="left"/>
      <w:pPr>
        <w:ind w:left="360" w:hanging="360"/>
      </w:pPr>
    </w:lvl>
    <w:lvl w:ilvl="1">
      <w:start w:val="1"/>
      <w:numFmt w:val="decimal"/>
      <w:lvlText w:val="%2)"/>
      <w:lvlJc w:val="left"/>
      <w:pPr>
        <w:ind w:left="680" w:hanging="323"/>
      </w:pPr>
    </w:lvl>
    <w:lvl w:ilvl="2">
      <w:start w:val="1"/>
      <w:numFmt w:val="decimal"/>
      <w:lvlText w:val="%3)"/>
      <w:lvlJc w:val="left"/>
      <w:pPr>
        <w:ind w:left="680" w:hanging="323"/>
      </w:pPr>
    </w:lvl>
    <w:lvl w:ilvl="3">
      <w:start w:val="1"/>
      <w:numFmt w:val="decimal"/>
      <w:lvlText w:val="(%4)"/>
      <w:lvlJc w:val="left"/>
      <w:pPr>
        <w:ind w:left="567" w:firstLine="142"/>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06493E15"/>
    <w:multiLevelType w:val="multilevel"/>
    <w:tmpl w:val="7EBA3306"/>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3" w15:restartNumberingAfterBreak="0">
    <w:nsid w:val="10F945AA"/>
    <w:multiLevelType w:val="multilevel"/>
    <w:tmpl w:val="4426EBB8"/>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Arial" w:hAnsi="Arial" w:cs="Arial"/>
        <w:b w:val="0"/>
        <w:sz w:val="24"/>
        <w:szCs w:val="24"/>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2F20AFC"/>
    <w:multiLevelType w:val="multilevel"/>
    <w:tmpl w:val="A44ED7FA"/>
    <w:lvl w:ilvl="0">
      <w:start w:val="1"/>
      <w:numFmt w:val="lowerLetter"/>
      <w:lvlText w:val="%1)"/>
      <w:lvlJc w:val="left"/>
      <w:pPr>
        <w:ind w:left="1080" w:hanging="360"/>
      </w:pPr>
    </w:lvl>
    <w:lvl w:ilvl="1">
      <w:start w:val="1"/>
      <w:numFmt w:val="decimal"/>
      <w:lvlText w:val="%2)"/>
      <w:lvlJc w:val="left"/>
      <w:pPr>
        <w:ind w:left="502" w:hanging="360"/>
      </w:pPr>
      <w:rPr>
        <w:rFonts w:ascii="Arial" w:hAnsi="Arial" w:cs="Arial" w:hint="default"/>
        <w:color w:val="000000"/>
        <w:sz w:val="22"/>
        <w:szCs w:val="22"/>
      </w:rPr>
    </w:lvl>
    <w:lvl w:ilvl="2">
      <w:start w:val="1"/>
      <w:numFmt w:val="lowerRoman"/>
      <w:lvlText w:val="%3."/>
      <w:lvlJc w:val="right"/>
      <w:pPr>
        <w:ind w:left="2520" w:hanging="180"/>
      </w:pPr>
    </w:lvl>
    <w:lvl w:ilvl="3">
      <w:start w:val="1"/>
      <w:numFmt w:val="decimal"/>
      <w:lvlText w:val="%4."/>
      <w:lvlJc w:val="left"/>
      <w:pPr>
        <w:ind w:left="360" w:hanging="360"/>
      </w:pPr>
      <w:rPr>
        <w:rFonts w:ascii="Arial" w:hAnsi="Arial" w:cs="Arial" w:hint="default"/>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143453EB"/>
    <w:multiLevelType w:val="multilevel"/>
    <w:tmpl w:val="73482B7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hint="default"/>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14912A8C"/>
    <w:multiLevelType w:val="multilevel"/>
    <w:tmpl w:val="C9FC59D6"/>
    <w:lvl w:ilvl="0">
      <w:start w:val="1"/>
      <w:numFmt w:val="decimal"/>
      <w:lvlText w:val="%1."/>
      <w:lvlJc w:val="left"/>
      <w:pPr>
        <w:ind w:left="360" w:hanging="360"/>
      </w:pPr>
      <w:rPr>
        <w:rFonts w:ascii="Arial" w:hAnsi="Arial" w:cs="Arial" w:hint="default"/>
      </w:rPr>
    </w:lvl>
    <w:lvl w:ilvl="1">
      <w:start w:val="1"/>
      <w:numFmt w:val="decimal"/>
      <w:lvlText w:val="%2)"/>
      <w:lvlJc w:val="left"/>
      <w:pPr>
        <w:ind w:left="465" w:hanging="323"/>
      </w:pPr>
      <w:rPr>
        <w:rFonts w:cs="Times New Roman"/>
      </w:rPr>
    </w:lvl>
    <w:lvl w:ilvl="2">
      <w:start w:val="1"/>
      <w:numFmt w:val="lowerLetter"/>
      <w:lvlText w:val="%3)"/>
      <w:lvlJc w:val="left"/>
      <w:pPr>
        <w:ind w:left="680" w:hanging="323"/>
      </w:pPr>
      <w:rPr>
        <w:rFonts w:cs="Times New Roman"/>
      </w:rPr>
    </w:lvl>
    <w:lvl w:ilvl="3">
      <w:start w:val="1"/>
      <w:numFmt w:val="decimal"/>
      <w:lvlText w:val="(%4)"/>
      <w:lvlJc w:val="left"/>
      <w:pPr>
        <w:ind w:left="567" w:firstLine="142"/>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color w:val="000000"/>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7" w15:restartNumberingAfterBreak="0">
    <w:nsid w:val="17B667FF"/>
    <w:multiLevelType w:val="multilevel"/>
    <w:tmpl w:val="D15EA9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97A14B7"/>
    <w:multiLevelType w:val="hybridMultilevel"/>
    <w:tmpl w:val="D5A221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9DB204F"/>
    <w:multiLevelType w:val="hybridMultilevel"/>
    <w:tmpl w:val="7D42D6F6"/>
    <w:lvl w:ilvl="0" w:tplc="2448301E">
      <w:start w:val="1"/>
      <w:numFmt w:val="decimal"/>
      <w:lvlText w:val="%1."/>
      <w:lvlJc w:val="left"/>
      <w:pPr>
        <w:ind w:left="502" w:hanging="360"/>
      </w:pPr>
      <w:rPr>
        <w:rFonts w:ascii="Arial" w:hAnsi="Arial" w:cs="Arial"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A735B48"/>
    <w:multiLevelType w:val="multilevel"/>
    <w:tmpl w:val="5540D982"/>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sz w:val="22"/>
        <w:szCs w:val="22"/>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1B9F684E"/>
    <w:multiLevelType w:val="hybridMultilevel"/>
    <w:tmpl w:val="50A07BD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1BD3320C"/>
    <w:multiLevelType w:val="multilevel"/>
    <w:tmpl w:val="7CE018A0"/>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2520" w:hanging="360"/>
      </w:pPr>
      <w:rPr>
        <w:b w:val="0"/>
        <w:sz w:val="24"/>
        <w:szCs w:val="24"/>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1CBF089E"/>
    <w:multiLevelType w:val="multilevel"/>
    <w:tmpl w:val="96B64BC8"/>
    <w:lvl w:ilvl="0">
      <w:start w:val="6"/>
      <w:numFmt w:val="decimal"/>
      <w:lvlText w:val="%1."/>
      <w:lvlJc w:val="left"/>
      <w:pPr>
        <w:tabs>
          <w:tab w:val="num" w:pos="360"/>
        </w:tabs>
        <w:ind w:left="360" w:hanging="360"/>
      </w:pPr>
      <w:rPr>
        <w:rFonts w:ascii="Arial"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1CD00A3E"/>
    <w:multiLevelType w:val="hybridMultilevel"/>
    <w:tmpl w:val="21F871D0"/>
    <w:lvl w:ilvl="0" w:tplc="04150011">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458"/>
        </w:tabs>
        <w:ind w:left="-458" w:hanging="360"/>
      </w:pPr>
      <w:rPr>
        <w:rFonts w:cs="Times New Roman"/>
      </w:rPr>
    </w:lvl>
    <w:lvl w:ilvl="2" w:tplc="0415001B" w:tentative="1">
      <w:start w:val="1"/>
      <w:numFmt w:val="lowerRoman"/>
      <w:lvlText w:val="%3."/>
      <w:lvlJc w:val="right"/>
      <w:pPr>
        <w:tabs>
          <w:tab w:val="num" w:pos="262"/>
        </w:tabs>
        <w:ind w:left="262" w:hanging="180"/>
      </w:pPr>
      <w:rPr>
        <w:rFonts w:cs="Times New Roman"/>
      </w:rPr>
    </w:lvl>
    <w:lvl w:ilvl="3" w:tplc="0415000F" w:tentative="1">
      <w:start w:val="1"/>
      <w:numFmt w:val="decimal"/>
      <w:lvlText w:val="%4."/>
      <w:lvlJc w:val="left"/>
      <w:pPr>
        <w:tabs>
          <w:tab w:val="num" w:pos="982"/>
        </w:tabs>
        <w:ind w:left="982" w:hanging="360"/>
      </w:pPr>
      <w:rPr>
        <w:rFonts w:cs="Times New Roman"/>
      </w:rPr>
    </w:lvl>
    <w:lvl w:ilvl="4" w:tplc="04150019" w:tentative="1">
      <w:start w:val="1"/>
      <w:numFmt w:val="lowerLetter"/>
      <w:lvlText w:val="%5."/>
      <w:lvlJc w:val="left"/>
      <w:pPr>
        <w:tabs>
          <w:tab w:val="num" w:pos="1702"/>
        </w:tabs>
        <w:ind w:left="1702" w:hanging="360"/>
      </w:pPr>
      <w:rPr>
        <w:rFonts w:cs="Times New Roman"/>
      </w:rPr>
    </w:lvl>
    <w:lvl w:ilvl="5" w:tplc="0415001B" w:tentative="1">
      <w:start w:val="1"/>
      <w:numFmt w:val="lowerRoman"/>
      <w:lvlText w:val="%6."/>
      <w:lvlJc w:val="right"/>
      <w:pPr>
        <w:tabs>
          <w:tab w:val="num" w:pos="2422"/>
        </w:tabs>
        <w:ind w:left="2422" w:hanging="180"/>
      </w:pPr>
      <w:rPr>
        <w:rFonts w:cs="Times New Roman"/>
      </w:rPr>
    </w:lvl>
    <w:lvl w:ilvl="6" w:tplc="0415000F" w:tentative="1">
      <w:start w:val="1"/>
      <w:numFmt w:val="decimal"/>
      <w:lvlText w:val="%7."/>
      <w:lvlJc w:val="left"/>
      <w:pPr>
        <w:tabs>
          <w:tab w:val="num" w:pos="3142"/>
        </w:tabs>
        <w:ind w:left="3142" w:hanging="360"/>
      </w:pPr>
      <w:rPr>
        <w:rFonts w:cs="Times New Roman"/>
      </w:rPr>
    </w:lvl>
    <w:lvl w:ilvl="7" w:tplc="04150019" w:tentative="1">
      <w:start w:val="1"/>
      <w:numFmt w:val="lowerLetter"/>
      <w:lvlText w:val="%8."/>
      <w:lvlJc w:val="left"/>
      <w:pPr>
        <w:tabs>
          <w:tab w:val="num" w:pos="3862"/>
        </w:tabs>
        <w:ind w:left="3862" w:hanging="360"/>
      </w:pPr>
      <w:rPr>
        <w:rFonts w:cs="Times New Roman"/>
      </w:rPr>
    </w:lvl>
    <w:lvl w:ilvl="8" w:tplc="0415001B" w:tentative="1">
      <w:start w:val="1"/>
      <w:numFmt w:val="lowerRoman"/>
      <w:lvlText w:val="%9."/>
      <w:lvlJc w:val="right"/>
      <w:pPr>
        <w:tabs>
          <w:tab w:val="num" w:pos="4582"/>
        </w:tabs>
        <w:ind w:left="4582" w:hanging="180"/>
      </w:pPr>
      <w:rPr>
        <w:rFonts w:cs="Times New Roman"/>
      </w:rPr>
    </w:lvl>
  </w:abstractNum>
  <w:abstractNum w:abstractNumId="25" w15:restartNumberingAfterBreak="0">
    <w:nsid w:val="1EBA0DA5"/>
    <w:multiLevelType w:val="multilevel"/>
    <w:tmpl w:val="00000046"/>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6" w15:restartNumberingAfterBreak="0">
    <w:nsid w:val="1EEB44ED"/>
    <w:multiLevelType w:val="hybridMultilevel"/>
    <w:tmpl w:val="1B76EBD4"/>
    <w:lvl w:ilvl="0" w:tplc="1C36A798">
      <w:start w:val="7"/>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7" w15:restartNumberingAfterBreak="0">
    <w:nsid w:val="2119653E"/>
    <w:multiLevelType w:val="hybridMultilevel"/>
    <w:tmpl w:val="5FA6E76A"/>
    <w:lvl w:ilvl="0" w:tplc="4E0205AA">
      <w:start w:val="1"/>
      <w:numFmt w:val="lowerLetter"/>
      <w:lvlText w:val="%1)"/>
      <w:lvlJc w:val="left"/>
      <w:pPr>
        <w:ind w:left="780" w:hanging="360"/>
      </w:pPr>
      <w:rPr>
        <w:rFonts w:ascii="Arial" w:eastAsia="Times New Roman" w:hAnsi="Arial" w:cs="Arial"/>
      </w:rPr>
    </w:lvl>
    <w:lvl w:ilvl="1" w:tplc="5E44D0B6">
      <w:start w:val="1"/>
      <w:numFmt w:val="decimal"/>
      <w:lvlText w:val="%2)"/>
      <w:lvlJc w:val="left"/>
      <w:pPr>
        <w:tabs>
          <w:tab w:val="num" w:pos="1500"/>
        </w:tabs>
        <w:ind w:left="1500" w:hanging="360"/>
      </w:pPr>
      <w:rPr>
        <w:rFonts w:ascii="Arial" w:eastAsia="Calibri" w:hAnsi="Arial" w:cs="Arial" w:hint="default"/>
        <w:b w:val="0"/>
      </w:rPr>
    </w:lvl>
    <w:lvl w:ilvl="2" w:tplc="D7CAE888">
      <w:start w:val="1"/>
      <w:numFmt w:val="decimal"/>
      <w:lvlText w:val="%3)"/>
      <w:lvlJc w:val="left"/>
      <w:pPr>
        <w:tabs>
          <w:tab w:val="num" w:pos="2400"/>
        </w:tabs>
        <w:ind w:left="2400" w:hanging="360"/>
      </w:pPr>
      <w:rPr>
        <w:rFonts w:cs="Times New Roman" w:hint="default"/>
      </w:rPr>
    </w:lvl>
    <w:lvl w:ilvl="3" w:tplc="0415000F" w:tentative="1">
      <w:start w:val="1"/>
      <w:numFmt w:val="decimal"/>
      <w:lvlText w:val="%4."/>
      <w:lvlJc w:val="left"/>
      <w:pPr>
        <w:ind w:left="2940" w:hanging="360"/>
      </w:pPr>
      <w:rPr>
        <w:rFonts w:cs="Times New Roman"/>
      </w:rPr>
    </w:lvl>
    <w:lvl w:ilvl="4" w:tplc="04150019" w:tentative="1">
      <w:start w:val="1"/>
      <w:numFmt w:val="lowerLetter"/>
      <w:lvlText w:val="%5."/>
      <w:lvlJc w:val="left"/>
      <w:pPr>
        <w:ind w:left="3660" w:hanging="360"/>
      </w:pPr>
      <w:rPr>
        <w:rFonts w:cs="Times New Roman"/>
      </w:rPr>
    </w:lvl>
    <w:lvl w:ilvl="5" w:tplc="0415001B" w:tentative="1">
      <w:start w:val="1"/>
      <w:numFmt w:val="lowerRoman"/>
      <w:lvlText w:val="%6."/>
      <w:lvlJc w:val="right"/>
      <w:pPr>
        <w:ind w:left="4380" w:hanging="180"/>
      </w:pPr>
      <w:rPr>
        <w:rFonts w:cs="Times New Roman"/>
      </w:rPr>
    </w:lvl>
    <w:lvl w:ilvl="6" w:tplc="0415000F" w:tentative="1">
      <w:start w:val="1"/>
      <w:numFmt w:val="decimal"/>
      <w:lvlText w:val="%7."/>
      <w:lvlJc w:val="left"/>
      <w:pPr>
        <w:ind w:left="5100" w:hanging="360"/>
      </w:pPr>
      <w:rPr>
        <w:rFonts w:cs="Times New Roman"/>
      </w:rPr>
    </w:lvl>
    <w:lvl w:ilvl="7" w:tplc="04150019" w:tentative="1">
      <w:start w:val="1"/>
      <w:numFmt w:val="lowerLetter"/>
      <w:lvlText w:val="%8."/>
      <w:lvlJc w:val="left"/>
      <w:pPr>
        <w:ind w:left="5820" w:hanging="360"/>
      </w:pPr>
      <w:rPr>
        <w:rFonts w:cs="Times New Roman"/>
      </w:rPr>
    </w:lvl>
    <w:lvl w:ilvl="8" w:tplc="0415001B" w:tentative="1">
      <w:start w:val="1"/>
      <w:numFmt w:val="lowerRoman"/>
      <w:lvlText w:val="%9."/>
      <w:lvlJc w:val="right"/>
      <w:pPr>
        <w:ind w:left="6540" w:hanging="180"/>
      </w:pPr>
      <w:rPr>
        <w:rFonts w:cs="Times New Roman"/>
      </w:rPr>
    </w:lvl>
  </w:abstractNum>
  <w:abstractNum w:abstractNumId="28" w15:restartNumberingAfterBreak="0">
    <w:nsid w:val="257B1A88"/>
    <w:multiLevelType w:val="hybridMultilevel"/>
    <w:tmpl w:val="5A781E12"/>
    <w:lvl w:ilvl="0" w:tplc="DE388C5E">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9" w15:restartNumberingAfterBreak="0">
    <w:nsid w:val="27424628"/>
    <w:multiLevelType w:val="hybridMultilevel"/>
    <w:tmpl w:val="670EFCD2"/>
    <w:lvl w:ilvl="0" w:tplc="A1C8DE78">
      <w:start w:val="1"/>
      <w:numFmt w:val="decimal"/>
      <w:lvlText w:val="%1)"/>
      <w:lvlJc w:val="left"/>
      <w:pPr>
        <w:ind w:left="720" w:hanging="360"/>
      </w:pPr>
      <w:rPr>
        <w:rFonts w:cs="Times New Roman" w:hint="default"/>
      </w:rPr>
    </w:lvl>
    <w:lvl w:ilvl="1" w:tplc="2CF4D266">
      <w:start w:val="1"/>
      <w:numFmt w:val="lowerLetter"/>
      <w:lvlText w:val="%2)"/>
      <w:lvlJc w:val="left"/>
      <w:pPr>
        <w:ind w:left="1495" w:hanging="360"/>
      </w:pPr>
      <w:rPr>
        <w:rFonts w:ascii="Arial" w:hAnsi="Arial" w:cs="Arial" w:hint="default"/>
      </w:rPr>
    </w:lvl>
    <w:lvl w:ilvl="2" w:tplc="0415001B" w:tentative="1">
      <w:start w:val="1"/>
      <w:numFmt w:val="lowerRoman"/>
      <w:lvlText w:val="%3."/>
      <w:lvlJc w:val="right"/>
      <w:pPr>
        <w:ind w:left="2340" w:hanging="180"/>
      </w:pPr>
      <w:rPr>
        <w:rFonts w:cs="Times New Roman"/>
      </w:rPr>
    </w:lvl>
    <w:lvl w:ilvl="3" w:tplc="0415000F" w:tentative="1">
      <w:start w:val="1"/>
      <w:numFmt w:val="decimal"/>
      <w:lvlText w:val="%4."/>
      <w:lvlJc w:val="left"/>
      <w:pPr>
        <w:ind w:left="3060" w:hanging="360"/>
      </w:pPr>
      <w:rPr>
        <w:rFonts w:cs="Times New Roman"/>
      </w:rPr>
    </w:lvl>
    <w:lvl w:ilvl="4" w:tplc="04150019" w:tentative="1">
      <w:start w:val="1"/>
      <w:numFmt w:val="lowerLetter"/>
      <w:lvlText w:val="%5."/>
      <w:lvlJc w:val="left"/>
      <w:pPr>
        <w:ind w:left="3780" w:hanging="360"/>
      </w:pPr>
      <w:rPr>
        <w:rFonts w:cs="Times New Roman"/>
      </w:rPr>
    </w:lvl>
    <w:lvl w:ilvl="5" w:tplc="0415001B" w:tentative="1">
      <w:start w:val="1"/>
      <w:numFmt w:val="lowerRoman"/>
      <w:lvlText w:val="%6."/>
      <w:lvlJc w:val="right"/>
      <w:pPr>
        <w:ind w:left="4500" w:hanging="180"/>
      </w:pPr>
      <w:rPr>
        <w:rFonts w:cs="Times New Roman"/>
      </w:rPr>
    </w:lvl>
    <w:lvl w:ilvl="6" w:tplc="0415000F" w:tentative="1">
      <w:start w:val="1"/>
      <w:numFmt w:val="decimal"/>
      <w:lvlText w:val="%7."/>
      <w:lvlJc w:val="left"/>
      <w:pPr>
        <w:ind w:left="5220" w:hanging="360"/>
      </w:pPr>
      <w:rPr>
        <w:rFonts w:cs="Times New Roman"/>
      </w:rPr>
    </w:lvl>
    <w:lvl w:ilvl="7" w:tplc="04150019" w:tentative="1">
      <w:start w:val="1"/>
      <w:numFmt w:val="lowerLetter"/>
      <w:lvlText w:val="%8."/>
      <w:lvlJc w:val="left"/>
      <w:pPr>
        <w:ind w:left="5940" w:hanging="360"/>
      </w:pPr>
      <w:rPr>
        <w:rFonts w:cs="Times New Roman"/>
      </w:rPr>
    </w:lvl>
    <w:lvl w:ilvl="8" w:tplc="0415001B" w:tentative="1">
      <w:start w:val="1"/>
      <w:numFmt w:val="lowerRoman"/>
      <w:lvlText w:val="%9."/>
      <w:lvlJc w:val="right"/>
      <w:pPr>
        <w:ind w:left="6660" w:hanging="180"/>
      </w:pPr>
      <w:rPr>
        <w:rFonts w:cs="Times New Roman"/>
      </w:rPr>
    </w:lvl>
  </w:abstractNum>
  <w:abstractNum w:abstractNumId="30" w15:restartNumberingAfterBreak="0">
    <w:nsid w:val="281A25F0"/>
    <w:multiLevelType w:val="multilevel"/>
    <w:tmpl w:val="2D1C01CC"/>
    <w:lvl w:ilvl="0">
      <w:start w:val="1"/>
      <w:numFmt w:val="decimal"/>
      <w:lvlText w:val="%1)"/>
      <w:lvlJc w:val="left"/>
      <w:pPr>
        <w:ind w:left="720" w:hanging="36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B6322AA"/>
    <w:multiLevelType w:val="multilevel"/>
    <w:tmpl w:val="3E2A60AE"/>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sz w:val="22"/>
        <w:szCs w:val="22"/>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E1343A2"/>
    <w:multiLevelType w:val="hybridMultilevel"/>
    <w:tmpl w:val="2C52C0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06C69EB"/>
    <w:multiLevelType w:val="multilevel"/>
    <w:tmpl w:val="3A067226"/>
    <w:lvl w:ilvl="0">
      <w:start w:val="1"/>
      <w:numFmt w:val="decimal"/>
      <w:lvlText w:val="%1)"/>
      <w:lvlJc w:val="left"/>
      <w:pPr>
        <w:ind w:left="720" w:hanging="360"/>
      </w:pPr>
      <w:rPr>
        <w:rFonts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3210498F"/>
    <w:multiLevelType w:val="multilevel"/>
    <w:tmpl w:val="608400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2DD00E2"/>
    <w:multiLevelType w:val="multilevel"/>
    <w:tmpl w:val="CD467830"/>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2520" w:hanging="360"/>
      </w:pPr>
      <w:rPr>
        <w:b w:val="0"/>
        <w:sz w:val="24"/>
        <w:szCs w:val="24"/>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36D24AE1"/>
    <w:multiLevelType w:val="hybridMultilevel"/>
    <w:tmpl w:val="7C7E7BB2"/>
    <w:lvl w:ilvl="0" w:tplc="41C6C3F6">
      <w:start w:val="1"/>
      <w:numFmt w:val="decimal"/>
      <w:lvlText w:val="%1)"/>
      <w:lvlJc w:val="left"/>
      <w:pPr>
        <w:ind w:left="1098" w:hanging="360"/>
      </w:pPr>
      <w:rPr>
        <w:rFonts w:hint="default"/>
      </w:rPr>
    </w:lvl>
    <w:lvl w:ilvl="1" w:tplc="04150011">
      <w:start w:val="1"/>
      <w:numFmt w:val="decimal"/>
      <w:lvlText w:val="%2)"/>
      <w:lvlJc w:val="left"/>
      <w:pPr>
        <w:ind w:left="1818" w:hanging="360"/>
      </w:pPr>
      <w:rPr>
        <w:rFonts w:hint="default"/>
      </w:rPr>
    </w:lvl>
    <w:lvl w:ilvl="2" w:tplc="0415001B" w:tentative="1">
      <w:start w:val="1"/>
      <w:numFmt w:val="lowerRoman"/>
      <w:lvlText w:val="%3."/>
      <w:lvlJc w:val="right"/>
      <w:pPr>
        <w:ind w:left="2538" w:hanging="180"/>
      </w:pPr>
    </w:lvl>
    <w:lvl w:ilvl="3" w:tplc="0415000F" w:tentative="1">
      <w:start w:val="1"/>
      <w:numFmt w:val="decimal"/>
      <w:lvlText w:val="%4."/>
      <w:lvlJc w:val="left"/>
      <w:pPr>
        <w:ind w:left="3258" w:hanging="360"/>
      </w:pPr>
    </w:lvl>
    <w:lvl w:ilvl="4" w:tplc="04150019" w:tentative="1">
      <w:start w:val="1"/>
      <w:numFmt w:val="lowerLetter"/>
      <w:lvlText w:val="%5."/>
      <w:lvlJc w:val="left"/>
      <w:pPr>
        <w:ind w:left="3978" w:hanging="360"/>
      </w:pPr>
    </w:lvl>
    <w:lvl w:ilvl="5" w:tplc="0415001B" w:tentative="1">
      <w:start w:val="1"/>
      <w:numFmt w:val="lowerRoman"/>
      <w:lvlText w:val="%6."/>
      <w:lvlJc w:val="right"/>
      <w:pPr>
        <w:ind w:left="4698" w:hanging="180"/>
      </w:pPr>
    </w:lvl>
    <w:lvl w:ilvl="6" w:tplc="0415000F" w:tentative="1">
      <w:start w:val="1"/>
      <w:numFmt w:val="decimal"/>
      <w:lvlText w:val="%7."/>
      <w:lvlJc w:val="left"/>
      <w:pPr>
        <w:ind w:left="5418" w:hanging="360"/>
      </w:pPr>
    </w:lvl>
    <w:lvl w:ilvl="7" w:tplc="04150019" w:tentative="1">
      <w:start w:val="1"/>
      <w:numFmt w:val="lowerLetter"/>
      <w:lvlText w:val="%8."/>
      <w:lvlJc w:val="left"/>
      <w:pPr>
        <w:ind w:left="6138" w:hanging="360"/>
      </w:pPr>
    </w:lvl>
    <w:lvl w:ilvl="8" w:tplc="0415001B" w:tentative="1">
      <w:start w:val="1"/>
      <w:numFmt w:val="lowerRoman"/>
      <w:lvlText w:val="%9."/>
      <w:lvlJc w:val="right"/>
      <w:pPr>
        <w:ind w:left="6858" w:hanging="180"/>
      </w:pPr>
    </w:lvl>
  </w:abstractNum>
  <w:abstractNum w:abstractNumId="37" w15:restartNumberingAfterBreak="0">
    <w:nsid w:val="3B242647"/>
    <w:multiLevelType w:val="multilevel"/>
    <w:tmpl w:val="4CCEF6E6"/>
    <w:lvl w:ilvl="0">
      <w:start w:val="1"/>
      <w:numFmt w:val="decimal"/>
      <w:lvlText w:val="%1."/>
      <w:lvlJc w:val="left"/>
      <w:pPr>
        <w:ind w:left="360" w:hanging="360"/>
      </w:pPr>
      <w:rPr>
        <w:rFonts w:ascii="Arial" w:hAnsi="Arial" w:cs="Aria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3FDA5A23"/>
    <w:multiLevelType w:val="multilevel"/>
    <w:tmpl w:val="FAD8CB4E"/>
    <w:lvl w:ilvl="0">
      <w:start w:val="1"/>
      <w:numFmt w:val="decimal"/>
      <w:lvlText w:val="%1."/>
      <w:lvlJc w:val="left"/>
      <w:pPr>
        <w:ind w:left="720" w:hanging="360"/>
      </w:pPr>
      <w:rPr>
        <w:rFonts w:ascii="Arial" w:hAnsi="Arial" w:cs="Arial"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Arial" w:hAnsi="Arial" w:cs="Arial"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08E4783"/>
    <w:multiLevelType w:val="hybridMultilevel"/>
    <w:tmpl w:val="33F0F426"/>
    <w:lvl w:ilvl="0" w:tplc="41C6C3F6">
      <w:start w:val="1"/>
      <w:numFmt w:val="decimal"/>
      <w:lvlText w:val="%1)"/>
      <w:lvlJc w:val="left"/>
      <w:pPr>
        <w:ind w:left="1126" w:hanging="360"/>
      </w:pPr>
      <w:rPr>
        <w:rFonts w:hint="default"/>
      </w:rPr>
    </w:lvl>
    <w:lvl w:ilvl="1" w:tplc="04150011">
      <w:start w:val="1"/>
      <w:numFmt w:val="decimal"/>
      <w:lvlText w:val="%2)"/>
      <w:lvlJc w:val="left"/>
      <w:pPr>
        <w:ind w:left="1846" w:hanging="360"/>
      </w:pPr>
      <w:rPr>
        <w:rFonts w:hint="default"/>
      </w:rPr>
    </w:lvl>
    <w:lvl w:ilvl="2" w:tplc="0415001B" w:tentative="1">
      <w:start w:val="1"/>
      <w:numFmt w:val="lowerRoman"/>
      <w:lvlText w:val="%3."/>
      <w:lvlJc w:val="right"/>
      <w:pPr>
        <w:ind w:left="2566" w:hanging="180"/>
      </w:pPr>
    </w:lvl>
    <w:lvl w:ilvl="3" w:tplc="0415000F" w:tentative="1">
      <w:start w:val="1"/>
      <w:numFmt w:val="decimal"/>
      <w:lvlText w:val="%4."/>
      <w:lvlJc w:val="left"/>
      <w:pPr>
        <w:ind w:left="3286" w:hanging="360"/>
      </w:pPr>
    </w:lvl>
    <w:lvl w:ilvl="4" w:tplc="04150019" w:tentative="1">
      <w:start w:val="1"/>
      <w:numFmt w:val="lowerLetter"/>
      <w:lvlText w:val="%5."/>
      <w:lvlJc w:val="left"/>
      <w:pPr>
        <w:ind w:left="4006" w:hanging="360"/>
      </w:pPr>
    </w:lvl>
    <w:lvl w:ilvl="5" w:tplc="0415001B" w:tentative="1">
      <w:start w:val="1"/>
      <w:numFmt w:val="lowerRoman"/>
      <w:lvlText w:val="%6."/>
      <w:lvlJc w:val="right"/>
      <w:pPr>
        <w:ind w:left="4726" w:hanging="180"/>
      </w:pPr>
    </w:lvl>
    <w:lvl w:ilvl="6" w:tplc="0415000F" w:tentative="1">
      <w:start w:val="1"/>
      <w:numFmt w:val="decimal"/>
      <w:lvlText w:val="%7."/>
      <w:lvlJc w:val="left"/>
      <w:pPr>
        <w:ind w:left="5446" w:hanging="360"/>
      </w:pPr>
    </w:lvl>
    <w:lvl w:ilvl="7" w:tplc="04150019" w:tentative="1">
      <w:start w:val="1"/>
      <w:numFmt w:val="lowerLetter"/>
      <w:lvlText w:val="%8."/>
      <w:lvlJc w:val="left"/>
      <w:pPr>
        <w:ind w:left="6166" w:hanging="360"/>
      </w:pPr>
    </w:lvl>
    <w:lvl w:ilvl="8" w:tplc="0415001B" w:tentative="1">
      <w:start w:val="1"/>
      <w:numFmt w:val="lowerRoman"/>
      <w:lvlText w:val="%9."/>
      <w:lvlJc w:val="right"/>
      <w:pPr>
        <w:ind w:left="6886" w:hanging="180"/>
      </w:pPr>
    </w:lvl>
  </w:abstractNum>
  <w:abstractNum w:abstractNumId="40" w15:restartNumberingAfterBreak="0">
    <w:nsid w:val="43013A6F"/>
    <w:multiLevelType w:val="multilevel"/>
    <w:tmpl w:val="D69254C8"/>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43A26DAB"/>
    <w:multiLevelType w:val="multilevel"/>
    <w:tmpl w:val="2D04768E"/>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441351C7"/>
    <w:multiLevelType w:val="hybridMultilevel"/>
    <w:tmpl w:val="84901F4C"/>
    <w:lvl w:ilvl="0" w:tplc="09E294F0">
      <w:start w:val="3"/>
      <w:numFmt w:val="decimal"/>
      <w:lvlText w:val="%1."/>
      <w:lvlJc w:val="left"/>
      <w:pPr>
        <w:ind w:left="502" w:hanging="360"/>
      </w:pPr>
      <w:rPr>
        <w:rFonts w:ascii="Arial" w:hAnsi="Arial" w:cs="Arial"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64575BF"/>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4" w15:restartNumberingAfterBreak="0">
    <w:nsid w:val="46DB7B58"/>
    <w:multiLevelType w:val="multilevel"/>
    <w:tmpl w:val="FDD2FDF0"/>
    <w:lvl w:ilvl="0">
      <w:start w:val="1"/>
      <w:numFmt w:val="ordin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4"/>
      <w:numFmt w:val="lowerLetter"/>
      <w:lvlText w:val="%7)"/>
      <w:lvlJc w:val="left"/>
      <w:pPr>
        <w:ind w:left="2520" w:hanging="360"/>
      </w:pPr>
      <w:rPr>
        <w:rFonts w:hint="default"/>
        <w:b w:val="0"/>
        <w:sz w:val="24"/>
        <w:szCs w:val="24"/>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47566ABD"/>
    <w:multiLevelType w:val="multilevel"/>
    <w:tmpl w:val="9AF8BCF6"/>
    <w:lvl w:ilvl="0">
      <w:start w:val="1"/>
      <w:numFmt w:val="decimal"/>
      <w:lvlText w:val="%1."/>
      <w:lvlJc w:val="left"/>
      <w:pPr>
        <w:ind w:left="360" w:hanging="360"/>
      </w:pPr>
    </w:lvl>
    <w:lvl w:ilvl="1">
      <w:start w:val="1"/>
      <w:numFmt w:val="decimal"/>
      <w:lvlText w:val="%2)"/>
      <w:lvlJc w:val="left"/>
      <w:pPr>
        <w:ind w:left="680" w:hanging="323"/>
      </w:pPr>
    </w:lvl>
    <w:lvl w:ilvl="2">
      <w:start w:val="1"/>
      <w:numFmt w:val="lowerLetter"/>
      <w:lvlText w:val="%3)"/>
      <w:lvlJc w:val="left"/>
      <w:pPr>
        <w:ind w:left="680" w:hanging="323"/>
      </w:pPr>
    </w:lvl>
    <w:lvl w:ilvl="3">
      <w:start w:val="1"/>
      <w:numFmt w:val="decimal"/>
      <w:lvlText w:val="(%4)"/>
      <w:lvlJc w:val="left"/>
      <w:pPr>
        <w:ind w:left="567" w:firstLine="142"/>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rPr>
        <w:rFonts w:ascii="Arial" w:hAnsi="Arial" w:cs="Arial" w:hint="default"/>
      </w:r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6" w15:restartNumberingAfterBreak="0">
    <w:nsid w:val="487506AA"/>
    <w:multiLevelType w:val="multilevel"/>
    <w:tmpl w:val="E73C986C"/>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4"/>
      <w:numFmt w:val="decimal"/>
      <w:lvlText w:val="%7."/>
      <w:lvlJc w:val="left"/>
      <w:pPr>
        <w:tabs>
          <w:tab w:val="num" w:pos="4680"/>
        </w:tabs>
        <w:ind w:left="4680" w:hanging="360"/>
      </w:pPr>
      <w:rPr>
        <w:rFonts w:cs="Times New Roman" w:hint="default"/>
        <w:sz w:val="22"/>
        <w:szCs w:val="22"/>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7" w15:restartNumberingAfterBreak="0">
    <w:nsid w:val="49B62297"/>
    <w:multiLevelType w:val="hybridMultilevel"/>
    <w:tmpl w:val="8B9EB0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0B8751D"/>
    <w:multiLevelType w:val="multilevel"/>
    <w:tmpl w:val="6166E2E2"/>
    <w:lvl w:ilvl="0">
      <w:start w:val="1"/>
      <w:numFmt w:val="decimal"/>
      <w:lvlText w:val="%1."/>
      <w:lvlJc w:val="left"/>
      <w:pPr>
        <w:ind w:left="720" w:hanging="360"/>
      </w:pPr>
      <w:rPr>
        <w:rFonts w:ascii="Arial" w:hAnsi="Arial" w:cs="Arial"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5703575F"/>
    <w:multiLevelType w:val="multilevel"/>
    <w:tmpl w:val="8F42766A"/>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2520" w:hanging="360"/>
      </w:pPr>
      <w:rPr>
        <w:b w:val="0"/>
        <w:sz w:val="24"/>
        <w:szCs w:val="24"/>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577D2865"/>
    <w:multiLevelType w:val="multilevel"/>
    <w:tmpl w:val="6E74FA10"/>
    <w:lvl w:ilvl="0">
      <w:start w:val="1"/>
      <w:numFmt w:val="decimal"/>
      <w:lvlText w:val="%1."/>
      <w:lvlJc w:val="left"/>
      <w:pPr>
        <w:tabs>
          <w:tab w:val="num" w:pos="360"/>
        </w:tabs>
        <w:ind w:left="360" w:hanging="360"/>
      </w:pPr>
      <w:rPr>
        <w:rFonts w:ascii="Arial"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1" w15:restartNumberingAfterBreak="0">
    <w:nsid w:val="57BE5216"/>
    <w:multiLevelType w:val="hybridMultilevel"/>
    <w:tmpl w:val="B9360452"/>
    <w:lvl w:ilvl="0" w:tplc="0804042E">
      <w:start w:val="1"/>
      <w:numFmt w:val="decimal"/>
      <w:lvlText w:val="%1."/>
      <w:lvlJc w:val="left"/>
      <w:pPr>
        <w:ind w:left="360" w:hanging="360"/>
      </w:pPr>
      <w:rPr>
        <w:rFonts w:ascii="Arial" w:hAnsi="Arial" w:cs="Arial"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88F3308"/>
    <w:multiLevelType w:val="multilevel"/>
    <w:tmpl w:val="77300B1A"/>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4" w15:restartNumberingAfterBreak="0">
    <w:nsid w:val="5CB26C33"/>
    <w:multiLevelType w:val="multilevel"/>
    <w:tmpl w:val="FEA6D2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626747E2"/>
    <w:multiLevelType w:val="hybridMultilevel"/>
    <w:tmpl w:val="C11CE23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6489335A"/>
    <w:multiLevelType w:val="multilevel"/>
    <w:tmpl w:val="F6D62D2A"/>
    <w:lvl w:ilvl="0">
      <w:start w:val="1"/>
      <w:numFmt w:val="decimal"/>
      <w:lvlText w:val="%1."/>
      <w:lvlJc w:val="left"/>
      <w:pPr>
        <w:ind w:left="360" w:hanging="360"/>
      </w:pPr>
      <w:rPr>
        <w:rFonts w:ascii="Arial" w:hAnsi="Arial" w:cs="Arial" w:hint="default"/>
      </w:rPr>
    </w:lvl>
    <w:lvl w:ilvl="1">
      <w:start w:val="1"/>
      <w:numFmt w:val="lowerLetter"/>
      <w:lvlText w:val="%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57" w15:restartNumberingAfterBreak="0">
    <w:nsid w:val="6ADD6D9A"/>
    <w:multiLevelType w:val="multilevel"/>
    <w:tmpl w:val="FE8CD842"/>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sz w:val="22"/>
        <w:szCs w:val="22"/>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15:restartNumberingAfterBreak="0">
    <w:nsid w:val="6DBD4C5F"/>
    <w:multiLevelType w:val="multilevel"/>
    <w:tmpl w:val="1E784D9C"/>
    <w:lvl w:ilvl="0">
      <w:start w:val="1"/>
      <w:numFmt w:val="decimal"/>
      <w:lvlText w:val="%1."/>
      <w:lvlJc w:val="left"/>
      <w:pPr>
        <w:ind w:left="360" w:hanging="360"/>
      </w:pPr>
      <w:rPr>
        <w:rFonts w:ascii="Arial" w:hAnsi="Arial" w:cs="Arial"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15:restartNumberingAfterBreak="0">
    <w:nsid w:val="733F0511"/>
    <w:multiLevelType w:val="multilevel"/>
    <w:tmpl w:val="9D100CD6"/>
    <w:lvl w:ilvl="0">
      <w:start w:val="1"/>
      <w:numFmt w:val="ordin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2"/>
      <w:numFmt w:val="decimal"/>
      <w:lvlText w:val="%7)"/>
      <w:lvlJc w:val="left"/>
      <w:pPr>
        <w:ind w:left="2520" w:hanging="360"/>
      </w:pPr>
      <w:rPr>
        <w:rFonts w:hint="default"/>
        <w:b w:val="0"/>
        <w:sz w:val="24"/>
        <w:szCs w:val="24"/>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745D6247"/>
    <w:multiLevelType w:val="hybridMultilevel"/>
    <w:tmpl w:val="F95A9A6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4826697"/>
    <w:multiLevelType w:val="hybridMultilevel"/>
    <w:tmpl w:val="E58E01CE"/>
    <w:lvl w:ilvl="0" w:tplc="04150017">
      <w:start w:val="1"/>
      <w:numFmt w:val="lowerLetter"/>
      <w:lvlText w:val="%1)"/>
      <w:lvlJc w:val="left"/>
      <w:pPr>
        <w:ind w:left="1714" w:hanging="360"/>
      </w:pPr>
    </w:lvl>
    <w:lvl w:ilvl="1" w:tplc="04150019" w:tentative="1">
      <w:start w:val="1"/>
      <w:numFmt w:val="lowerLetter"/>
      <w:lvlText w:val="%2."/>
      <w:lvlJc w:val="left"/>
      <w:pPr>
        <w:ind w:left="2434" w:hanging="360"/>
      </w:pPr>
    </w:lvl>
    <w:lvl w:ilvl="2" w:tplc="04150017">
      <w:start w:val="1"/>
      <w:numFmt w:val="lowerLetter"/>
      <w:lvlText w:val="%3)"/>
      <w:lvlJc w:val="left"/>
      <w:pPr>
        <w:ind w:left="3154" w:hanging="180"/>
      </w:pPr>
    </w:lvl>
    <w:lvl w:ilvl="3" w:tplc="0415000F" w:tentative="1">
      <w:start w:val="1"/>
      <w:numFmt w:val="decimal"/>
      <w:lvlText w:val="%4."/>
      <w:lvlJc w:val="left"/>
      <w:pPr>
        <w:ind w:left="3874" w:hanging="360"/>
      </w:pPr>
    </w:lvl>
    <w:lvl w:ilvl="4" w:tplc="04150019" w:tentative="1">
      <w:start w:val="1"/>
      <w:numFmt w:val="lowerLetter"/>
      <w:lvlText w:val="%5."/>
      <w:lvlJc w:val="left"/>
      <w:pPr>
        <w:ind w:left="4594" w:hanging="360"/>
      </w:pPr>
    </w:lvl>
    <w:lvl w:ilvl="5" w:tplc="0415001B" w:tentative="1">
      <w:start w:val="1"/>
      <w:numFmt w:val="lowerRoman"/>
      <w:lvlText w:val="%6."/>
      <w:lvlJc w:val="right"/>
      <w:pPr>
        <w:ind w:left="5314" w:hanging="180"/>
      </w:pPr>
    </w:lvl>
    <w:lvl w:ilvl="6" w:tplc="0415000F" w:tentative="1">
      <w:start w:val="1"/>
      <w:numFmt w:val="decimal"/>
      <w:lvlText w:val="%7."/>
      <w:lvlJc w:val="left"/>
      <w:pPr>
        <w:ind w:left="6034" w:hanging="360"/>
      </w:pPr>
    </w:lvl>
    <w:lvl w:ilvl="7" w:tplc="04150019" w:tentative="1">
      <w:start w:val="1"/>
      <w:numFmt w:val="lowerLetter"/>
      <w:lvlText w:val="%8."/>
      <w:lvlJc w:val="left"/>
      <w:pPr>
        <w:ind w:left="6754" w:hanging="360"/>
      </w:pPr>
    </w:lvl>
    <w:lvl w:ilvl="8" w:tplc="0415001B" w:tentative="1">
      <w:start w:val="1"/>
      <w:numFmt w:val="lowerRoman"/>
      <w:lvlText w:val="%9."/>
      <w:lvlJc w:val="right"/>
      <w:pPr>
        <w:ind w:left="7474" w:hanging="180"/>
      </w:pPr>
    </w:lvl>
  </w:abstractNum>
  <w:abstractNum w:abstractNumId="62" w15:restartNumberingAfterBreak="0">
    <w:nsid w:val="75411305"/>
    <w:multiLevelType w:val="multilevel"/>
    <w:tmpl w:val="41B65C1A"/>
    <w:lvl w:ilvl="0">
      <w:start w:val="6"/>
      <w:numFmt w:val="decimal"/>
      <w:lvlText w:val="%1."/>
      <w:lvlJc w:val="left"/>
      <w:pPr>
        <w:ind w:left="720" w:hanging="360"/>
      </w:pPr>
      <w:rPr>
        <w:rFonts w:ascii="Arial" w:hAnsi="Arial" w:cs="Arial" w:hint="default"/>
        <w:b w:val="0"/>
        <w:strike w:val="0"/>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3" w15:restartNumberingAfterBreak="0">
    <w:nsid w:val="76880736"/>
    <w:multiLevelType w:val="multilevel"/>
    <w:tmpl w:val="8A30CBB6"/>
    <w:lvl w:ilvl="0">
      <w:start w:val="1"/>
      <w:numFmt w:val="decimal"/>
      <w:lvlText w:val="%1)"/>
      <w:lvlJc w:val="left"/>
      <w:pPr>
        <w:ind w:left="720" w:hanging="360"/>
      </w:pPr>
      <w:rPr>
        <w:rFonts w:hint="default"/>
        <w:b w:val="0"/>
        <w:strike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7DAE4C76"/>
    <w:multiLevelType w:val="multilevel"/>
    <w:tmpl w:val="A2B6903C"/>
    <w:lvl w:ilvl="0">
      <w:start w:val="1"/>
      <w:numFmt w:val="decimal"/>
      <w:lvlText w:val="%1."/>
      <w:lvlJc w:val="left"/>
      <w:pPr>
        <w:ind w:left="720" w:hanging="360"/>
      </w:pPr>
      <w:rPr>
        <w:rFonts w:ascii="Arial" w:hAnsi="Arial" w:cs="Arial" w:hint="default"/>
        <w:b w:val="0"/>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5" w15:restartNumberingAfterBreak="0">
    <w:nsid w:val="7E596207"/>
    <w:multiLevelType w:val="multilevel"/>
    <w:tmpl w:val="F1F4C54A"/>
    <w:lvl w:ilvl="0">
      <w:start w:val="1"/>
      <w:numFmt w:val="decimal"/>
      <w:lvlText w:val="%1."/>
      <w:lvlJc w:val="left"/>
      <w:pPr>
        <w:tabs>
          <w:tab w:val="num" w:pos="360"/>
        </w:tabs>
        <w:ind w:left="360" w:hanging="360"/>
      </w:pPr>
      <w:rPr>
        <w:rFonts w:ascii="Arial"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abstractNumId w:val="29"/>
  </w:num>
  <w:num w:numId="2">
    <w:abstractNumId w:val="46"/>
  </w:num>
  <w:num w:numId="3">
    <w:abstractNumId w:val="43"/>
  </w:num>
  <w:num w:numId="4">
    <w:abstractNumId w:val="53"/>
  </w:num>
  <w:num w:numId="5">
    <w:abstractNumId w:val="12"/>
  </w:num>
  <w:num w:numId="6">
    <w:abstractNumId w:val="27"/>
  </w:num>
  <w:num w:numId="7">
    <w:abstractNumId w:val="39"/>
  </w:num>
  <w:num w:numId="8">
    <w:abstractNumId w:val="61"/>
  </w:num>
  <w:num w:numId="9">
    <w:abstractNumId w:val="32"/>
  </w:num>
  <w:num w:numId="10">
    <w:abstractNumId w:val="36"/>
  </w:num>
  <w:num w:numId="11">
    <w:abstractNumId w:val="56"/>
  </w:num>
  <w:num w:numId="12">
    <w:abstractNumId w:val="19"/>
  </w:num>
  <w:num w:numId="13">
    <w:abstractNumId w:val="28"/>
  </w:num>
  <w:num w:numId="14">
    <w:abstractNumId w:val="55"/>
  </w:num>
  <w:num w:numId="15">
    <w:abstractNumId w:val="51"/>
  </w:num>
  <w:num w:numId="16">
    <w:abstractNumId w:val="38"/>
  </w:num>
  <w:num w:numId="17">
    <w:abstractNumId w:val="14"/>
  </w:num>
  <w:num w:numId="18">
    <w:abstractNumId w:val="11"/>
  </w:num>
  <w:num w:numId="19">
    <w:abstractNumId w:val="63"/>
  </w:num>
  <w:num w:numId="20">
    <w:abstractNumId w:val="45"/>
  </w:num>
  <w:num w:numId="21">
    <w:abstractNumId w:val="65"/>
  </w:num>
  <w:num w:numId="22">
    <w:abstractNumId w:val="26"/>
  </w:num>
  <w:num w:numId="23">
    <w:abstractNumId w:val="47"/>
  </w:num>
  <w:num w:numId="24">
    <w:abstractNumId w:val="23"/>
  </w:num>
  <w:num w:numId="25">
    <w:abstractNumId w:val="42"/>
  </w:num>
  <w:num w:numId="26">
    <w:abstractNumId w:val="62"/>
  </w:num>
  <w:num w:numId="27">
    <w:abstractNumId w:val="48"/>
  </w:num>
  <w:num w:numId="28">
    <w:abstractNumId w:val="41"/>
  </w:num>
  <w:num w:numId="29">
    <w:abstractNumId w:val="52"/>
  </w:num>
  <w:num w:numId="30">
    <w:abstractNumId w:val="54"/>
  </w:num>
  <w:num w:numId="31">
    <w:abstractNumId w:val="58"/>
  </w:num>
  <w:num w:numId="32">
    <w:abstractNumId w:val="64"/>
  </w:num>
  <w:num w:numId="33">
    <w:abstractNumId w:val="34"/>
  </w:num>
  <w:num w:numId="34">
    <w:abstractNumId w:val="17"/>
  </w:num>
  <w:num w:numId="35">
    <w:abstractNumId w:val="30"/>
  </w:num>
  <w:num w:numId="36">
    <w:abstractNumId w:val="13"/>
  </w:num>
  <w:num w:numId="37">
    <w:abstractNumId w:val="15"/>
  </w:num>
  <w:num w:numId="38">
    <w:abstractNumId w:val="50"/>
  </w:num>
  <w:num w:numId="39">
    <w:abstractNumId w:val="37"/>
  </w:num>
  <w:num w:numId="40">
    <w:abstractNumId w:val="21"/>
  </w:num>
  <w:num w:numId="41">
    <w:abstractNumId w:val="16"/>
  </w:num>
  <w:num w:numId="42">
    <w:abstractNumId w:val="7"/>
  </w:num>
  <w:num w:numId="43">
    <w:abstractNumId w:val="0"/>
  </w:num>
  <w:num w:numId="44">
    <w:abstractNumId w:val="2"/>
  </w:num>
  <w:num w:numId="45">
    <w:abstractNumId w:val="25"/>
  </w:num>
  <w:num w:numId="46">
    <w:abstractNumId w:val="40"/>
  </w:num>
  <w:num w:numId="47">
    <w:abstractNumId w:val="33"/>
  </w:num>
  <w:num w:numId="48">
    <w:abstractNumId w:val="20"/>
  </w:num>
  <w:num w:numId="49">
    <w:abstractNumId w:val="35"/>
  </w:num>
  <w:num w:numId="50">
    <w:abstractNumId w:val="59"/>
  </w:num>
  <w:num w:numId="51">
    <w:abstractNumId w:val="31"/>
  </w:num>
  <w:num w:numId="52">
    <w:abstractNumId w:val="57"/>
  </w:num>
  <w:num w:numId="53">
    <w:abstractNumId w:val="49"/>
  </w:num>
  <w:num w:numId="54">
    <w:abstractNumId w:val="22"/>
  </w:num>
  <w:num w:numId="55">
    <w:abstractNumId w:val="44"/>
  </w:num>
  <w:num w:numId="56">
    <w:abstractNumId w:val="18"/>
  </w:num>
  <w:num w:numId="57">
    <w:abstractNumId w:val="60"/>
  </w:num>
  <w:num w:numId="58">
    <w:abstractNumId w:val="24"/>
  </w:num>
  <w:num w:numId="59">
    <w:abstractNumId w:val="10"/>
  </w:num>
  <w:num w:numId="60">
    <w:abstractNumId w:val="5"/>
  </w:num>
  <w:num w:numId="61">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ocumentProtection w:edit="readOnly" w:enforcement="1" w:cryptProviderType="rsaAES" w:cryptAlgorithmClass="hash" w:cryptAlgorithmType="typeAny" w:cryptAlgorithmSid="14" w:cryptSpinCount="100000" w:hash="6RXHkyIBoS1YcyoD6Az+62cxnCNDhmcgSVzkAq6Apr5df6X9YY7muzACN85VRLv/NAr//W05ZQACMi141CYwQg==" w:salt="NKqTE/wDGr62/grKqQi72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1BEF"/>
    <w:rsid w:val="0000014D"/>
    <w:rsid w:val="0001377E"/>
    <w:rsid w:val="00015029"/>
    <w:rsid w:val="00017E73"/>
    <w:rsid w:val="00024E3D"/>
    <w:rsid w:val="00025AC4"/>
    <w:rsid w:val="00027D61"/>
    <w:rsid w:val="000328F0"/>
    <w:rsid w:val="00033A4C"/>
    <w:rsid w:val="00034E5A"/>
    <w:rsid w:val="000500D9"/>
    <w:rsid w:val="0005261B"/>
    <w:rsid w:val="00054DEC"/>
    <w:rsid w:val="00054F37"/>
    <w:rsid w:val="00060D8E"/>
    <w:rsid w:val="00060E0A"/>
    <w:rsid w:val="00062A4F"/>
    <w:rsid w:val="0006363A"/>
    <w:rsid w:val="00082424"/>
    <w:rsid w:val="000A516C"/>
    <w:rsid w:val="000A559A"/>
    <w:rsid w:val="000C6DA4"/>
    <w:rsid w:val="000D2C51"/>
    <w:rsid w:val="000D3B32"/>
    <w:rsid w:val="000F2326"/>
    <w:rsid w:val="000F75F8"/>
    <w:rsid w:val="001029D6"/>
    <w:rsid w:val="00107286"/>
    <w:rsid w:val="001203DD"/>
    <w:rsid w:val="001245D2"/>
    <w:rsid w:val="001247F3"/>
    <w:rsid w:val="00125DF5"/>
    <w:rsid w:val="0015411E"/>
    <w:rsid w:val="00156610"/>
    <w:rsid w:val="001707FA"/>
    <w:rsid w:val="0019358E"/>
    <w:rsid w:val="00193619"/>
    <w:rsid w:val="00193B3D"/>
    <w:rsid w:val="001970CC"/>
    <w:rsid w:val="001A0136"/>
    <w:rsid w:val="001A784E"/>
    <w:rsid w:val="001B5CAB"/>
    <w:rsid w:val="001B7FBF"/>
    <w:rsid w:val="001C44B2"/>
    <w:rsid w:val="001C75F5"/>
    <w:rsid w:val="001D687A"/>
    <w:rsid w:val="001E3186"/>
    <w:rsid w:val="001F14CE"/>
    <w:rsid w:val="001F3FE1"/>
    <w:rsid w:val="001F640A"/>
    <w:rsid w:val="001F6F74"/>
    <w:rsid w:val="00202A0B"/>
    <w:rsid w:val="002143E4"/>
    <w:rsid w:val="002238A9"/>
    <w:rsid w:val="002261F5"/>
    <w:rsid w:val="00232FAE"/>
    <w:rsid w:val="0024232E"/>
    <w:rsid w:val="00250417"/>
    <w:rsid w:val="0025041F"/>
    <w:rsid w:val="002540D4"/>
    <w:rsid w:val="00254FBF"/>
    <w:rsid w:val="002562A8"/>
    <w:rsid w:val="00276301"/>
    <w:rsid w:val="00277F8E"/>
    <w:rsid w:val="002806A4"/>
    <w:rsid w:val="002A0CD7"/>
    <w:rsid w:val="002A36DE"/>
    <w:rsid w:val="002A7443"/>
    <w:rsid w:val="002B0122"/>
    <w:rsid w:val="002B0545"/>
    <w:rsid w:val="002B37A3"/>
    <w:rsid w:val="002B6F58"/>
    <w:rsid w:val="002B727E"/>
    <w:rsid w:val="002B7428"/>
    <w:rsid w:val="002C325E"/>
    <w:rsid w:val="002D3E8D"/>
    <w:rsid w:val="002D4E73"/>
    <w:rsid w:val="002E1852"/>
    <w:rsid w:val="002E2057"/>
    <w:rsid w:val="002F39F9"/>
    <w:rsid w:val="002F43CE"/>
    <w:rsid w:val="002F6DF3"/>
    <w:rsid w:val="002F7B21"/>
    <w:rsid w:val="003017AB"/>
    <w:rsid w:val="00303C74"/>
    <w:rsid w:val="0031158E"/>
    <w:rsid w:val="00311C2E"/>
    <w:rsid w:val="0031338C"/>
    <w:rsid w:val="00313A35"/>
    <w:rsid w:val="00324437"/>
    <w:rsid w:val="0033131A"/>
    <w:rsid w:val="00335326"/>
    <w:rsid w:val="00342FA6"/>
    <w:rsid w:val="00346EB7"/>
    <w:rsid w:val="0035027A"/>
    <w:rsid w:val="003539EE"/>
    <w:rsid w:val="00370CC2"/>
    <w:rsid w:val="00371B13"/>
    <w:rsid w:val="00373E07"/>
    <w:rsid w:val="00374D76"/>
    <w:rsid w:val="00375BEA"/>
    <w:rsid w:val="00376B46"/>
    <w:rsid w:val="00382B19"/>
    <w:rsid w:val="0039388B"/>
    <w:rsid w:val="00395411"/>
    <w:rsid w:val="00395E56"/>
    <w:rsid w:val="003A015A"/>
    <w:rsid w:val="003A1757"/>
    <w:rsid w:val="003A3CD6"/>
    <w:rsid w:val="003A55B3"/>
    <w:rsid w:val="003A59A5"/>
    <w:rsid w:val="003B0AEA"/>
    <w:rsid w:val="003C7926"/>
    <w:rsid w:val="003D0C4E"/>
    <w:rsid w:val="003F09A1"/>
    <w:rsid w:val="003F48B4"/>
    <w:rsid w:val="003F6238"/>
    <w:rsid w:val="00400C98"/>
    <w:rsid w:val="00403196"/>
    <w:rsid w:val="004047A3"/>
    <w:rsid w:val="00404E69"/>
    <w:rsid w:val="0041064C"/>
    <w:rsid w:val="00413A6C"/>
    <w:rsid w:val="004230C3"/>
    <w:rsid w:val="00424A8B"/>
    <w:rsid w:val="00426590"/>
    <w:rsid w:val="00436B93"/>
    <w:rsid w:val="00441FC7"/>
    <w:rsid w:val="004450AE"/>
    <w:rsid w:val="00446113"/>
    <w:rsid w:val="00447BE1"/>
    <w:rsid w:val="00450989"/>
    <w:rsid w:val="00450BE2"/>
    <w:rsid w:val="00460356"/>
    <w:rsid w:val="00462705"/>
    <w:rsid w:val="00466957"/>
    <w:rsid w:val="00474717"/>
    <w:rsid w:val="00476E76"/>
    <w:rsid w:val="004809A4"/>
    <w:rsid w:val="0048458B"/>
    <w:rsid w:val="0048483E"/>
    <w:rsid w:val="00486D11"/>
    <w:rsid w:val="004A1B9B"/>
    <w:rsid w:val="004A6E32"/>
    <w:rsid w:val="004B17C8"/>
    <w:rsid w:val="004B3445"/>
    <w:rsid w:val="004B5796"/>
    <w:rsid w:val="004C1BEF"/>
    <w:rsid w:val="004C41EC"/>
    <w:rsid w:val="004C79F7"/>
    <w:rsid w:val="004E10BC"/>
    <w:rsid w:val="004F2685"/>
    <w:rsid w:val="00504B85"/>
    <w:rsid w:val="005066CC"/>
    <w:rsid w:val="00507ED0"/>
    <w:rsid w:val="00510273"/>
    <w:rsid w:val="0054788E"/>
    <w:rsid w:val="0055370A"/>
    <w:rsid w:val="00553ECD"/>
    <w:rsid w:val="005552DC"/>
    <w:rsid w:val="00555523"/>
    <w:rsid w:val="00556EF1"/>
    <w:rsid w:val="00566D7E"/>
    <w:rsid w:val="0057285C"/>
    <w:rsid w:val="005874B1"/>
    <w:rsid w:val="005874B9"/>
    <w:rsid w:val="00594089"/>
    <w:rsid w:val="00596DD5"/>
    <w:rsid w:val="005A00C1"/>
    <w:rsid w:val="005C778F"/>
    <w:rsid w:val="005D07A5"/>
    <w:rsid w:val="005D0870"/>
    <w:rsid w:val="005D47AF"/>
    <w:rsid w:val="005E35FB"/>
    <w:rsid w:val="005E7AFF"/>
    <w:rsid w:val="005F1806"/>
    <w:rsid w:val="005F6A04"/>
    <w:rsid w:val="00601C61"/>
    <w:rsid w:val="00604E4B"/>
    <w:rsid w:val="006107E1"/>
    <w:rsid w:val="00613950"/>
    <w:rsid w:val="00626F3D"/>
    <w:rsid w:val="0063044C"/>
    <w:rsid w:val="00642BF2"/>
    <w:rsid w:val="00655A93"/>
    <w:rsid w:val="006703F5"/>
    <w:rsid w:val="006843D5"/>
    <w:rsid w:val="00691179"/>
    <w:rsid w:val="006A4663"/>
    <w:rsid w:val="006B0D28"/>
    <w:rsid w:val="006B2555"/>
    <w:rsid w:val="006C20CF"/>
    <w:rsid w:val="006C6BF0"/>
    <w:rsid w:val="006D64BB"/>
    <w:rsid w:val="00710506"/>
    <w:rsid w:val="00715C9B"/>
    <w:rsid w:val="00727080"/>
    <w:rsid w:val="00741417"/>
    <w:rsid w:val="00746754"/>
    <w:rsid w:val="007470BE"/>
    <w:rsid w:val="007572D4"/>
    <w:rsid w:val="00765692"/>
    <w:rsid w:val="00765BB0"/>
    <w:rsid w:val="00767A85"/>
    <w:rsid w:val="00783CA6"/>
    <w:rsid w:val="00797320"/>
    <w:rsid w:val="007A261F"/>
    <w:rsid w:val="007B0B1A"/>
    <w:rsid w:val="007B15A7"/>
    <w:rsid w:val="007B23C0"/>
    <w:rsid w:val="007B31DD"/>
    <w:rsid w:val="007B6BE0"/>
    <w:rsid w:val="007C24D8"/>
    <w:rsid w:val="007C6152"/>
    <w:rsid w:val="007D36E2"/>
    <w:rsid w:val="007E0C2A"/>
    <w:rsid w:val="007E280A"/>
    <w:rsid w:val="007E352A"/>
    <w:rsid w:val="007E606E"/>
    <w:rsid w:val="007F078F"/>
    <w:rsid w:val="007F2002"/>
    <w:rsid w:val="0080427D"/>
    <w:rsid w:val="00810E87"/>
    <w:rsid w:val="00816FA5"/>
    <w:rsid w:val="00825FF8"/>
    <w:rsid w:val="00832F41"/>
    <w:rsid w:val="008351F1"/>
    <w:rsid w:val="00843649"/>
    <w:rsid w:val="00843CB6"/>
    <w:rsid w:val="0085318F"/>
    <w:rsid w:val="0085552C"/>
    <w:rsid w:val="00855911"/>
    <w:rsid w:val="00870B05"/>
    <w:rsid w:val="00882446"/>
    <w:rsid w:val="008A5CB1"/>
    <w:rsid w:val="008A6551"/>
    <w:rsid w:val="008B4155"/>
    <w:rsid w:val="008C4D9C"/>
    <w:rsid w:val="008D4F99"/>
    <w:rsid w:val="008D7D5B"/>
    <w:rsid w:val="008E60EE"/>
    <w:rsid w:val="008F6EDD"/>
    <w:rsid w:val="00901401"/>
    <w:rsid w:val="00920C53"/>
    <w:rsid w:val="009226B9"/>
    <w:rsid w:val="00926A53"/>
    <w:rsid w:val="009321CC"/>
    <w:rsid w:val="00932CAF"/>
    <w:rsid w:val="009448B6"/>
    <w:rsid w:val="00965CB2"/>
    <w:rsid w:val="00974386"/>
    <w:rsid w:val="0097579C"/>
    <w:rsid w:val="009759B4"/>
    <w:rsid w:val="0098011F"/>
    <w:rsid w:val="00992406"/>
    <w:rsid w:val="00995BC7"/>
    <w:rsid w:val="009970FD"/>
    <w:rsid w:val="009A1F02"/>
    <w:rsid w:val="009B6AA4"/>
    <w:rsid w:val="009C40E5"/>
    <w:rsid w:val="009E6A4D"/>
    <w:rsid w:val="009E7AE3"/>
    <w:rsid w:val="009F33A2"/>
    <w:rsid w:val="009F44DE"/>
    <w:rsid w:val="00A15063"/>
    <w:rsid w:val="00A23F2D"/>
    <w:rsid w:val="00A40C95"/>
    <w:rsid w:val="00A43258"/>
    <w:rsid w:val="00A4498C"/>
    <w:rsid w:val="00A467A8"/>
    <w:rsid w:val="00A540C5"/>
    <w:rsid w:val="00A54E00"/>
    <w:rsid w:val="00A57149"/>
    <w:rsid w:val="00A57F72"/>
    <w:rsid w:val="00A61239"/>
    <w:rsid w:val="00A6143B"/>
    <w:rsid w:val="00A71C15"/>
    <w:rsid w:val="00A7233F"/>
    <w:rsid w:val="00A7450B"/>
    <w:rsid w:val="00A756C6"/>
    <w:rsid w:val="00A77F00"/>
    <w:rsid w:val="00A83444"/>
    <w:rsid w:val="00A84575"/>
    <w:rsid w:val="00A847CE"/>
    <w:rsid w:val="00A8670F"/>
    <w:rsid w:val="00A875B5"/>
    <w:rsid w:val="00AB094A"/>
    <w:rsid w:val="00AB3178"/>
    <w:rsid w:val="00AC43D1"/>
    <w:rsid w:val="00AD4B19"/>
    <w:rsid w:val="00AF5669"/>
    <w:rsid w:val="00B01DC0"/>
    <w:rsid w:val="00B14353"/>
    <w:rsid w:val="00B163C1"/>
    <w:rsid w:val="00B23239"/>
    <w:rsid w:val="00B544BF"/>
    <w:rsid w:val="00B60441"/>
    <w:rsid w:val="00B72564"/>
    <w:rsid w:val="00B758E8"/>
    <w:rsid w:val="00B86278"/>
    <w:rsid w:val="00B96BA9"/>
    <w:rsid w:val="00BA20DF"/>
    <w:rsid w:val="00BB0457"/>
    <w:rsid w:val="00BB5850"/>
    <w:rsid w:val="00BB759F"/>
    <w:rsid w:val="00BC461C"/>
    <w:rsid w:val="00BC6178"/>
    <w:rsid w:val="00BC7119"/>
    <w:rsid w:val="00BC7983"/>
    <w:rsid w:val="00BC7C1C"/>
    <w:rsid w:val="00BD7D1A"/>
    <w:rsid w:val="00BE17EC"/>
    <w:rsid w:val="00BE4E7B"/>
    <w:rsid w:val="00C02340"/>
    <w:rsid w:val="00C0460F"/>
    <w:rsid w:val="00C05FD6"/>
    <w:rsid w:val="00C11C1D"/>
    <w:rsid w:val="00C12D26"/>
    <w:rsid w:val="00C22C8B"/>
    <w:rsid w:val="00C273E8"/>
    <w:rsid w:val="00C31C53"/>
    <w:rsid w:val="00C42DE4"/>
    <w:rsid w:val="00C434AF"/>
    <w:rsid w:val="00C4435B"/>
    <w:rsid w:val="00C447D9"/>
    <w:rsid w:val="00C465D4"/>
    <w:rsid w:val="00C506E5"/>
    <w:rsid w:val="00C54B83"/>
    <w:rsid w:val="00C55D8D"/>
    <w:rsid w:val="00C57E2B"/>
    <w:rsid w:val="00C62148"/>
    <w:rsid w:val="00C71BE7"/>
    <w:rsid w:val="00C94B07"/>
    <w:rsid w:val="00CA0981"/>
    <w:rsid w:val="00CA1886"/>
    <w:rsid w:val="00CA4504"/>
    <w:rsid w:val="00CA69C7"/>
    <w:rsid w:val="00CB1AD7"/>
    <w:rsid w:val="00CB3DF6"/>
    <w:rsid w:val="00CC2F5F"/>
    <w:rsid w:val="00CD79BF"/>
    <w:rsid w:val="00CF13BB"/>
    <w:rsid w:val="00CF7269"/>
    <w:rsid w:val="00D06F33"/>
    <w:rsid w:val="00D144FA"/>
    <w:rsid w:val="00D144FD"/>
    <w:rsid w:val="00D211BF"/>
    <w:rsid w:val="00D21981"/>
    <w:rsid w:val="00D22CF6"/>
    <w:rsid w:val="00D24E79"/>
    <w:rsid w:val="00D540B9"/>
    <w:rsid w:val="00D6034C"/>
    <w:rsid w:val="00D65B61"/>
    <w:rsid w:val="00D8091D"/>
    <w:rsid w:val="00D83409"/>
    <w:rsid w:val="00D8545D"/>
    <w:rsid w:val="00D86547"/>
    <w:rsid w:val="00D87DA9"/>
    <w:rsid w:val="00DB413D"/>
    <w:rsid w:val="00DC37C1"/>
    <w:rsid w:val="00DD4DA1"/>
    <w:rsid w:val="00DE1854"/>
    <w:rsid w:val="00E013F4"/>
    <w:rsid w:val="00E02313"/>
    <w:rsid w:val="00E0524D"/>
    <w:rsid w:val="00E06820"/>
    <w:rsid w:val="00E13A14"/>
    <w:rsid w:val="00E25E00"/>
    <w:rsid w:val="00E334FE"/>
    <w:rsid w:val="00E4685F"/>
    <w:rsid w:val="00E47160"/>
    <w:rsid w:val="00E55B9C"/>
    <w:rsid w:val="00E579A3"/>
    <w:rsid w:val="00E57B00"/>
    <w:rsid w:val="00E71712"/>
    <w:rsid w:val="00E774E5"/>
    <w:rsid w:val="00E81510"/>
    <w:rsid w:val="00E93D7E"/>
    <w:rsid w:val="00E96143"/>
    <w:rsid w:val="00EA11A6"/>
    <w:rsid w:val="00EB29D2"/>
    <w:rsid w:val="00EB38F1"/>
    <w:rsid w:val="00EB4CBA"/>
    <w:rsid w:val="00EB705F"/>
    <w:rsid w:val="00EC0EE8"/>
    <w:rsid w:val="00ED6462"/>
    <w:rsid w:val="00EE6463"/>
    <w:rsid w:val="00EE6FEC"/>
    <w:rsid w:val="00EE793F"/>
    <w:rsid w:val="00EF3601"/>
    <w:rsid w:val="00F231BD"/>
    <w:rsid w:val="00F30201"/>
    <w:rsid w:val="00F31EA2"/>
    <w:rsid w:val="00F40EF2"/>
    <w:rsid w:val="00F4504F"/>
    <w:rsid w:val="00F60B8A"/>
    <w:rsid w:val="00F6352D"/>
    <w:rsid w:val="00F6734D"/>
    <w:rsid w:val="00F71267"/>
    <w:rsid w:val="00F72969"/>
    <w:rsid w:val="00F73DD4"/>
    <w:rsid w:val="00F76787"/>
    <w:rsid w:val="00F81904"/>
    <w:rsid w:val="00F84341"/>
    <w:rsid w:val="00F84D9F"/>
    <w:rsid w:val="00F86325"/>
    <w:rsid w:val="00FA57C8"/>
    <w:rsid w:val="00FB38CC"/>
    <w:rsid w:val="00FC3CBE"/>
    <w:rsid w:val="00FD4C0C"/>
    <w:rsid w:val="00FE2DA2"/>
    <w:rsid w:val="00FE43BB"/>
    <w:rsid w:val="00FF38E0"/>
    <w:rsid w:val="00FF4C4A"/>
    <w:rsid w:val="00FF7282"/>
    <w:rsid w:val="00FF77D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5E1DC4"/>
  <w15:docId w15:val="{5CDC74E0-73F6-4467-BB4A-2EF62E474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C1BEF"/>
    <w:pPr>
      <w:spacing w:after="0" w:line="240" w:lineRule="auto"/>
    </w:pPr>
    <w:rPr>
      <w:rFonts w:ascii="Times New Roman" w:eastAsia="Calibri" w:hAnsi="Times New Roman" w:cs="Times New Roman"/>
      <w:sz w:val="24"/>
      <w:szCs w:val="24"/>
      <w:lang w:eastAsia="pl-PL"/>
    </w:rPr>
  </w:style>
  <w:style w:type="paragraph" w:styleId="Nagwek1">
    <w:name w:val="heading 1"/>
    <w:basedOn w:val="Default"/>
    <w:next w:val="Normalny"/>
    <w:link w:val="Nagwek1Znak"/>
    <w:uiPriority w:val="9"/>
    <w:qFormat/>
    <w:rsid w:val="00D6034C"/>
    <w:pPr>
      <w:spacing w:before="120" w:after="60" w:line="276" w:lineRule="auto"/>
      <w:outlineLvl w:val="0"/>
    </w:pPr>
    <w:rPr>
      <w:b/>
      <w:color w:val="auto"/>
    </w:rPr>
  </w:style>
  <w:style w:type="paragraph" w:styleId="Nagwek2">
    <w:name w:val="heading 2"/>
    <w:basedOn w:val="Normalny"/>
    <w:next w:val="Normalny"/>
    <w:link w:val="Nagwek2Znak"/>
    <w:uiPriority w:val="99"/>
    <w:unhideWhenUsed/>
    <w:qFormat/>
    <w:rsid w:val="000D3B32"/>
    <w:pPr>
      <w:autoSpaceDE w:val="0"/>
      <w:autoSpaceDN w:val="0"/>
      <w:adjustRightInd w:val="0"/>
      <w:spacing w:before="120" w:after="60" w:line="276" w:lineRule="auto"/>
      <w:ind w:left="425" w:hanging="425"/>
      <w:outlineLvl w:val="1"/>
    </w:pPr>
    <w:rPr>
      <w:rFonts w:ascii="Arial" w:hAnsi="Arial" w:cs="Arial"/>
      <w:b/>
    </w:rPr>
  </w:style>
  <w:style w:type="paragraph" w:styleId="Nagwek3">
    <w:name w:val="heading 3"/>
    <w:basedOn w:val="Normalny"/>
    <w:next w:val="Normalny"/>
    <w:link w:val="Nagwek3Znak"/>
    <w:qFormat/>
    <w:rsid w:val="004C1BEF"/>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unhideWhenUsed/>
    <w:qFormat/>
    <w:rsid w:val="00D6034C"/>
    <w:pPr>
      <w:keepNext/>
      <w:keepLines/>
      <w:spacing w:before="200"/>
      <w:outlineLvl w:val="3"/>
    </w:pPr>
    <w:rPr>
      <w:rFonts w:asciiTheme="majorHAnsi" w:eastAsiaTheme="majorEastAsia" w:hAnsiTheme="majorHAnsi" w:cstheme="majorBidi"/>
      <w:b/>
      <w:bCs/>
      <w:i/>
      <w:iCs/>
      <w:color w:val="5B9BD5" w:themeColor="accent1"/>
    </w:rPr>
  </w:style>
  <w:style w:type="paragraph" w:styleId="Nagwek5">
    <w:name w:val="heading 5"/>
    <w:basedOn w:val="Normalny"/>
    <w:next w:val="Normalny"/>
    <w:link w:val="Nagwek5Znak"/>
    <w:uiPriority w:val="9"/>
    <w:unhideWhenUsed/>
    <w:qFormat/>
    <w:rsid w:val="00A77F00"/>
    <w:pPr>
      <w:keepNext/>
      <w:keepLines/>
      <w:spacing w:before="200"/>
      <w:outlineLvl w:val="4"/>
    </w:pPr>
    <w:rPr>
      <w:rFonts w:asciiTheme="majorHAnsi" w:eastAsiaTheme="majorEastAsia" w:hAnsiTheme="majorHAnsi" w:cstheme="majorBidi"/>
      <w:color w:val="1F4D78" w:themeColor="accent1" w:themeShade="7F"/>
    </w:rPr>
  </w:style>
  <w:style w:type="paragraph" w:styleId="Nagwek6">
    <w:name w:val="heading 6"/>
    <w:basedOn w:val="Normalny"/>
    <w:next w:val="Normalny"/>
    <w:link w:val="Nagwek6Znak"/>
    <w:qFormat/>
    <w:rsid w:val="004C1BEF"/>
    <w:pPr>
      <w:numPr>
        <w:ilvl w:val="5"/>
        <w:numId w:val="43"/>
      </w:numPr>
      <w:suppressAutoHyphens/>
      <w:spacing w:before="240" w:after="60"/>
      <w:outlineLvl w:val="5"/>
    </w:pPr>
    <w:rPr>
      <w:rFonts w:eastAsia="Times New Roman"/>
      <w:b/>
      <w:bCs/>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6034C"/>
    <w:rPr>
      <w:rFonts w:ascii="Arial" w:eastAsia="Times New Roman" w:hAnsi="Arial" w:cs="Arial"/>
      <w:b/>
      <w:sz w:val="24"/>
      <w:szCs w:val="24"/>
      <w:lang w:eastAsia="pl-PL"/>
    </w:rPr>
  </w:style>
  <w:style w:type="character" w:customStyle="1" w:styleId="Nagwek2Znak">
    <w:name w:val="Nagłówek 2 Znak"/>
    <w:basedOn w:val="Domylnaczcionkaakapitu"/>
    <w:link w:val="Nagwek2"/>
    <w:uiPriority w:val="99"/>
    <w:rsid w:val="000D3B32"/>
    <w:rPr>
      <w:rFonts w:ascii="Arial" w:eastAsia="Calibri" w:hAnsi="Arial" w:cs="Arial"/>
      <w:b/>
      <w:sz w:val="24"/>
      <w:szCs w:val="24"/>
      <w:lang w:eastAsia="pl-PL"/>
    </w:rPr>
  </w:style>
  <w:style w:type="character" w:customStyle="1" w:styleId="Nagwek3Znak">
    <w:name w:val="Nagłówek 3 Znak"/>
    <w:basedOn w:val="Domylnaczcionkaakapitu"/>
    <w:link w:val="Nagwek3"/>
    <w:rsid w:val="004C1BEF"/>
    <w:rPr>
      <w:rFonts w:ascii="Arial" w:eastAsia="Calibri" w:hAnsi="Arial" w:cs="Arial"/>
      <w:b/>
      <w:bCs/>
      <w:sz w:val="26"/>
      <w:szCs w:val="26"/>
      <w:lang w:eastAsia="pl-PL"/>
    </w:rPr>
  </w:style>
  <w:style w:type="character" w:customStyle="1" w:styleId="Nagwek6Znak">
    <w:name w:val="Nagłówek 6 Znak"/>
    <w:basedOn w:val="Domylnaczcionkaakapitu"/>
    <w:link w:val="Nagwek6"/>
    <w:rsid w:val="004C1BEF"/>
    <w:rPr>
      <w:rFonts w:ascii="Times New Roman" w:eastAsia="Times New Roman" w:hAnsi="Times New Roman" w:cs="Times New Roman"/>
      <w:b/>
      <w:bCs/>
      <w:lang w:eastAsia="ar-SA"/>
    </w:rPr>
  </w:style>
  <w:style w:type="paragraph" w:customStyle="1" w:styleId="Akapitzlist1">
    <w:name w:val="Akapit z listą1"/>
    <w:basedOn w:val="Normalny"/>
    <w:rsid w:val="004C1BEF"/>
    <w:pPr>
      <w:ind w:left="720"/>
      <w:contextualSpacing/>
    </w:pPr>
  </w:style>
  <w:style w:type="paragraph" w:styleId="Tekstpodstawowy">
    <w:name w:val="Body Text"/>
    <w:basedOn w:val="Normalny"/>
    <w:link w:val="TekstpodstawowyZnak"/>
    <w:uiPriority w:val="99"/>
    <w:rsid w:val="004C1BEF"/>
    <w:pPr>
      <w:jc w:val="both"/>
    </w:pPr>
  </w:style>
  <w:style w:type="character" w:customStyle="1" w:styleId="TekstpodstawowyZnak">
    <w:name w:val="Tekst podstawowy Znak"/>
    <w:basedOn w:val="Domylnaczcionkaakapitu"/>
    <w:link w:val="Tekstpodstawowy"/>
    <w:uiPriority w:val="99"/>
    <w:rsid w:val="004C1BEF"/>
    <w:rPr>
      <w:rFonts w:ascii="Times New Roman" w:eastAsia="Calibri" w:hAnsi="Times New Roman" w:cs="Times New Roman"/>
      <w:sz w:val="24"/>
      <w:szCs w:val="24"/>
      <w:lang w:eastAsia="pl-PL"/>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footnote text,Przypis"/>
    <w:basedOn w:val="Normalny"/>
    <w:link w:val="TekstprzypisudolnegoZnak"/>
    <w:uiPriority w:val="99"/>
    <w:rsid w:val="004C1BEF"/>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4C1BEF"/>
    <w:rPr>
      <w:rFonts w:ascii="Times New Roman" w:eastAsia="Calibri" w:hAnsi="Times New Roman" w:cs="Times New Roman"/>
      <w:sz w:val="20"/>
      <w:szCs w:val="20"/>
      <w:lang w:eastAsia="pl-PL"/>
    </w:rPr>
  </w:style>
  <w:style w:type="character" w:styleId="Odwoaniedokomentarza">
    <w:name w:val="annotation reference"/>
    <w:uiPriority w:val="99"/>
    <w:rsid w:val="004C1BEF"/>
    <w:rPr>
      <w:rFonts w:cs="Times New Roman"/>
      <w:sz w:val="16"/>
    </w:rPr>
  </w:style>
  <w:style w:type="paragraph" w:styleId="Tekstkomentarza">
    <w:name w:val="annotation text"/>
    <w:basedOn w:val="Normalny"/>
    <w:link w:val="TekstkomentarzaZnak"/>
    <w:rsid w:val="004C1BEF"/>
    <w:rPr>
      <w:sz w:val="20"/>
      <w:szCs w:val="20"/>
    </w:rPr>
  </w:style>
  <w:style w:type="character" w:customStyle="1" w:styleId="TekstkomentarzaZnak">
    <w:name w:val="Tekst komentarza Znak"/>
    <w:basedOn w:val="Domylnaczcionkaakapitu"/>
    <w:link w:val="Tekstkomentarza"/>
    <w:rsid w:val="004C1BEF"/>
    <w:rPr>
      <w:rFonts w:ascii="Times New Roman" w:eastAsia="Calibri" w:hAnsi="Times New Roman" w:cs="Times New Roman"/>
      <w:sz w:val="20"/>
      <w:szCs w:val="20"/>
      <w:lang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4C1BEF"/>
    <w:rPr>
      <w:rFonts w:cs="Times New Roman"/>
      <w:vertAlign w:val="superscript"/>
    </w:rPr>
  </w:style>
  <w:style w:type="paragraph" w:customStyle="1" w:styleId="Default">
    <w:name w:val="Default"/>
    <w:basedOn w:val="Normalny"/>
    <w:rsid w:val="004C1BEF"/>
    <w:pPr>
      <w:widowControl w:val="0"/>
      <w:suppressAutoHyphens/>
      <w:autoSpaceDE w:val="0"/>
    </w:pPr>
    <w:rPr>
      <w:rFonts w:ascii="Arial" w:eastAsia="Times New Roman" w:hAnsi="Arial" w:cs="Arial"/>
      <w:color w:val="000000"/>
    </w:rPr>
  </w:style>
  <w:style w:type="paragraph" w:customStyle="1" w:styleId="CM18">
    <w:name w:val="CM18"/>
    <w:basedOn w:val="Default"/>
    <w:next w:val="Default"/>
    <w:rsid w:val="004C1BEF"/>
    <w:pPr>
      <w:spacing w:after="238"/>
    </w:pPr>
    <w:rPr>
      <w:color w:val="auto"/>
    </w:rPr>
  </w:style>
  <w:style w:type="paragraph" w:styleId="Stopka">
    <w:name w:val="footer"/>
    <w:basedOn w:val="Normalny"/>
    <w:link w:val="StopkaZnak"/>
    <w:uiPriority w:val="99"/>
    <w:rsid w:val="004C1BEF"/>
    <w:pPr>
      <w:tabs>
        <w:tab w:val="center" w:pos="4536"/>
        <w:tab w:val="right" w:pos="9072"/>
      </w:tabs>
    </w:pPr>
  </w:style>
  <w:style w:type="character" w:customStyle="1" w:styleId="StopkaZnak">
    <w:name w:val="Stopka Znak"/>
    <w:basedOn w:val="Domylnaczcionkaakapitu"/>
    <w:link w:val="Stopka"/>
    <w:uiPriority w:val="99"/>
    <w:rsid w:val="004C1BEF"/>
    <w:rPr>
      <w:rFonts w:ascii="Times New Roman" w:eastAsia="Calibri" w:hAnsi="Times New Roman" w:cs="Times New Roman"/>
      <w:sz w:val="24"/>
      <w:szCs w:val="24"/>
      <w:lang w:eastAsia="pl-PL"/>
    </w:rPr>
  </w:style>
  <w:style w:type="paragraph" w:customStyle="1" w:styleId="Pisma">
    <w:name w:val="Pisma"/>
    <w:basedOn w:val="Normalny"/>
    <w:rsid w:val="004C1BEF"/>
    <w:pPr>
      <w:autoSpaceDE w:val="0"/>
      <w:autoSpaceDN w:val="0"/>
      <w:jc w:val="both"/>
    </w:pPr>
    <w:rPr>
      <w:sz w:val="20"/>
    </w:rPr>
  </w:style>
  <w:style w:type="paragraph" w:styleId="Tekstdymka">
    <w:name w:val="Balloon Text"/>
    <w:basedOn w:val="Normalny"/>
    <w:link w:val="TekstdymkaZnak"/>
    <w:uiPriority w:val="99"/>
    <w:semiHidden/>
    <w:rsid w:val="004C1BEF"/>
    <w:rPr>
      <w:rFonts w:ascii="Tahoma" w:hAnsi="Tahoma"/>
      <w:sz w:val="16"/>
      <w:szCs w:val="16"/>
    </w:rPr>
  </w:style>
  <w:style w:type="character" w:customStyle="1" w:styleId="TekstdymkaZnak">
    <w:name w:val="Tekst dymka Znak"/>
    <w:basedOn w:val="Domylnaczcionkaakapitu"/>
    <w:link w:val="Tekstdymka"/>
    <w:uiPriority w:val="99"/>
    <w:semiHidden/>
    <w:rsid w:val="004C1BEF"/>
    <w:rPr>
      <w:rFonts w:ascii="Tahoma" w:eastAsia="Calibri" w:hAnsi="Tahoma" w:cs="Times New Roman"/>
      <w:sz w:val="16"/>
      <w:szCs w:val="16"/>
      <w:lang w:eastAsia="pl-PL"/>
    </w:rPr>
  </w:style>
  <w:style w:type="paragraph" w:styleId="Tematkomentarza">
    <w:name w:val="annotation subject"/>
    <w:basedOn w:val="Tekstkomentarza"/>
    <w:next w:val="Tekstkomentarza"/>
    <w:link w:val="TematkomentarzaZnak"/>
    <w:uiPriority w:val="99"/>
    <w:rsid w:val="004C1BEF"/>
    <w:rPr>
      <w:b/>
      <w:bCs/>
    </w:rPr>
  </w:style>
  <w:style w:type="character" w:customStyle="1" w:styleId="TematkomentarzaZnak">
    <w:name w:val="Temat komentarza Znak"/>
    <w:basedOn w:val="TekstkomentarzaZnak"/>
    <w:link w:val="Tematkomentarza"/>
    <w:uiPriority w:val="99"/>
    <w:rsid w:val="004C1BEF"/>
    <w:rPr>
      <w:rFonts w:ascii="Times New Roman" w:eastAsia="Calibri" w:hAnsi="Times New Roman" w:cs="Times New Roman"/>
      <w:b/>
      <w:bCs/>
      <w:sz w:val="20"/>
      <w:szCs w:val="20"/>
      <w:lang w:eastAsia="pl-PL"/>
    </w:rPr>
  </w:style>
  <w:style w:type="paragraph" w:styleId="Poprawka">
    <w:name w:val="Revision"/>
    <w:hidden/>
    <w:uiPriority w:val="99"/>
    <w:semiHidden/>
    <w:rsid w:val="004C1BEF"/>
    <w:pPr>
      <w:spacing w:after="0" w:line="240" w:lineRule="auto"/>
    </w:pPr>
    <w:rPr>
      <w:rFonts w:ascii="Times New Roman" w:eastAsia="Calibri" w:hAnsi="Times New Roman" w:cs="Times New Roman"/>
      <w:sz w:val="24"/>
      <w:szCs w:val="24"/>
      <w:lang w:eastAsia="pl-PL"/>
    </w:rPr>
  </w:style>
  <w:style w:type="paragraph" w:styleId="Nagwek">
    <w:name w:val="header"/>
    <w:basedOn w:val="Normalny"/>
    <w:link w:val="NagwekZnak"/>
    <w:uiPriority w:val="99"/>
    <w:rsid w:val="004C1BEF"/>
    <w:pPr>
      <w:tabs>
        <w:tab w:val="center" w:pos="4536"/>
        <w:tab w:val="right" w:pos="9072"/>
      </w:tabs>
    </w:pPr>
  </w:style>
  <w:style w:type="character" w:customStyle="1" w:styleId="NagwekZnak">
    <w:name w:val="Nagłówek Znak"/>
    <w:basedOn w:val="Domylnaczcionkaakapitu"/>
    <w:link w:val="Nagwek"/>
    <w:uiPriority w:val="99"/>
    <w:rsid w:val="004C1BEF"/>
    <w:rPr>
      <w:rFonts w:ascii="Times New Roman" w:eastAsia="Calibri" w:hAnsi="Times New Roman" w:cs="Times New Roman"/>
      <w:sz w:val="24"/>
      <w:szCs w:val="24"/>
      <w:lang w:eastAsia="pl-PL"/>
    </w:rPr>
  </w:style>
  <w:style w:type="paragraph" w:styleId="Akapitzlist">
    <w:name w:val="List Paragraph"/>
    <w:basedOn w:val="Normalny"/>
    <w:link w:val="AkapitzlistZnak"/>
    <w:uiPriority w:val="34"/>
    <w:qFormat/>
    <w:rsid w:val="004C1BEF"/>
    <w:pPr>
      <w:ind w:left="720"/>
      <w:contextualSpacing/>
    </w:pPr>
    <w:rPr>
      <w:rFonts w:eastAsia="Times New Roman"/>
    </w:rPr>
  </w:style>
  <w:style w:type="paragraph" w:styleId="Podtytu">
    <w:name w:val="Subtitle"/>
    <w:basedOn w:val="Normalny"/>
    <w:link w:val="PodtytuZnak"/>
    <w:uiPriority w:val="99"/>
    <w:qFormat/>
    <w:rsid w:val="004C1BEF"/>
    <w:pPr>
      <w:jc w:val="center"/>
    </w:pPr>
    <w:rPr>
      <w:rFonts w:eastAsia="Times New Roman"/>
      <w:b/>
      <w:bCs/>
      <w:sz w:val="28"/>
    </w:rPr>
  </w:style>
  <w:style w:type="character" w:customStyle="1" w:styleId="PodtytuZnak">
    <w:name w:val="Podtytuł Znak"/>
    <w:basedOn w:val="Domylnaczcionkaakapitu"/>
    <w:link w:val="Podtytu"/>
    <w:uiPriority w:val="99"/>
    <w:rsid w:val="004C1BEF"/>
    <w:rPr>
      <w:rFonts w:ascii="Times New Roman" w:eastAsia="Times New Roman" w:hAnsi="Times New Roman" w:cs="Times New Roman"/>
      <w:b/>
      <w:bCs/>
      <w:sz w:val="28"/>
      <w:szCs w:val="24"/>
      <w:lang w:eastAsia="pl-PL"/>
    </w:rPr>
  </w:style>
  <w:style w:type="character" w:styleId="Hipercze">
    <w:name w:val="Hyperlink"/>
    <w:uiPriority w:val="99"/>
    <w:rsid w:val="004C1BEF"/>
    <w:rPr>
      <w:rFonts w:cs="Times New Roman"/>
      <w:color w:val="0000FF"/>
      <w:u w:val="single"/>
    </w:rPr>
  </w:style>
  <w:style w:type="character" w:styleId="Pogrubienie">
    <w:name w:val="Strong"/>
    <w:uiPriority w:val="99"/>
    <w:qFormat/>
    <w:rsid w:val="004C1BEF"/>
    <w:rPr>
      <w:rFonts w:cs="Times New Roman"/>
      <w:b/>
      <w:bCs/>
    </w:rPr>
  </w:style>
  <w:style w:type="paragraph" w:styleId="Tytu">
    <w:name w:val="Title"/>
    <w:basedOn w:val="Normalny"/>
    <w:link w:val="TytuZnak"/>
    <w:uiPriority w:val="99"/>
    <w:qFormat/>
    <w:rsid w:val="004C1BEF"/>
    <w:pPr>
      <w:jc w:val="center"/>
    </w:pPr>
    <w:rPr>
      <w:rFonts w:eastAsia="Times New Roman"/>
      <w:sz w:val="36"/>
      <w:szCs w:val="20"/>
    </w:rPr>
  </w:style>
  <w:style w:type="character" w:customStyle="1" w:styleId="TytuZnak">
    <w:name w:val="Tytuł Znak"/>
    <w:basedOn w:val="Domylnaczcionkaakapitu"/>
    <w:link w:val="Tytu"/>
    <w:uiPriority w:val="99"/>
    <w:rsid w:val="004C1BEF"/>
    <w:rPr>
      <w:rFonts w:ascii="Times New Roman" w:eastAsia="Times New Roman" w:hAnsi="Times New Roman" w:cs="Times New Roman"/>
      <w:sz w:val="36"/>
      <w:szCs w:val="20"/>
      <w:lang w:eastAsia="pl-PL"/>
    </w:rPr>
  </w:style>
  <w:style w:type="paragraph" w:styleId="Bezodstpw">
    <w:name w:val="No Spacing"/>
    <w:uiPriority w:val="99"/>
    <w:qFormat/>
    <w:rsid w:val="004C1BEF"/>
    <w:pPr>
      <w:spacing w:after="0" w:line="240" w:lineRule="auto"/>
    </w:pPr>
    <w:rPr>
      <w:rFonts w:ascii="Times New Roman" w:eastAsia="Times New Roman" w:hAnsi="Times New Roman" w:cs="Times New Roman"/>
      <w:sz w:val="24"/>
      <w:szCs w:val="24"/>
      <w:lang w:eastAsia="pl-PL"/>
    </w:rPr>
  </w:style>
  <w:style w:type="paragraph" w:customStyle="1" w:styleId="CM24">
    <w:name w:val="CM24"/>
    <w:basedOn w:val="Default"/>
    <w:next w:val="Default"/>
    <w:rsid w:val="004C1BEF"/>
    <w:pPr>
      <w:spacing w:after="690"/>
    </w:pPr>
    <w:rPr>
      <w:rFonts w:eastAsia="Calibri"/>
      <w:color w:val="auto"/>
    </w:rPr>
  </w:style>
  <w:style w:type="character" w:styleId="Numerwiersza">
    <w:name w:val="line number"/>
    <w:uiPriority w:val="99"/>
    <w:rsid w:val="004C1BEF"/>
    <w:rPr>
      <w:rFonts w:cs="Times New Roman"/>
    </w:rPr>
  </w:style>
  <w:style w:type="paragraph" w:customStyle="1" w:styleId="CM1">
    <w:name w:val="CM1"/>
    <w:basedOn w:val="Default"/>
    <w:next w:val="Default"/>
    <w:uiPriority w:val="99"/>
    <w:rsid w:val="004C1BEF"/>
    <w:pPr>
      <w:suppressAutoHyphens w:val="0"/>
      <w:autoSpaceDN w:val="0"/>
      <w:adjustRightInd w:val="0"/>
    </w:pPr>
    <w:rPr>
      <w:rFonts w:ascii="Book-Antiqua" w:hAnsi="Book-Antiqua" w:cs="Times New Roman"/>
      <w:color w:val="auto"/>
    </w:rPr>
  </w:style>
  <w:style w:type="paragraph" w:customStyle="1" w:styleId="ZnakZnakZnakZnak">
    <w:name w:val="Znak Znak Znak Znak"/>
    <w:basedOn w:val="Normalny"/>
    <w:uiPriority w:val="99"/>
    <w:rsid w:val="004C1BEF"/>
    <w:rPr>
      <w:rFonts w:eastAsia="Times New Roman"/>
    </w:rPr>
  </w:style>
  <w:style w:type="paragraph" w:styleId="Tekstprzypisukocowego">
    <w:name w:val="endnote text"/>
    <w:basedOn w:val="Normalny"/>
    <w:link w:val="TekstprzypisukocowegoZnak"/>
    <w:uiPriority w:val="99"/>
    <w:rsid w:val="004C1BEF"/>
    <w:rPr>
      <w:rFonts w:eastAsia="Times New Roman"/>
      <w:sz w:val="20"/>
      <w:szCs w:val="20"/>
    </w:rPr>
  </w:style>
  <w:style w:type="character" w:customStyle="1" w:styleId="TekstprzypisukocowegoZnak">
    <w:name w:val="Tekst przypisu końcowego Znak"/>
    <w:basedOn w:val="Domylnaczcionkaakapitu"/>
    <w:link w:val="Tekstprzypisukocowego"/>
    <w:uiPriority w:val="99"/>
    <w:rsid w:val="004C1BEF"/>
    <w:rPr>
      <w:rFonts w:ascii="Times New Roman" w:eastAsia="Times New Roman" w:hAnsi="Times New Roman" w:cs="Times New Roman"/>
      <w:sz w:val="20"/>
      <w:szCs w:val="20"/>
      <w:lang w:eastAsia="pl-PL"/>
    </w:rPr>
  </w:style>
  <w:style w:type="character" w:styleId="Odwoanieprzypisukocowego">
    <w:name w:val="endnote reference"/>
    <w:uiPriority w:val="99"/>
    <w:rsid w:val="004C1BEF"/>
    <w:rPr>
      <w:rFonts w:cs="Times New Roman"/>
      <w:vertAlign w:val="superscript"/>
    </w:rPr>
  </w:style>
  <w:style w:type="character" w:styleId="Numerstrony">
    <w:name w:val="page number"/>
    <w:uiPriority w:val="99"/>
    <w:rsid w:val="004C1BEF"/>
    <w:rPr>
      <w:rFonts w:cs="Times New Roman"/>
    </w:rPr>
  </w:style>
  <w:style w:type="paragraph" w:customStyle="1" w:styleId="Akapitzlist11">
    <w:name w:val="Akapit z listą11"/>
    <w:basedOn w:val="Normalny"/>
    <w:uiPriority w:val="99"/>
    <w:rsid w:val="004C1BEF"/>
    <w:pPr>
      <w:ind w:left="720"/>
    </w:pPr>
    <w:rPr>
      <w:rFonts w:eastAsia="Times New Roman" w:cs="Calibri"/>
      <w:lang w:eastAsia="ar-SA"/>
    </w:rPr>
  </w:style>
  <w:style w:type="paragraph" w:customStyle="1" w:styleId="ZnakZnak">
    <w:name w:val="Znak Znak"/>
    <w:basedOn w:val="Normalny"/>
    <w:uiPriority w:val="99"/>
    <w:rsid w:val="004C1BEF"/>
    <w:pPr>
      <w:spacing w:line="360" w:lineRule="auto"/>
      <w:jc w:val="both"/>
    </w:pPr>
    <w:rPr>
      <w:rFonts w:ascii="Verdana" w:eastAsia="Times New Roman" w:hAnsi="Verdana"/>
      <w:sz w:val="20"/>
      <w:szCs w:val="20"/>
    </w:rPr>
  </w:style>
  <w:style w:type="character" w:customStyle="1" w:styleId="Teksttreci">
    <w:name w:val="Tekst treści_"/>
    <w:uiPriority w:val="99"/>
    <w:rsid w:val="004C1BEF"/>
    <w:rPr>
      <w:rFonts w:ascii="Times New Roman" w:hAnsi="Times New Roman"/>
      <w:sz w:val="23"/>
      <w:u w:val="none"/>
    </w:rPr>
  </w:style>
  <w:style w:type="character" w:customStyle="1" w:styleId="Teksttreci0">
    <w:name w:val="Tekst treści"/>
    <w:uiPriority w:val="99"/>
    <w:rsid w:val="004C1BEF"/>
    <w:rPr>
      <w:rFonts w:ascii="Times New Roman" w:hAnsi="Times New Roman"/>
      <w:color w:val="000000"/>
      <w:spacing w:val="0"/>
      <w:w w:val="100"/>
      <w:position w:val="0"/>
      <w:sz w:val="23"/>
      <w:u w:val="none"/>
      <w:lang w:val="pl-PL"/>
    </w:rPr>
  </w:style>
  <w:style w:type="character" w:customStyle="1" w:styleId="Teksttreci2">
    <w:name w:val="Tekst treści (2)"/>
    <w:uiPriority w:val="99"/>
    <w:rsid w:val="004C1BEF"/>
    <w:rPr>
      <w:rFonts w:ascii="Times New Roman" w:hAnsi="Times New Roman"/>
      <w:b/>
      <w:color w:val="000000"/>
      <w:spacing w:val="0"/>
      <w:w w:val="100"/>
      <w:position w:val="0"/>
      <w:sz w:val="22"/>
      <w:u w:val="single"/>
      <w:lang w:val="pl-PL"/>
    </w:rPr>
  </w:style>
  <w:style w:type="character" w:customStyle="1" w:styleId="apple-converted-space">
    <w:name w:val="apple-converted-space"/>
    <w:uiPriority w:val="99"/>
    <w:rsid w:val="004C1BEF"/>
    <w:rPr>
      <w:rFonts w:cs="Times New Roman"/>
    </w:rPr>
  </w:style>
  <w:style w:type="paragraph" w:customStyle="1" w:styleId="Akapitzlist2">
    <w:name w:val="Akapit z listą2"/>
    <w:basedOn w:val="Normalny"/>
    <w:rsid w:val="004C1BEF"/>
    <w:pPr>
      <w:ind w:left="720"/>
      <w:contextualSpacing/>
    </w:pPr>
  </w:style>
  <w:style w:type="paragraph" w:customStyle="1" w:styleId="CMSHeadL7">
    <w:name w:val="CMS Head L7"/>
    <w:basedOn w:val="Normalny"/>
    <w:rsid w:val="004C1BEF"/>
    <w:pPr>
      <w:numPr>
        <w:ilvl w:val="6"/>
        <w:numId w:val="4"/>
      </w:numPr>
      <w:spacing w:after="240"/>
      <w:outlineLvl w:val="6"/>
    </w:pPr>
    <w:rPr>
      <w:rFonts w:eastAsia="Times New Roman"/>
      <w:sz w:val="22"/>
      <w:lang w:val="en-GB" w:eastAsia="en-US"/>
    </w:rPr>
  </w:style>
  <w:style w:type="paragraph" w:customStyle="1" w:styleId="Text">
    <w:name w:val="Text"/>
    <w:basedOn w:val="Normalny"/>
    <w:rsid w:val="004C1BEF"/>
    <w:pPr>
      <w:suppressAutoHyphens/>
      <w:spacing w:after="240"/>
      <w:ind w:firstLine="1440"/>
    </w:pPr>
    <w:rPr>
      <w:rFonts w:eastAsia="Times New Roman"/>
      <w:szCs w:val="20"/>
      <w:lang w:val="en-US" w:eastAsia="ar-SA"/>
    </w:rPr>
  </w:style>
  <w:style w:type="paragraph" w:styleId="Zwykytekst">
    <w:name w:val="Plain Text"/>
    <w:basedOn w:val="Normalny"/>
    <w:link w:val="ZwykytekstZnak"/>
    <w:uiPriority w:val="99"/>
    <w:unhideWhenUsed/>
    <w:rsid w:val="004C1BEF"/>
    <w:rPr>
      <w:rFonts w:ascii="Consolas" w:hAnsi="Consolas"/>
      <w:sz w:val="21"/>
      <w:szCs w:val="21"/>
      <w:lang w:eastAsia="en-US"/>
    </w:rPr>
  </w:style>
  <w:style w:type="character" w:customStyle="1" w:styleId="ZwykytekstZnak">
    <w:name w:val="Zwykły tekst Znak"/>
    <w:basedOn w:val="Domylnaczcionkaakapitu"/>
    <w:link w:val="Zwykytekst"/>
    <w:uiPriority w:val="99"/>
    <w:rsid w:val="004C1BEF"/>
    <w:rPr>
      <w:rFonts w:ascii="Consolas" w:eastAsia="Calibri" w:hAnsi="Consolas" w:cs="Times New Roman"/>
      <w:sz w:val="21"/>
      <w:szCs w:val="21"/>
    </w:rPr>
  </w:style>
  <w:style w:type="paragraph" w:styleId="Mapadokumentu">
    <w:name w:val="Document Map"/>
    <w:basedOn w:val="Normalny"/>
    <w:link w:val="MapadokumentuZnak"/>
    <w:rsid w:val="004C1BEF"/>
    <w:rPr>
      <w:rFonts w:ascii="Tahoma" w:hAnsi="Tahoma"/>
      <w:sz w:val="16"/>
      <w:szCs w:val="16"/>
    </w:rPr>
  </w:style>
  <w:style w:type="character" w:customStyle="1" w:styleId="MapadokumentuZnak">
    <w:name w:val="Mapa dokumentu Znak"/>
    <w:basedOn w:val="Domylnaczcionkaakapitu"/>
    <w:link w:val="Mapadokumentu"/>
    <w:rsid w:val="004C1BEF"/>
    <w:rPr>
      <w:rFonts w:ascii="Tahoma" w:eastAsia="Calibri" w:hAnsi="Tahoma" w:cs="Times New Roman"/>
      <w:sz w:val="16"/>
      <w:szCs w:val="16"/>
      <w:lang w:eastAsia="pl-PL"/>
    </w:rPr>
  </w:style>
  <w:style w:type="table" w:styleId="Tabela-Siatka">
    <w:name w:val="Table Grid"/>
    <w:basedOn w:val="Standardowy"/>
    <w:uiPriority w:val="99"/>
    <w:rsid w:val="004C1BE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g-binding">
    <w:name w:val="ng-binding"/>
    <w:basedOn w:val="Domylnaczcionkaakapitu"/>
    <w:rsid w:val="004C1BEF"/>
  </w:style>
  <w:style w:type="character" w:styleId="Tekstzastpczy">
    <w:name w:val="Placeholder Text"/>
    <w:uiPriority w:val="99"/>
    <w:semiHidden/>
    <w:rsid w:val="004C1BEF"/>
    <w:rPr>
      <w:color w:val="808080"/>
    </w:rPr>
  </w:style>
  <w:style w:type="character" w:customStyle="1" w:styleId="AkapitzlistZnak">
    <w:name w:val="Akapit z listą Znak"/>
    <w:link w:val="Akapitzlist"/>
    <w:uiPriority w:val="34"/>
    <w:locked/>
    <w:rsid w:val="004C1BEF"/>
    <w:rPr>
      <w:rFonts w:ascii="Times New Roman" w:eastAsia="Times New Roman" w:hAnsi="Times New Roman" w:cs="Times New Roman"/>
      <w:sz w:val="24"/>
      <w:szCs w:val="24"/>
      <w:lang w:eastAsia="pl-PL"/>
    </w:rPr>
  </w:style>
  <w:style w:type="character" w:customStyle="1" w:styleId="WW8Num7z8">
    <w:name w:val="WW8Num7z8"/>
    <w:rsid w:val="004C1BEF"/>
  </w:style>
  <w:style w:type="character" w:customStyle="1" w:styleId="Znakiprzypiswdolnych">
    <w:name w:val="Znaki przypisów dolnych"/>
    <w:rsid w:val="004C1BEF"/>
    <w:rPr>
      <w:vertAlign w:val="superscript"/>
    </w:rPr>
  </w:style>
  <w:style w:type="character" w:customStyle="1" w:styleId="new">
    <w:name w:val="new"/>
    <w:rsid w:val="004C1BEF"/>
  </w:style>
  <w:style w:type="paragraph" w:customStyle="1" w:styleId="Podtytu1">
    <w:name w:val="Podtytuł1"/>
    <w:rsid w:val="004C1BEF"/>
    <w:pPr>
      <w:spacing w:after="0" w:line="240" w:lineRule="auto"/>
      <w:jc w:val="center"/>
    </w:pPr>
    <w:rPr>
      <w:rFonts w:ascii="Times New Roman" w:eastAsia="Arial Unicode MS" w:hAnsi="Times New Roman" w:cs="Arial Unicode MS"/>
      <w:b/>
      <w:bCs/>
      <w:color w:val="000000"/>
      <w:sz w:val="28"/>
      <w:szCs w:val="28"/>
      <w:u w:color="000000"/>
      <w:lang w:eastAsia="pl-PL"/>
    </w:rPr>
  </w:style>
  <w:style w:type="paragraph" w:customStyle="1" w:styleId="mainpub">
    <w:name w:val="mainpub"/>
    <w:basedOn w:val="Normalny"/>
    <w:rsid w:val="004C1BEF"/>
    <w:pPr>
      <w:spacing w:before="100" w:beforeAutospacing="1" w:after="100" w:afterAutospacing="1"/>
    </w:pPr>
    <w:rPr>
      <w:rFonts w:eastAsia="Times New Roman"/>
    </w:rPr>
  </w:style>
  <w:style w:type="character" w:customStyle="1" w:styleId="highlight">
    <w:name w:val="highlight"/>
    <w:basedOn w:val="Domylnaczcionkaakapitu"/>
    <w:rsid w:val="004C1BEF"/>
  </w:style>
  <w:style w:type="character" w:customStyle="1" w:styleId="footnote">
    <w:name w:val="footnote"/>
    <w:basedOn w:val="Domylnaczcionkaakapitu"/>
    <w:rsid w:val="004C1BEF"/>
  </w:style>
  <w:style w:type="character" w:styleId="UyteHipercze">
    <w:name w:val="FollowedHyperlink"/>
    <w:basedOn w:val="Domylnaczcionkaakapitu"/>
    <w:semiHidden/>
    <w:unhideWhenUsed/>
    <w:rsid w:val="004C1BEF"/>
    <w:rPr>
      <w:color w:val="954F72" w:themeColor="followedHyperlink"/>
      <w:u w:val="single"/>
    </w:rPr>
  </w:style>
  <w:style w:type="character" w:customStyle="1" w:styleId="czeinternetowe">
    <w:name w:val="Łącze internetowe"/>
    <w:basedOn w:val="Domylnaczcionkaakapitu"/>
    <w:rsid w:val="004C1BEF"/>
    <w:rPr>
      <w:color w:val="0000FF"/>
      <w:u w:val="single"/>
    </w:rPr>
  </w:style>
  <w:style w:type="paragraph" w:customStyle="1" w:styleId="CM4">
    <w:name w:val="CM4"/>
    <w:basedOn w:val="Default"/>
    <w:next w:val="Default"/>
    <w:uiPriority w:val="99"/>
    <w:rsid w:val="004C1BEF"/>
    <w:pPr>
      <w:autoSpaceDE/>
      <w:spacing w:line="231" w:lineRule="atLeast"/>
    </w:pPr>
    <w:rPr>
      <w:rFonts w:ascii="HCDCNG+ArialNarrow" w:hAnsi="HCDCNG+ArialNarrow" w:cs="HCDCNG+ArialNarrow"/>
      <w:color w:val="00000A"/>
    </w:rPr>
  </w:style>
  <w:style w:type="numbering" w:customStyle="1" w:styleId="Zaimportowanystyl12">
    <w:name w:val="Zaimportowany styl 12"/>
    <w:rsid w:val="00810E87"/>
    <w:pPr>
      <w:numPr>
        <w:numId w:val="60"/>
      </w:numPr>
    </w:pPr>
  </w:style>
  <w:style w:type="numbering" w:customStyle="1" w:styleId="Zaimportowanystyl9">
    <w:name w:val="Zaimportowany styl 9"/>
    <w:rsid w:val="00810E87"/>
    <w:pPr>
      <w:numPr>
        <w:numId w:val="61"/>
      </w:numPr>
    </w:pPr>
  </w:style>
  <w:style w:type="numbering" w:customStyle="1" w:styleId="Zaimportowanystyl91">
    <w:name w:val="Zaimportowany styl 91"/>
    <w:rsid w:val="00810E87"/>
  </w:style>
  <w:style w:type="numbering" w:customStyle="1" w:styleId="Zaimportowanystyl92">
    <w:name w:val="Zaimportowany styl 92"/>
    <w:rsid w:val="00810E87"/>
  </w:style>
  <w:style w:type="numbering" w:customStyle="1" w:styleId="Zaimportowanystyl93">
    <w:name w:val="Zaimportowany styl 93"/>
    <w:rsid w:val="00810E87"/>
  </w:style>
  <w:style w:type="numbering" w:customStyle="1" w:styleId="Zaimportowanystyl94">
    <w:name w:val="Zaimportowany styl 94"/>
    <w:rsid w:val="00810E87"/>
  </w:style>
  <w:style w:type="numbering" w:customStyle="1" w:styleId="Zaimportowanystyl95">
    <w:name w:val="Zaimportowany styl 95"/>
    <w:rsid w:val="00810E87"/>
  </w:style>
  <w:style w:type="numbering" w:customStyle="1" w:styleId="Zaimportowanystyl96">
    <w:name w:val="Zaimportowany styl 96"/>
    <w:rsid w:val="00810E87"/>
  </w:style>
  <w:style w:type="numbering" w:customStyle="1" w:styleId="Zaimportowanystyl97">
    <w:name w:val="Zaimportowany styl 97"/>
    <w:rsid w:val="00810E87"/>
  </w:style>
  <w:style w:type="numbering" w:customStyle="1" w:styleId="Zaimportowanystyl98">
    <w:name w:val="Zaimportowany styl 98"/>
    <w:rsid w:val="00810E87"/>
  </w:style>
  <w:style w:type="numbering" w:customStyle="1" w:styleId="Zaimportowanystyl99">
    <w:name w:val="Zaimportowany styl 99"/>
    <w:rsid w:val="00810E87"/>
  </w:style>
  <w:style w:type="numbering" w:customStyle="1" w:styleId="Zaimportowanystyl910">
    <w:name w:val="Zaimportowany styl 910"/>
    <w:rsid w:val="00810E87"/>
  </w:style>
  <w:style w:type="numbering" w:customStyle="1" w:styleId="Zaimportowanystyl911">
    <w:name w:val="Zaimportowany styl 911"/>
    <w:rsid w:val="00810E87"/>
  </w:style>
  <w:style w:type="numbering" w:customStyle="1" w:styleId="Zaimportowanystyl912">
    <w:name w:val="Zaimportowany styl 912"/>
    <w:rsid w:val="00810E87"/>
  </w:style>
  <w:style w:type="numbering" w:customStyle="1" w:styleId="Zaimportowanystyl913">
    <w:name w:val="Zaimportowany styl 913"/>
    <w:rsid w:val="00810E87"/>
  </w:style>
  <w:style w:type="numbering" w:customStyle="1" w:styleId="Zaimportowanystyl914">
    <w:name w:val="Zaimportowany styl 914"/>
    <w:rsid w:val="00810E87"/>
  </w:style>
  <w:style w:type="numbering" w:customStyle="1" w:styleId="Zaimportowanystyl915">
    <w:name w:val="Zaimportowany styl 915"/>
    <w:rsid w:val="00810E87"/>
  </w:style>
  <w:style w:type="character" w:styleId="Uwydatnienie">
    <w:name w:val="Emphasis"/>
    <w:basedOn w:val="Domylnaczcionkaakapitu"/>
    <w:uiPriority w:val="20"/>
    <w:qFormat/>
    <w:rsid w:val="00A4498C"/>
    <w:rPr>
      <w:i/>
      <w:iCs/>
    </w:rPr>
  </w:style>
  <w:style w:type="paragraph" w:customStyle="1" w:styleId="TEKSTPISMA">
    <w:name w:val="TEKST PISMA"/>
    <w:basedOn w:val="Tekstpodstawowy"/>
    <w:link w:val="TEKSTPISMAZnak"/>
    <w:qFormat/>
    <w:rsid w:val="00882446"/>
    <w:pPr>
      <w:suppressAutoHyphens/>
      <w:spacing w:after="240" w:line="360" w:lineRule="auto"/>
      <w:contextualSpacing/>
      <w:jc w:val="left"/>
    </w:pPr>
    <w:rPr>
      <w:rFonts w:ascii="Arial" w:eastAsia="Times New Roman" w:hAnsi="Arial"/>
      <w:lang w:eastAsia="zh-CN"/>
    </w:rPr>
  </w:style>
  <w:style w:type="character" w:customStyle="1" w:styleId="TEKSTPISMAZnak">
    <w:name w:val="TEKST PISMA Znak"/>
    <w:link w:val="TEKSTPISMA"/>
    <w:rsid w:val="00882446"/>
    <w:rPr>
      <w:rFonts w:ascii="Arial" w:eastAsia="Times New Roman" w:hAnsi="Arial" w:cs="Times New Roman"/>
      <w:sz w:val="24"/>
      <w:szCs w:val="24"/>
      <w:lang w:eastAsia="zh-CN"/>
    </w:rPr>
  </w:style>
  <w:style w:type="paragraph" w:styleId="Nagwekspisutreci">
    <w:name w:val="TOC Heading"/>
    <w:basedOn w:val="Nagwek1"/>
    <w:next w:val="Normalny"/>
    <w:uiPriority w:val="39"/>
    <w:semiHidden/>
    <w:unhideWhenUsed/>
    <w:qFormat/>
    <w:rsid w:val="00D6034C"/>
    <w:pPr>
      <w:keepNext/>
      <w:keepLines/>
      <w:widowControl/>
      <w:suppressAutoHyphens w:val="0"/>
      <w:autoSpaceDE/>
      <w:spacing w:before="480" w:after="0"/>
      <w:outlineLvl w:val="9"/>
    </w:pPr>
    <w:rPr>
      <w:rFonts w:asciiTheme="majorHAnsi" w:eastAsiaTheme="majorEastAsia" w:hAnsiTheme="majorHAnsi" w:cstheme="majorBidi"/>
      <w:bCs/>
      <w:color w:val="2E74B5" w:themeColor="accent1" w:themeShade="BF"/>
      <w:sz w:val="28"/>
      <w:szCs w:val="28"/>
    </w:rPr>
  </w:style>
  <w:style w:type="paragraph" w:styleId="Spistreci1">
    <w:name w:val="toc 1"/>
    <w:basedOn w:val="Normalny"/>
    <w:next w:val="Normalny"/>
    <w:autoRedefine/>
    <w:uiPriority w:val="39"/>
    <w:unhideWhenUsed/>
    <w:rsid w:val="00D6034C"/>
    <w:pPr>
      <w:spacing w:after="100"/>
    </w:pPr>
  </w:style>
  <w:style w:type="character" w:customStyle="1" w:styleId="Nagwek4Znak">
    <w:name w:val="Nagłówek 4 Znak"/>
    <w:basedOn w:val="Domylnaczcionkaakapitu"/>
    <w:link w:val="Nagwek4"/>
    <w:uiPriority w:val="9"/>
    <w:rsid w:val="00D6034C"/>
    <w:rPr>
      <w:rFonts w:asciiTheme="majorHAnsi" w:eastAsiaTheme="majorEastAsia" w:hAnsiTheme="majorHAnsi" w:cstheme="majorBidi"/>
      <w:b/>
      <w:bCs/>
      <w:i/>
      <w:iCs/>
      <w:color w:val="5B9BD5" w:themeColor="accent1"/>
      <w:sz w:val="24"/>
      <w:szCs w:val="24"/>
      <w:lang w:eastAsia="pl-PL"/>
    </w:rPr>
  </w:style>
  <w:style w:type="character" w:customStyle="1" w:styleId="Nagwek5Znak">
    <w:name w:val="Nagłówek 5 Znak"/>
    <w:basedOn w:val="Domylnaczcionkaakapitu"/>
    <w:link w:val="Nagwek5"/>
    <w:uiPriority w:val="9"/>
    <w:rsid w:val="00A77F00"/>
    <w:rPr>
      <w:rFonts w:asciiTheme="majorHAnsi" w:eastAsiaTheme="majorEastAsia" w:hAnsiTheme="majorHAnsi" w:cstheme="majorBidi"/>
      <w:color w:val="1F4D78" w:themeColor="accent1" w:themeShade="7F"/>
      <w:sz w:val="24"/>
      <w:szCs w:val="24"/>
      <w:lang w:eastAsia="pl-PL"/>
    </w:rPr>
  </w:style>
  <w:style w:type="paragraph" w:styleId="Spistreci2">
    <w:name w:val="toc 2"/>
    <w:basedOn w:val="Normalny"/>
    <w:next w:val="Normalny"/>
    <w:autoRedefine/>
    <w:uiPriority w:val="39"/>
    <w:unhideWhenUsed/>
    <w:rsid w:val="000D3B32"/>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742914">
      <w:bodyDiv w:val="1"/>
      <w:marLeft w:val="0"/>
      <w:marRight w:val="0"/>
      <w:marTop w:val="0"/>
      <w:marBottom w:val="0"/>
      <w:divBdr>
        <w:top w:val="none" w:sz="0" w:space="0" w:color="auto"/>
        <w:left w:val="none" w:sz="0" w:space="0" w:color="auto"/>
        <w:bottom w:val="none" w:sz="0" w:space="0" w:color="auto"/>
        <w:right w:val="none" w:sz="0" w:space="0" w:color="auto"/>
      </w:divBdr>
    </w:div>
    <w:div w:id="568807599">
      <w:bodyDiv w:val="1"/>
      <w:marLeft w:val="0"/>
      <w:marRight w:val="0"/>
      <w:marTop w:val="0"/>
      <w:marBottom w:val="0"/>
      <w:divBdr>
        <w:top w:val="none" w:sz="0" w:space="0" w:color="auto"/>
        <w:left w:val="none" w:sz="0" w:space="0" w:color="auto"/>
        <w:bottom w:val="none" w:sz="0" w:space="0" w:color="auto"/>
        <w:right w:val="none" w:sz="0" w:space="0" w:color="auto"/>
      </w:divBdr>
    </w:div>
    <w:div w:id="1065034943">
      <w:bodyDiv w:val="1"/>
      <w:marLeft w:val="0"/>
      <w:marRight w:val="0"/>
      <w:marTop w:val="0"/>
      <w:marBottom w:val="0"/>
      <w:divBdr>
        <w:top w:val="none" w:sz="0" w:space="0" w:color="auto"/>
        <w:left w:val="none" w:sz="0" w:space="0" w:color="auto"/>
        <w:bottom w:val="none" w:sz="0" w:space="0" w:color="auto"/>
        <w:right w:val="none" w:sz="0" w:space="0" w:color="auto"/>
      </w:divBdr>
    </w:div>
    <w:div w:id="1819833996">
      <w:bodyDiv w:val="1"/>
      <w:marLeft w:val="0"/>
      <w:marRight w:val="0"/>
      <w:marTop w:val="0"/>
      <w:marBottom w:val="0"/>
      <w:divBdr>
        <w:top w:val="none" w:sz="0" w:space="0" w:color="auto"/>
        <w:left w:val="none" w:sz="0" w:space="0" w:color="auto"/>
        <w:bottom w:val="none" w:sz="0" w:space="0" w:color="auto"/>
        <w:right w:val="none" w:sz="0" w:space="0" w:color="auto"/>
      </w:divBdr>
    </w:div>
    <w:div w:id="2005929588">
      <w:bodyDiv w:val="1"/>
      <w:marLeft w:val="0"/>
      <w:marRight w:val="0"/>
      <w:marTop w:val="0"/>
      <w:marBottom w:val="0"/>
      <w:divBdr>
        <w:top w:val="none" w:sz="0" w:space="0" w:color="auto"/>
        <w:left w:val="none" w:sz="0" w:space="0" w:color="auto"/>
        <w:bottom w:val="none" w:sz="0" w:space="0" w:color="auto"/>
        <w:right w:val="none" w:sz="0" w:space="0" w:color="auto"/>
      </w:divBdr>
    </w:div>
    <w:div w:id="2105807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unduszeue.podkarpackie.pl/" TargetMode="External"/><Relationship Id="rId13" Type="http://schemas.openxmlformats.org/officeDocument/2006/relationships/hyperlink" Target="mailto:promocja.fep@podkarpackie.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apadotacji.gov.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ue.podkarpackie.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funduszeue.podkarpackie.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owa2021.efs.gov.pl" TargetMode="External"/><Relationship Id="rId14" Type="http://schemas.openxmlformats.org/officeDocument/2006/relationships/hyperlink" Target="https://sip.legalis.pl/document-view.seam?documentId=mfrxilrtg4ytgmryhe4d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721F7-6A31-4CB4-B607-877B88E31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11118</Words>
  <Characters>66714</Characters>
  <Application>Microsoft Office Word</Application>
  <DocSecurity>8</DocSecurity>
  <Lines>555</Lines>
  <Paragraphs>155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Jakim</dc:creator>
  <cp:keywords/>
  <dc:description/>
  <cp:lastModifiedBy>Katarzyna Jakim</cp:lastModifiedBy>
  <cp:revision>9</cp:revision>
  <cp:lastPrinted>2023-04-06T11:57:00Z</cp:lastPrinted>
  <dcterms:created xsi:type="dcterms:W3CDTF">2024-10-21T12:38:00Z</dcterms:created>
  <dcterms:modified xsi:type="dcterms:W3CDTF">2024-10-30T06:46:00Z</dcterms:modified>
</cp:coreProperties>
</file>