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EC1DD" w14:textId="77777777" w:rsidR="001944A5" w:rsidRPr="006177F6" w:rsidRDefault="001944A5" w:rsidP="00B01ECE">
      <w:pPr>
        <w:spacing w:after="0" w:line="276" w:lineRule="auto"/>
        <w:rPr>
          <w:rFonts w:ascii="Open Sans" w:hAnsi="Open Sans" w:cs="Open Sans"/>
          <w:color w:val="000000"/>
          <w:kern w:val="0"/>
        </w:rPr>
      </w:pPr>
      <w:bookmarkStart w:id="0" w:name="_Hlk135805791"/>
    </w:p>
    <w:p w14:paraId="1A6022B0" w14:textId="77777777" w:rsidR="00FD2A4D" w:rsidRPr="006177F6" w:rsidRDefault="00FD2A4D" w:rsidP="00B01ECE">
      <w:pPr>
        <w:spacing w:after="0" w:line="276" w:lineRule="auto"/>
        <w:rPr>
          <w:rFonts w:ascii="Open Sans" w:hAnsi="Open Sans" w:cs="Open Sans"/>
          <w:color w:val="000000"/>
          <w:kern w:val="0"/>
        </w:rPr>
      </w:pPr>
    </w:p>
    <w:p w14:paraId="751F86E3" w14:textId="77777777" w:rsidR="001944A5" w:rsidRPr="006177F6" w:rsidRDefault="001944A5" w:rsidP="00B01ECE">
      <w:pPr>
        <w:spacing w:after="0" w:line="276" w:lineRule="auto"/>
        <w:rPr>
          <w:rFonts w:ascii="Open Sans" w:hAnsi="Open Sans" w:cs="Open Sans"/>
          <w:color w:val="000000"/>
          <w:kern w:val="0"/>
        </w:rPr>
      </w:pPr>
    </w:p>
    <w:p w14:paraId="5586A135" w14:textId="77777777" w:rsidR="001944A5" w:rsidRPr="006177F6" w:rsidRDefault="001944A5" w:rsidP="00F822BB">
      <w:pPr>
        <w:spacing w:after="0" w:line="276" w:lineRule="auto"/>
        <w:rPr>
          <w:rFonts w:ascii="Open Sans" w:eastAsia="Times New Roman" w:hAnsi="Open Sans" w:cs="Open Sans"/>
          <w:b/>
          <w:bCs/>
          <w:color w:val="000000"/>
          <w:kern w:val="0"/>
          <w:sz w:val="28"/>
          <w:szCs w:val="28"/>
          <w:lang w:eastAsia="pl-PL"/>
        </w:rPr>
      </w:pPr>
    </w:p>
    <w:p w14:paraId="28E35A14" w14:textId="77777777" w:rsidR="001944A5" w:rsidRPr="006177F6" w:rsidRDefault="001944A5" w:rsidP="00F822BB">
      <w:pPr>
        <w:spacing w:after="0" w:line="276" w:lineRule="auto"/>
        <w:rPr>
          <w:rFonts w:ascii="Open Sans" w:eastAsia="Times New Roman" w:hAnsi="Open Sans" w:cs="Open Sans"/>
          <w:b/>
          <w:bCs/>
          <w:color w:val="000000"/>
          <w:kern w:val="0"/>
          <w:sz w:val="28"/>
          <w:szCs w:val="28"/>
          <w:lang w:eastAsia="pl-PL"/>
        </w:rPr>
      </w:pPr>
    </w:p>
    <w:p w14:paraId="3503735A" w14:textId="77777777" w:rsidR="001944A5" w:rsidRPr="006177F6" w:rsidRDefault="001944A5" w:rsidP="00F822BB">
      <w:pPr>
        <w:spacing w:after="0" w:line="276" w:lineRule="auto"/>
        <w:rPr>
          <w:rFonts w:ascii="Open Sans" w:eastAsia="Times New Roman" w:hAnsi="Open Sans" w:cs="Open Sans"/>
          <w:b/>
          <w:bCs/>
          <w:color w:val="000000"/>
          <w:kern w:val="0"/>
          <w:sz w:val="28"/>
          <w:szCs w:val="28"/>
          <w:lang w:eastAsia="pl-PL"/>
        </w:rPr>
      </w:pPr>
      <w:r w:rsidRPr="006177F6">
        <w:rPr>
          <w:rFonts w:ascii="Open Sans" w:eastAsia="Times New Roman" w:hAnsi="Open Sans" w:cs="Open Sans"/>
          <w:b/>
          <w:bCs/>
          <w:color w:val="000000"/>
          <w:kern w:val="0"/>
          <w:sz w:val="28"/>
          <w:szCs w:val="28"/>
          <w:lang w:eastAsia="pl-PL"/>
        </w:rPr>
        <w:t>Urząd Marszałkowski Województwa Podlaskiego</w:t>
      </w:r>
    </w:p>
    <w:p w14:paraId="606D257A" w14:textId="77777777" w:rsidR="001944A5" w:rsidRPr="006177F6" w:rsidRDefault="001944A5" w:rsidP="00F822BB">
      <w:pPr>
        <w:spacing w:after="0" w:line="276" w:lineRule="auto"/>
        <w:rPr>
          <w:rFonts w:ascii="Open Sans" w:eastAsia="Times New Roman" w:hAnsi="Open Sans" w:cs="Open Sans"/>
          <w:b/>
          <w:bCs/>
          <w:color w:val="000000"/>
          <w:kern w:val="0"/>
          <w:sz w:val="40"/>
          <w:szCs w:val="40"/>
          <w:lang w:eastAsia="pl-PL"/>
        </w:rPr>
      </w:pPr>
    </w:p>
    <w:p w14:paraId="564394BB" w14:textId="77777777" w:rsidR="001944A5" w:rsidRPr="006177F6" w:rsidRDefault="001944A5" w:rsidP="00F822BB">
      <w:pPr>
        <w:spacing w:after="0" w:line="276" w:lineRule="auto"/>
        <w:rPr>
          <w:rFonts w:ascii="Open Sans" w:eastAsia="Times New Roman" w:hAnsi="Open Sans" w:cs="Open Sans"/>
          <w:b/>
          <w:bCs/>
          <w:color w:val="000000"/>
          <w:kern w:val="0"/>
          <w:sz w:val="48"/>
          <w:szCs w:val="48"/>
          <w:lang w:eastAsia="pl-PL"/>
        </w:rPr>
      </w:pPr>
      <w:r w:rsidRPr="006177F6">
        <w:rPr>
          <w:rFonts w:ascii="Open Sans" w:eastAsia="Times New Roman" w:hAnsi="Open Sans" w:cs="Open Sans"/>
          <w:b/>
          <w:bCs/>
          <w:color w:val="000000"/>
          <w:kern w:val="0"/>
          <w:sz w:val="48"/>
          <w:szCs w:val="48"/>
          <w:lang w:eastAsia="pl-PL"/>
        </w:rPr>
        <w:t>Regulamin wyboru projektów</w:t>
      </w:r>
    </w:p>
    <w:p w14:paraId="79ADBAD9" w14:textId="77777777" w:rsidR="001944A5" w:rsidRPr="006177F6" w:rsidRDefault="001944A5" w:rsidP="00F822BB">
      <w:pPr>
        <w:spacing w:after="0" w:line="276" w:lineRule="auto"/>
        <w:rPr>
          <w:rFonts w:ascii="Open Sans" w:eastAsia="Times New Roman" w:hAnsi="Open Sans" w:cs="Open Sans"/>
          <w:b/>
          <w:bCs/>
          <w:color w:val="000000"/>
          <w:kern w:val="0"/>
          <w:sz w:val="28"/>
          <w:szCs w:val="28"/>
          <w:lang w:eastAsia="pl-PL"/>
        </w:rPr>
      </w:pPr>
    </w:p>
    <w:p w14:paraId="18E60CC6" w14:textId="77777777" w:rsidR="001944A5" w:rsidRPr="006177F6" w:rsidRDefault="001944A5" w:rsidP="00F822BB">
      <w:pPr>
        <w:spacing w:after="0" w:line="276" w:lineRule="auto"/>
        <w:rPr>
          <w:rFonts w:ascii="Open Sans" w:eastAsia="Times New Roman" w:hAnsi="Open Sans" w:cs="Open Sans"/>
          <w:b/>
          <w:bCs/>
          <w:color w:val="000000"/>
          <w:kern w:val="0"/>
          <w:sz w:val="28"/>
          <w:szCs w:val="28"/>
          <w:lang w:eastAsia="pl-PL"/>
        </w:rPr>
      </w:pPr>
      <w:r w:rsidRPr="006177F6">
        <w:rPr>
          <w:rFonts w:ascii="Open Sans" w:eastAsia="Times New Roman" w:hAnsi="Open Sans" w:cs="Open Sans"/>
          <w:b/>
          <w:bCs/>
          <w:color w:val="000000"/>
          <w:kern w:val="0"/>
          <w:sz w:val="28"/>
          <w:szCs w:val="28"/>
          <w:lang w:eastAsia="pl-PL"/>
        </w:rPr>
        <w:t xml:space="preserve">w ramach programu </w:t>
      </w:r>
    </w:p>
    <w:p w14:paraId="4C84B7CF" w14:textId="77777777" w:rsidR="001944A5" w:rsidRPr="006177F6" w:rsidRDefault="001944A5" w:rsidP="00F822BB">
      <w:pPr>
        <w:spacing w:after="0" w:line="276" w:lineRule="auto"/>
        <w:rPr>
          <w:rFonts w:ascii="Open Sans" w:eastAsia="Times New Roman" w:hAnsi="Open Sans" w:cs="Open Sans"/>
          <w:b/>
          <w:bCs/>
          <w:color w:val="000000"/>
          <w:kern w:val="0"/>
          <w:sz w:val="28"/>
          <w:szCs w:val="28"/>
          <w:lang w:eastAsia="pl-PL"/>
        </w:rPr>
      </w:pPr>
      <w:r w:rsidRPr="006177F6">
        <w:rPr>
          <w:rFonts w:ascii="Open Sans" w:eastAsia="Times New Roman" w:hAnsi="Open Sans" w:cs="Open Sans"/>
          <w:b/>
          <w:bCs/>
          <w:color w:val="000000"/>
          <w:kern w:val="0"/>
          <w:sz w:val="28"/>
          <w:szCs w:val="28"/>
          <w:lang w:eastAsia="pl-PL"/>
        </w:rPr>
        <w:t>Fundusze Europejskie dla Podlaskiego 2021-2027</w:t>
      </w:r>
    </w:p>
    <w:p w14:paraId="1A8C5CAA" w14:textId="77777777" w:rsidR="001944A5" w:rsidRPr="006177F6" w:rsidRDefault="001944A5" w:rsidP="00F822BB">
      <w:pPr>
        <w:spacing w:after="0" w:line="276" w:lineRule="auto"/>
        <w:rPr>
          <w:rFonts w:ascii="Open Sans" w:eastAsia="Times New Roman" w:hAnsi="Open Sans" w:cs="Open Sans"/>
          <w:b/>
          <w:bCs/>
          <w:color w:val="000000"/>
          <w:kern w:val="0"/>
          <w:sz w:val="28"/>
          <w:szCs w:val="28"/>
          <w:lang w:eastAsia="pl-PL"/>
        </w:rPr>
      </w:pPr>
      <w:r w:rsidRPr="006177F6">
        <w:rPr>
          <w:rFonts w:ascii="Open Sans" w:eastAsia="Times New Roman" w:hAnsi="Open Sans" w:cs="Open Sans"/>
          <w:b/>
          <w:bCs/>
          <w:color w:val="000000"/>
          <w:kern w:val="0"/>
          <w:sz w:val="28"/>
          <w:szCs w:val="28"/>
          <w:lang w:eastAsia="pl-PL"/>
        </w:rPr>
        <w:t>Europejski Fundusz Społeczny PLUS</w:t>
      </w:r>
    </w:p>
    <w:p w14:paraId="15CB9EC8" w14:textId="77777777" w:rsidR="001944A5" w:rsidRPr="006177F6" w:rsidRDefault="001944A5" w:rsidP="00F822BB">
      <w:pPr>
        <w:spacing w:after="0" w:line="276" w:lineRule="auto"/>
        <w:rPr>
          <w:rFonts w:ascii="Open Sans" w:eastAsia="Times New Roman" w:hAnsi="Open Sans" w:cs="Open Sans"/>
          <w:b/>
          <w:bCs/>
          <w:color w:val="000000"/>
          <w:kern w:val="0"/>
          <w:sz w:val="28"/>
          <w:szCs w:val="28"/>
          <w:lang w:eastAsia="pl-PL"/>
        </w:rPr>
      </w:pPr>
    </w:p>
    <w:p w14:paraId="3F971AE6" w14:textId="77777777" w:rsidR="001944A5" w:rsidRPr="006177F6" w:rsidRDefault="001944A5" w:rsidP="00F822BB">
      <w:pPr>
        <w:spacing w:after="0" w:line="276" w:lineRule="auto"/>
        <w:rPr>
          <w:rFonts w:ascii="Open Sans" w:eastAsia="Times New Roman" w:hAnsi="Open Sans" w:cs="Open Sans"/>
          <w:b/>
          <w:bCs/>
          <w:color w:val="000000"/>
          <w:kern w:val="0"/>
          <w:sz w:val="28"/>
          <w:szCs w:val="28"/>
          <w:lang w:eastAsia="pl-PL"/>
        </w:rPr>
      </w:pPr>
      <w:r w:rsidRPr="006177F6">
        <w:rPr>
          <w:rFonts w:ascii="Open Sans" w:eastAsia="Times New Roman" w:hAnsi="Open Sans" w:cs="Open Sans"/>
          <w:b/>
          <w:bCs/>
          <w:color w:val="000000"/>
          <w:kern w:val="0"/>
          <w:sz w:val="28"/>
          <w:szCs w:val="28"/>
          <w:lang w:eastAsia="pl-PL"/>
        </w:rPr>
        <w:t>Priorytet VIII Fundusze na rzecz edukacji i włączenia społecznego</w:t>
      </w:r>
    </w:p>
    <w:p w14:paraId="22EFC4E5" w14:textId="77777777" w:rsidR="001944A5" w:rsidRPr="006177F6" w:rsidRDefault="006157A6" w:rsidP="00F822BB">
      <w:pPr>
        <w:spacing w:after="0" w:line="276" w:lineRule="auto"/>
        <w:rPr>
          <w:rFonts w:ascii="Open Sans" w:eastAsia="Times New Roman" w:hAnsi="Open Sans" w:cs="Open Sans"/>
          <w:b/>
          <w:bCs/>
          <w:color w:val="000000"/>
          <w:kern w:val="0"/>
          <w:sz w:val="28"/>
          <w:szCs w:val="28"/>
          <w:lang w:eastAsia="pl-PL"/>
        </w:rPr>
      </w:pPr>
      <w:r w:rsidRPr="006157A6">
        <w:rPr>
          <w:rFonts w:ascii="Open Sans" w:eastAsia="Times New Roman" w:hAnsi="Open Sans" w:cs="Open Sans"/>
          <w:b/>
          <w:bCs/>
          <w:color w:val="000000"/>
          <w:kern w:val="0"/>
          <w:sz w:val="28"/>
          <w:szCs w:val="28"/>
          <w:lang w:eastAsia="pl-PL"/>
        </w:rPr>
        <w:t>Działanie 8.5 Wzmocnienie aktywnej integracji społecznej</w:t>
      </w:r>
    </w:p>
    <w:p w14:paraId="636148C6" w14:textId="77777777" w:rsidR="006157A6" w:rsidRDefault="006157A6" w:rsidP="00F822BB">
      <w:pPr>
        <w:tabs>
          <w:tab w:val="left" w:pos="180"/>
          <w:tab w:val="left" w:pos="360"/>
          <w:tab w:val="center" w:pos="4536"/>
          <w:tab w:val="right" w:pos="9072"/>
        </w:tabs>
        <w:spacing w:after="0" w:line="276" w:lineRule="auto"/>
        <w:rPr>
          <w:rFonts w:ascii="Open Sans" w:eastAsia="Times New Roman" w:hAnsi="Open Sans" w:cs="Open Sans"/>
          <w:b/>
          <w:bCs/>
          <w:color w:val="000000"/>
          <w:kern w:val="0"/>
          <w:sz w:val="28"/>
          <w:szCs w:val="28"/>
          <w:lang w:eastAsia="pl-PL"/>
        </w:rPr>
      </w:pPr>
    </w:p>
    <w:p w14:paraId="2631CDFD" w14:textId="77777777" w:rsidR="00A43B7D" w:rsidRPr="00E23119" w:rsidRDefault="002625EC" w:rsidP="00F822BB">
      <w:pPr>
        <w:tabs>
          <w:tab w:val="left" w:pos="180"/>
          <w:tab w:val="left" w:pos="360"/>
          <w:tab w:val="center" w:pos="4536"/>
          <w:tab w:val="right" w:pos="9072"/>
        </w:tabs>
        <w:spacing w:after="0" w:line="276" w:lineRule="auto"/>
        <w:rPr>
          <w:rFonts w:ascii="Open Sans" w:eastAsia="Times New Roman" w:hAnsi="Open Sans" w:cs="Open Sans"/>
          <w:b/>
          <w:bCs/>
          <w:kern w:val="0"/>
          <w:sz w:val="28"/>
          <w:szCs w:val="28"/>
          <w:lang w:eastAsia="pl-PL"/>
        </w:rPr>
      </w:pPr>
      <w:r w:rsidRPr="00E23119">
        <w:rPr>
          <w:rFonts w:ascii="Open Sans" w:eastAsia="Times New Roman" w:hAnsi="Open Sans" w:cs="Open Sans"/>
          <w:b/>
          <w:bCs/>
          <w:kern w:val="0"/>
          <w:sz w:val="28"/>
          <w:szCs w:val="28"/>
          <w:lang w:eastAsia="pl-PL"/>
        </w:rPr>
        <w:t>Wsparci</w:t>
      </w:r>
      <w:r w:rsidR="00AE00AF" w:rsidRPr="00E23119">
        <w:rPr>
          <w:rFonts w:ascii="Open Sans" w:eastAsia="Times New Roman" w:hAnsi="Open Sans" w:cs="Open Sans"/>
          <w:b/>
          <w:bCs/>
          <w:kern w:val="0"/>
          <w:sz w:val="28"/>
          <w:szCs w:val="28"/>
          <w:lang w:eastAsia="pl-PL"/>
        </w:rPr>
        <w:t>e</w:t>
      </w:r>
      <w:r w:rsidRPr="00E23119">
        <w:rPr>
          <w:rFonts w:ascii="Open Sans" w:eastAsia="Times New Roman" w:hAnsi="Open Sans" w:cs="Open Sans"/>
          <w:b/>
          <w:bCs/>
          <w:kern w:val="0"/>
          <w:sz w:val="28"/>
          <w:szCs w:val="28"/>
          <w:lang w:eastAsia="pl-PL"/>
        </w:rPr>
        <w:t xml:space="preserve"> rodzin przeżywających trudności opiekuńczo-wychowawcze</w:t>
      </w:r>
    </w:p>
    <w:p w14:paraId="5FB838A0" w14:textId="77777777" w:rsidR="002625EC" w:rsidRPr="00E23119" w:rsidRDefault="002625EC" w:rsidP="00F822BB">
      <w:pPr>
        <w:tabs>
          <w:tab w:val="left" w:pos="180"/>
          <w:tab w:val="left" w:pos="360"/>
          <w:tab w:val="center" w:pos="4536"/>
          <w:tab w:val="right" w:pos="9072"/>
        </w:tabs>
        <w:spacing w:after="0" w:line="276" w:lineRule="auto"/>
        <w:rPr>
          <w:rFonts w:ascii="Open Sans" w:eastAsia="Times New Roman" w:hAnsi="Open Sans" w:cs="Open Sans"/>
          <w:b/>
          <w:bCs/>
          <w:kern w:val="0"/>
          <w:sz w:val="28"/>
          <w:szCs w:val="28"/>
          <w:lang w:eastAsia="pl-PL"/>
        </w:rPr>
      </w:pPr>
    </w:p>
    <w:p w14:paraId="39614A89" w14:textId="61B272C2" w:rsidR="001944A5" w:rsidRPr="006177F6" w:rsidRDefault="001944A5" w:rsidP="00F822BB">
      <w:pPr>
        <w:tabs>
          <w:tab w:val="left" w:pos="180"/>
          <w:tab w:val="left" w:pos="360"/>
          <w:tab w:val="center" w:pos="4536"/>
          <w:tab w:val="right" w:pos="9072"/>
        </w:tabs>
        <w:spacing w:after="0" w:line="276" w:lineRule="auto"/>
        <w:rPr>
          <w:rFonts w:ascii="Open Sans" w:hAnsi="Open Sans" w:cs="Open Sans"/>
          <w:b/>
          <w:bCs/>
          <w:color w:val="000000"/>
          <w:kern w:val="0"/>
          <w:sz w:val="28"/>
          <w:szCs w:val="28"/>
        </w:rPr>
      </w:pPr>
      <w:r w:rsidRPr="00E23119">
        <w:rPr>
          <w:rFonts w:ascii="Open Sans" w:eastAsia="Times New Roman" w:hAnsi="Open Sans" w:cs="Open Sans"/>
          <w:b/>
          <w:bCs/>
          <w:kern w:val="0"/>
          <w:sz w:val="28"/>
          <w:szCs w:val="28"/>
          <w:lang w:eastAsia="pl-PL"/>
        </w:rPr>
        <w:t>Nabór nr: FEPD.08.0</w:t>
      </w:r>
      <w:r w:rsidR="006157A6" w:rsidRPr="00E23119">
        <w:rPr>
          <w:rFonts w:ascii="Open Sans" w:eastAsia="Times New Roman" w:hAnsi="Open Sans" w:cs="Open Sans"/>
          <w:b/>
          <w:bCs/>
          <w:kern w:val="0"/>
          <w:sz w:val="28"/>
          <w:szCs w:val="28"/>
          <w:lang w:eastAsia="pl-PL"/>
        </w:rPr>
        <w:t>5</w:t>
      </w:r>
      <w:r w:rsidRPr="00E23119">
        <w:rPr>
          <w:rFonts w:ascii="Open Sans" w:eastAsia="Times New Roman" w:hAnsi="Open Sans" w:cs="Open Sans"/>
          <w:b/>
          <w:bCs/>
          <w:kern w:val="0"/>
          <w:sz w:val="28"/>
          <w:szCs w:val="28"/>
          <w:lang w:eastAsia="pl-PL"/>
        </w:rPr>
        <w:t>-IZ.00-</w:t>
      </w:r>
      <w:r w:rsidR="00E23119" w:rsidRPr="00E23119">
        <w:rPr>
          <w:rFonts w:ascii="Open Sans" w:eastAsia="Times New Roman" w:hAnsi="Open Sans" w:cs="Open Sans"/>
          <w:b/>
          <w:bCs/>
          <w:kern w:val="0"/>
          <w:sz w:val="28"/>
          <w:szCs w:val="28"/>
          <w:lang w:eastAsia="pl-PL"/>
        </w:rPr>
        <w:t>002</w:t>
      </w:r>
      <w:r w:rsidRPr="00E23119">
        <w:rPr>
          <w:rFonts w:ascii="Open Sans" w:eastAsia="Times New Roman" w:hAnsi="Open Sans" w:cs="Open Sans"/>
          <w:b/>
          <w:bCs/>
          <w:kern w:val="0"/>
          <w:sz w:val="28"/>
          <w:szCs w:val="28"/>
          <w:lang w:eastAsia="pl-PL"/>
        </w:rPr>
        <w:t>/2</w:t>
      </w:r>
      <w:r w:rsidR="00D154D7" w:rsidRPr="00E23119">
        <w:rPr>
          <w:rFonts w:ascii="Open Sans" w:eastAsia="Times New Roman" w:hAnsi="Open Sans" w:cs="Open Sans"/>
          <w:b/>
          <w:bCs/>
          <w:kern w:val="0"/>
          <w:sz w:val="28"/>
          <w:szCs w:val="28"/>
          <w:lang w:eastAsia="pl-PL"/>
        </w:rPr>
        <w:t>4</w:t>
      </w:r>
    </w:p>
    <w:p w14:paraId="64753FA3" w14:textId="77777777" w:rsidR="001944A5" w:rsidRPr="00E73F3D" w:rsidRDefault="001944A5" w:rsidP="00F822BB">
      <w:pPr>
        <w:suppressAutoHyphens w:val="0"/>
        <w:autoSpaceDE w:val="0"/>
        <w:spacing w:after="0" w:line="276" w:lineRule="auto"/>
        <w:textAlignment w:val="auto"/>
        <w:rPr>
          <w:rFonts w:ascii="Open Sans" w:eastAsia="Times New Roman" w:hAnsi="Open Sans" w:cs="Open Sans"/>
          <w:kern w:val="0"/>
          <w:sz w:val="28"/>
          <w:szCs w:val="28"/>
          <w:lang w:eastAsia="pl-PL"/>
        </w:rPr>
      </w:pPr>
    </w:p>
    <w:p w14:paraId="01173034" w14:textId="77777777" w:rsidR="001944A5" w:rsidRPr="00E73F3D" w:rsidRDefault="001944A5" w:rsidP="00F822BB">
      <w:pPr>
        <w:suppressAutoHyphens w:val="0"/>
        <w:autoSpaceDE w:val="0"/>
        <w:spacing w:after="0" w:line="276" w:lineRule="auto"/>
        <w:textAlignment w:val="auto"/>
        <w:rPr>
          <w:rFonts w:ascii="Open Sans" w:eastAsia="Times New Roman" w:hAnsi="Open Sans" w:cs="Open Sans"/>
          <w:kern w:val="0"/>
          <w:sz w:val="28"/>
          <w:szCs w:val="28"/>
          <w:lang w:eastAsia="pl-PL"/>
        </w:rPr>
      </w:pPr>
    </w:p>
    <w:p w14:paraId="71A0E226" w14:textId="77777777" w:rsidR="001944A5" w:rsidRPr="00E73F3D" w:rsidRDefault="001944A5" w:rsidP="00F822BB">
      <w:pPr>
        <w:suppressAutoHyphens w:val="0"/>
        <w:autoSpaceDE w:val="0"/>
        <w:spacing w:after="0" w:line="276" w:lineRule="auto"/>
        <w:textAlignment w:val="auto"/>
        <w:rPr>
          <w:rFonts w:ascii="Open Sans" w:eastAsia="Times New Roman" w:hAnsi="Open Sans" w:cs="Open Sans"/>
          <w:kern w:val="0"/>
          <w:sz w:val="28"/>
          <w:szCs w:val="28"/>
          <w:lang w:eastAsia="pl-PL"/>
        </w:rPr>
      </w:pPr>
    </w:p>
    <w:p w14:paraId="4410D2E7" w14:textId="77777777" w:rsidR="006A65DA" w:rsidRPr="00E73F3D" w:rsidRDefault="006A65DA" w:rsidP="00F822BB">
      <w:pPr>
        <w:suppressAutoHyphens w:val="0"/>
        <w:autoSpaceDE w:val="0"/>
        <w:spacing w:after="0" w:line="276" w:lineRule="auto"/>
        <w:textAlignment w:val="auto"/>
        <w:rPr>
          <w:rFonts w:ascii="Open Sans" w:eastAsia="Times New Roman" w:hAnsi="Open Sans" w:cs="Open Sans"/>
          <w:kern w:val="0"/>
          <w:sz w:val="28"/>
          <w:szCs w:val="28"/>
          <w:lang w:eastAsia="pl-PL"/>
        </w:rPr>
      </w:pPr>
    </w:p>
    <w:p w14:paraId="5477BA1D" w14:textId="77777777" w:rsidR="00BD5472" w:rsidRPr="00E73F3D" w:rsidRDefault="00BD5472" w:rsidP="00F822BB">
      <w:pPr>
        <w:suppressAutoHyphens w:val="0"/>
        <w:autoSpaceDE w:val="0"/>
        <w:spacing w:after="0" w:line="276" w:lineRule="auto"/>
        <w:textAlignment w:val="auto"/>
        <w:rPr>
          <w:rFonts w:ascii="Open Sans" w:eastAsia="Times New Roman" w:hAnsi="Open Sans" w:cs="Open Sans"/>
          <w:kern w:val="0"/>
          <w:sz w:val="28"/>
          <w:szCs w:val="28"/>
          <w:lang w:eastAsia="pl-PL"/>
        </w:rPr>
      </w:pPr>
    </w:p>
    <w:p w14:paraId="102BCE58" w14:textId="77777777" w:rsidR="00BD5472" w:rsidRPr="00E73F3D" w:rsidRDefault="00BD5472" w:rsidP="00F822BB">
      <w:pPr>
        <w:suppressAutoHyphens w:val="0"/>
        <w:autoSpaceDE w:val="0"/>
        <w:spacing w:after="0" w:line="276" w:lineRule="auto"/>
        <w:textAlignment w:val="auto"/>
        <w:rPr>
          <w:rFonts w:ascii="Open Sans" w:eastAsia="Times New Roman" w:hAnsi="Open Sans" w:cs="Open Sans"/>
          <w:kern w:val="0"/>
          <w:sz w:val="28"/>
          <w:szCs w:val="28"/>
          <w:lang w:eastAsia="pl-PL"/>
        </w:rPr>
      </w:pPr>
    </w:p>
    <w:p w14:paraId="7B97B758" w14:textId="77777777" w:rsidR="00BD5472" w:rsidRPr="00E73F3D" w:rsidRDefault="00BD5472" w:rsidP="00F822BB">
      <w:pPr>
        <w:suppressAutoHyphens w:val="0"/>
        <w:autoSpaceDE w:val="0"/>
        <w:spacing w:after="0" w:line="276" w:lineRule="auto"/>
        <w:textAlignment w:val="auto"/>
        <w:rPr>
          <w:rFonts w:ascii="Open Sans" w:eastAsia="Times New Roman" w:hAnsi="Open Sans" w:cs="Open Sans"/>
          <w:kern w:val="0"/>
          <w:sz w:val="28"/>
          <w:szCs w:val="28"/>
          <w:lang w:eastAsia="pl-PL"/>
        </w:rPr>
      </w:pPr>
    </w:p>
    <w:p w14:paraId="06619FB6" w14:textId="77777777" w:rsidR="00A43B7D" w:rsidRDefault="00A43B7D" w:rsidP="00F822BB">
      <w:pPr>
        <w:suppressAutoHyphens w:val="0"/>
        <w:autoSpaceDE w:val="0"/>
        <w:spacing w:after="0" w:line="276" w:lineRule="auto"/>
        <w:textAlignment w:val="auto"/>
        <w:rPr>
          <w:rFonts w:ascii="Open Sans" w:eastAsia="Times New Roman" w:hAnsi="Open Sans" w:cs="Open Sans"/>
          <w:kern w:val="0"/>
          <w:sz w:val="28"/>
          <w:szCs w:val="28"/>
          <w:lang w:eastAsia="pl-PL"/>
        </w:rPr>
      </w:pPr>
    </w:p>
    <w:p w14:paraId="6A38BC97" w14:textId="77777777" w:rsidR="00255E20" w:rsidRDefault="001944A5" w:rsidP="00F822BB">
      <w:pPr>
        <w:suppressAutoHyphens w:val="0"/>
        <w:autoSpaceDE w:val="0"/>
        <w:spacing w:after="0" w:line="276" w:lineRule="auto"/>
        <w:textAlignment w:val="auto"/>
        <w:rPr>
          <w:rFonts w:ascii="Open Sans" w:eastAsia="Times New Roman" w:hAnsi="Open Sans" w:cs="Open Sans"/>
          <w:kern w:val="0"/>
          <w:sz w:val="28"/>
          <w:szCs w:val="28"/>
          <w:lang w:eastAsia="pl-PL"/>
        </w:rPr>
      </w:pPr>
      <w:r w:rsidRPr="00E73F3D">
        <w:rPr>
          <w:rFonts w:ascii="Open Sans" w:eastAsia="Times New Roman" w:hAnsi="Open Sans" w:cs="Open Sans"/>
          <w:kern w:val="0"/>
          <w:sz w:val="28"/>
          <w:szCs w:val="28"/>
          <w:lang w:eastAsia="pl-PL"/>
        </w:rPr>
        <w:t xml:space="preserve">(wersja </w:t>
      </w:r>
      <w:r w:rsidR="00F21F81">
        <w:rPr>
          <w:rFonts w:ascii="Open Sans" w:eastAsia="Times New Roman" w:hAnsi="Open Sans" w:cs="Open Sans"/>
          <w:kern w:val="0"/>
          <w:sz w:val="28"/>
          <w:szCs w:val="28"/>
          <w:lang w:eastAsia="pl-PL"/>
        </w:rPr>
        <w:t>1</w:t>
      </w:r>
      <w:r w:rsidRPr="00E73F3D">
        <w:rPr>
          <w:rFonts w:ascii="Open Sans" w:eastAsia="Times New Roman" w:hAnsi="Open Sans" w:cs="Open Sans"/>
          <w:kern w:val="0"/>
          <w:sz w:val="28"/>
          <w:szCs w:val="28"/>
          <w:lang w:eastAsia="pl-PL"/>
        </w:rPr>
        <w:t>)</w:t>
      </w:r>
    </w:p>
    <w:p w14:paraId="1DA7E4E5" w14:textId="6D7E9532" w:rsidR="0069658D" w:rsidRPr="001E7586" w:rsidRDefault="001944A5" w:rsidP="00F822BB">
      <w:pPr>
        <w:suppressAutoHyphens w:val="0"/>
        <w:autoSpaceDE w:val="0"/>
        <w:spacing w:after="0" w:line="276" w:lineRule="auto"/>
        <w:textAlignment w:val="auto"/>
        <w:rPr>
          <w:rFonts w:ascii="Open Sans" w:eastAsia="Times New Roman" w:hAnsi="Open Sans" w:cs="Open Sans"/>
          <w:kern w:val="0"/>
          <w:sz w:val="28"/>
          <w:szCs w:val="28"/>
          <w:lang w:eastAsia="pl-PL"/>
        </w:rPr>
      </w:pPr>
      <w:r w:rsidRPr="001E7586">
        <w:rPr>
          <w:rFonts w:ascii="Open Sans" w:eastAsia="Times New Roman" w:hAnsi="Open Sans" w:cs="Open Sans"/>
          <w:kern w:val="0"/>
          <w:sz w:val="28"/>
          <w:szCs w:val="28"/>
          <w:lang w:eastAsia="pl-PL"/>
        </w:rPr>
        <w:t xml:space="preserve">Białystok, </w:t>
      </w:r>
      <w:r w:rsidR="001E7586" w:rsidRPr="001E7586">
        <w:rPr>
          <w:rFonts w:ascii="Open Sans" w:eastAsia="Times New Roman" w:hAnsi="Open Sans" w:cs="Open Sans"/>
          <w:kern w:val="0"/>
          <w:sz w:val="28"/>
          <w:szCs w:val="28"/>
          <w:lang w:eastAsia="pl-PL"/>
        </w:rPr>
        <w:t>17</w:t>
      </w:r>
      <w:r w:rsidR="00E23119" w:rsidRPr="001E7586">
        <w:rPr>
          <w:rFonts w:ascii="Open Sans" w:eastAsia="Times New Roman" w:hAnsi="Open Sans" w:cs="Open Sans"/>
          <w:kern w:val="0"/>
          <w:sz w:val="28"/>
          <w:szCs w:val="28"/>
          <w:lang w:eastAsia="pl-PL"/>
        </w:rPr>
        <w:t xml:space="preserve"> </w:t>
      </w:r>
      <w:r w:rsidR="006157A6" w:rsidRPr="001E7586">
        <w:rPr>
          <w:rFonts w:ascii="Open Sans" w:eastAsia="Times New Roman" w:hAnsi="Open Sans" w:cs="Open Sans"/>
          <w:kern w:val="0"/>
          <w:sz w:val="28"/>
          <w:szCs w:val="28"/>
          <w:lang w:eastAsia="pl-PL"/>
        </w:rPr>
        <w:t>października</w:t>
      </w:r>
      <w:r w:rsidR="00513459" w:rsidRPr="001E7586">
        <w:rPr>
          <w:rFonts w:ascii="Open Sans" w:eastAsia="Times New Roman" w:hAnsi="Open Sans" w:cs="Open Sans"/>
          <w:kern w:val="0"/>
          <w:sz w:val="28"/>
          <w:szCs w:val="28"/>
          <w:lang w:eastAsia="pl-PL"/>
        </w:rPr>
        <w:t xml:space="preserve"> </w:t>
      </w:r>
      <w:r w:rsidRPr="001E7586">
        <w:rPr>
          <w:rFonts w:ascii="Open Sans" w:eastAsia="Times New Roman" w:hAnsi="Open Sans" w:cs="Open Sans"/>
          <w:kern w:val="0"/>
          <w:sz w:val="28"/>
          <w:szCs w:val="28"/>
          <w:lang w:eastAsia="pl-PL"/>
        </w:rPr>
        <w:t>202</w:t>
      </w:r>
      <w:r w:rsidR="00E73F3D" w:rsidRPr="001E7586">
        <w:rPr>
          <w:rFonts w:ascii="Open Sans" w:eastAsia="Times New Roman" w:hAnsi="Open Sans" w:cs="Open Sans"/>
          <w:kern w:val="0"/>
          <w:sz w:val="28"/>
          <w:szCs w:val="28"/>
          <w:lang w:eastAsia="pl-PL"/>
        </w:rPr>
        <w:t>4</w:t>
      </w:r>
      <w:r w:rsidRPr="001E7586">
        <w:rPr>
          <w:rFonts w:ascii="Open Sans" w:eastAsia="Times New Roman" w:hAnsi="Open Sans" w:cs="Open Sans"/>
          <w:kern w:val="0"/>
          <w:sz w:val="28"/>
          <w:szCs w:val="28"/>
          <w:lang w:eastAsia="pl-PL"/>
        </w:rPr>
        <w:t xml:space="preserve"> r.</w:t>
      </w:r>
    </w:p>
    <w:p w14:paraId="4D04D838" w14:textId="77777777" w:rsidR="009034CB" w:rsidRPr="00F56841" w:rsidRDefault="009034CB" w:rsidP="000F486C">
      <w:pPr>
        <w:suppressAutoHyphens w:val="0"/>
        <w:autoSpaceDE w:val="0"/>
        <w:spacing w:after="120" w:line="276" w:lineRule="auto"/>
        <w:jc w:val="center"/>
        <w:textAlignment w:val="auto"/>
        <w:rPr>
          <w:rFonts w:ascii="Open Sans" w:eastAsia="Times New Roman" w:hAnsi="Open Sans" w:cs="Open Sans"/>
          <w:b/>
          <w:bCs/>
          <w:kern w:val="0"/>
          <w:lang w:eastAsia="pl-PL"/>
        </w:rPr>
      </w:pPr>
      <w:r w:rsidRPr="00F56841">
        <w:rPr>
          <w:rFonts w:ascii="Open Sans" w:eastAsia="Times New Roman" w:hAnsi="Open Sans" w:cs="Open Sans"/>
          <w:b/>
          <w:bCs/>
          <w:kern w:val="0"/>
          <w:lang w:eastAsia="pl-PL"/>
        </w:rPr>
        <w:lastRenderedPageBreak/>
        <w:t>Spis treści</w:t>
      </w:r>
    </w:p>
    <w:p w14:paraId="443BF918" w14:textId="71B4C085" w:rsidR="00583801" w:rsidRDefault="00242FE2">
      <w:pPr>
        <w:pStyle w:val="Spistreci1"/>
        <w:rPr>
          <w:rFonts w:asciiTheme="minorHAnsi" w:eastAsiaTheme="minorEastAsia" w:hAnsiTheme="minorHAnsi" w:cstheme="minorBidi"/>
          <w:b w:val="0"/>
          <w:bCs w:val="0"/>
          <w:caps w:val="0"/>
          <w:kern w:val="2"/>
          <w:szCs w:val="22"/>
          <w:lang w:eastAsia="pl-PL"/>
          <w14:ligatures w14:val="standardContextual"/>
        </w:rPr>
      </w:pPr>
      <w:r w:rsidRPr="006177F6">
        <w:rPr>
          <w:b w:val="0"/>
          <w:bCs w:val="0"/>
          <w:caps w:val="0"/>
          <w:color w:val="000000"/>
        </w:rPr>
        <w:fldChar w:fldCharType="begin"/>
      </w:r>
      <w:r w:rsidRPr="006177F6">
        <w:rPr>
          <w:b w:val="0"/>
          <w:bCs w:val="0"/>
          <w:caps w:val="0"/>
          <w:color w:val="000000"/>
        </w:rPr>
        <w:instrText xml:space="preserve"> TOC \o "1-3" \h \z \u </w:instrText>
      </w:r>
      <w:r w:rsidRPr="006177F6">
        <w:rPr>
          <w:b w:val="0"/>
          <w:bCs w:val="0"/>
          <w:caps w:val="0"/>
          <w:color w:val="000000"/>
        </w:rPr>
        <w:fldChar w:fldCharType="separate"/>
      </w:r>
      <w:hyperlink w:anchor="_Toc179976649" w:history="1">
        <w:r w:rsidR="00583801" w:rsidRPr="00716E23">
          <w:rPr>
            <w:rStyle w:val="Hipercze"/>
          </w:rPr>
          <w:t>1.</w:t>
        </w:r>
        <w:r w:rsidR="00583801">
          <w:rPr>
            <w:rFonts w:asciiTheme="minorHAnsi" w:eastAsiaTheme="minorEastAsia" w:hAnsiTheme="minorHAnsi" w:cstheme="minorBidi"/>
            <w:b w:val="0"/>
            <w:bCs w:val="0"/>
            <w:caps w:val="0"/>
            <w:kern w:val="2"/>
            <w:szCs w:val="22"/>
            <w:lang w:eastAsia="pl-PL"/>
            <w14:ligatures w14:val="standardContextual"/>
          </w:rPr>
          <w:tab/>
        </w:r>
        <w:r w:rsidR="00583801" w:rsidRPr="00716E23">
          <w:rPr>
            <w:rStyle w:val="Hipercze"/>
          </w:rPr>
          <w:t>Informacje ogólne</w:t>
        </w:r>
        <w:r w:rsidR="00583801">
          <w:rPr>
            <w:webHidden/>
          </w:rPr>
          <w:tab/>
        </w:r>
        <w:r w:rsidR="00583801">
          <w:rPr>
            <w:webHidden/>
          </w:rPr>
          <w:fldChar w:fldCharType="begin"/>
        </w:r>
        <w:r w:rsidR="00583801">
          <w:rPr>
            <w:webHidden/>
          </w:rPr>
          <w:instrText xml:space="preserve"> PAGEREF _Toc179976649 \h </w:instrText>
        </w:r>
        <w:r w:rsidR="00583801">
          <w:rPr>
            <w:webHidden/>
          </w:rPr>
        </w:r>
        <w:r w:rsidR="00583801">
          <w:rPr>
            <w:webHidden/>
          </w:rPr>
          <w:fldChar w:fldCharType="separate"/>
        </w:r>
        <w:r w:rsidR="00520DAB">
          <w:rPr>
            <w:webHidden/>
          </w:rPr>
          <w:t>4</w:t>
        </w:r>
        <w:r w:rsidR="00583801">
          <w:rPr>
            <w:webHidden/>
          </w:rPr>
          <w:fldChar w:fldCharType="end"/>
        </w:r>
      </w:hyperlink>
    </w:p>
    <w:p w14:paraId="4BCFF2A6" w14:textId="4EE91CF2" w:rsidR="00583801" w:rsidRDefault="00583801">
      <w:pPr>
        <w:pStyle w:val="Spistreci2"/>
        <w:rPr>
          <w:rFonts w:asciiTheme="minorHAnsi" w:eastAsiaTheme="minorEastAsia" w:hAnsiTheme="minorHAnsi" w:cstheme="minorBidi"/>
          <w:b w:val="0"/>
          <w:bCs w:val="0"/>
          <w:noProof/>
          <w:kern w:val="2"/>
          <w:szCs w:val="22"/>
          <w:lang w:eastAsia="pl-PL"/>
          <w14:ligatures w14:val="standardContextual"/>
        </w:rPr>
      </w:pPr>
      <w:hyperlink w:anchor="_Toc179976650" w:history="1">
        <w:r w:rsidRPr="00716E23">
          <w:rPr>
            <w:rStyle w:val="Hipercze"/>
            <w:rFonts w:eastAsia="TimesNewRoman"/>
            <w:noProof/>
          </w:rPr>
          <w:t>1.1</w:t>
        </w:r>
        <w:r>
          <w:rPr>
            <w:rFonts w:asciiTheme="minorHAnsi" w:eastAsiaTheme="minorEastAsia" w:hAnsiTheme="minorHAnsi" w:cstheme="minorBidi"/>
            <w:b w:val="0"/>
            <w:bCs w:val="0"/>
            <w:noProof/>
            <w:kern w:val="2"/>
            <w:szCs w:val="22"/>
            <w:lang w:eastAsia="pl-PL"/>
            <w14:ligatures w14:val="standardContextual"/>
          </w:rPr>
          <w:tab/>
        </w:r>
        <w:r w:rsidRPr="00716E23">
          <w:rPr>
            <w:rStyle w:val="Hipercze"/>
            <w:noProof/>
          </w:rPr>
          <w:t>Przedmiot naboru</w:t>
        </w:r>
        <w:r>
          <w:rPr>
            <w:noProof/>
            <w:webHidden/>
          </w:rPr>
          <w:tab/>
        </w:r>
        <w:r>
          <w:rPr>
            <w:noProof/>
            <w:webHidden/>
          </w:rPr>
          <w:fldChar w:fldCharType="begin"/>
        </w:r>
        <w:r>
          <w:rPr>
            <w:noProof/>
            <w:webHidden/>
          </w:rPr>
          <w:instrText xml:space="preserve"> PAGEREF _Toc179976650 \h </w:instrText>
        </w:r>
        <w:r>
          <w:rPr>
            <w:noProof/>
            <w:webHidden/>
          </w:rPr>
        </w:r>
        <w:r>
          <w:rPr>
            <w:noProof/>
            <w:webHidden/>
          </w:rPr>
          <w:fldChar w:fldCharType="separate"/>
        </w:r>
        <w:r w:rsidR="00520DAB">
          <w:rPr>
            <w:noProof/>
            <w:webHidden/>
          </w:rPr>
          <w:t>4</w:t>
        </w:r>
        <w:r>
          <w:rPr>
            <w:noProof/>
            <w:webHidden/>
          </w:rPr>
          <w:fldChar w:fldCharType="end"/>
        </w:r>
      </w:hyperlink>
    </w:p>
    <w:p w14:paraId="039C977C" w14:textId="30E88702" w:rsidR="00583801" w:rsidRDefault="00583801">
      <w:pPr>
        <w:pStyle w:val="Spistreci2"/>
        <w:rPr>
          <w:rFonts w:asciiTheme="minorHAnsi" w:eastAsiaTheme="minorEastAsia" w:hAnsiTheme="minorHAnsi" w:cstheme="minorBidi"/>
          <w:b w:val="0"/>
          <w:bCs w:val="0"/>
          <w:noProof/>
          <w:kern w:val="2"/>
          <w:szCs w:val="22"/>
          <w:lang w:eastAsia="pl-PL"/>
          <w14:ligatures w14:val="standardContextual"/>
        </w:rPr>
      </w:pPr>
      <w:hyperlink w:anchor="_Toc179976651" w:history="1">
        <w:r w:rsidRPr="00716E23">
          <w:rPr>
            <w:rStyle w:val="Hipercze"/>
            <w:noProof/>
          </w:rPr>
          <w:t>1.2</w:t>
        </w:r>
        <w:r>
          <w:rPr>
            <w:rFonts w:asciiTheme="minorHAnsi" w:eastAsiaTheme="minorEastAsia" w:hAnsiTheme="minorHAnsi" w:cstheme="minorBidi"/>
            <w:b w:val="0"/>
            <w:bCs w:val="0"/>
            <w:noProof/>
            <w:kern w:val="2"/>
            <w:szCs w:val="22"/>
            <w:lang w:eastAsia="pl-PL"/>
            <w14:ligatures w14:val="standardContextual"/>
          </w:rPr>
          <w:tab/>
        </w:r>
        <w:r w:rsidRPr="00716E23">
          <w:rPr>
            <w:rStyle w:val="Hipercze"/>
            <w:noProof/>
          </w:rPr>
          <w:t>Podstawowe informacje o naborze</w:t>
        </w:r>
        <w:r>
          <w:rPr>
            <w:noProof/>
            <w:webHidden/>
          </w:rPr>
          <w:tab/>
        </w:r>
        <w:r>
          <w:rPr>
            <w:noProof/>
            <w:webHidden/>
          </w:rPr>
          <w:fldChar w:fldCharType="begin"/>
        </w:r>
        <w:r>
          <w:rPr>
            <w:noProof/>
            <w:webHidden/>
          </w:rPr>
          <w:instrText xml:space="preserve"> PAGEREF _Toc179976651 \h </w:instrText>
        </w:r>
        <w:r>
          <w:rPr>
            <w:noProof/>
            <w:webHidden/>
          </w:rPr>
        </w:r>
        <w:r>
          <w:rPr>
            <w:noProof/>
            <w:webHidden/>
          </w:rPr>
          <w:fldChar w:fldCharType="separate"/>
        </w:r>
        <w:r w:rsidR="00520DAB">
          <w:rPr>
            <w:noProof/>
            <w:webHidden/>
          </w:rPr>
          <w:t>5</w:t>
        </w:r>
        <w:r>
          <w:rPr>
            <w:noProof/>
            <w:webHidden/>
          </w:rPr>
          <w:fldChar w:fldCharType="end"/>
        </w:r>
      </w:hyperlink>
    </w:p>
    <w:p w14:paraId="296C26F9" w14:textId="62AC913D" w:rsidR="00583801" w:rsidRDefault="00583801">
      <w:pPr>
        <w:pStyle w:val="Spistreci2"/>
        <w:rPr>
          <w:rFonts w:asciiTheme="minorHAnsi" w:eastAsiaTheme="minorEastAsia" w:hAnsiTheme="minorHAnsi" w:cstheme="minorBidi"/>
          <w:b w:val="0"/>
          <w:bCs w:val="0"/>
          <w:noProof/>
          <w:kern w:val="2"/>
          <w:szCs w:val="22"/>
          <w:lang w:eastAsia="pl-PL"/>
          <w14:ligatures w14:val="standardContextual"/>
        </w:rPr>
      </w:pPr>
      <w:hyperlink w:anchor="_Toc179976652" w:history="1">
        <w:r w:rsidRPr="00716E23">
          <w:rPr>
            <w:rStyle w:val="Hipercze"/>
            <w:noProof/>
          </w:rPr>
          <w:t>1.3</w:t>
        </w:r>
        <w:r>
          <w:rPr>
            <w:rFonts w:asciiTheme="minorHAnsi" w:eastAsiaTheme="minorEastAsia" w:hAnsiTheme="minorHAnsi" w:cstheme="minorBidi"/>
            <w:b w:val="0"/>
            <w:bCs w:val="0"/>
            <w:noProof/>
            <w:kern w:val="2"/>
            <w:szCs w:val="22"/>
            <w:lang w:eastAsia="pl-PL"/>
            <w14:ligatures w14:val="standardContextual"/>
          </w:rPr>
          <w:tab/>
        </w:r>
        <w:r w:rsidRPr="00716E23">
          <w:rPr>
            <w:rStyle w:val="Hipercze"/>
            <w:noProof/>
          </w:rPr>
          <w:t>Kwota przeznaczona na dofinansowanie projektów w naborze</w:t>
        </w:r>
        <w:r>
          <w:rPr>
            <w:noProof/>
            <w:webHidden/>
          </w:rPr>
          <w:tab/>
        </w:r>
        <w:r>
          <w:rPr>
            <w:noProof/>
            <w:webHidden/>
          </w:rPr>
          <w:fldChar w:fldCharType="begin"/>
        </w:r>
        <w:r>
          <w:rPr>
            <w:noProof/>
            <w:webHidden/>
          </w:rPr>
          <w:instrText xml:space="preserve"> PAGEREF _Toc179976652 \h </w:instrText>
        </w:r>
        <w:r>
          <w:rPr>
            <w:noProof/>
            <w:webHidden/>
          </w:rPr>
        </w:r>
        <w:r>
          <w:rPr>
            <w:noProof/>
            <w:webHidden/>
          </w:rPr>
          <w:fldChar w:fldCharType="separate"/>
        </w:r>
        <w:r w:rsidR="00520DAB">
          <w:rPr>
            <w:noProof/>
            <w:webHidden/>
          </w:rPr>
          <w:t>5</w:t>
        </w:r>
        <w:r>
          <w:rPr>
            <w:noProof/>
            <w:webHidden/>
          </w:rPr>
          <w:fldChar w:fldCharType="end"/>
        </w:r>
      </w:hyperlink>
    </w:p>
    <w:p w14:paraId="351FD767" w14:textId="5EFD205E" w:rsidR="00583801" w:rsidRDefault="00583801">
      <w:pPr>
        <w:pStyle w:val="Spistreci2"/>
        <w:rPr>
          <w:rFonts w:asciiTheme="minorHAnsi" w:eastAsiaTheme="minorEastAsia" w:hAnsiTheme="minorHAnsi" w:cstheme="minorBidi"/>
          <w:b w:val="0"/>
          <w:bCs w:val="0"/>
          <w:noProof/>
          <w:kern w:val="2"/>
          <w:szCs w:val="22"/>
          <w:lang w:eastAsia="pl-PL"/>
          <w14:ligatures w14:val="standardContextual"/>
        </w:rPr>
      </w:pPr>
      <w:hyperlink w:anchor="_Toc179976653" w:history="1">
        <w:r w:rsidRPr="00716E23">
          <w:rPr>
            <w:rStyle w:val="Hipercze"/>
            <w:noProof/>
          </w:rPr>
          <w:t>1.4</w:t>
        </w:r>
        <w:r>
          <w:rPr>
            <w:rFonts w:asciiTheme="minorHAnsi" w:eastAsiaTheme="minorEastAsia" w:hAnsiTheme="minorHAnsi" w:cstheme="minorBidi"/>
            <w:b w:val="0"/>
            <w:bCs w:val="0"/>
            <w:noProof/>
            <w:kern w:val="2"/>
            <w:szCs w:val="22"/>
            <w:lang w:eastAsia="pl-PL"/>
            <w14:ligatures w14:val="standardContextual"/>
          </w:rPr>
          <w:tab/>
        </w:r>
        <w:r w:rsidRPr="00716E23">
          <w:rPr>
            <w:rStyle w:val="Hipercze"/>
            <w:noProof/>
          </w:rPr>
          <w:t>Sposób składania wniosku o dofinansowanie</w:t>
        </w:r>
        <w:r>
          <w:rPr>
            <w:noProof/>
            <w:webHidden/>
          </w:rPr>
          <w:tab/>
        </w:r>
        <w:r>
          <w:rPr>
            <w:noProof/>
            <w:webHidden/>
          </w:rPr>
          <w:fldChar w:fldCharType="begin"/>
        </w:r>
        <w:r>
          <w:rPr>
            <w:noProof/>
            <w:webHidden/>
          </w:rPr>
          <w:instrText xml:space="preserve"> PAGEREF _Toc179976653 \h </w:instrText>
        </w:r>
        <w:r>
          <w:rPr>
            <w:noProof/>
            <w:webHidden/>
          </w:rPr>
        </w:r>
        <w:r>
          <w:rPr>
            <w:noProof/>
            <w:webHidden/>
          </w:rPr>
          <w:fldChar w:fldCharType="separate"/>
        </w:r>
        <w:r w:rsidR="00520DAB">
          <w:rPr>
            <w:noProof/>
            <w:webHidden/>
          </w:rPr>
          <w:t>6</w:t>
        </w:r>
        <w:r>
          <w:rPr>
            <w:noProof/>
            <w:webHidden/>
          </w:rPr>
          <w:fldChar w:fldCharType="end"/>
        </w:r>
      </w:hyperlink>
    </w:p>
    <w:p w14:paraId="2197660F" w14:textId="3452C641" w:rsidR="00583801" w:rsidRDefault="00583801">
      <w:pPr>
        <w:pStyle w:val="Spistreci2"/>
        <w:rPr>
          <w:rFonts w:asciiTheme="minorHAnsi" w:eastAsiaTheme="minorEastAsia" w:hAnsiTheme="minorHAnsi" w:cstheme="minorBidi"/>
          <w:b w:val="0"/>
          <w:bCs w:val="0"/>
          <w:noProof/>
          <w:kern w:val="2"/>
          <w:szCs w:val="22"/>
          <w:lang w:eastAsia="pl-PL"/>
          <w14:ligatures w14:val="standardContextual"/>
        </w:rPr>
      </w:pPr>
      <w:hyperlink w:anchor="_Toc179976654" w:history="1">
        <w:r w:rsidRPr="00716E23">
          <w:rPr>
            <w:rStyle w:val="Hipercze"/>
            <w:noProof/>
          </w:rPr>
          <w:t>1.5</w:t>
        </w:r>
        <w:r>
          <w:rPr>
            <w:rFonts w:asciiTheme="minorHAnsi" w:eastAsiaTheme="minorEastAsia" w:hAnsiTheme="minorHAnsi" w:cstheme="minorBidi"/>
            <w:b w:val="0"/>
            <w:bCs w:val="0"/>
            <w:noProof/>
            <w:kern w:val="2"/>
            <w:szCs w:val="22"/>
            <w:lang w:eastAsia="pl-PL"/>
            <w14:ligatures w14:val="standardContextual"/>
          </w:rPr>
          <w:tab/>
        </w:r>
        <w:r w:rsidRPr="00716E23">
          <w:rPr>
            <w:rStyle w:val="Hipercze"/>
            <w:noProof/>
          </w:rPr>
          <w:t>Aplikacja SOWA EFS</w:t>
        </w:r>
        <w:r>
          <w:rPr>
            <w:noProof/>
            <w:webHidden/>
          </w:rPr>
          <w:tab/>
        </w:r>
        <w:r>
          <w:rPr>
            <w:noProof/>
            <w:webHidden/>
          </w:rPr>
          <w:fldChar w:fldCharType="begin"/>
        </w:r>
        <w:r>
          <w:rPr>
            <w:noProof/>
            <w:webHidden/>
          </w:rPr>
          <w:instrText xml:space="preserve"> PAGEREF _Toc179976654 \h </w:instrText>
        </w:r>
        <w:r>
          <w:rPr>
            <w:noProof/>
            <w:webHidden/>
          </w:rPr>
        </w:r>
        <w:r>
          <w:rPr>
            <w:noProof/>
            <w:webHidden/>
          </w:rPr>
          <w:fldChar w:fldCharType="separate"/>
        </w:r>
        <w:r w:rsidR="00520DAB">
          <w:rPr>
            <w:noProof/>
            <w:webHidden/>
          </w:rPr>
          <w:t>8</w:t>
        </w:r>
        <w:r>
          <w:rPr>
            <w:noProof/>
            <w:webHidden/>
          </w:rPr>
          <w:fldChar w:fldCharType="end"/>
        </w:r>
      </w:hyperlink>
    </w:p>
    <w:p w14:paraId="4833068B" w14:textId="4E0B4BDC" w:rsidR="00583801" w:rsidRDefault="00583801">
      <w:pPr>
        <w:pStyle w:val="Spistreci2"/>
        <w:rPr>
          <w:rFonts w:asciiTheme="minorHAnsi" w:eastAsiaTheme="minorEastAsia" w:hAnsiTheme="minorHAnsi" w:cstheme="minorBidi"/>
          <w:b w:val="0"/>
          <w:bCs w:val="0"/>
          <w:noProof/>
          <w:kern w:val="2"/>
          <w:szCs w:val="22"/>
          <w:lang w:eastAsia="pl-PL"/>
          <w14:ligatures w14:val="standardContextual"/>
        </w:rPr>
      </w:pPr>
      <w:hyperlink w:anchor="_Toc179976655" w:history="1">
        <w:r w:rsidRPr="00716E23">
          <w:rPr>
            <w:rStyle w:val="Hipercze"/>
            <w:noProof/>
          </w:rPr>
          <w:t>1.6</w:t>
        </w:r>
        <w:r>
          <w:rPr>
            <w:rFonts w:asciiTheme="minorHAnsi" w:eastAsiaTheme="minorEastAsia" w:hAnsiTheme="minorHAnsi" w:cstheme="minorBidi"/>
            <w:b w:val="0"/>
            <w:bCs w:val="0"/>
            <w:noProof/>
            <w:kern w:val="2"/>
            <w:szCs w:val="22"/>
            <w:lang w:eastAsia="pl-PL"/>
            <w14:ligatures w14:val="standardContextual"/>
          </w:rPr>
          <w:tab/>
        </w:r>
        <w:r w:rsidRPr="00716E23">
          <w:rPr>
            <w:rStyle w:val="Hipercze"/>
            <w:noProof/>
          </w:rPr>
          <w:t>Procedura wycofania wniosku</w:t>
        </w:r>
        <w:r>
          <w:rPr>
            <w:noProof/>
            <w:webHidden/>
          </w:rPr>
          <w:tab/>
        </w:r>
        <w:r>
          <w:rPr>
            <w:noProof/>
            <w:webHidden/>
          </w:rPr>
          <w:fldChar w:fldCharType="begin"/>
        </w:r>
        <w:r>
          <w:rPr>
            <w:noProof/>
            <w:webHidden/>
          </w:rPr>
          <w:instrText xml:space="preserve"> PAGEREF _Toc179976655 \h </w:instrText>
        </w:r>
        <w:r>
          <w:rPr>
            <w:noProof/>
            <w:webHidden/>
          </w:rPr>
        </w:r>
        <w:r>
          <w:rPr>
            <w:noProof/>
            <w:webHidden/>
          </w:rPr>
          <w:fldChar w:fldCharType="separate"/>
        </w:r>
        <w:r w:rsidR="00520DAB">
          <w:rPr>
            <w:noProof/>
            <w:webHidden/>
          </w:rPr>
          <w:t>9</w:t>
        </w:r>
        <w:r>
          <w:rPr>
            <w:noProof/>
            <w:webHidden/>
          </w:rPr>
          <w:fldChar w:fldCharType="end"/>
        </w:r>
      </w:hyperlink>
    </w:p>
    <w:p w14:paraId="688EEC11" w14:textId="1BD45B4D" w:rsidR="00583801" w:rsidRDefault="00583801">
      <w:pPr>
        <w:pStyle w:val="Spistreci1"/>
        <w:rPr>
          <w:rFonts w:asciiTheme="minorHAnsi" w:eastAsiaTheme="minorEastAsia" w:hAnsiTheme="minorHAnsi" w:cstheme="minorBidi"/>
          <w:b w:val="0"/>
          <w:bCs w:val="0"/>
          <w:caps w:val="0"/>
          <w:kern w:val="2"/>
          <w:szCs w:val="22"/>
          <w:lang w:eastAsia="pl-PL"/>
          <w14:ligatures w14:val="standardContextual"/>
        </w:rPr>
      </w:pPr>
      <w:hyperlink w:anchor="_Toc179976656" w:history="1">
        <w:r w:rsidRPr="00716E23">
          <w:rPr>
            <w:rStyle w:val="Hipercze"/>
          </w:rPr>
          <w:t>2.</w:t>
        </w:r>
        <w:r>
          <w:rPr>
            <w:rFonts w:asciiTheme="minorHAnsi" w:eastAsiaTheme="minorEastAsia" w:hAnsiTheme="minorHAnsi" w:cstheme="minorBidi"/>
            <w:b w:val="0"/>
            <w:bCs w:val="0"/>
            <w:caps w:val="0"/>
            <w:kern w:val="2"/>
            <w:szCs w:val="22"/>
            <w:lang w:eastAsia="pl-PL"/>
            <w14:ligatures w14:val="standardContextual"/>
          </w:rPr>
          <w:tab/>
        </w:r>
        <w:r w:rsidRPr="00716E23">
          <w:rPr>
            <w:rStyle w:val="Hipercze"/>
          </w:rPr>
          <w:t>Wymagania dotyczące projektu</w:t>
        </w:r>
        <w:r>
          <w:rPr>
            <w:webHidden/>
          </w:rPr>
          <w:tab/>
        </w:r>
        <w:r>
          <w:rPr>
            <w:webHidden/>
          </w:rPr>
          <w:fldChar w:fldCharType="begin"/>
        </w:r>
        <w:r>
          <w:rPr>
            <w:webHidden/>
          </w:rPr>
          <w:instrText xml:space="preserve"> PAGEREF _Toc179976656 \h </w:instrText>
        </w:r>
        <w:r>
          <w:rPr>
            <w:webHidden/>
          </w:rPr>
        </w:r>
        <w:r>
          <w:rPr>
            <w:webHidden/>
          </w:rPr>
          <w:fldChar w:fldCharType="separate"/>
        </w:r>
        <w:r w:rsidR="00520DAB">
          <w:rPr>
            <w:webHidden/>
          </w:rPr>
          <w:t>9</w:t>
        </w:r>
        <w:r>
          <w:rPr>
            <w:webHidden/>
          </w:rPr>
          <w:fldChar w:fldCharType="end"/>
        </w:r>
      </w:hyperlink>
    </w:p>
    <w:p w14:paraId="4E0345C1" w14:textId="6A2649CA" w:rsidR="00583801" w:rsidRDefault="00583801">
      <w:pPr>
        <w:pStyle w:val="Spistreci2"/>
        <w:rPr>
          <w:rFonts w:asciiTheme="minorHAnsi" w:eastAsiaTheme="minorEastAsia" w:hAnsiTheme="minorHAnsi" w:cstheme="minorBidi"/>
          <w:b w:val="0"/>
          <w:bCs w:val="0"/>
          <w:noProof/>
          <w:kern w:val="2"/>
          <w:szCs w:val="22"/>
          <w:lang w:eastAsia="pl-PL"/>
          <w14:ligatures w14:val="standardContextual"/>
        </w:rPr>
      </w:pPr>
      <w:hyperlink w:anchor="_Toc179976658" w:history="1">
        <w:r w:rsidRPr="00716E23">
          <w:rPr>
            <w:rStyle w:val="Hipercze"/>
            <w:noProof/>
          </w:rPr>
          <w:t>2.1</w:t>
        </w:r>
        <w:r>
          <w:rPr>
            <w:rFonts w:asciiTheme="minorHAnsi" w:eastAsiaTheme="minorEastAsia" w:hAnsiTheme="minorHAnsi" w:cstheme="minorBidi"/>
            <w:b w:val="0"/>
            <w:bCs w:val="0"/>
            <w:noProof/>
            <w:kern w:val="2"/>
            <w:szCs w:val="22"/>
            <w:lang w:eastAsia="pl-PL"/>
            <w14:ligatures w14:val="standardContextual"/>
          </w:rPr>
          <w:tab/>
        </w:r>
        <w:r w:rsidRPr="00716E23">
          <w:rPr>
            <w:rStyle w:val="Hipercze"/>
            <w:noProof/>
          </w:rPr>
          <w:t>Podmioty uprawnione do ubiegania się o dofinansowanie projektu</w:t>
        </w:r>
        <w:r>
          <w:rPr>
            <w:noProof/>
            <w:webHidden/>
          </w:rPr>
          <w:tab/>
        </w:r>
        <w:r>
          <w:rPr>
            <w:noProof/>
            <w:webHidden/>
          </w:rPr>
          <w:fldChar w:fldCharType="begin"/>
        </w:r>
        <w:r>
          <w:rPr>
            <w:noProof/>
            <w:webHidden/>
          </w:rPr>
          <w:instrText xml:space="preserve"> PAGEREF _Toc179976658 \h </w:instrText>
        </w:r>
        <w:r>
          <w:rPr>
            <w:noProof/>
            <w:webHidden/>
          </w:rPr>
        </w:r>
        <w:r>
          <w:rPr>
            <w:noProof/>
            <w:webHidden/>
          </w:rPr>
          <w:fldChar w:fldCharType="separate"/>
        </w:r>
        <w:r w:rsidR="00520DAB">
          <w:rPr>
            <w:noProof/>
            <w:webHidden/>
          </w:rPr>
          <w:t>9</w:t>
        </w:r>
        <w:r>
          <w:rPr>
            <w:noProof/>
            <w:webHidden/>
          </w:rPr>
          <w:fldChar w:fldCharType="end"/>
        </w:r>
      </w:hyperlink>
    </w:p>
    <w:p w14:paraId="6E97E76F" w14:textId="45C901D7" w:rsidR="00583801" w:rsidRDefault="00583801">
      <w:pPr>
        <w:pStyle w:val="Spistreci2"/>
        <w:rPr>
          <w:rFonts w:asciiTheme="minorHAnsi" w:eastAsiaTheme="minorEastAsia" w:hAnsiTheme="minorHAnsi" w:cstheme="minorBidi"/>
          <w:b w:val="0"/>
          <w:bCs w:val="0"/>
          <w:noProof/>
          <w:kern w:val="2"/>
          <w:szCs w:val="22"/>
          <w:lang w:eastAsia="pl-PL"/>
          <w14:ligatures w14:val="standardContextual"/>
        </w:rPr>
      </w:pPr>
      <w:hyperlink w:anchor="_Toc179976659" w:history="1">
        <w:r w:rsidRPr="00716E23">
          <w:rPr>
            <w:rStyle w:val="Hipercze"/>
            <w:noProof/>
          </w:rPr>
          <w:t>2.2</w:t>
        </w:r>
        <w:r>
          <w:rPr>
            <w:rFonts w:asciiTheme="minorHAnsi" w:eastAsiaTheme="minorEastAsia" w:hAnsiTheme="minorHAnsi" w:cstheme="minorBidi"/>
            <w:b w:val="0"/>
            <w:bCs w:val="0"/>
            <w:noProof/>
            <w:kern w:val="2"/>
            <w:szCs w:val="22"/>
            <w:lang w:eastAsia="pl-PL"/>
            <w14:ligatures w14:val="standardContextual"/>
          </w:rPr>
          <w:tab/>
        </w:r>
        <w:r w:rsidRPr="00716E23">
          <w:rPr>
            <w:rStyle w:val="Hipercze"/>
            <w:noProof/>
          </w:rPr>
          <w:t>Grupa docelowa</w:t>
        </w:r>
        <w:r>
          <w:rPr>
            <w:noProof/>
            <w:webHidden/>
          </w:rPr>
          <w:tab/>
        </w:r>
        <w:r>
          <w:rPr>
            <w:noProof/>
            <w:webHidden/>
          </w:rPr>
          <w:fldChar w:fldCharType="begin"/>
        </w:r>
        <w:r>
          <w:rPr>
            <w:noProof/>
            <w:webHidden/>
          </w:rPr>
          <w:instrText xml:space="preserve"> PAGEREF _Toc179976659 \h </w:instrText>
        </w:r>
        <w:r>
          <w:rPr>
            <w:noProof/>
            <w:webHidden/>
          </w:rPr>
        </w:r>
        <w:r>
          <w:rPr>
            <w:noProof/>
            <w:webHidden/>
          </w:rPr>
          <w:fldChar w:fldCharType="separate"/>
        </w:r>
        <w:r w:rsidR="00520DAB">
          <w:rPr>
            <w:noProof/>
            <w:webHidden/>
          </w:rPr>
          <w:t>12</w:t>
        </w:r>
        <w:r>
          <w:rPr>
            <w:noProof/>
            <w:webHidden/>
          </w:rPr>
          <w:fldChar w:fldCharType="end"/>
        </w:r>
      </w:hyperlink>
    </w:p>
    <w:p w14:paraId="549683DC" w14:textId="02BEBB37" w:rsidR="00583801" w:rsidRDefault="00583801">
      <w:pPr>
        <w:pStyle w:val="Spistreci2"/>
        <w:rPr>
          <w:rFonts w:asciiTheme="minorHAnsi" w:eastAsiaTheme="minorEastAsia" w:hAnsiTheme="minorHAnsi" w:cstheme="minorBidi"/>
          <w:b w:val="0"/>
          <w:bCs w:val="0"/>
          <w:noProof/>
          <w:kern w:val="2"/>
          <w:szCs w:val="22"/>
          <w:lang w:eastAsia="pl-PL"/>
          <w14:ligatures w14:val="standardContextual"/>
        </w:rPr>
      </w:pPr>
      <w:hyperlink w:anchor="_Toc179976660" w:history="1">
        <w:r w:rsidRPr="00716E23">
          <w:rPr>
            <w:rStyle w:val="Hipercze"/>
            <w:noProof/>
          </w:rPr>
          <w:t>2.3</w:t>
        </w:r>
        <w:r>
          <w:rPr>
            <w:rFonts w:asciiTheme="minorHAnsi" w:eastAsiaTheme="minorEastAsia" w:hAnsiTheme="minorHAnsi" w:cstheme="minorBidi"/>
            <w:b w:val="0"/>
            <w:bCs w:val="0"/>
            <w:noProof/>
            <w:kern w:val="2"/>
            <w:szCs w:val="22"/>
            <w:lang w:eastAsia="pl-PL"/>
            <w14:ligatures w14:val="standardContextual"/>
          </w:rPr>
          <w:tab/>
        </w:r>
        <w:r w:rsidRPr="00716E23">
          <w:rPr>
            <w:rStyle w:val="Hipercze"/>
            <w:noProof/>
          </w:rPr>
          <w:t>Typy projektów</w:t>
        </w:r>
        <w:r>
          <w:rPr>
            <w:noProof/>
            <w:webHidden/>
          </w:rPr>
          <w:tab/>
        </w:r>
        <w:r>
          <w:rPr>
            <w:noProof/>
            <w:webHidden/>
          </w:rPr>
          <w:fldChar w:fldCharType="begin"/>
        </w:r>
        <w:r>
          <w:rPr>
            <w:noProof/>
            <w:webHidden/>
          </w:rPr>
          <w:instrText xml:space="preserve"> PAGEREF _Toc179976660 \h </w:instrText>
        </w:r>
        <w:r>
          <w:rPr>
            <w:noProof/>
            <w:webHidden/>
          </w:rPr>
        </w:r>
        <w:r>
          <w:rPr>
            <w:noProof/>
            <w:webHidden/>
          </w:rPr>
          <w:fldChar w:fldCharType="separate"/>
        </w:r>
        <w:r w:rsidR="00520DAB">
          <w:rPr>
            <w:noProof/>
            <w:webHidden/>
          </w:rPr>
          <w:t>16</w:t>
        </w:r>
        <w:r>
          <w:rPr>
            <w:noProof/>
            <w:webHidden/>
          </w:rPr>
          <w:fldChar w:fldCharType="end"/>
        </w:r>
      </w:hyperlink>
    </w:p>
    <w:p w14:paraId="2D4D768D" w14:textId="442F00A2" w:rsidR="00583801" w:rsidRDefault="00583801">
      <w:pPr>
        <w:pStyle w:val="Spistreci2"/>
        <w:rPr>
          <w:rFonts w:asciiTheme="minorHAnsi" w:eastAsiaTheme="minorEastAsia" w:hAnsiTheme="minorHAnsi" w:cstheme="minorBidi"/>
          <w:b w:val="0"/>
          <w:bCs w:val="0"/>
          <w:noProof/>
          <w:kern w:val="2"/>
          <w:szCs w:val="22"/>
          <w:lang w:eastAsia="pl-PL"/>
          <w14:ligatures w14:val="standardContextual"/>
        </w:rPr>
      </w:pPr>
      <w:hyperlink w:anchor="_Toc179976661" w:history="1">
        <w:r w:rsidRPr="00716E23">
          <w:rPr>
            <w:rStyle w:val="Hipercze"/>
            <w:noProof/>
          </w:rPr>
          <w:t>2.4</w:t>
        </w:r>
        <w:r>
          <w:rPr>
            <w:rFonts w:asciiTheme="minorHAnsi" w:eastAsiaTheme="minorEastAsia" w:hAnsiTheme="minorHAnsi" w:cstheme="minorBidi"/>
            <w:b w:val="0"/>
            <w:bCs w:val="0"/>
            <w:noProof/>
            <w:kern w:val="2"/>
            <w:szCs w:val="22"/>
            <w:lang w:eastAsia="pl-PL"/>
            <w14:ligatures w14:val="standardContextual"/>
          </w:rPr>
          <w:tab/>
        </w:r>
        <w:r w:rsidRPr="00716E23">
          <w:rPr>
            <w:rStyle w:val="Hipercze"/>
            <w:noProof/>
          </w:rPr>
          <w:t>Warunki realizacji projektów</w:t>
        </w:r>
        <w:r>
          <w:rPr>
            <w:noProof/>
            <w:webHidden/>
          </w:rPr>
          <w:tab/>
        </w:r>
        <w:r>
          <w:rPr>
            <w:noProof/>
            <w:webHidden/>
          </w:rPr>
          <w:fldChar w:fldCharType="begin"/>
        </w:r>
        <w:r>
          <w:rPr>
            <w:noProof/>
            <w:webHidden/>
          </w:rPr>
          <w:instrText xml:space="preserve"> PAGEREF _Toc179976661 \h </w:instrText>
        </w:r>
        <w:r>
          <w:rPr>
            <w:noProof/>
            <w:webHidden/>
          </w:rPr>
        </w:r>
        <w:r>
          <w:rPr>
            <w:noProof/>
            <w:webHidden/>
          </w:rPr>
          <w:fldChar w:fldCharType="separate"/>
        </w:r>
        <w:r w:rsidR="00520DAB">
          <w:rPr>
            <w:noProof/>
            <w:webHidden/>
          </w:rPr>
          <w:t>17</w:t>
        </w:r>
        <w:r>
          <w:rPr>
            <w:noProof/>
            <w:webHidden/>
          </w:rPr>
          <w:fldChar w:fldCharType="end"/>
        </w:r>
      </w:hyperlink>
    </w:p>
    <w:p w14:paraId="0FC9BAB8" w14:textId="2C9B6649" w:rsidR="00583801" w:rsidRDefault="00583801">
      <w:pPr>
        <w:pStyle w:val="Spistreci3"/>
        <w:rPr>
          <w:rFonts w:asciiTheme="minorHAnsi" w:eastAsiaTheme="minorEastAsia" w:hAnsiTheme="minorHAnsi" w:cstheme="minorBidi"/>
          <w:b w:val="0"/>
          <w:noProof/>
          <w:kern w:val="2"/>
          <w:szCs w:val="22"/>
          <w:lang w:eastAsia="pl-PL"/>
          <w14:ligatures w14:val="standardContextual"/>
        </w:rPr>
      </w:pPr>
      <w:hyperlink w:anchor="_Toc179976662" w:history="1">
        <w:r w:rsidRPr="00716E23">
          <w:rPr>
            <w:rStyle w:val="Hipercze"/>
            <w:rFonts w:cs="Open Sans"/>
            <w:noProof/>
          </w:rPr>
          <w:t>2.4.1</w:t>
        </w:r>
        <w:r>
          <w:rPr>
            <w:rFonts w:asciiTheme="minorHAnsi" w:eastAsiaTheme="minorEastAsia" w:hAnsiTheme="minorHAnsi" w:cstheme="minorBidi"/>
            <w:b w:val="0"/>
            <w:noProof/>
            <w:kern w:val="2"/>
            <w:szCs w:val="22"/>
            <w:lang w:eastAsia="pl-PL"/>
            <w14:ligatures w14:val="standardContextual"/>
          </w:rPr>
          <w:tab/>
        </w:r>
        <w:r w:rsidRPr="00716E23">
          <w:rPr>
            <w:rStyle w:val="Hipercze"/>
            <w:rFonts w:cs="Open Sans"/>
            <w:noProof/>
          </w:rPr>
          <w:t>Usługi w zakresie wspierania rodziny przeżywającej trudności w wypełnianiu funkcji opiekuńczo-wychowawczej</w:t>
        </w:r>
        <w:r>
          <w:rPr>
            <w:noProof/>
            <w:webHidden/>
          </w:rPr>
          <w:tab/>
        </w:r>
        <w:r>
          <w:rPr>
            <w:noProof/>
            <w:webHidden/>
          </w:rPr>
          <w:fldChar w:fldCharType="begin"/>
        </w:r>
        <w:r>
          <w:rPr>
            <w:noProof/>
            <w:webHidden/>
          </w:rPr>
          <w:instrText xml:space="preserve"> PAGEREF _Toc179976662 \h </w:instrText>
        </w:r>
        <w:r>
          <w:rPr>
            <w:noProof/>
            <w:webHidden/>
          </w:rPr>
        </w:r>
        <w:r>
          <w:rPr>
            <w:noProof/>
            <w:webHidden/>
          </w:rPr>
          <w:fldChar w:fldCharType="separate"/>
        </w:r>
        <w:r w:rsidR="00520DAB">
          <w:rPr>
            <w:noProof/>
            <w:webHidden/>
          </w:rPr>
          <w:t>18</w:t>
        </w:r>
        <w:r>
          <w:rPr>
            <w:noProof/>
            <w:webHidden/>
          </w:rPr>
          <w:fldChar w:fldCharType="end"/>
        </w:r>
      </w:hyperlink>
    </w:p>
    <w:p w14:paraId="490CE0DC" w14:textId="6B8F8115" w:rsidR="00583801" w:rsidRDefault="00583801">
      <w:pPr>
        <w:pStyle w:val="Spistreci3"/>
        <w:rPr>
          <w:rFonts w:asciiTheme="minorHAnsi" w:eastAsiaTheme="minorEastAsia" w:hAnsiTheme="minorHAnsi" w:cstheme="minorBidi"/>
          <w:b w:val="0"/>
          <w:noProof/>
          <w:kern w:val="2"/>
          <w:szCs w:val="22"/>
          <w:lang w:eastAsia="pl-PL"/>
          <w14:ligatures w14:val="standardContextual"/>
        </w:rPr>
      </w:pPr>
      <w:hyperlink w:anchor="_Toc179976663" w:history="1">
        <w:r w:rsidRPr="00716E23">
          <w:rPr>
            <w:rStyle w:val="Hipercze"/>
            <w:noProof/>
          </w:rPr>
          <w:t>2.4.2</w:t>
        </w:r>
        <w:r>
          <w:rPr>
            <w:rFonts w:asciiTheme="minorHAnsi" w:eastAsiaTheme="minorEastAsia" w:hAnsiTheme="minorHAnsi" w:cstheme="minorBidi"/>
            <w:b w:val="0"/>
            <w:noProof/>
            <w:kern w:val="2"/>
            <w:szCs w:val="22"/>
            <w:lang w:eastAsia="pl-PL"/>
            <w14:ligatures w14:val="standardContextual"/>
          </w:rPr>
          <w:tab/>
        </w:r>
        <w:r w:rsidRPr="00716E23">
          <w:rPr>
            <w:rStyle w:val="Hipercze"/>
            <w:noProof/>
          </w:rPr>
          <w:t>Usługi w zakresie przeciwdziałania przemocy domowej, w tym przemocy w rodzinie</w:t>
        </w:r>
        <w:r>
          <w:rPr>
            <w:rStyle w:val="Hipercze"/>
            <w:noProof/>
          </w:rPr>
          <w:t xml:space="preserve"> ..</w:t>
        </w:r>
        <w:r>
          <w:rPr>
            <w:noProof/>
            <w:webHidden/>
          </w:rPr>
          <w:tab/>
        </w:r>
        <w:r>
          <w:rPr>
            <w:noProof/>
            <w:webHidden/>
          </w:rPr>
          <w:fldChar w:fldCharType="begin"/>
        </w:r>
        <w:r>
          <w:rPr>
            <w:noProof/>
            <w:webHidden/>
          </w:rPr>
          <w:instrText xml:space="preserve"> PAGEREF _Toc179976663 \h </w:instrText>
        </w:r>
        <w:r>
          <w:rPr>
            <w:noProof/>
            <w:webHidden/>
          </w:rPr>
        </w:r>
        <w:r>
          <w:rPr>
            <w:noProof/>
            <w:webHidden/>
          </w:rPr>
          <w:fldChar w:fldCharType="separate"/>
        </w:r>
        <w:r w:rsidR="00520DAB">
          <w:rPr>
            <w:noProof/>
            <w:webHidden/>
          </w:rPr>
          <w:t>19</w:t>
        </w:r>
        <w:r>
          <w:rPr>
            <w:noProof/>
            <w:webHidden/>
          </w:rPr>
          <w:fldChar w:fldCharType="end"/>
        </w:r>
      </w:hyperlink>
    </w:p>
    <w:p w14:paraId="0E1B44B9" w14:textId="3E9E54A1" w:rsidR="00583801" w:rsidRDefault="00583801">
      <w:pPr>
        <w:pStyle w:val="Spistreci3"/>
        <w:rPr>
          <w:rFonts w:asciiTheme="minorHAnsi" w:eastAsiaTheme="minorEastAsia" w:hAnsiTheme="minorHAnsi" w:cstheme="minorBidi"/>
          <w:b w:val="0"/>
          <w:noProof/>
          <w:kern w:val="2"/>
          <w:szCs w:val="22"/>
          <w:lang w:eastAsia="pl-PL"/>
          <w14:ligatures w14:val="standardContextual"/>
        </w:rPr>
      </w:pPr>
      <w:hyperlink w:anchor="_Toc179976664" w:history="1">
        <w:r w:rsidRPr="00716E23">
          <w:rPr>
            <w:rStyle w:val="Hipercze"/>
            <w:rFonts w:cs="Open Sans"/>
            <w:noProof/>
          </w:rPr>
          <w:t>2.4.3</w:t>
        </w:r>
        <w:r>
          <w:rPr>
            <w:rFonts w:asciiTheme="minorHAnsi" w:eastAsiaTheme="minorEastAsia" w:hAnsiTheme="minorHAnsi" w:cstheme="minorBidi"/>
            <w:b w:val="0"/>
            <w:noProof/>
            <w:kern w:val="2"/>
            <w:szCs w:val="22"/>
            <w:lang w:eastAsia="pl-PL"/>
            <w14:ligatures w14:val="standardContextual"/>
          </w:rPr>
          <w:tab/>
        </w:r>
        <w:r w:rsidRPr="00716E23">
          <w:rPr>
            <w:rStyle w:val="Hipercze"/>
            <w:rFonts w:cs="Open Sans"/>
            <w:noProof/>
          </w:rPr>
          <w:t>Usługi interwencji kryzysowej</w:t>
        </w:r>
        <w:r>
          <w:rPr>
            <w:noProof/>
            <w:webHidden/>
          </w:rPr>
          <w:tab/>
        </w:r>
        <w:r>
          <w:rPr>
            <w:noProof/>
            <w:webHidden/>
          </w:rPr>
          <w:fldChar w:fldCharType="begin"/>
        </w:r>
        <w:r>
          <w:rPr>
            <w:noProof/>
            <w:webHidden/>
          </w:rPr>
          <w:instrText xml:space="preserve"> PAGEREF _Toc179976664 \h </w:instrText>
        </w:r>
        <w:r>
          <w:rPr>
            <w:noProof/>
            <w:webHidden/>
          </w:rPr>
        </w:r>
        <w:r>
          <w:rPr>
            <w:noProof/>
            <w:webHidden/>
          </w:rPr>
          <w:fldChar w:fldCharType="separate"/>
        </w:r>
        <w:r w:rsidR="00520DAB">
          <w:rPr>
            <w:noProof/>
            <w:webHidden/>
          </w:rPr>
          <w:t>19</w:t>
        </w:r>
        <w:r>
          <w:rPr>
            <w:noProof/>
            <w:webHidden/>
          </w:rPr>
          <w:fldChar w:fldCharType="end"/>
        </w:r>
      </w:hyperlink>
    </w:p>
    <w:p w14:paraId="472816CB" w14:textId="53359339" w:rsidR="00583801" w:rsidRDefault="00583801">
      <w:pPr>
        <w:pStyle w:val="Spistreci3"/>
        <w:rPr>
          <w:rFonts w:asciiTheme="minorHAnsi" w:eastAsiaTheme="minorEastAsia" w:hAnsiTheme="minorHAnsi" w:cstheme="minorBidi"/>
          <w:b w:val="0"/>
          <w:noProof/>
          <w:kern w:val="2"/>
          <w:szCs w:val="22"/>
          <w:lang w:eastAsia="pl-PL"/>
          <w14:ligatures w14:val="standardContextual"/>
        </w:rPr>
      </w:pPr>
      <w:hyperlink w:anchor="_Toc179976665" w:history="1">
        <w:r w:rsidRPr="00716E23">
          <w:rPr>
            <w:rStyle w:val="Hipercze"/>
            <w:rFonts w:cs="Open Sans"/>
            <w:noProof/>
          </w:rPr>
          <w:t>2.4.4</w:t>
        </w:r>
        <w:r>
          <w:rPr>
            <w:rFonts w:asciiTheme="minorHAnsi" w:eastAsiaTheme="minorEastAsia" w:hAnsiTheme="minorHAnsi" w:cstheme="minorBidi"/>
            <w:b w:val="0"/>
            <w:noProof/>
            <w:kern w:val="2"/>
            <w:szCs w:val="22"/>
            <w:lang w:eastAsia="pl-PL"/>
            <w14:ligatures w14:val="standardContextual"/>
          </w:rPr>
          <w:tab/>
        </w:r>
        <w:r w:rsidRPr="00716E23">
          <w:rPr>
            <w:rStyle w:val="Hipercze"/>
            <w:rFonts w:cs="Open Sans"/>
            <w:noProof/>
          </w:rPr>
          <w:t>Usługi w ramach placówek wsparcia dziennego</w:t>
        </w:r>
        <w:r>
          <w:rPr>
            <w:noProof/>
            <w:webHidden/>
          </w:rPr>
          <w:tab/>
        </w:r>
        <w:r>
          <w:rPr>
            <w:noProof/>
            <w:webHidden/>
          </w:rPr>
          <w:fldChar w:fldCharType="begin"/>
        </w:r>
        <w:r>
          <w:rPr>
            <w:noProof/>
            <w:webHidden/>
          </w:rPr>
          <w:instrText xml:space="preserve"> PAGEREF _Toc179976665 \h </w:instrText>
        </w:r>
        <w:r>
          <w:rPr>
            <w:noProof/>
            <w:webHidden/>
          </w:rPr>
        </w:r>
        <w:r>
          <w:rPr>
            <w:noProof/>
            <w:webHidden/>
          </w:rPr>
          <w:fldChar w:fldCharType="separate"/>
        </w:r>
        <w:r w:rsidR="00520DAB">
          <w:rPr>
            <w:noProof/>
            <w:webHidden/>
          </w:rPr>
          <w:t>19</w:t>
        </w:r>
        <w:r>
          <w:rPr>
            <w:noProof/>
            <w:webHidden/>
          </w:rPr>
          <w:fldChar w:fldCharType="end"/>
        </w:r>
      </w:hyperlink>
    </w:p>
    <w:p w14:paraId="67FF3C51" w14:textId="21216994" w:rsidR="00583801" w:rsidRDefault="00583801">
      <w:pPr>
        <w:pStyle w:val="Spistreci3"/>
        <w:rPr>
          <w:rFonts w:asciiTheme="minorHAnsi" w:eastAsiaTheme="minorEastAsia" w:hAnsiTheme="minorHAnsi" w:cstheme="minorBidi"/>
          <w:b w:val="0"/>
          <w:noProof/>
          <w:kern w:val="2"/>
          <w:szCs w:val="22"/>
          <w:lang w:eastAsia="pl-PL"/>
          <w14:ligatures w14:val="standardContextual"/>
        </w:rPr>
      </w:pPr>
      <w:hyperlink w:anchor="_Toc179976666" w:history="1">
        <w:r w:rsidRPr="00716E23">
          <w:rPr>
            <w:rStyle w:val="Hipercze"/>
            <w:rFonts w:cs="Open Sans"/>
            <w:noProof/>
          </w:rPr>
          <w:t>2.4.5</w:t>
        </w:r>
        <w:r>
          <w:rPr>
            <w:rFonts w:asciiTheme="minorHAnsi" w:eastAsiaTheme="minorEastAsia" w:hAnsiTheme="minorHAnsi" w:cstheme="minorBidi"/>
            <w:b w:val="0"/>
            <w:noProof/>
            <w:kern w:val="2"/>
            <w:szCs w:val="22"/>
            <w:lang w:eastAsia="pl-PL"/>
            <w14:ligatures w14:val="standardContextual"/>
          </w:rPr>
          <w:tab/>
        </w:r>
        <w:r w:rsidRPr="00716E23">
          <w:rPr>
            <w:rStyle w:val="Hipercze"/>
            <w:rFonts w:cs="Open Sans"/>
            <w:noProof/>
          </w:rPr>
          <w:t>Usługi dla dzieci i młodzieży wymagających wsparcia</w:t>
        </w:r>
        <w:r>
          <w:rPr>
            <w:noProof/>
            <w:webHidden/>
          </w:rPr>
          <w:tab/>
        </w:r>
        <w:r>
          <w:rPr>
            <w:noProof/>
            <w:webHidden/>
          </w:rPr>
          <w:fldChar w:fldCharType="begin"/>
        </w:r>
        <w:r>
          <w:rPr>
            <w:noProof/>
            <w:webHidden/>
          </w:rPr>
          <w:instrText xml:space="preserve"> PAGEREF _Toc179976666 \h </w:instrText>
        </w:r>
        <w:r>
          <w:rPr>
            <w:noProof/>
            <w:webHidden/>
          </w:rPr>
        </w:r>
        <w:r>
          <w:rPr>
            <w:noProof/>
            <w:webHidden/>
          </w:rPr>
          <w:fldChar w:fldCharType="separate"/>
        </w:r>
        <w:r w:rsidR="00520DAB">
          <w:rPr>
            <w:noProof/>
            <w:webHidden/>
          </w:rPr>
          <w:t>20</w:t>
        </w:r>
        <w:r>
          <w:rPr>
            <w:noProof/>
            <w:webHidden/>
          </w:rPr>
          <w:fldChar w:fldCharType="end"/>
        </w:r>
      </w:hyperlink>
    </w:p>
    <w:p w14:paraId="45B9CFB5" w14:textId="00E4E65B" w:rsidR="00583801" w:rsidRDefault="00583801">
      <w:pPr>
        <w:pStyle w:val="Spistreci2"/>
        <w:rPr>
          <w:rFonts w:asciiTheme="minorHAnsi" w:eastAsiaTheme="minorEastAsia" w:hAnsiTheme="minorHAnsi" w:cstheme="minorBidi"/>
          <w:b w:val="0"/>
          <w:bCs w:val="0"/>
          <w:noProof/>
          <w:kern w:val="2"/>
          <w:szCs w:val="22"/>
          <w:lang w:eastAsia="pl-PL"/>
          <w14:ligatures w14:val="standardContextual"/>
        </w:rPr>
      </w:pPr>
      <w:hyperlink w:anchor="_Toc179976667" w:history="1">
        <w:r w:rsidRPr="00716E23">
          <w:rPr>
            <w:rStyle w:val="Hipercze"/>
            <w:noProof/>
          </w:rPr>
          <w:t>2.5</w:t>
        </w:r>
        <w:r>
          <w:rPr>
            <w:rFonts w:asciiTheme="minorHAnsi" w:eastAsiaTheme="minorEastAsia" w:hAnsiTheme="minorHAnsi" w:cstheme="minorBidi"/>
            <w:b w:val="0"/>
            <w:bCs w:val="0"/>
            <w:noProof/>
            <w:kern w:val="2"/>
            <w:szCs w:val="22"/>
            <w:lang w:eastAsia="pl-PL"/>
            <w14:ligatures w14:val="standardContextual"/>
          </w:rPr>
          <w:tab/>
        </w:r>
        <w:r w:rsidRPr="00716E23">
          <w:rPr>
            <w:rStyle w:val="Hipercze"/>
            <w:noProof/>
          </w:rPr>
          <w:t>Wskaźniki</w:t>
        </w:r>
        <w:r>
          <w:rPr>
            <w:noProof/>
            <w:webHidden/>
          </w:rPr>
          <w:tab/>
        </w:r>
        <w:r>
          <w:rPr>
            <w:noProof/>
            <w:webHidden/>
          </w:rPr>
          <w:fldChar w:fldCharType="begin"/>
        </w:r>
        <w:r>
          <w:rPr>
            <w:noProof/>
            <w:webHidden/>
          </w:rPr>
          <w:instrText xml:space="preserve"> PAGEREF _Toc179976667 \h </w:instrText>
        </w:r>
        <w:r>
          <w:rPr>
            <w:noProof/>
            <w:webHidden/>
          </w:rPr>
        </w:r>
        <w:r>
          <w:rPr>
            <w:noProof/>
            <w:webHidden/>
          </w:rPr>
          <w:fldChar w:fldCharType="separate"/>
        </w:r>
        <w:r w:rsidR="00520DAB">
          <w:rPr>
            <w:noProof/>
            <w:webHidden/>
          </w:rPr>
          <w:t>20</w:t>
        </w:r>
        <w:r>
          <w:rPr>
            <w:noProof/>
            <w:webHidden/>
          </w:rPr>
          <w:fldChar w:fldCharType="end"/>
        </w:r>
      </w:hyperlink>
    </w:p>
    <w:p w14:paraId="04623C42" w14:textId="00E162CE" w:rsidR="00583801" w:rsidRDefault="00583801">
      <w:pPr>
        <w:pStyle w:val="Spistreci3"/>
        <w:rPr>
          <w:rFonts w:asciiTheme="minorHAnsi" w:eastAsiaTheme="minorEastAsia" w:hAnsiTheme="minorHAnsi" w:cstheme="minorBidi"/>
          <w:b w:val="0"/>
          <w:noProof/>
          <w:kern w:val="2"/>
          <w:szCs w:val="22"/>
          <w:lang w:eastAsia="pl-PL"/>
          <w14:ligatures w14:val="standardContextual"/>
        </w:rPr>
      </w:pPr>
      <w:hyperlink w:anchor="_Toc179976668" w:history="1">
        <w:r w:rsidRPr="00716E23">
          <w:rPr>
            <w:rStyle w:val="Hipercze"/>
            <w:noProof/>
          </w:rPr>
          <w:t>2.5.1 Wskaźniki kluczowe</w:t>
        </w:r>
        <w:r>
          <w:rPr>
            <w:noProof/>
            <w:webHidden/>
          </w:rPr>
          <w:tab/>
        </w:r>
        <w:r>
          <w:rPr>
            <w:noProof/>
            <w:webHidden/>
          </w:rPr>
          <w:fldChar w:fldCharType="begin"/>
        </w:r>
        <w:r>
          <w:rPr>
            <w:noProof/>
            <w:webHidden/>
          </w:rPr>
          <w:instrText xml:space="preserve"> PAGEREF _Toc179976668 \h </w:instrText>
        </w:r>
        <w:r>
          <w:rPr>
            <w:noProof/>
            <w:webHidden/>
          </w:rPr>
        </w:r>
        <w:r>
          <w:rPr>
            <w:noProof/>
            <w:webHidden/>
          </w:rPr>
          <w:fldChar w:fldCharType="separate"/>
        </w:r>
        <w:r w:rsidR="00520DAB">
          <w:rPr>
            <w:noProof/>
            <w:webHidden/>
          </w:rPr>
          <w:t>21</w:t>
        </w:r>
        <w:r>
          <w:rPr>
            <w:noProof/>
            <w:webHidden/>
          </w:rPr>
          <w:fldChar w:fldCharType="end"/>
        </w:r>
      </w:hyperlink>
    </w:p>
    <w:p w14:paraId="47AE59DD" w14:textId="3D611A14" w:rsidR="00583801" w:rsidRDefault="00583801">
      <w:pPr>
        <w:pStyle w:val="Spistreci3"/>
        <w:rPr>
          <w:rFonts w:asciiTheme="minorHAnsi" w:eastAsiaTheme="minorEastAsia" w:hAnsiTheme="minorHAnsi" w:cstheme="minorBidi"/>
          <w:b w:val="0"/>
          <w:noProof/>
          <w:kern w:val="2"/>
          <w:szCs w:val="22"/>
          <w:lang w:eastAsia="pl-PL"/>
          <w14:ligatures w14:val="standardContextual"/>
        </w:rPr>
      </w:pPr>
      <w:hyperlink w:anchor="_Toc179976669" w:history="1">
        <w:r w:rsidRPr="00716E23">
          <w:rPr>
            <w:rStyle w:val="Hipercze"/>
            <w:noProof/>
          </w:rPr>
          <w:t>2.5.2 Wskaźniki wspólne</w:t>
        </w:r>
        <w:r>
          <w:rPr>
            <w:noProof/>
            <w:webHidden/>
          </w:rPr>
          <w:tab/>
        </w:r>
        <w:r>
          <w:rPr>
            <w:noProof/>
            <w:webHidden/>
          </w:rPr>
          <w:fldChar w:fldCharType="begin"/>
        </w:r>
        <w:r>
          <w:rPr>
            <w:noProof/>
            <w:webHidden/>
          </w:rPr>
          <w:instrText xml:space="preserve"> PAGEREF _Toc179976669 \h </w:instrText>
        </w:r>
        <w:r>
          <w:rPr>
            <w:noProof/>
            <w:webHidden/>
          </w:rPr>
        </w:r>
        <w:r>
          <w:rPr>
            <w:noProof/>
            <w:webHidden/>
          </w:rPr>
          <w:fldChar w:fldCharType="separate"/>
        </w:r>
        <w:r w:rsidR="00520DAB">
          <w:rPr>
            <w:noProof/>
            <w:webHidden/>
          </w:rPr>
          <w:t>21</w:t>
        </w:r>
        <w:r>
          <w:rPr>
            <w:noProof/>
            <w:webHidden/>
          </w:rPr>
          <w:fldChar w:fldCharType="end"/>
        </w:r>
      </w:hyperlink>
    </w:p>
    <w:p w14:paraId="06BA3B5F" w14:textId="204BBFBD" w:rsidR="00583801" w:rsidRDefault="00583801">
      <w:pPr>
        <w:pStyle w:val="Spistreci3"/>
        <w:rPr>
          <w:rFonts w:asciiTheme="minorHAnsi" w:eastAsiaTheme="minorEastAsia" w:hAnsiTheme="minorHAnsi" w:cstheme="minorBidi"/>
          <w:b w:val="0"/>
          <w:noProof/>
          <w:kern w:val="2"/>
          <w:szCs w:val="22"/>
          <w:lang w:eastAsia="pl-PL"/>
          <w14:ligatures w14:val="standardContextual"/>
        </w:rPr>
      </w:pPr>
      <w:hyperlink w:anchor="_Toc179976670" w:history="1">
        <w:r w:rsidRPr="00716E23">
          <w:rPr>
            <w:rStyle w:val="Hipercze"/>
            <w:noProof/>
          </w:rPr>
          <w:t>2.5.3 Wskaźniki własne</w:t>
        </w:r>
        <w:r>
          <w:rPr>
            <w:noProof/>
            <w:webHidden/>
          </w:rPr>
          <w:tab/>
        </w:r>
        <w:r>
          <w:rPr>
            <w:noProof/>
            <w:webHidden/>
          </w:rPr>
          <w:fldChar w:fldCharType="begin"/>
        </w:r>
        <w:r>
          <w:rPr>
            <w:noProof/>
            <w:webHidden/>
          </w:rPr>
          <w:instrText xml:space="preserve"> PAGEREF _Toc179976670 \h </w:instrText>
        </w:r>
        <w:r>
          <w:rPr>
            <w:noProof/>
            <w:webHidden/>
          </w:rPr>
        </w:r>
        <w:r>
          <w:rPr>
            <w:noProof/>
            <w:webHidden/>
          </w:rPr>
          <w:fldChar w:fldCharType="separate"/>
        </w:r>
        <w:r w:rsidR="00520DAB">
          <w:rPr>
            <w:noProof/>
            <w:webHidden/>
          </w:rPr>
          <w:t>22</w:t>
        </w:r>
        <w:r>
          <w:rPr>
            <w:noProof/>
            <w:webHidden/>
          </w:rPr>
          <w:fldChar w:fldCharType="end"/>
        </w:r>
      </w:hyperlink>
    </w:p>
    <w:p w14:paraId="318454F3" w14:textId="29A31E14" w:rsidR="00583801" w:rsidRDefault="00583801">
      <w:pPr>
        <w:pStyle w:val="Spistreci3"/>
        <w:rPr>
          <w:rFonts w:asciiTheme="minorHAnsi" w:eastAsiaTheme="minorEastAsia" w:hAnsiTheme="minorHAnsi" w:cstheme="minorBidi"/>
          <w:b w:val="0"/>
          <w:noProof/>
          <w:kern w:val="2"/>
          <w:szCs w:val="22"/>
          <w:lang w:eastAsia="pl-PL"/>
          <w14:ligatures w14:val="standardContextual"/>
        </w:rPr>
      </w:pPr>
      <w:hyperlink w:anchor="_Toc179976671" w:history="1">
        <w:r w:rsidRPr="00716E23">
          <w:rPr>
            <w:rStyle w:val="Hipercze"/>
            <w:noProof/>
          </w:rPr>
          <w:t>2.5.4 Definicje wskaźników</w:t>
        </w:r>
        <w:r>
          <w:rPr>
            <w:noProof/>
            <w:webHidden/>
          </w:rPr>
          <w:tab/>
        </w:r>
        <w:r>
          <w:rPr>
            <w:noProof/>
            <w:webHidden/>
          </w:rPr>
          <w:fldChar w:fldCharType="begin"/>
        </w:r>
        <w:r>
          <w:rPr>
            <w:noProof/>
            <w:webHidden/>
          </w:rPr>
          <w:instrText xml:space="preserve"> PAGEREF _Toc179976671 \h </w:instrText>
        </w:r>
        <w:r>
          <w:rPr>
            <w:noProof/>
            <w:webHidden/>
          </w:rPr>
        </w:r>
        <w:r>
          <w:rPr>
            <w:noProof/>
            <w:webHidden/>
          </w:rPr>
          <w:fldChar w:fldCharType="separate"/>
        </w:r>
        <w:r w:rsidR="00520DAB">
          <w:rPr>
            <w:noProof/>
            <w:webHidden/>
          </w:rPr>
          <w:t>22</w:t>
        </w:r>
        <w:r>
          <w:rPr>
            <w:noProof/>
            <w:webHidden/>
          </w:rPr>
          <w:fldChar w:fldCharType="end"/>
        </w:r>
      </w:hyperlink>
    </w:p>
    <w:p w14:paraId="3CBBB2EA" w14:textId="2C2F855C" w:rsidR="00583801" w:rsidRDefault="00583801">
      <w:pPr>
        <w:pStyle w:val="Spistreci2"/>
        <w:rPr>
          <w:rFonts w:asciiTheme="minorHAnsi" w:eastAsiaTheme="minorEastAsia" w:hAnsiTheme="minorHAnsi" w:cstheme="minorBidi"/>
          <w:b w:val="0"/>
          <w:bCs w:val="0"/>
          <w:noProof/>
          <w:kern w:val="2"/>
          <w:szCs w:val="22"/>
          <w:lang w:eastAsia="pl-PL"/>
          <w14:ligatures w14:val="standardContextual"/>
        </w:rPr>
      </w:pPr>
      <w:hyperlink w:anchor="_Toc179976672" w:history="1">
        <w:r w:rsidRPr="00716E23">
          <w:rPr>
            <w:rStyle w:val="Hipercze"/>
            <w:noProof/>
          </w:rPr>
          <w:t>2.6</w:t>
        </w:r>
        <w:r>
          <w:rPr>
            <w:rFonts w:asciiTheme="minorHAnsi" w:eastAsiaTheme="minorEastAsia" w:hAnsiTheme="minorHAnsi" w:cstheme="minorBidi"/>
            <w:b w:val="0"/>
            <w:bCs w:val="0"/>
            <w:noProof/>
            <w:kern w:val="2"/>
            <w:szCs w:val="22"/>
            <w:lang w:eastAsia="pl-PL"/>
            <w14:ligatures w14:val="standardContextual"/>
          </w:rPr>
          <w:tab/>
        </w:r>
        <w:r w:rsidRPr="00716E23">
          <w:rPr>
            <w:rStyle w:val="Hipercze"/>
            <w:noProof/>
          </w:rPr>
          <w:t>Reguła proporcjonalności</w:t>
        </w:r>
        <w:r>
          <w:rPr>
            <w:noProof/>
            <w:webHidden/>
          </w:rPr>
          <w:tab/>
        </w:r>
        <w:r>
          <w:rPr>
            <w:noProof/>
            <w:webHidden/>
          </w:rPr>
          <w:fldChar w:fldCharType="begin"/>
        </w:r>
        <w:r>
          <w:rPr>
            <w:noProof/>
            <w:webHidden/>
          </w:rPr>
          <w:instrText xml:space="preserve"> PAGEREF _Toc179976672 \h </w:instrText>
        </w:r>
        <w:r>
          <w:rPr>
            <w:noProof/>
            <w:webHidden/>
          </w:rPr>
        </w:r>
        <w:r>
          <w:rPr>
            <w:noProof/>
            <w:webHidden/>
          </w:rPr>
          <w:fldChar w:fldCharType="separate"/>
        </w:r>
        <w:r w:rsidR="00520DAB">
          <w:rPr>
            <w:noProof/>
            <w:webHidden/>
          </w:rPr>
          <w:t>27</w:t>
        </w:r>
        <w:r>
          <w:rPr>
            <w:noProof/>
            <w:webHidden/>
          </w:rPr>
          <w:fldChar w:fldCharType="end"/>
        </w:r>
      </w:hyperlink>
    </w:p>
    <w:p w14:paraId="07CB7D2C" w14:textId="2F050976" w:rsidR="00583801" w:rsidRDefault="00583801">
      <w:pPr>
        <w:pStyle w:val="Spistreci2"/>
        <w:rPr>
          <w:rFonts w:asciiTheme="minorHAnsi" w:eastAsiaTheme="minorEastAsia" w:hAnsiTheme="minorHAnsi" w:cstheme="minorBidi"/>
          <w:b w:val="0"/>
          <w:bCs w:val="0"/>
          <w:noProof/>
          <w:kern w:val="2"/>
          <w:szCs w:val="22"/>
          <w:lang w:eastAsia="pl-PL"/>
          <w14:ligatures w14:val="standardContextual"/>
        </w:rPr>
      </w:pPr>
      <w:hyperlink w:anchor="_Toc179976673" w:history="1">
        <w:r w:rsidRPr="00716E23">
          <w:rPr>
            <w:rStyle w:val="Hipercze"/>
            <w:noProof/>
          </w:rPr>
          <w:t>2.7</w:t>
        </w:r>
        <w:r>
          <w:rPr>
            <w:rFonts w:asciiTheme="minorHAnsi" w:eastAsiaTheme="minorEastAsia" w:hAnsiTheme="minorHAnsi" w:cstheme="minorBidi"/>
            <w:b w:val="0"/>
            <w:bCs w:val="0"/>
            <w:noProof/>
            <w:kern w:val="2"/>
            <w:szCs w:val="22"/>
            <w:lang w:eastAsia="pl-PL"/>
            <w14:ligatures w14:val="standardContextual"/>
          </w:rPr>
          <w:tab/>
        </w:r>
        <w:r w:rsidRPr="00716E23">
          <w:rPr>
            <w:rStyle w:val="Hipercze"/>
            <w:noProof/>
          </w:rPr>
          <w:t>Partnerstwo w projekcie</w:t>
        </w:r>
        <w:r>
          <w:rPr>
            <w:noProof/>
            <w:webHidden/>
          </w:rPr>
          <w:tab/>
        </w:r>
        <w:r>
          <w:rPr>
            <w:noProof/>
            <w:webHidden/>
          </w:rPr>
          <w:fldChar w:fldCharType="begin"/>
        </w:r>
        <w:r>
          <w:rPr>
            <w:noProof/>
            <w:webHidden/>
          </w:rPr>
          <w:instrText xml:space="preserve"> PAGEREF _Toc179976673 \h </w:instrText>
        </w:r>
        <w:r>
          <w:rPr>
            <w:noProof/>
            <w:webHidden/>
          </w:rPr>
        </w:r>
        <w:r>
          <w:rPr>
            <w:noProof/>
            <w:webHidden/>
          </w:rPr>
          <w:fldChar w:fldCharType="separate"/>
        </w:r>
        <w:r w:rsidR="00520DAB">
          <w:rPr>
            <w:noProof/>
            <w:webHidden/>
          </w:rPr>
          <w:t>28</w:t>
        </w:r>
        <w:r>
          <w:rPr>
            <w:noProof/>
            <w:webHidden/>
          </w:rPr>
          <w:fldChar w:fldCharType="end"/>
        </w:r>
      </w:hyperlink>
    </w:p>
    <w:p w14:paraId="248DC35F" w14:textId="2AC7D3E6" w:rsidR="00583801" w:rsidRDefault="00583801">
      <w:pPr>
        <w:pStyle w:val="Spistreci2"/>
        <w:rPr>
          <w:rFonts w:asciiTheme="minorHAnsi" w:eastAsiaTheme="minorEastAsia" w:hAnsiTheme="minorHAnsi" w:cstheme="minorBidi"/>
          <w:b w:val="0"/>
          <w:bCs w:val="0"/>
          <w:noProof/>
          <w:kern w:val="2"/>
          <w:szCs w:val="22"/>
          <w:lang w:eastAsia="pl-PL"/>
          <w14:ligatures w14:val="standardContextual"/>
        </w:rPr>
      </w:pPr>
      <w:hyperlink w:anchor="_Toc179976674" w:history="1">
        <w:r w:rsidRPr="00716E23">
          <w:rPr>
            <w:rStyle w:val="Hipercze"/>
            <w:noProof/>
          </w:rPr>
          <w:t>2.8</w:t>
        </w:r>
        <w:r>
          <w:rPr>
            <w:rFonts w:asciiTheme="minorHAnsi" w:eastAsiaTheme="minorEastAsia" w:hAnsiTheme="minorHAnsi" w:cstheme="minorBidi"/>
            <w:b w:val="0"/>
            <w:bCs w:val="0"/>
            <w:noProof/>
            <w:kern w:val="2"/>
            <w:szCs w:val="22"/>
            <w:lang w:eastAsia="pl-PL"/>
            <w14:ligatures w14:val="standardContextual"/>
          </w:rPr>
          <w:tab/>
        </w:r>
        <w:r w:rsidRPr="00716E23">
          <w:rPr>
            <w:rStyle w:val="Hipercze"/>
            <w:noProof/>
          </w:rPr>
          <w:t>Zasady horyzontalne</w:t>
        </w:r>
        <w:r>
          <w:rPr>
            <w:noProof/>
            <w:webHidden/>
          </w:rPr>
          <w:tab/>
        </w:r>
        <w:r>
          <w:rPr>
            <w:noProof/>
            <w:webHidden/>
          </w:rPr>
          <w:fldChar w:fldCharType="begin"/>
        </w:r>
        <w:r>
          <w:rPr>
            <w:noProof/>
            <w:webHidden/>
          </w:rPr>
          <w:instrText xml:space="preserve"> PAGEREF _Toc179976674 \h </w:instrText>
        </w:r>
        <w:r>
          <w:rPr>
            <w:noProof/>
            <w:webHidden/>
          </w:rPr>
        </w:r>
        <w:r>
          <w:rPr>
            <w:noProof/>
            <w:webHidden/>
          </w:rPr>
          <w:fldChar w:fldCharType="separate"/>
        </w:r>
        <w:r w:rsidR="00520DAB">
          <w:rPr>
            <w:noProof/>
            <w:webHidden/>
          </w:rPr>
          <w:t>29</w:t>
        </w:r>
        <w:r>
          <w:rPr>
            <w:noProof/>
            <w:webHidden/>
          </w:rPr>
          <w:fldChar w:fldCharType="end"/>
        </w:r>
      </w:hyperlink>
    </w:p>
    <w:p w14:paraId="6D8CEACD" w14:textId="5209B633" w:rsidR="00583801" w:rsidRDefault="00583801">
      <w:pPr>
        <w:pStyle w:val="Spistreci3"/>
        <w:rPr>
          <w:rFonts w:asciiTheme="minorHAnsi" w:eastAsiaTheme="minorEastAsia" w:hAnsiTheme="minorHAnsi" w:cstheme="minorBidi"/>
          <w:b w:val="0"/>
          <w:noProof/>
          <w:kern w:val="2"/>
          <w:szCs w:val="22"/>
          <w:lang w:eastAsia="pl-PL"/>
          <w14:ligatures w14:val="standardContextual"/>
        </w:rPr>
      </w:pPr>
      <w:hyperlink w:anchor="_Toc179976675" w:history="1">
        <w:r w:rsidRPr="00716E23">
          <w:rPr>
            <w:rStyle w:val="Hipercze"/>
            <w:rFonts w:cs="Open Sans"/>
            <w:noProof/>
          </w:rPr>
          <w:t>2.8.1</w:t>
        </w:r>
        <w:r>
          <w:rPr>
            <w:rFonts w:asciiTheme="minorHAnsi" w:eastAsiaTheme="minorEastAsia" w:hAnsiTheme="minorHAnsi" w:cstheme="minorBidi"/>
            <w:b w:val="0"/>
            <w:noProof/>
            <w:kern w:val="2"/>
            <w:szCs w:val="22"/>
            <w:lang w:eastAsia="pl-PL"/>
            <w14:ligatures w14:val="standardContextual"/>
          </w:rPr>
          <w:tab/>
        </w:r>
        <w:r w:rsidRPr="00716E23">
          <w:rPr>
            <w:rStyle w:val="Hipercze"/>
            <w:rFonts w:cs="Open Sans"/>
            <w:noProof/>
          </w:rPr>
          <w:t>Zasada równości kobiet i mężczyzn</w:t>
        </w:r>
        <w:r>
          <w:rPr>
            <w:noProof/>
            <w:webHidden/>
          </w:rPr>
          <w:tab/>
        </w:r>
        <w:r>
          <w:rPr>
            <w:noProof/>
            <w:webHidden/>
          </w:rPr>
          <w:fldChar w:fldCharType="begin"/>
        </w:r>
        <w:r>
          <w:rPr>
            <w:noProof/>
            <w:webHidden/>
          </w:rPr>
          <w:instrText xml:space="preserve"> PAGEREF _Toc179976675 \h </w:instrText>
        </w:r>
        <w:r>
          <w:rPr>
            <w:noProof/>
            <w:webHidden/>
          </w:rPr>
        </w:r>
        <w:r>
          <w:rPr>
            <w:noProof/>
            <w:webHidden/>
          </w:rPr>
          <w:fldChar w:fldCharType="separate"/>
        </w:r>
        <w:r w:rsidR="00520DAB">
          <w:rPr>
            <w:noProof/>
            <w:webHidden/>
          </w:rPr>
          <w:t>29</w:t>
        </w:r>
        <w:r>
          <w:rPr>
            <w:noProof/>
            <w:webHidden/>
          </w:rPr>
          <w:fldChar w:fldCharType="end"/>
        </w:r>
      </w:hyperlink>
    </w:p>
    <w:p w14:paraId="5218ABC3" w14:textId="3595F3C2" w:rsidR="00583801" w:rsidRDefault="00583801">
      <w:pPr>
        <w:pStyle w:val="Spistreci3"/>
        <w:rPr>
          <w:rFonts w:asciiTheme="minorHAnsi" w:eastAsiaTheme="minorEastAsia" w:hAnsiTheme="minorHAnsi" w:cstheme="minorBidi"/>
          <w:b w:val="0"/>
          <w:noProof/>
          <w:kern w:val="2"/>
          <w:szCs w:val="22"/>
          <w:lang w:eastAsia="pl-PL"/>
          <w14:ligatures w14:val="standardContextual"/>
        </w:rPr>
      </w:pPr>
      <w:hyperlink w:anchor="_Toc179976676" w:history="1">
        <w:r w:rsidRPr="00716E23">
          <w:rPr>
            <w:rStyle w:val="Hipercze"/>
            <w:rFonts w:cs="Open Sans"/>
            <w:noProof/>
          </w:rPr>
          <w:t>2.8.2</w:t>
        </w:r>
        <w:r>
          <w:rPr>
            <w:rFonts w:asciiTheme="minorHAnsi" w:eastAsiaTheme="minorEastAsia" w:hAnsiTheme="minorHAnsi" w:cstheme="minorBidi"/>
            <w:b w:val="0"/>
            <w:noProof/>
            <w:kern w:val="2"/>
            <w:szCs w:val="22"/>
            <w:lang w:eastAsia="pl-PL"/>
            <w14:ligatures w14:val="standardContextual"/>
          </w:rPr>
          <w:tab/>
        </w:r>
        <w:r w:rsidRPr="00716E23">
          <w:rPr>
            <w:rStyle w:val="Hipercze"/>
            <w:rFonts w:cs="Open Sans"/>
            <w:noProof/>
          </w:rPr>
          <w:t>Zasada zrównoważonego rozwoju</w:t>
        </w:r>
        <w:r>
          <w:rPr>
            <w:noProof/>
            <w:webHidden/>
          </w:rPr>
          <w:tab/>
        </w:r>
        <w:r>
          <w:rPr>
            <w:noProof/>
            <w:webHidden/>
          </w:rPr>
          <w:fldChar w:fldCharType="begin"/>
        </w:r>
        <w:r>
          <w:rPr>
            <w:noProof/>
            <w:webHidden/>
          </w:rPr>
          <w:instrText xml:space="preserve"> PAGEREF _Toc179976676 \h </w:instrText>
        </w:r>
        <w:r>
          <w:rPr>
            <w:noProof/>
            <w:webHidden/>
          </w:rPr>
        </w:r>
        <w:r>
          <w:rPr>
            <w:noProof/>
            <w:webHidden/>
          </w:rPr>
          <w:fldChar w:fldCharType="separate"/>
        </w:r>
        <w:r w:rsidR="00520DAB">
          <w:rPr>
            <w:noProof/>
            <w:webHidden/>
          </w:rPr>
          <w:t>30</w:t>
        </w:r>
        <w:r>
          <w:rPr>
            <w:noProof/>
            <w:webHidden/>
          </w:rPr>
          <w:fldChar w:fldCharType="end"/>
        </w:r>
      </w:hyperlink>
    </w:p>
    <w:p w14:paraId="17824A42" w14:textId="7C921944" w:rsidR="00583801" w:rsidRDefault="00583801">
      <w:pPr>
        <w:pStyle w:val="Spistreci3"/>
        <w:rPr>
          <w:rFonts w:asciiTheme="minorHAnsi" w:eastAsiaTheme="minorEastAsia" w:hAnsiTheme="minorHAnsi" w:cstheme="minorBidi"/>
          <w:b w:val="0"/>
          <w:noProof/>
          <w:kern w:val="2"/>
          <w:szCs w:val="22"/>
          <w:lang w:eastAsia="pl-PL"/>
          <w14:ligatures w14:val="standardContextual"/>
        </w:rPr>
      </w:pPr>
      <w:hyperlink w:anchor="_Toc179976677" w:history="1">
        <w:r w:rsidRPr="00716E23">
          <w:rPr>
            <w:rStyle w:val="Hipercze"/>
            <w:rFonts w:cs="Open Sans"/>
            <w:noProof/>
          </w:rPr>
          <w:t>2.8.3</w:t>
        </w:r>
        <w:r>
          <w:rPr>
            <w:rFonts w:asciiTheme="minorHAnsi" w:eastAsiaTheme="minorEastAsia" w:hAnsiTheme="minorHAnsi" w:cstheme="minorBidi"/>
            <w:b w:val="0"/>
            <w:noProof/>
            <w:kern w:val="2"/>
            <w:szCs w:val="22"/>
            <w:lang w:eastAsia="pl-PL"/>
            <w14:ligatures w14:val="standardContextual"/>
          </w:rPr>
          <w:tab/>
        </w:r>
        <w:r w:rsidRPr="00716E23">
          <w:rPr>
            <w:rStyle w:val="Hipercze"/>
            <w:rFonts w:cs="Open Sans"/>
            <w:noProof/>
          </w:rPr>
          <w:t>Zasada równości szans i niedyskryminacji</w:t>
        </w:r>
        <w:r>
          <w:rPr>
            <w:noProof/>
            <w:webHidden/>
          </w:rPr>
          <w:tab/>
        </w:r>
        <w:r>
          <w:rPr>
            <w:noProof/>
            <w:webHidden/>
          </w:rPr>
          <w:fldChar w:fldCharType="begin"/>
        </w:r>
        <w:r>
          <w:rPr>
            <w:noProof/>
            <w:webHidden/>
          </w:rPr>
          <w:instrText xml:space="preserve"> PAGEREF _Toc179976677 \h </w:instrText>
        </w:r>
        <w:r>
          <w:rPr>
            <w:noProof/>
            <w:webHidden/>
          </w:rPr>
        </w:r>
        <w:r>
          <w:rPr>
            <w:noProof/>
            <w:webHidden/>
          </w:rPr>
          <w:fldChar w:fldCharType="separate"/>
        </w:r>
        <w:r w:rsidR="00520DAB">
          <w:rPr>
            <w:noProof/>
            <w:webHidden/>
          </w:rPr>
          <w:t>31</w:t>
        </w:r>
        <w:r>
          <w:rPr>
            <w:noProof/>
            <w:webHidden/>
          </w:rPr>
          <w:fldChar w:fldCharType="end"/>
        </w:r>
      </w:hyperlink>
    </w:p>
    <w:p w14:paraId="7C678776" w14:textId="45C80BF2" w:rsidR="00583801" w:rsidRDefault="00583801">
      <w:pPr>
        <w:pStyle w:val="Spistreci3"/>
        <w:rPr>
          <w:rFonts w:asciiTheme="minorHAnsi" w:eastAsiaTheme="minorEastAsia" w:hAnsiTheme="minorHAnsi" w:cstheme="minorBidi"/>
          <w:b w:val="0"/>
          <w:noProof/>
          <w:kern w:val="2"/>
          <w:szCs w:val="22"/>
          <w:lang w:eastAsia="pl-PL"/>
          <w14:ligatures w14:val="standardContextual"/>
        </w:rPr>
      </w:pPr>
      <w:hyperlink w:anchor="_Toc179976678" w:history="1">
        <w:r w:rsidRPr="00716E23">
          <w:rPr>
            <w:rStyle w:val="Hipercze"/>
            <w:noProof/>
          </w:rPr>
          <w:t>2.8.4</w:t>
        </w:r>
        <w:r>
          <w:rPr>
            <w:rFonts w:asciiTheme="minorHAnsi" w:eastAsiaTheme="minorEastAsia" w:hAnsiTheme="minorHAnsi" w:cstheme="minorBidi"/>
            <w:b w:val="0"/>
            <w:noProof/>
            <w:kern w:val="2"/>
            <w:szCs w:val="22"/>
            <w:lang w:eastAsia="pl-PL"/>
            <w14:ligatures w14:val="standardContextual"/>
          </w:rPr>
          <w:tab/>
        </w:r>
        <w:r w:rsidRPr="00716E23">
          <w:rPr>
            <w:rStyle w:val="Hipercze"/>
            <w:noProof/>
          </w:rPr>
          <w:t>Karta Praw Podstawowych Unii Europejskiej</w:t>
        </w:r>
        <w:r>
          <w:rPr>
            <w:noProof/>
            <w:webHidden/>
          </w:rPr>
          <w:tab/>
        </w:r>
        <w:r>
          <w:rPr>
            <w:noProof/>
            <w:webHidden/>
          </w:rPr>
          <w:fldChar w:fldCharType="begin"/>
        </w:r>
        <w:r>
          <w:rPr>
            <w:noProof/>
            <w:webHidden/>
          </w:rPr>
          <w:instrText xml:space="preserve"> PAGEREF _Toc179976678 \h </w:instrText>
        </w:r>
        <w:r>
          <w:rPr>
            <w:noProof/>
            <w:webHidden/>
          </w:rPr>
        </w:r>
        <w:r>
          <w:rPr>
            <w:noProof/>
            <w:webHidden/>
          </w:rPr>
          <w:fldChar w:fldCharType="separate"/>
        </w:r>
        <w:r w:rsidR="00520DAB">
          <w:rPr>
            <w:noProof/>
            <w:webHidden/>
          </w:rPr>
          <w:t>32</w:t>
        </w:r>
        <w:r>
          <w:rPr>
            <w:noProof/>
            <w:webHidden/>
          </w:rPr>
          <w:fldChar w:fldCharType="end"/>
        </w:r>
      </w:hyperlink>
    </w:p>
    <w:p w14:paraId="2AC4B0A1" w14:textId="06AEFA5D" w:rsidR="00583801" w:rsidRDefault="00583801">
      <w:pPr>
        <w:pStyle w:val="Spistreci3"/>
        <w:rPr>
          <w:rFonts w:asciiTheme="minorHAnsi" w:eastAsiaTheme="minorEastAsia" w:hAnsiTheme="minorHAnsi" w:cstheme="minorBidi"/>
          <w:b w:val="0"/>
          <w:noProof/>
          <w:kern w:val="2"/>
          <w:szCs w:val="22"/>
          <w:lang w:eastAsia="pl-PL"/>
          <w14:ligatures w14:val="standardContextual"/>
        </w:rPr>
      </w:pPr>
      <w:hyperlink w:anchor="_Toc179976679" w:history="1">
        <w:r w:rsidRPr="00716E23">
          <w:rPr>
            <w:rStyle w:val="Hipercze"/>
            <w:rFonts w:cs="Open Sans"/>
            <w:noProof/>
          </w:rPr>
          <w:t>2.8.5</w:t>
        </w:r>
        <w:r>
          <w:rPr>
            <w:rFonts w:asciiTheme="minorHAnsi" w:eastAsiaTheme="minorEastAsia" w:hAnsiTheme="minorHAnsi" w:cstheme="minorBidi"/>
            <w:b w:val="0"/>
            <w:noProof/>
            <w:kern w:val="2"/>
            <w:szCs w:val="22"/>
            <w:lang w:eastAsia="pl-PL"/>
            <w14:ligatures w14:val="standardContextual"/>
          </w:rPr>
          <w:tab/>
        </w:r>
        <w:r w:rsidRPr="00716E23">
          <w:rPr>
            <w:rStyle w:val="Hipercze"/>
            <w:rFonts w:cs="Open Sans"/>
            <w:noProof/>
          </w:rPr>
          <w:t>Konwencja o Prawach Osób Niepełnosprawnych</w:t>
        </w:r>
        <w:r>
          <w:rPr>
            <w:noProof/>
            <w:webHidden/>
          </w:rPr>
          <w:tab/>
        </w:r>
        <w:r>
          <w:rPr>
            <w:noProof/>
            <w:webHidden/>
          </w:rPr>
          <w:fldChar w:fldCharType="begin"/>
        </w:r>
        <w:r>
          <w:rPr>
            <w:noProof/>
            <w:webHidden/>
          </w:rPr>
          <w:instrText xml:space="preserve"> PAGEREF _Toc179976679 \h </w:instrText>
        </w:r>
        <w:r>
          <w:rPr>
            <w:noProof/>
            <w:webHidden/>
          </w:rPr>
        </w:r>
        <w:r>
          <w:rPr>
            <w:noProof/>
            <w:webHidden/>
          </w:rPr>
          <w:fldChar w:fldCharType="separate"/>
        </w:r>
        <w:r w:rsidR="00520DAB">
          <w:rPr>
            <w:noProof/>
            <w:webHidden/>
          </w:rPr>
          <w:t>33</w:t>
        </w:r>
        <w:r>
          <w:rPr>
            <w:noProof/>
            <w:webHidden/>
          </w:rPr>
          <w:fldChar w:fldCharType="end"/>
        </w:r>
      </w:hyperlink>
    </w:p>
    <w:p w14:paraId="56B8E694" w14:textId="0D90BE98" w:rsidR="00583801" w:rsidRDefault="00583801">
      <w:pPr>
        <w:pStyle w:val="Spistreci1"/>
        <w:rPr>
          <w:rFonts w:asciiTheme="minorHAnsi" w:eastAsiaTheme="minorEastAsia" w:hAnsiTheme="minorHAnsi" w:cstheme="minorBidi"/>
          <w:b w:val="0"/>
          <w:bCs w:val="0"/>
          <w:caps w:val="0"/>
          <w:kern w:val="2"/>
          <w:szCs w:val="22"/>
          <w:lang w:eastAsia="pl-PL"/>
          <w14:ligatures w14:val="standardContextual"/>
        </w:rPr>
      </w:pPr>
      <w:hyperlink w:anchor="_Toc179976680" w:history="1">
        <w:r w:rsidRPr="00716E23">
          <w:rPr>
            <w:rStyle w:val="Hipercze"/>
          </w:rPr>
          <w:t>3.</w:t>
        </w:r>
        <w:r>
          <w:rPr>
            <w:rFonts w:asciiTheme="minorHAnsi" w:eastAsiaTheme="minorEastAsia" w:hAnsiTheme="minorHAnsi" w:cstheme="minorBidi"/>
            <w:b w:val="0"/>
            <w:bCs w:val="0"/>
            <w:caps w:val="0"/>
            <w:kern w:val="2"/>
            <w:szCs w:val="22"/>
            <w:lang w:eastAsia="pl-PL"/>
            <w14:ligatures w14:val="standardContextual"/>
          </w:rPr>
          <w:tab/>
        </w:r>
        <w:r w:rsidRPr="00716E23">
          <w:rPr>
            <w:rStyle w:val="Hipercze"/>
          </w:rPr>
          <w:t>Kwalifikowalność wydatków</w:t>
        </w:r>
        <w:r>
          <w:rPr>
            <w:webHidden/>
          </w:rPr>
          <w:tab/>
        </w:r>
        <w:r>
          <w:rPr>
            <w:webHidden/>
          </w:rPr>
          <w:fldChar w:fldCharType="begin"/>
        </w:r>
        <w:r>
          <w:rPr>
            <w:webHidden/>
          </w:rPr>
          <w:instrText xml:space="preserve"> PAGEREF _Toc179976680 \h </w:instrText>
        </w:r>
        <w:r>
          <w:rPr>
            <w:webHidden/>
          </w:rPr>
        </w:r>
        <w:r>
          <w:rPr>
            <w:webHidden/>
          </w:rPr>
          <w:fldChar w:fldCharType="separate"/>
        </w:r>
        <w:r w:rsidR="00520DAB">
          <w:rPr>
            <w:webHidden/>
          </w:rPr>
          <w:t>33</w:t>
        </w:r>
        <w:r>
          <w:rPr>
            <w:webHidden/>
          </w:rPr>
          <w:fldChar w:fldCharType="end"/>
        </w:r>
      </w:hyperlink>
    </w:p>
    <w:p w14:paraId="0E72B0A8" w14:textId="714C14CA" w:rsidR="00583801" w:rsidRDefault="00583801">
      <w:pPr>
        <w:pStyle w:val="Spistreci2"/>
        <w:rPr>
          <w:rFonts w:asciiTheme="minorHAnsi" w:eastAsiaTheme="minorEastAsia" w:hAnsiTheme="minorHAnsi" w:cstheme="minorBidi"/>
          <w:b w:val="0"/>
          <w:bCs w:val="0"/>
          <w:noProof/>
          <w:kern w:val="2"/>
          <w:szCs w:val="22"/>
          <w:lang w:eastAsia="pl-PL"/>
          <w14:ligatures w14:val="standardContextual"/>
        </w:rPr>
      </w:pPr>
      <w:hyperlink w:anchor="_Toc179976681" w:history="1">
        <w:r w:rsidRPr="00716E23">
          <w:rPr>
            <w:rStyle w:val="Hipercze"/>
            <w:noProof/>
          </w:rPr>
          <w:t>3.1</w:t>
        </w:r>
        <w:r>
          <w:rPr>
            <w:rFonts w:asciiTheme="minorHAnsi" w:eastAsiaTheme="minorEastAsia" w:hAnsiTheme="minorHAnsi" w:cstheme="minorBidi"/>
            <w:b w:val="0"/>
            <w:bCs w:val="0"/>
            <w:noProof/>
            <w:kern w:val="2"/>
            <w:szCs w:val="22"/>
            <w:lang w:eastAsia="pl-PL"/>
            <w14:ligatures w14:val="standardContextual"/>
          </w:rPr>
          <w:tab/>
        </w:r>
        <w:r w:rsidRPr="00716E23">
          <w:rPr>
            <w:rStyle w:val="Hipercze"/>
            <w:noProof/>
          </w:rPr>
          <w:t>Okres kwalifikowalności</w:t>
        </w:r>
        <w:r>
          <w:rPr>
            <w:noProof/>
            <w:webHidden/>
          </w:rPr>
          <w:tab/>
        </w:r>
        <w:r>
          <w:rPr>
            <w:noProof/>
            <w:webHidden/>
          </w:rPr>
          <w:fldChar w:fldCharType="begin"/>
        </w:r>
        <w:r>
          <w:rPr>
            <w:noProof/>
            <w:webHidden/>
          </w:rPr>
          <w:instrText xml:space="preserve"> PAGEREF _Toc179976681 \h </w:instrText>
        </w:r>
        <w:r>
          <w:rPr>
            <w:noProof/>
            <w:webHidden/>
          </w:rPr>
        </w:r>
        <w:r>
          <w:rPr>
            <w:noProof/>
            <w:webHidden/>
          </w:rPr>
          <w:fldChar w:fldCharType="separate"/>
        </w:r>
        <w:r w:rsidR="00520DAB">
          <w:rPr>
            <w:noProof/>
            <w:webHidden/>
          </w:rPr>
          <w:t>33</w:t>
        </w:r>
        <w:r>
          <w:rPr>
            <w:noProof/>
            <w:webHidden/>
          </w:rPr>
          <w:fldChar w:fldCharType="end"/>
        </w:r>
      </w:hyperlink>
    </w:p>
    <w:p w14:paraId="60EFDE4B" w14:textId="5D45854D" w:rsidR="00583801" w:rsidRDefault="00583801">
      <w:pPr>
        <w:pStyle w:val="Spistreci2"/>
        <w:rPr>
          <w:rFonts w:asciiTheme="minorHAnsi" w:eastAsiaTheme="minorEastAsia" w:hAnsiTheme="minorHAnsi" w:cstheme="minorBidi"/>
          <w:b w:val="0"/>
          <w:bCs w:val="0"/>
          <w:noProof/>
          <w:kern w:val="2"/>
          <w:szCs w:val="22"/>
          <w:lang w:eastAsia="pl-PL"/>
          <w14:ligatures w14:val="standardContextual"/>
        </w:rPr>
      </w:pPr>
      <w:hyperlink w:anchor="_Toc179976682" w:history="1">
        <w:r w:rsidRPr="00716E23">
          <w:rPr>
            <w:rStyle w:val="Hipercze"/>
            <w:noProof/>
          </w:rPr>
          <w:t>3.2</w:t>
        </w:r>
        <w:r>
          <w:rPr>
            <w:rFonts w:asciiTheme="minorHAnsi" w:eastAsiaTheme="minorEastAsia" w:hAnsiTheme="minorHAnsi" w:cstheme="minorBidi"/>
            <w:b w:val="0"/>
            <w:bCs w:val="0"/>
            <w:noProof/>
            <w:kern w:val="2"/>
            <w:szCs w:val="22"/>
            <w:lang w:eastAsia="pl-PL"/>
            <w14:ligatures w14:val="standardContextual"/>
          </w:rPr>
          <w:tab/>
        </w:r>
        <w:r w:rsidRPr="00716E23">
          <w:rPr>
            <w:rStyle w:val="Hipercze"/>
            <w:noProof/>
          </w:rPr>
          <w:t>Ocena kwalifikowalności wydatków</w:t>
        </w:r>
        <w:r>
          <w:rPr>
            <w:noProof/>
            <w:webHidden/>
          </w:rPr>
          <w:tab/>
        </w:r>
        <w:r>
          <w:rPr>
            <w:noProof/>
            <w:webHidden/>
          </w:rPr>
          <w:fldChar w:fldCharType="begin"/>
        </w:r>
        <w:r>
          <w:rPr>
            <w:noProof/>
            <w:webHidden/>
          </w:rPr>
          <w:instrText xml:space="preserve"> PAGEREF _Toc179976682 \h </w:instrText>
        </w:r>
        <w:r>
          <w:rPr>
            <w:noProof/>
            <w:webHidden/>
          </w:rPr>
        </w:r>
        <w:r>
          <w:rPr>
            <w:noProof/>
            <w:webHidden/>
          </w:rPr>
          <w:fldChar w:fldCharType="separate"/>
        </w:r>
        <w:r w:rsidR="00520DAB">
          <w:rPr>
            <w:noProof/>
            <w:webHidden/>
          </w:rPr>
          <w:t>34</w:t>
        </w:r>
        <w:r>
          <w:rPr>
            <w:noProof/>
            <w:webHidden/>
          </w:rPr>
          <w:fldChar w:fldCharType="end"/>
        </w:r>
      </w:hyperlink>
    </w:p>
    <w:p w14:paraId="6D2FC51A" w14:textId="5633CCAD" w:rsidR="00583801" w:rsidRDefault="00583801">
      <w:pPr>
        <w:pStyle w:val="Spistreci2"/>
        <w:rPr>
          <w:rFonts w:asciiTheme="minorHAnsi" w:eastAsiaTheme="minorEastAsia" w:hAnsiTheme="minorHAnsi" w:cstheme="minorBidi"/>
          <w:b w:val="0"/>
          <w:bCs w:val="0"/>
          <w:noProof/>
          <w:kern w:val="2"/>
          <w:szCs w:val="22"/>
          <w:lang w:eastAsia="pl-PL"/>
          <w14:ligatures w14:val="standardContextual"/>
        </w:rPr>
      </w:pPr>
      <w:hyperlink w:anchor="_Toc179976683" w:history="1">
        <w:r w:rsidRPr="00716E23">
          <w:rPr>
            <w:rStyle w:val="Hipercze"/>
            <w:noProof/>
          </w:rPr>
          <w:t>3.3</w:t>
        </w:r>
        <w:r>
          <w:rPr>
            <w:rFonts w:asciiTheme="minorHAnsi" w:eastAsiaTheme="minorEastAsia" w:hAnsiTheme="minorHAnsi" w:cstheme="minorBidi"/>
            <w:b w:val="0"/>
            <w:bCs w:val="0"/>
            <w:noProof/>
            <w:kern w:val="2"/>
            <w:szCs w:val="22"/>
            <w:lang w:eastAsia="pl-PL"/>
            <w14:ligatures w14:val="standardContextual"/>
          </w:rPr>
          <w:tab/>
        </w:r>
        <w:r w:rsidRPr="00716E23">
          <w:rPr>
            <w:rStyle w:val="Hipercze"/>
            <w:noProof/>
          </w:rPr>
          <w:t>Wydatki niekwalifikowalne</w:t>
        </w:r>
        <w:r>
          <w:rPr>
            <w:noProof/>
            <w:webHidden/>
          </w:rPr>
          <w:tab/>
        </w:r>
        <w:r>
          <w:rPr>
            <w:noProof/>
            <w:webHidden/>
          </w:rPr>
          <w:fldChar w:fldCharType="begin"/>
        </w:r>
        <w:r>
          <w:rPr>
            <w:noProof/>
            <w:webHidden/>
          </w:rPr>
          <w:instrText xml:space="preserve"> PAGEREF _Toc179976683 \h </w:instrText>
        </w:r>
        <w:r>
          <w:rPr>
            <w:noProof/>
            <w:webHidden/>
          </w:rPr>
        </w:r>
        <w:r>
          <w:rPr>
            <w:noProof/>
            <w:webHidden/>
          </w:rPr>
          <w:fldChar w:fldCharType="separate"/>
        </w:r>
        <w:r w:rsidR="00520DAB">
          <w:rPr>
            <w:noProof/>
            <w:webHidden/>
          </w:rPr>
          <w:t>35</w:t>
        </w:r>
        <w:r>
          <w:rPr>
            <w:noProof/>
            <w:webHidden/>
          </w:rPr>
          <w:fldChar w:fldCharType="end"/>
        </w:r>
      </w:hyperlink>
    </w:p>
    <w:p w14:paraId="5CA958D3" w14:textId="5600B825" w:rsidR="00583801" w:rsidRDefault="00583801">
      <w:pPr>
        <w:pStyle w:val="Spistreci2"/>
        <w:rPr>
          <w:rFonts w:asciiTheme="minorHAnsi" w:eastAsiaTheme="minorEastAsia" w:hAnsiTheme="minorHAnsi" w:cstheme="minorBidi"/>
          <w:b w:val="0"/>
          <w:bCs w:val="0"/>
          <w:noProof/>
          <w:kern w:val="2"/>
          <w:szCs w:val="22"/>
          <w:lang w:eastAsia="pl-PL"/>
          <w14:ligatures w14:val="standardContextual"/>
        </w:rPr>
      </w:pPr>
      <w:hyperlink w:anchor="_Toc179976689" w:history="1">
        <w:r w:rsidRPr="00716E23">
          <w:rPr>
            <w:rStyle w:val="Hipercze"/>
            <w:noProof/>
          </w:rPr>
          <w:t>3.4</w:t>
        </w:r>
        <w:r>
          <w:rPr>
            <w:rFonts w:asciiTheme="minorHAnsi" w:eastAsiaTheme="minorEastAsia" w:hAnsiTheme="minorHAnsi" w:cstheme="minorBidi"/>
            <w:b w:val="0"/>
            <w:bCs w:val="0"/>
            <w:noProof/>
            <w:kern w:val="2"/>
            <w:szCs w:val="22"/>
            <w:lang w:eastAsia="pl-PL"/>
            <w14:ligatures w14:val="standardContextual"/>
          </w:rPr>
          <w:tab/>
        </w:r>
        <w:r w:rsidRPr="00716E23">
          <w:rPr>
            <w:rStyle w:val="Hipercze"/>
            <w:noProof/>
          </w:rPr>
          <w:t>Zasady udzielania zamówień w ramach projektu</w:t>
        </w:r>
        <w:r>
          <w:rPr>
            <w:noProof/>
            <w:webHidden/>
          </w:rPr>
          <w:tab/>
        </w:r>
        <w:r>
          <w:rPr>
            <w:noProof/>
            <w:webHidden/>
          </w:rPr>
          <w:fldChar w:fldCharType="begin"/>
        </w:r>
        <w:r>
          <w:rPr>
            <w:noProof/>
            <w:webHidden/>
          </w:rPr>
          <w:instrText xml:space="preserve"> PAGEREF _Toc179976689 \h </w:instrText>
        </w:r>
        <w:r>
          <w:rPr>
            <w:noProof/>
            <w:webHidden/>
          </w:rPr>
        </w:r>
        <w:r>
          <w:rPr>
            <w:noProof/>
            <w:webHidden/>
          </w:rPr>
          <w:fldChar w:fldCharType="separate"/>
        </w:r>
        <w:r w:rsidR="00520DAB">
          <w:rPr>
            <w:noProof/>
            <w:webHidden/>
          </w:rPr>
          <w:t>37</w:t>
        </w:r>
        <w:r>
          <w:rPr>
            <w:noProof/>
            <w:webHidden/>
          </w:rPr>
          <w:fldChar w:fldCharType="end"/>
        </w:r>
      </w:hyperlink>
    </w:p>
    <w:p w14:paraId="67C18385" w14:textId="2E1B6743" w:rsidR="00583801" w:rsidRDefault="00583801">
      <w:pPr>
        <w:pStyle w:val="Spistreci2"/>
        <w:rPr>
          <w:rFonts w:asciiTheme="minorHAnsi" w:eastAsiaTheme="minorEastAsia" w:hAnsiTheme="minorHAnsi" w:cstheme="minorBidi"/>
          <w:b w:val="0"/>
          <w:bCs w:val="0"/>
          <w:noProof/>
          <w:kern w:val="2"/>
          <w:szCs w:val="22"/>
          <w:lang w:eastAsia="pl-PL"/>
          <w14:ligatures w14:val="standardContextual"/>
        </w:rPr>
      </w:pPr>
      <w:hyperlink w:anchor="_Toc179976690" w:history="1">
        <w:r w:rsidRPr="00716E23">
          <w:rPr>
            <w:rStyle w:val="Hipercze"/>
            <w:noProof/>
          </w:rPr>
          <w:t>3.5</w:t>
        </w:r>
        <w:r>
          <w:rPr>
            <w:rFonts w:asciiTheme="minorHAnsi" w:eastAsiaTheme="minorEastAsia" w:hAnsiTheme="minorHAnsi" w:cstheme="minorBidi"/>
            <w:b w:val="0"/>
            <w:bCs w:val="0"/>
            <w:noProof/>
            <w:kern w:val="2"/>
            <w:szCs w:val="22"/>
            <w:lang w:eastAsia="pl-PL"/>
            <w14:ligatures w14:val="standardContextual"/>
          </w:rPr>
          <w:tab/>
        </w:r>
        <w:r w:rsidRPr="00716E23">
          <w:rPr>
            <w:rStyle w:val="Hipercze"/>
            <w:noProof/>
          </w:rPr>
          <w:t>Personel projektu</w:t>
        </w:r>
        <w:r>
          <w:rPr>
            <w:noProof/>
            <w:webHidden/>
          </w:rPr>
          <w:tab/>
        </w:r>
        <w:r>
          <w:rPr>
            <w:noProof/>
            <w:webHidden/>
          </w:rPr>
          <w:fldChar w:fldCharType="begin"/>
        </w:r>
        <w:r>
          <w:rPr>
            <w:noProof/>
            <w:webHidden/>
          </w:rPr>
          <w:instrText xml:space="preserve"> PAGEREF _Toc179976690 \h </w:instrText>
        </w:r>
        <w:r>
          <w:rPr>
            <w:noProof/>
            <w:webHidden/>
          </w:rPr>
        </w:r>
        <w:r>
          <w:rPr>
            <w:noProof/>
            <w:webHidden/>
          </w:rPr>
          <w:fldChar w:fldCharType="separate"/>
        </w:r>
        <w:r w:rsidR="00520DAB">
          <w:rPr>
            <w:noProof/>
            <w:webHidden/>
          </w:rPr>
          <w:t>38</w:t>
        </w:r>
        <w:r>
          <w:rPr>
            <w:noProof/>
            <w:webHidden/>
          </w:rPr>
          <w:fldChar w:fldCharType="end"/>
        </w:r>
      </w:hyperlink>
    </w:p>
    <w:p w14:paraId="05DF829A" w14:textId="38C562B5" w:rsidR="00583801" w:rsidRDefault="00583801">
      <w:pPr>
        <w:pStyle w:val="Spistreci2"/>
        <w:rPr>
          <w:rFonts w:asciiTheme="minorHAnsi" w:eastAsiaTheme="minorEastAsia" w:hAnsiTheme="minorHAnsi" w:cstheme="minorBidi"/>
          <w:b w:val="0"/>
          <w:bCs w:val="0"/>
          <w:noProof/>
          <w:kern w:val="2"/>
          <w:szCs w:val="22"/>
          <w:lang w:eastAsia="pl-PL"/>
          <w14:ligatures w14:val="standardContextual"/>
        </w:rPr>
      </w:pPr>
      <w:hyperlink w:anchor="_Toc179976691" w:history="1">
        <w:r w:rsidRPr="00716E23">
          <w:rPr>
            <w:rStyle w:val="Hipercze"/>
            <w:noProof/>
          </w:rPr>
          <w:t>3.6</w:t>
        </w:r>
        <w:r>
          <w:rPr>
            <w:rFonts w:asciiTheme="minorHAnsi" w:eastAsiaTheme="minorEastAsia" w:hAnsiTheme="minorHAnsi" w:cstheme="minorBidi"/>
            <w:b w:val="0"/>
            <w:bCs w:val="0"/>
            <w:noProof/>
            <w:kern w:val="2"/>
            <w:szCs w:val="22"/>
            <w:lang w:eastAsia="pl-PL"/>
            <w14:ligatures w14:val="standardContextual"/>
          </w:rPr>
          <w:tab/>
        </w:r>
        <w:r w:rsidRPr="00716E23">
          <w:rPr>
            <w:rStyle w:val="Hipercze"/>
            <w:noProof/>
          </w:rPr>
          <w:t>Źródła finansowania</w:t>
        </w:r>
        <w:r>
          <w:rPr>
            <w:noProof/>
            <w:webHidden/>
          </w:rPr>
          <w:tab/>
        </w:r>
        <w:r>
          <w:rPr>
            <w:noProof/>
            <w:webHidden/>
          </w:rPr>
          <w:fldChar w:fldCharType="begin"/>
        </w:r>
        <w:r>
          <w:rPr>
            <w:noProof/>
            <w:webHidden/>
          </w:rPr>
          <w:instrText xml:space="preserve"> PAGEREF _Toc179976691 \h </w:instrText>
        </w:r>
        <w:r>
          <w:rPr>
            <w:noProof/>
            <w:webHidden/>
          </w:rPr>
        </w:r>
        <w:r>
          <w:rPr>
            <w:noProof/>
            <w:webHidden/>
          </w:rPr>
          <w:fldChar w:fldCharType="separate"/>
        </w:r>
        <w:r w:rsidR="00520DAB">
          <w:rPr>
            <w:noProof/>
            <w:webHidden/>
          </w:rPr>
          <w:t>40</w:t>
        </w:r>
        <w:r>
          <w:rPr>
            <w:noProof/>
            <w:webHidden/>
          </w:rPr>
          <w:fldChar w:fldCharType="end"/>
        </w:r>
      </w:hyperlink>
    </w:p>
    <w:p w14:paraId="6AA1F608" w14:textId="15F53843" w:rsidR="00583801" w:rsidRDefault="00583801">
      <w:pPr>
        <w:pStyle w:val="Spistreci2"/>
        <w:rPr>
          <w:rFonts w:asciiTheme="minorHAnsi" w:eastAsiaTheme="minorEastAsia" w:hAnsiTheme="minorHAnsi" w:cstheme="minorBidi"/>
          <w:b w:val="0"/>
          <w:bCs w:val="0"/>
          <w:noProof/>
          <w:kern w:val="2"/>
          <w:szCs w:val="22"/>
          <w:lang w:eastAsia="pl-PL"/>
          <w14:ligatures w14:val="standardContextual"/>
        </w:rPr>
      </w:pPr>
      <w:hyperlink w:anchor="_Toc179976692" w:history="1">
        <w:r w:rsidRPr="00716E23">
          <w:rPr>
            <w:rStyle w:val="Hipercze"/>
            <w:noProof/>
          </w:rPr>
          <w:t>3.7</w:t>
        </w:r>
        <w:r>
          <w:rPr>
            <w:rFonts w:asciiTheme="minorHAnsi" w:eastAsiaTheme="minorEastAsia" w:hAnsiTheme="minorHAnsi" w:cstheme="minorBidi"/>
            <w:b w:val="0"/>
            <w:bCs w:val="0"/>
            <w:noProof/>
            <w:kern w:val="2"/>
            <w:szCs w:val="22"/>
            <w:lang w:eastAsia="pl-PL"/>
            <w14:ligatures w14:val="standardContextual"/>
          </w:rPr>
          <w:tab/>
        </w:r>
        <w:r w:rsidRPr="00716E23">
          <w:rPr>
            <w:rStyle w:val="Hipercze"/>
            <w:noProof/>
          </w:rPr>
          <w:t>Wkład własny</w:t>
        </w:r>
        <w:r>
          <w:rPr>
            <w:noProof/>
            <w:webHidden/>
          </w:rPr>
          <w:tab/>
        </w:r>
        <w:r>
          <w:rPr>
            <w:noProof/>
            <w:webHidden/>
          </w:rPr>
          <w:fldChar w:fldCharType="begin"/>
        </w:r>
        <w:r>
          <w:rPr>
            <w:noProof/>
            <w:webHidden/>
          </w:rPr>
          <w:instrText xml:space="preserve"> PAGEREF _Toc179976692 \h </w:instrText>
        </w:r>
        <w:r>
          <w:rPr>
            <w:noProof/>
            <w:webHidden/>
          </w:rPr>
        </w:r>
        <w:r>
          <w:rPr>
            <w:noProof/>
            <w:webHidden/>
          </w:rPr>
          <w:fldChar w:fldCharType="separate"/>
        </w:r>
        <w:r w:rsidR="00520DAB">
          <w:rPr>
            <w:noProof/>
            <w:webHidden/>
          </w:rPr>
          <w:t>40</w:t>
        </w:r>
        <w:r>
          <w:rPr>
            <w:noProof/>
            <w:webHidden/>
          </w:rPr>
          <w:fldChar w:fldCharType="end"/>
        </w:r>
      </w:hyperlink>
    </w:p>
    <w:p w14:paraId="62687190" w14:textId="6BD1A6C3" w:rsidR="00583801" w:rsidRDefault="00583801">
      <w:pPr>
        <w:pStyle w:val="Spistreci2"/>
        <w:rPr>
          <w:rFonts w:asciiTheme="minorHAnsi" w:eastAsiaTheme="minorEastAsia" w:hAnsiTheme="minorHAnsi" w:cstheme="minorBidi"/>
          <w:b w:val="0"/>
          <w:bCs w:val="0"/>
          <w:noProof/>
          <w:kern w:val="2"/>
          <w:szCs w:val="22"/>
          <w:lang w:eastAsia="pl-PL"/>
          <w14:ligatures w14:val="standardContextual"/>
        </w:rPr>
      </w:pPr>
      <w:hyperlink w:anchor="_Toc179976693" w:history="1">
        <w:r w:rsidRPr="00716E23">
          <w:rPr>
            <w:rStyle w:val="Hipercze"/>
            <w:noProof/>
          </w:rPr>
          <w:t>3.8</w:t>
        </w:r>
        <w:r>
          <w:rPr>
            <w:rFonts w:asciiTheme="minorHAnsi" w:eastAsiaTheme="minorEastAsia" w:hAnsiTheme="minorHAnsi" w:cstheme="minorBidi"/>
            <w:b w:val="0"/>
            <w:bCs w:val="0"/>
            <w:noProof/>
            <w:kern w:val="2"/>
            <w:szCs w:val="22"/>
            <w:lang w:eastAsia="pl-PL"/>
            <w14:ligatures w14:val="standardContextual"/>
          </w:rPr>
          <w:tab/>
        </w:r>
        <w:r w:rsidRPr="00716E23">
          <w:rPr>
            <w:rStyle w:val="Hipercze"/>
            <w:noProof/>
          </w:rPr>
          <w:t>Cross – financing</w:t>
        </w:r>
        <w:r>
          <w:rPr>
            <w:noProof/>
            <w:webHidden/>
          </w:rPr>
          <w:tab/>
        </w:r>
        <w:r>
          <w:rPr>
            <w:noProof/>
            <w:webHidden/>
          </w:rPr>
          <w:fldChar w:fldCharType="begin"/>
        </w:r>
        <w:r>
          <w:rPr>
            <w:noProof/>
            <w:webHidden/>
          </w:rPr>
          <w:instrText xml:space="preserve"> PAGEREF _Toc179976693 \h </w:instrText>
        </w:r>
        <w:r>
          <w:rPr>
            <w:noProof/>
            <w:webHidden/>
          </w:rPr>
        </w:r>
        <w:r>
          <w:rPr>
            <w:noProof/>
            <w:webHidden/>
          </w:rPr>
          <w:fldChar w:fldCharType="separate"/>
        </w:r>
        <w:r w:rsidR="00520DAB">
          <w:rPr>
            <w:noProof/>
            <w:webHidden/>
          </w:rPr>
          <w:t>42</w:t>
        </w:r>
        <w:r>
          <w:rPr>
            <w:noProof/>
            <w:webHidden/>
          </w:rPr>
          <w:fldChar w:fldCharType="end"/>
        </w:r>
      </w:hyperlink>
    </w:p>
    <w:p w14:paraId="5BD9874A" w14:textId="3AD56DA5" w:rsidR="00583801" w:rsidRDefault="00583801">
      <w:pPr>
        <w:pStyle w:val="Spistreci2"/>
        <w:rPr>
          <w:rFonts w:asciiTheme="minorHAnsi" w:eastAsiaTheme="minorEastAsia" w:hAnsiTheme="minorHAnsi" w:cstheme="minorBidi"/>
          <w:b w:val="0"/>
          <w:bCs w:val="0"/>
          <w:noProof/>
          <w:kern w:val="2"/>
          <w:szCs w:val="22"/>
          <w:lang w:eastAsia="pl-PL"/>
          <w14:ligatures w14:val="standardContextual"/>
        </w:rPr>
      </w:pPr>
      <w:hyperlink w:anchor="_Toc179976694" w:history="1">
        <w:r w:rsidRPr="00716E23">
          <w:rPr>
            <w:rStyle w:val="Hipercze"/>
            <w:noProof/>
          </w:rPr>
          <w:t>3.9</w:t>
        </w:r>
        <w:r>
          <w:rPr>
            <w:rFonts w:asciiTheme="minorHAnsi" w:eastAsiaTheme="minorEastAsia" w:hAnsiTheme="minorHAnsi" w:cstheme="minorBidi"/>
            <w:b w:val="0"/>
            <w:bCs w:val="0"/>
            <w:noProof/>
            <w:kern w:val="2"/>
            <w:szCs w:val="22"/>
            <w:lang w:eastAsia="pl-PL"/>
            <w14:ligatures w14:val="standardContextual"/>
          </w:rPr>
          <w:tab/>
        </w:r>
        <w:r w:rsidRPr="00716E23">
          <w:rPr>
            <w:rStyle w:val="Hipercze"/>
            <w:noProof/>
          </w:rPr>
          <w:t>Trwałość w projektach</w:t>
        </w:r>
        <w:r>
          <w:rPr>
            <w:noProof/>
            <w:webHidden/>
          </w:rPr>
          <w:tab/>
        </w:r>
        <w:r>
          <w:rPr>
            <w:noProof/>
            <w:webHidden/>
          </w:rPr>
          <w:fldChar w:fldCharType="begin"/>
        </w:r>
        <w:r>
          <w:rPr>
            <w:noProof/>
            <w:webHidden/>
          </w:rPr>
          <w:instrText xml:space="preserve"> PAGEREF _Toc179976694 \h </w:instrText>
        </w:r>
        <w:r>
          <w:rPr>
            <w:noProof/>
            <w:webHidden/>
          </w:rPr>
        </w:r>
        <w:r>
          <w:rPr>
            <w:noProof/>
            <w:webHidden/>
          </w:rPr>
          <w:fldChar w:fldCharType="separate"/>
        </w:r>
        <w:r w:rsidR="00520DAB">
          <w:rPr>
            <w:noProof/>
            <w:webHidden/>
          </w:rPr>
          <w:t>44</w:t>
        </w:r>
        <w:r>
          <w:rPr>
            <w:noProof/>
            <w:webHidden/>
          </w:rPr>
          <w:fldChar w:fldCharType="end"/>
        </w:r>
      </w:hyperlink>
    </w:p>
    <w:p w14:paraId="432803E4" w14:textId="38BDE7B1" w:rsidR="00583801" w:rsidRDefault="00583801">
      <w:pPr>
        <w:pStyle w:val="Spistreci2"/>
        <w:rPr>
          <w:rFonts w:asciiTheme="minorHAnsi" w:eastAsiaTheme="minorEastAsia" w:hAnsiTheme="minorHAnsi" w:cstheme="minorBidi"/>
          <w:b w:val="0"/>
          <w:bCs w:val="0"/>
          <w:noProof/>
          <w:kern w:val="2"/>
          <w:szCs w:val="22"/>
          <w:lang w:eastAsia="pl-PL"/>
          <w14:ligatures w14:val="standardContextual"/>
        </w:rPr>
      </w:pPr>
      <w:hyperlink w:anchor="_Toc179976695" w:history="1">
        <w:r w:rsidRPr="00716E23">
          <w:rPr>
            <w:rStyle w:val="Hipercze"/>
            <w:noProof/>
          </w:rPr>
          <w:t>3.10</w:t>
        </w:r>
        <w:r>
          <w:rPr>
            <w:rFonts w:asciiTheme="minorHAnsi" w:eastAsiaTheme="minorEastAsia" w:hAnsiTheme="minorHAnsi" w:cstheme="minorBidi"/>
            <w:b w:val="0"/>
            <w:bCs w:val="0"/>
            <w:noProof/>
            <w:kern w:val="2"/>
            <w:szCs w:val="22"/>
            <w:lang w:eastAsia="pl-PL"/>
            <w14:ligatures w14:val="standardContextual"/>
          </w:rPr>
          <w:tab/>
        </w:r>
        <w:r w:rsidRPr="00716E23">
          <w:rPr>
            <w:rStyle w:val="Hipercze"/>
            <w:noProof/>
          </w:rPr>
          <w:t>Budżet projektu</w:t>
        </w:r>
        <w:r>
          <w:rPr>
            <w:noProof/>
            <w:webHidden/>
          </w:rPr>
          <w:tab/>
        </w:r>
        <w:r>
          <w:rPr>
            <w:noProof/>
            <w:webHidden/>
          </w:rPr>
          <w:fldChar w:fldCharType="begin"/>
        </w:r>
        <w:r>
          <w:rPr>
            <w:noProof/>
            <w:webHidden/>
          </w:rPr>
          <w:instrText xml:space="preserve"> PAGEREF _Toc179976695 \h </w:instrText>
        </w:r>
        <w:r>
          <w:rPr>
            <w:noProof/>
            <w:webHidden/>
          </w:rPr>
        </w:r>
        <w:r>
          <w:rPr>
            <w:noProof/>
            <w:webHidden/>
          </w:rPr>
          <w:fldChar w:fldCharType="separate"/>
        </w:r>
        <w:r w:rsidR="00520DAB">
          <w:rPr>
            <w:noProof/>
            <w:webHidden/>
          </w:rPr>
          <w:t>44</w:t>
        </w:r>
        <w:r>
          <w:rPr>
            <w:noProof/>
            <w:webHidden/>
          </w:rPr>
          <w:fldChar w:fldCharType="end"/>
        </w:r>
      </w:hyperlink>
    </w:p>
    <w:p w14:paraId="712A0BC8" w14:textId="5354761F" w:rsidR="00583801" w:rsidRDefault="00583801">
      <w:pPr>
        <w:pStyle w:val="Spistreci3"/>
        <w:rPr>
          <w:rFonts w:asciiTheme="minorHAnsi" w:eastAsiaTheme="minorEastAsia" w:hAnsiTheme="minorHAnsi" w:cstheme="minorBidi"/>
          <w:b w:val="0"/>
          <w:noProof/>
          <w:kern w:val="2"/>
          <w:szCs w:val="22"/>
          <w:lang w:eastAsia="pl-PL"/>
          <w14:ligatures w14:val="standardContextual"/>
        </w:rPr>
      </w:pPr>
      <w:hyperlink w:anchor="_Toc179976696" w:history="1">
        <w:r w:rsidRPr="00716E23">
          <w:rPr>
            <w:rStyle w:val="Hipercze"/>
            <w:rFonts w:cs="Open Sans"/>
            <w:noProof/>
          </w:rPr>
          <w:t>3.10.1</w:t>
        </w:r>
        <w:r>
          <w:rPr>
            <w:rFonts w:asciiTheme="minorHAnsi" w:eastAsiaTheme="minorEastAsia" w:hAnsiTheme="minorHAnsi" w:cstheme="minorBidi"/>
            <w:b w:val="0"/>
            <w:noProof/>
            <w:kern w:val="2"/>
            <w:szCs w:val="22"/>
            <w:lang w:eastAsia="pl-PL"/>
            <w14:ligatures w14:val="standardContextual"/>
          </w:rPr>
          <w:tab/>
        </w:r>
        <w:r w:rsidRPr="00716E23">
          <w:rPr>
            <w:rStyle w:val="Hipercze"/>
            <w:rFonts w:cs="Open Sans"/>
            <w:noProof/>
          </w:rPr>
          <w:t>Koszty bezpośrednie</w:t>
        </w:r>
        <w:r>
          <w:rPr>
            <w:noProof/>
            <w:webHidden/>
          </w:rPr>
          <w:tab/>
        </w:r>
        <w:r>
          <w:rPr>
            <w:noProof/>
            <w:webHidden/>
          </w:rPr>
          <w:fldChar w:fldCharType="begin"/>
        </w:r>
        <w:r>
          <w:rPr>
            <w:noProof/>
            <w:webHidden/>
          </w:rPr>
          <w:instrText xml:space="preserve"> PAGEREF _Toc179976696 \h </w:instrText>
        </w:r>
        <w:r>
          <w:rPr>
            <w:noProof/>
            <w:webHidden/>
          </w:rPr>
        </w:r>
        <w:r>
          <w:rPr>
            <w:noProof/>
            <w:webHidden/>
          </w:rPr>
          <w:fldChar w:fldCharType="separate"/>
        </w:r>
        <w:r w:rsidR="00520DAB">
          <w:rPr>
            <w:noProof/>
            <w:webHidden/>
          </w:rPr>
          <w:t>45</w:t>
        </w:r>
        <w:r>
          <w:rPr>
            <w:noProof/>
            <w:webHidden/>
          </w:rPr>
          <w:fldChar w:fldCharType="end"/>
        </w:r>
      </w:hyperlink>
    </w:p>
    <w:p w14:paraId="7512DC35" w14:textId="3B318B5C" w:rsidR="00583801" w:rsidRDefault="00583801">
      <w:pPr>
        <w:pStyle w:val="Spistreci3"/>
        <w:rPr>
          <w:rFonts w:asciiTheme="minorHAnsi" w:eastAsiaTheme="minorEastAsia" w:hAnsiTheme="minorHAnsi" w:cstheme="minorBidi"/>
          <w:b w:val="0"/>
          <w:noProof/>
          <w:kern w:val="2"/>
          <w:szCs w:val="22"/>
          <w:lang w:eastAsia="pl-PL"/>
          <w14:ligatures w14:val="standardContextual"/>
        </w:rPr>
      </w:pPr>
      <w:hyperlink w:anchor="_Toc179976700" w:history="1">
        <w:r w:rsidRPr="00716E23">
          <w:rPr>
            <w:rStyle w:val="Hipercze"/>
            <w:rFonts w:cs="Open Sans"/>
            <w:noProof/>
          </w:rPr>
          <w:t>3.10.2</w:t>
        </w:r>
        <w:r>
          <w:rPr>
            <w:rFonts w:asciiTheme="minorHAnsi" w:eastAsiaTheme="minorEastAsia" w:hAnsiTheme="minorHAnsi" w:cstheme="minorBidi"/>
            <w:b w:val="0"/>
            <w:noProof/>
            <w:kern w:val="2"/>
            <w:szCs w:val="22"/>
            <w:lang w:eastAsia="pl-PL"/>
            <w14:ligatures w14:val="standardContextual"/>
          </w:rPr>
          <w:tab/>
        </w:r>
        <w:r w:rsidRPr="00716E23">
          <w:rPr>
            <w:rStyle w:val="Hipercze"/>
            <w:rFonts w:cs="Open Sans"/>
            <w:noProof/>
          </w:rPr>
          <w:t>Koszty pośrednie</w:t>
        </w:r>
        <w:r>
          <w:rPr>
            <w:noProof/>
            <w:webHidden/>
          </w:rPr>
          <w:tab/>
        </w:r>
        <w:r>
          <w:rPr>
            <w:noProof/>
            <w:webHidden/>
          </w:rPr>
          <w:fldChar w:fldCharType="begin"/>
        </w:r>
        <w:r>
          <w:rPr>
            <w:noProof/>
            <w:webHidden/>
          </w:rPr>
          <w:instrText xml:space="preserve"> PAGEREF _Toc179976700 \h </w:instrText>
        </w:r>
        <w:r>
          <w:rPr>
            <w:noProof/>
            <w:webHidden/>
          </w:rPr>
        </w:r>
        <w:r>
          <w:rPr>
            <w:noProof/>
            <w:webHidden/>
          </w:rPr>
          <w:fldChar w:fldCharType="separate"/>
        </w:r>
        <w:r w:rsidR="00520DAB">
          <w:rPr>
            <w:noProof/>
            <w:webHidden/>
          </w:rPr>
          <w:t>46</w:t>
        </w:r>
        <w:r>
          <w:rPr>
            <w:noProof/>
            <w:webHidden/>
          </w:rPr>
          <w:fldChar w:fldCharType="end"/>
        </w:r>
      </w:hyperlink>
    </w:p>
    <w:p w14:paraId="6F96D476" w14:textId="686545E0" w:rsidR="00583801" w:rsidRDefault="00583801">
      <w:pPr>
        <w:pStyle w:val="Spistreci2"/>
        <w:rPr>
          <w:rFonts w:asciiTheme="minorHAnsi" w:eastAsiaTheme="minorEastAsia" w:hAnsiTheme="minorHAnsi" w:cstheme="minorBidi"/>
          <w:b w:val="0"/>
          <w:bCs w:val="0"/>
          <w:noProof/>
          <w:kern w:val="2"/>
          <w:szCs w:val="22"/>
          <w:lang w:eastAsia="pl-PL"/>
          <w14:ligatures w14:val="standardContextual"/>
        </w:rPr>
      </w:pPr>
      <w:hyperlink w:anchor="_Toc179976701" w:history="1">
        <w:r w:rsidRPr="00716E23">
          <w:rPr>
            <w:rStyle w:val="Hipercze"/>
            <w:noProof/>
          </w:rPr>
          <w:t>3.11</w:t>
        </w:r>
        <w:r>
          <w:rPr>
            <w:rFonts w:asciiTheme="minorHAnsi" w:eastAsiaTheme="minorEastAsia" w:hAnsiTheme="minorHAnsi" w:cstheme="minorBidi"/>
            <w:b w:val="0"/>
            <w:bCs w:val="0"/>
            <w:noProof/>
            <w:kern w:val="2"/>
            <w:szCs w:val="22"/>
            <w:lang w:eastAsia="pl-PL"/>
            <w14:ligatures w14:val="standardContextual"/>
          </w:rPr>
          <w:tab/>
        </w:r>
        <w:r w:rsidRPr="00716E23">
          <w:rPr>
            <w:rStyle w:val="Hipercze"/>
            <w:noProof/>
          </w:rPr>
          <w:t>Uproszczone metody rozliczania projektu</w:t>
        </w:r>
        <w:r>
          <w:rPr>
            <w:noProof/>
            <w:webHidden/>
          </w:rPr>
          <w:tab/>
        </w:r>
        <w:r>
          <w:rPr>
            <w:noProof/>
            <w:webHidden/>
          </w:rPr>
          <w:fldChar w:fldCharType="begin"/>
        </w:r>
        <w:r>
          <w:rPr>
            <w:noProof/>
            <w:webHidden/>
          </w:rPr>
          <w:instrText xml:space="preserve"> PAGEREF _Toc179976701 \h </w:instrText>
        </w:r>
        <w:r>
          <w:rPr>
            <w:noProof/>
            <w:webHidden/>
          </w:rPr>
        </w:r>
        <w:r>
          <w:rPr>
            <w:noProof/>
            <w:webHidden/>
          </w:rPr>
          <w:fldChar w:fldCharType="separate"/>
        </w:r>
        <w:r w:rsidR="00520DAB">
          <w:rPr>
            <w:noProof/>
            <w:webHidden/>
          </w:rPr>
          <w:t>48</w:t>
        </w:r>
        <w:r>
          <w:rPr>
            <w:noProof/>
            <w:webHidden/>
          </w:rPr>
          <w:fldChar w:fldCharType="end"/>
        </w:r>
      </w:hyperlink>
    </w:p>
    <w:p w14:paraId="0861B2C6" w14:textId="7A190D3E" w:rsidR="00583801" w:rsidRDefault="00583801">
      <w:pPr>
        <w:pStyle w:val="Spistreci2"/>
        <w:rPr>
          <w:rFonts w:asciiTheme="minorHAnsi" w:eastAsiaTheme="minorEastAsia" w:hAnsiTheme="minorHAnsi" w:cstheme="minorBidi"/>
          <w:b w:val="0"/>
          <w:bCs w:val="0"/>
          <w:noProof/>
          <w:kern w:val="2"/>
          <w:szCs w:val="22"/>
          <w:lang w:eastAsia="pl-PL"/>
          <w14:ligatures w14:val="standardContextual"/>
        </w:rPr>
      </w:pPr>
      <w:hyperlink w:anchor="_Toc179976702" w:history="1">
        <w:r w:rsidRPr="00716E23">
          <w:rPr>
            <w:rStyle w:val="Hipercze"/>
            <w:noProof/>
          </w:rPr>
          <w:t>3.12</w:t>
        </w:r>
        <w:r>
          <w:rPr>
            <w:rFonts w:asciiTheme="minorHAnsi" w:eastAsiaTheme="minorEastAsia" w:hAnsiTheme="minorHAnsi" w:cstheme="minorBidi"/>
            <w:b w:val="0"/>
            <w:bCs w:val="0"/>
            <w:noProof/>
            <w:kern w:val="2"/>
            <w:szCs w:val="22"/>
            <w:lang w:eastAsia="pl-PL"/>
            <w14:ligatures w14:val="standardContextual"/>
          </w:rPr>
          <w:tab/>
        </w:r>
        <w:r w:rsidRPr="00716E23">
          <w:rPr>
            <w:rStyle w:val="Hipercze"/>
            <w:noProof/>
          </w:rPr>
          <w:t>Podatek od towarów i usług – VAT</w:t>
        </w:r>
        <w:r>
          <w:rPr>
            <w:noProof/>
            <w:webHidden/>
          </w:rPr>
          <w:tab/>
        </w:r>
        <w:r>
          <w:rPr>
            <w:noProof/>
            <w:webHidden/>
          </w:rPr>
          <w:fldChar w:fldCharType="begin"/>
        </w:r>
        <w:r>
          <w:rPr>
            <w:noProof/>
            <w:webHidden/>
          </w:rPr>
          <w:instrText xml:space="preserve"> PAGEREF _Toc179976702 \h </w:instrText>
        </w:r>
        <w:r>
          <w:rPr>
            <w:noProof/>
            <w:webHidden/>
          </w:rPr>
        </w:r>
        <w:r>
          <w:rPr>
            <w:noProof/>
            <w:webHidden/>
          </w:rPr>
          <w:fldChar w:fldCharType="separate"/>
        </w:r>
        <w:r w:rsidR="00520DAB">
          <w:rPr>
            <w:noProof/>
            <w:webHidden/>
          </w:rPr>
          <w:t>48</w:t>
        </w:r>
        <w:r>
          <w:rPr>
            <w:noProof/>
            <w:webHidden/>
          </w:rPr>
          <w:fldChar w:fldCharType="end"/>
        </w:r>
      </w:hyperlink>
    </w:p>
    <w:p w14:paraId="27140BCE" w14:textId="054FA20B" w:rsidR="00583801" w:rsidRDefault="00583801">
      <w:pPr>
        <w:pStyle w:val="Spistreci2"/>
        <w:rPr>
          <w:rFonts w:asciiTheme="minorHAnsi" w:eastAsiaTheme="minorEastAsia" w:hAnsiTheme="minorHAnsi" w:cstheme="minorBidi"/>
          <w:b w:val="0"/>
          <w:bCs w:val="0"/>
          <w:noProof/>
          <w:kern w:val="2"/>
          <w:szCs w:val="22"/>
          <w:lang w:eastAsia="pl-PL"/>
          <w14:ligatures w14:val="standardContextual"/>
        </w:rPr>
      </w:pPr>
      <w:hyperlink w:anchor="_Toc179976703" w:history="1">
        <w:r w:rsidRPr="00716E23">
          <w:rPr>
            <w:rStyle w:val="Hipercze"/>
            <w:noProof/>
          </w:rPr>
          <w:t>3.13</w:t>
        </w:r>
        <w:r>
          <w:rPr>
            <w:rFonts w:asciiTheme="minorHAnsi" w:eastAsiaTheme="minorEastAsia" w:hAnsiTheme="minorHAnsi" w:cstheme="minorBidi"/>
            <w:b w:val="0"/>
            <w:bCs w:val="0"/>
            <w:noProof/>
            <w:kern w:val="2"/>
            <w:szCs w:val="22"/>
            <w:lang w:eastAsia="pl-PL"/>
            <w14:ligatures w14:val="standardContextual"/>
          </w:rPr>
          <w:tab/>
        </w:r>
        <w:r w:rsidRPr="00716E23">
          <w:rPr>
            <w:rStyle w:val="Hipercze"/>
            <w:noProof/>
          </w:rPr>
          <w:t>Pomoc publiczna/pomoc de minimis</w:t>
        </w:r>
        <w:r>
          <w:rPr>
            <w:noProof/>
            <w:webHidden/>
          </w:rPr>
          <w:tab/>
        </w:r>
        <w:r>
          <w:rPr>
            <w:noProof/>
            <w:webHidden/>
          </w:rPr>
          <w:fldChar w:fldCharType="begin"/>
        </w:r>
        <w:r>
          <w:rPr>
            <w:noProof/>
            <w:webHidden/>
          </w:rPr>
          <w:instrText xml:space="preserve"> PAGEREF _Toc179976703 \h </w:instrText>
        </w:r>
        <w:r>
          <w:rPr>
            <w:noProof/>
            <w:webHidden/>
          </w:rPr>
        </w:r>
        <w:r>
          <w:rPr>
            <w:noProof/>
            <w:webHidden/>
          </w:rPr>
          <w:fldChar w:fldCharType="separate"/>
        </w:r>
        <w:r w:rsidR="00520DAB">
          <w:rPr>
            <w:noProof/>
            <w:webHidden/>
          </w:rPr>
          <w:t>48</w:t>
        </w:r>
        <w:r>
          <w:rPr>
            <w:noProof/>
            <w:webHidden/>
          </w:rPr>
          <w:fldChar w:fldCharType="end"/>
        </w:r>
      </w:hyperlink>
    </w:p>
    <w:p w14:paraId="4715A851" w14:textId="3BCB5E20" w:rsidR="00583801" w:rsidRDefault="00583801">
      <w:pPr>
        <w:pStyle w:val="Spistreci1"/>
        <w:rPr>
          <w:rFonts w:asciiTheme="minorHAnsi" w:eastAsiaTheme="minorEastAsia" w:hAnsiTheme="minorHAnsi" w:cstheme="minorBidi"/>
          <w:b w:val="0"/>
          <w:bCs w:val="0"/>
          <w:caps w:val="0"/>
          <w:kern w:val="2"/>
          <w:szCs w:val="22"/>
          <w:lang w:eastAsia="pl-PL"/>
          <w14:ligatures w14:val="standardContextual"/>
        </w:rPr>
      </w:pPr>
      <w:hyperlink w:anchor="_Toc179976704" w:history="1">
        <w:r w:rsidRPr="00716E23">
          <w:rPr>
            <w:rStyle w:val="Hipercze"/>
          </w:rPr>
          <w:t>4.</w:t>
        </w:r>
        <w:r>
          <w:rPr>
            <w:rFonts w:asciiTheme="minorHAnsi" w:eastAsiaTheme="minorEastAsia" w:hAnsiTheme="minorHAnsi" w:cstheme="minorBidi"/>
            <w:b w:val="0"/>
            <w:bCs w:val="0"/>
            <w:caps w:val="0"/>
            <w:kern w:val="2"/>
            <w:szCs w:val="22"/>
            <w:lang w:eastAsia="pl-PL"/>
            <w14:ligatures w14:val="standardContextual"/>
          </w:rPr>
          <w:tab/>
        </w:r>
        <w:r w:rsidRPr="00716E23">
          <w:rPr>
            <w:rStyle w:val="Hipercze"/>
          </w:rPr>
          <w:t>Proces wyboru projektów</w:t>
        </w:r>
        <w:r>
          <w:rPr>
            <w:webHidden/>
          </w:rPr>
          <w:tab/>
        </w:r>
        <w:r>
          <w:rPr>
            <w:webHidden/>
          </w:rPr>
          <w:fldChar w:fldCharType="begin"/>
        </w:r>
        <w:r>
          <w:rPr>
            <w:webHidden/>
          </w:rPr>
          <w:instrText xml:space="preserve"> PAGEREF _Toc179976704 \h </w:instrText>
        </w:r>
        <w:r>
          <w:rPr>
            <w:webHidden/>
          </w:rPr>
        </w:r>
        <w:r>
          <w:rPr>
            <w:webHidden/>
          </w:rPr>
          <w:fldChar w:fldCharType="separate"/>
        </w:r>
        <w:r w:rsidR="00520DAB">
          <w:rPr>
            <w:webHidden/>
          </w:rPr>
          <w:t>49</w:t>
        </w:r>
        <w:r>
          <w:rPr>
            <w:webHidden/>
          </w:rPr>
          <w:fldChar w:fldCharType="end"/>
        </w:r>
      </w:hyperlink>
    </w:p>
    <w:p w14:paraId="24E6F409" w14:textId="7C6CDCB8" w:rsidR="00583801" w:rsidRDefault="00583801">
      <w:pPr>
        <w:pStyle w:val="Spistreci2"/>
        <w:rPr>
          <w:rFonts w:asciiTheme="minorHAnsi" w:eastAsiaTheme="minorEastAsia" w:hAnsiTheme="minorHAnsi" w:cstheme="minorBidi"/>
          <w:b w:val="0"/>
          <w:bCs w:val="0"/>
          <w:noProof/>
          <w:kern w:val="2"/>
          <w:szCs w:val="22"/>
          <w:lang w:eastAsia="pl-PL"/>
          <w14:ligatures w14:val="standardContextual"/>
        </w:rPr>
      </w:pPr>
      <w:hyperlink w:anchor="_Toc179976705" w:history="1">
        <w:r w:rsidRPr="00716E23">
          <w:rPr>
            <w:rStyle w:val="Hipercze"/>
            <w:noProof/>
          </w:rPr>
          <w:t>4.1</w:t>
        </w:r>
        <w:r>
          <w:rPr>
            <w:rFonts w:asciiTheme="minorHAnsi" w:eastAsiaTheme="minorEastAsia" w:hAnsiTheme="minorHAnsi" w:cstheme="minorBidi"/>
            <w:b w:val="0"/>
            <w:bCs w:val="0"/>
            <w:noProof/>
            <w:kern w:val="2"/>
            <w:szCs w:val="22"/>
            <w:lang w:eastAsia="pl-PL"/>
            <w14:ligatures w14:val="standardContextual"/>
          </w:rPr>
          <w:tab/>
        </w:r>
        <w:r w:rsidRPr="00716E23">
          <w:rPr>
            <w:rStyle w:val="Hipercze"/>
            <w:noProof/>
          </w:rPr>
          <w:t>Opis procedury oceny projektów</w:t>
        </w:r>
        <w:r>
          <w:rPr>
            <w:noProof/>
            <w:webHidden/>
          </w:rPr>
          <w:tab/>
        </w:r>
        <w:r>
          <w:rPr>
            <w:noProof/>
            <w:webHidden/>
          </w:rPr>
          <w:fldChar w:fldCharType="begin"/>
        </w:r>
        <w:r>
          <w:rPr>
            <w:noProof/>
            <w:webHidden/>
          </w:rPr>
          <w:instrText xml:space="preserve"> PAGEREF _Toc179976705 \h </w:instrText>
        </w:r>
        <w:r>
          <w:rPr>
            <w:noProof/>
            <w:webHidden/>
          </w:rPr>
        </w:r>
        <w:r>
          <w:rPr>
            <w:noProof/>
            <w:webHidden/>
          </w:rPr>
          <w:fldChar w:fldCharType="separate"/>
        </w:r>
        <w:r w:rsidR="00520DAB">
          <w:rPr>
            <w:noProof/>
            <w:webHidden/>
          </w:rPr>
          <w:t>49</w:t>
        </w:r>
        <w:r>
          <w:rPr>
            <w:noProof/>
            <w:webHidden/>
          </w:rPr>
          <w:fldChar w:fldCharType="end"/>
        </w:r>
      </w:hyperlink>
    </w:p>
    <w:p w14:paraId="4B2CB11F" w14:textId="55AE8435" w:rsidR="00583801" w:rsidRDefault="00583801">
      <w:pPr>
        <w:pStyle w:val="Spistreci2"/>
        <w:rPr>
          <w:rFonts w:asciiTheme="minorHAnsi" w:eastAsiaTheme="minorEastAsia" w:hAnsiTheme="minorHAnsi" w:cstheme="minorBidi"/>
          <w:b w:val="0"/>
          <w:bCs w:val="0"/>
          <w:noProof/>
          <w:kern w:val="2"/>
          <w:szCs w:val="22"/>
          <w:lang w:eastAsia="pl-PL"/>
          <w14:ligatures w14:val="standardContextual"/>
        </w:rPr>
      </w:pPr>
      <w:hyperlink w:anchor="_Toc179976706" w:history="1">
        <w:r w:rsidRPr="00716E23">
          <w:rPr>
            <w:rStyle w:val="Hipercze"/>
            <w:noProof/>
          </w:rPr>
          <w:t>4.2</w:t>
        </w:r>
        <w:r>
          <w:rPr>
            <w:rFonts w:asciiTheme="minorHAnsi" w:eastAsiaTheme="minorEastAsia" w:hAnsiTheme="minorHAnsi" w:cstheme="minorBidi"/>
            <w:b w:val="0"/>
            <w:bCs w:val="0"/>
            <w:noProof/>
            <w:kern w:val="2"/>
            <w:szCs w:val="22"/>
            <w:lang w:eastAsia="pl-PL"/>
            <w14:ligatures w14:val="standardContextual"/>
          </w:rPr>
          <w:tab/>
        </w:r>
        <w:r w:rsidRPr="00716E23">
          <w:rPr>
            <w:rStyle w:val="Hipercze"/>
            <w:noProof/>
          </w:rPr>
          <w:t>Procedura odwoławcza</w:t>
        </w:r>
        <w:r>
          <w:rPr>
            <w:noProof/>
            <w:webHidden/>
          </w:rPr>
          <w:tab/>
        </w:r>
        <w:r>
          <w:rPr>
            <w:noProof/>
            <w:webHidden/>
          </w:rPr>
          <w:fldChar w:fldCharType="begin"/>
        </w:r>
        <w:r>
          <w:rPr>
            <w:noProof/>
            <w:webHidden/>
          </w:rPr>
          <w:instrText xml:space="preserve"> PAGEREF _Toc179976706 \h </w:instrText>
        </w:r>
        <w:r>
          <w:rPr>
            <w:noProof/>
            <w:webHidden/>
          </w:rPr>
        </w:r>
        <w:r>
          <w:rPr>
            <w:noProof/>
            <w:webHidden/>
          </w:rPr>
          <w:fldChar w:fldCharType="separate"/>
        </w:r>
        <w:r w:rsidR="00520DAB">
          <w:rPr>
            <w:noProof/>
            <w:webHidden/>
          </w:rPr>
          <w:t>52</w:t>
        </w:r>
        <w:r>
          <w:rPr>
            <w:noProof/>
            <w:webHidden/>
          </w:rPr>
          <w:fldChar w:fldCharType="end"/>
        </w:r>
      </w:hyperlink>
    </w:p>
    <w:p w14:paraId="0C93C06A" w14:textId="58A3BF37" w:rsidR="00583801" w:rsidRDefault="00583801">
      <w:pPr>
        <w:pStyle w:val="Spistreci2"/>
        <w:rPr>
          <w:rFonts w:asciiTheme="minorHAnsi" w:eastAsiaTheme="minorEastAsia" w:hAnsiTheme="minorHAnsi" w:cstheme="minorBidi"/>
          <w:b w:val="0"/>
          <w:bCs w:val="0"/>
          <w:noProof/>
          <w:kern w:val="2"/>
          <w:szCs w:val="22"/>
          <w:lang w:eastAsia="pl-PL"/>
          <w14:ligatures w14:val="standardContextual"/>
        </w:rPr>
      </w:pPr>
      <w:hyperlink w:anchor="_Toc179976707" w:history="1">
        <w:r w:rsidRPr="00716E23">
          <w:rPr>
            <w:rStyle w:val="Hipercze"/>
            <w:noProof/>
          </w:rPr>
          <w:t>4.3</w:t>
        </w:r>
        <w:r>
          <w:rPr>
            <w:rFonts w:asciiTheme="minorHAnsi" w:eastAsiaTheme="minorEastAsia" w:hAnsiTheme="minorHAnsi" w:cstheme="minorBidi"/>
            <w:b w:val="0"/>
            <w:bCs w:val="0"/>
            <w:noProof/>
            <w:kern w:val="2"/>
            <w:szCs w:val="22"/>
            <w:lang w:eastAsia="pl-PL"/>
            <w14:ligatures w14:val="standardContextual"/>
          </w:rPr>
          <w:tab/>
        </w:r>
        <w:r w:rsidRPr="00716E23">
          <w:rPr>
            <w:rStyle w:val="Hipercze"/>
            <w:noProof/>
          </w:rPr>
          <w:t>Udostępnianie dokumentów związanych z oceną wniosku</w:t>
        </w:r>
        <w:r>
          <w:rPr>
            <w:noProof/>
            <w:webHidden/>
          </w:rPr>
          <w:tab/>
        </w:r>
        <w:r>
          <w:rPr>
            <w:noProof/>
            <w:webHidden/>
          </w:rPr>
          <w:fldChar w:fldCharType="begin"/>
        </w:r>
        <w:r>
          <w:rPr>
            <w:noProof/>
            <w:webHidden/>
          </w:rPr>
          <w:instrText xml:space="preserve"> PAGEREF _Toc179976707 \h </w:instrText>
        </w:r>
        <w:r>
          <w:rPr>
            <w:noProof/>
            <w:webHidden/>
          </w:rPr>
        </w:r>
        <w:r>
          <w:rPr>
            <w:noProof/>
            <w:webHidden/>
          </w:rPr>
          <w:fldChar w:fldCharType="separate"/>
        </w:r>
        <w:r w:rsidR="00520DAB">
          <w:rPr>
            <w:noProof/>
            <w:webHidden/>
          </w:rPr>
          <w:t>55</w:t>
        </w:r>
        <w:r>
          <w:rPr>
            <w:noProof/>
            <w:webHidden/>
          </w:rPr>
          <w:fldChar w:fldCharType="end"/>
        </w:r>
      </w:hyperlink>
    </w:p>
    <w:p w14:paraId="1B49674B" w14:textId="75920125" w:rsidR="00583801" w:rsidRDefault="00583801">
      <w:pPr>
        <w:pStyle w:val="Spistreci1"/>
        <w:rPr>
          <w:rFonts w:asciiTheme="minorHAnsi" w:eastAsiaTheme="minorEastAsia" w:hAnsiTheme="minorHAnsi" w:cstheme="minorBidi"/>
          <w:b w:val="0"/>
          <w:bCs w:val="0"/>
          <w:caps w:val="0"/>
          <w:kern w:val="2"/>
          <w:szCs w:val="22"/>
          <w:lang w:eastAsia="pl-PL"/>
          <w14:ligatures w14:val="standardContextual"/>
        </w:rPr>
      </w:pPr>
      <w:hyperlink w:anchor="_Toc179976708" w:history="1">
        <w:r w:rsidRPr="00716E23">
          <w:rPr>
            <w:rStyle w:val="Hipercze"/>
          </w:rPr>
          <w:t>5.</w:t>
        </w:r>
        <w:r>
          <w:rPr>
            <w:rFonts w:asciiTheme="minorHAnsi" w:eastAsiaTheme="minorEastAsia" w:hAnsiTheme="minorHAnsi" w:cstheme="minorBidi"/>
            <w:b w:val="0"/>
            <w:bCs w:val="0"/>
            <w:caps w:val="0"/>
            <w:kern w:val="2"/>
            <w:szCs w:val="22"/>
            <w:lang w:eastAsia="pl-PL"/>
            <w14:ligatures w14:val="standardContextual"/>
          </w:rPr>
          <w:tab/>
        </w:r>
        <w:r w:rsidRPr="00716E23">
          <w:rPr>
            <w:rStyle w:val="Hipercze"/>
          </w:rPr>
          <w:t>Umowa o dofinansowanie projektu</w:t>
        </w:r>
        <w:r>
          <w:rPr>
            <w:webHidden/>
          </w:rPr>
          <w:tab/>
        </w:r>
        <w:r>
          <w:rPr>
            <w:webHidden/>
          </w:rPr>
          <w:fldChar w:fldCharType="begin"/>
        </w:r>
        <w:r>
          <w:rPr>
            <w:webHidden/>
          </w:rPr>
          <w:instrText xml:space="preserve"> PAGEREF _Toc179976708 \h </w:instrText>
        </w:r>
        <w:r>
          <w:rPr>
            <w:webHidden/>
          </w:rPr>
        </w:r>
        <w:r>
          <w:rPr>
            <w:webHidden/>
          </w:rPr>
          <w:fldChar w:fldCharType="separate"/>
        </w:r>
        <w:r w:rsidR="00520DAB">
          <w:rPr>
            <w:webHidden/>
          </w:rPr>
          <w:t>56</w:t>
        </w:r>
        <w:r>
          <w:rPr>
            <w:webHidden/>
          </w:rPr>
          <w:fldChar w:fldCharType="end"/>
        </w:r>
      </w:hyperlink>
    </w:p>
    <w:p w14:paraId="6A0C7858" w14:textId="005E08CF" w:rsidR="00583801" w:rsidRDefault="00583801">
      <w:pPr>
        <w:pStyle w:val="Spistreci2"/>
        <w:rPr>
          <w:rFonts w:asciiTheme="minorHAnsi" w:eastAsiaTheme="minorEastAsia" w:hAnsiTheme="minorHAnsi" w:cstheme="minorBidi"/>
          <w:b w:val="0"/>
          <w:bCs w:val="0"/>
          <w:noProof/>
          <w:kern w:val="2"/>
          <w:szCs w:val="22"/>
          <w:lang w:eastAsia="pl-PL"/>
          <w14:ligatures w14:val="standardContextual"/>
        </w:rPr>
      </w:pPr>
      <w:hyperlink w:anchor="_Toc179976720" w:history="1">
        <w:r w:rsidRPr="00716E23">
          <w:rPr>
            <w:rStyle w:val="Hipercze"/>
            <w:noProof/>
          </w:rPr>
          <w:t>5.1</w:t>
        </w:r>
        <w:r>
          <w:rPr>
            <w:rFonts w:asciiTheme="minorHAnsi" w:eastAsiaTheme="minorEastAsia" w:hAnsiTheme="minorHAnsi" w:cstheme="minorBidi"/>
            <w:b w:val="0"/>
            <w:bCs w:val="0"/>
            <w:noProof/>
            <w:kern w:val="2"/>
            <w:szCs w:val="22"/>
            <w:lang w:eastAsia="pl-PL"/>
            <w14:ligatures w14:val="standardContextual"/>
          </w:rPr>
          <w:tab/>
        </w:r>
        <w:r w:rsidRPr="00716E23">
          <w:rPr>
            <w:rStyle w:val="Hipercze"/>
            <w:noProof/>
          </w:rPr>
          <w:t>Dokumenty wymagane do przygotowania umowy o dofinansowanie projektu</w:t>
        </w:r>
        <w:r>
          <w:rPr>
            <w:noProof/>
            <w:webHidden/>
          </w:rPr>
          <w:tab/>
        </w:r>
        <w:r>
          <w:rPr>
            <w:noProof/>
            <w:webHidden/>
          </w:rPr>
          <w:fldChar w:fldCharType="begin"/>
        </w:r>
        <w:r>
          <w:rPr>
            <w:noProof/>
            <w:webHidden/>
          </w:rPr>
          <w:instrText xml:space="preserve"> PAGEREF _Toc179976720 \h </w:instrText>
        </w:r>
        <w:r>
          <w:rPr>
            <w:noProof/>
            <w:webHidden/>
          </w:rPr>
        </w:r>
        <w:r>
          <w:rPr>
            <w:noProof/>
            <w:webHidden/>
          </w:rPr>
          <w:fldChar w:fldCharType="separate"/>
        </w:r>
        <w:r w:rsidR="00520DAB">
          <w:rPr>
            <w:noProof/>
            <w:webHidden/>
          </w:rPr>
          <w:t>58</w:t>
        </w:r>
        <w:r>
          <w:rPr>
            <w:noProof/>
            <w:webHidden/>
          </w:rPr>
          <w:fldChar w:fldCharType="end"/>
        </w:r>
      </w:hyperlink>
    </w:p>
    <w:p w14:paraId="7B71A879" w14:textId="40412205" w:rsidR="00583801" w:rsidRDefault="00583801">
      <w:pPr>
        <w:pStyle w:val="Spistreci2"/>
        <w:rPr>
          <w:rFonts w:asciiTheme="minorHAnsi" w:eastAsiaTheme="minorEastAsia" w:hAnsiTheme="minorHAnsi" w:cstheme="minorBidi"/>
          <w:b w:val="0"/>
          <w:bCs w:val="0"/>
          <w:noProof/>
          <w:kern w:val="2"/>
          <w:szCs w:val="22"/>
          <w:lang w:eastAsia="pl-PL"/>
          <w14:ligatures w14:val="standardContextual"/>
        </w:rPr>
      </w:pPr>
      <w:hyperlink w:anchor="_Toc179976721" w:history="1">
        <w:r w:rsidRPr="00716E23">
          <w:rPr>
            <w:rStyle w:val="Hipercze"/>
            <w:noProof/>
          </w:rPr>
          <w:t>5.2</w:t>
        </w:r>
        <w:r>
          <w:rPr>
            <w:rFonts w:asciiTheme="minorHAnsi" w:eastAsiaTheme="minorEastAsia" w:hAnsiTheme="minorHAnsi" w:cstheme="minorBidi"/>
            <w:b w:val="0"/>
            <w:bCs w:val="0"/>
            <w:noProof/>
            <w:kern w:val="2"/>
            <w:szCs w:val="22"/>
            <w:lang w:eastAsia="pl-PL"/>
            <w14:ligatures w14:val="standardContextual"/>
          </w:rPr>
          <w:tab/>
        </w:r>
        <w:r w:rsidRPr="00716E23">
          <w:rPr>
            <w:rStyle w:val="Hipercze"/>
            <w:noProof/>
          </w:rPr>
          <w:t>Zabezpieczenie prawidłowej realizacji umowy</w:t>
        </w:r>
        <w:r>
          <w:rPr>
            <w:noProof/>
            <w:webHidden/>
          </w:rPr>
          <w:tab/>
        </w:r>
        <w:r>
          <w:rPr>
            <w:noProof/>
            <w:webHidden/>
          </w:rPr>
          <w:fldChar w:fldCharType="begin"/>
        </w:r>
        <w:r>
          <w:rPr>
            <w:noProof/>
            <w:webHidden/>
          </w:rPr>
          <w:instrText xml:space="preserve"> PAGEREF _Toc179976721 \h </w:instrText>
        </w:r>
        <w:r>
          <w:rPr>
            <w:noProof/>
            <w:webHidden/>
          </w:rPr>
        </w:r>
        <w:r>
          <w:rPr>
            <w:noProof/>
            <w:webHidden/>
          </w:rPr>
          <w:fldChar w:fldCharType="separate"/>
        </w:r>
        <w:r w:rsidR="00520DAB">
          <w:rPr>
            <w:noProof/>
            <w:webHidden/>
          </w:rPr>
          <w:t>59</w:t>
        </w:r>
        <w:r>
          <w:rPr>
            <w:noProof/>
            <w:webHidden/>
          </w:rPr>
          <w:fldChar w:fldCharType="end"/>
        </w:r>
      </w:hyperlink>
    </w:p>
    <w:p w14:paraId="5259285C" w14:textId="00991F1A" w:rsidR="00583801" w:rsidRDefault="00583801">
      <w:pPr>
        <w:pStyle w:val="Spistreci1"/>
        <w:rPr>
          <w:rFonts w:asciiTheme="minorHAnsi" w:eastAsiaTheme="minorEastAsia" w:hAnsiTheme="minorHAnsi" w:cstheme="minorBidi"/>
          <w:b w:val="0"/>
          <w:bCs w:val="0"/>
          <w:caps w:val="0"/>
          <w:kern w:val="2"/>
          <w:szCs w:val="22"/>
          <w:lang w:eastAsia="pl-PL"/>
          <w14:ligatures w14:val="standardContextual"/>
        </w:rPr>
      </w:pPr>
      <w:hyperlink w:anchor="_Toc179976722" w:history="1">
        <w:r w:rsidRPr="00716E23">
          <w:rPr>
            <w:rStyle w:val="Hipercze"/>
          </w:rPr>
          <w:t>6.</w:t>
        </w:r>
        <w:r>
          <w:rPr>
            <w:rFonts w:asciiTheme="minorHAnsi" w:eastAsiaTheme="minorEastAsia" w:hAnsiTheme="minorHAnsi" w:cstheme="minorBidi"/>
            <w:b w:val="0"/>
            <w:bCs w:val="0"/>
            <w:caps w:val="0"/>
            <w:kern w:val="2"/>
            <w:szCs w:val="22"/>
            <w:lang w:eastAsia="pl-PL"/>
            <w14:ligatures w14:val="standardContextual"/>
          </w:rPr>
          <w:tab/>
        </w:r>
        <w:r w:rsidRPr="00716E23">
          <w:rPr>
            <w:rStyle w:val="Hipercze"/>
          </w:rPr>
          <w:t>Kontakt</w:t>
        </w:r>
        <w:r>
          <w:rPr>
            <w:webHidden/>
          </w:rPr>
          <w:tab/>
        </w:r>
        <w:r>
          <w:rPr>
            <w:webHidden/>
          </w:rPr>
          <w:fldChar w:fldCharType="begin"/>
        </w:r>
        <w:r>
          <w:rPr>
            <w:webHidden/>
          </w:rPr>
          <w:instrText xml:space="preserve"> PAGEREF _Toc179976722 \h </w:instrText>
        </w:r>
        <w:r>
          <w:rPr>
            <w:webHidden/>
          </w:rPr>
        </w:r>
        <w:r>
          <w:rPr>
            <w:webHidden/>
          </w:rPr>
          <w:fldChar w:fldCharType="separate"/>
        </w:r>
        <w:r w:rsidR="00520DAB">
          <w:rPr>
            <w:webHidden/>
          </w:rPr>
          <w:t>60</w:t>
        </w:r>
        <w:r>
          <w:rPr>
            <w:webHidden/>
          </w:rPr>
          <w:fldChar w:fldCharType="end"/>
        </w:r>
      </w:hyperlink>
    </w:p>
    <w:p w14:paraId="416E3BBF" w14:textId="74364BDF" w:rsidR="00583801" w:rsidRDefault="00583801">
      <w:pPr>
        <w:pStyle w:val="Spistreci1"/>
        <w:rPr>
          <w:rFonts w:asciiTheme="minorHAnsi" w:eastAsiaTheme="minorEastAsia" w:hAnsiTheme="minorHAnsi" w:cstheme="minorBidi"/>
          <w:b w:val="0"/>
          <w:bCs w:val="0"/>
          <w:caps w:val="0"/>
          <w:kern w:val="2"/>
          <w:szCs w:val="22"/>
          <w:lang w:eastAsia="pl-PL"/>
          <w14:ligatures w14:val="standardContextual"/>
        </w:rPr>
      </w:pPr>
      <w:hyperlink w:anchor="_Toc179976723" w:history="1">
        <w:r w:rsidRPr="00716E23">
          <w:rPr>
            <w:rStyle w:val="Hipercze"/>
          </w:rPr>
          <w:t>7.</w:t>
        </w:r>
        <w:r>
          <w:rPr>
            <w:rFonts w:asciiTheme="minorHAnsi" w:eastAsiaTheme="minorEastAsia" w:hAnsiTheme="minorHAnsi" w:cstheme="minorBidi"/>
            <w:b w:val="0"/>
            <w:bCs w:val="0"/>
            <w:caps w:val="0"/>
            <w:kern w:val="2"/>
            <w:szCs w:val="22"/>
            <w:lang w:eastAsia="pl-PL"/>
            <w14:ligatures w14:val="standardContextual"/>
          </w:rPr>
          <w:tab/>
        </w:r>
        <w:r w:rsidRPr="00716E23">
          <w:rPr>
            <w:rStyle w:val="Hipercze"/>
          </w:rPr>
          <w:t>Sposób komunikacji</w:t>
        </w:r>
        <w:r>
          <w:rPr>
            <w:webHidden/>
          </w:rPr>
          <w:tab/>
        </w:r>
        <w:r>
          <w:rPr>
            <w:webHidden/>
          </w:rPr>
          <w:fldChar w:fldCharType="begin"/>
        </w:r>
        <w:r>
          <w:rPr>
            <w:webHidden/>
          </w:rPr>
          <w:instrText xml:space="preserve"> PAGEREF _Toc179976723 \h </w:instrText>
        </w:r>
        <w:r>
          <w:rPr>
            <w:webHidden/>
          </w:rPr>
        </w:r>
        <w:r>
          <w:rPr>
            <w:webHidden/>
          </w:rPr>
          <w:fldChar w:fldCharType="separate"/>
        </w:r>
        <w:r w:rsidR="00520DAB">
          <w:rPr>
            <w:webHidden/>
          </w:rPr>
          <w:t>61</w:t>
        </w:r>
        <w:r>
          <w:rPr>
            <w:webHidden/>
          </w:rPr>
          <w:fldChar w:fldCharType="end"/>
        </w:r>
      </w:hyperlink>
    </w:p>
    <w:p w14:paraId="3CF6DE8F" w14:textId="21BC345B" w:rsidR="00583801" w:rsidRDefault="00583801">
      <w:pPr>
        <w:pStyle w:val="Spistreci1"/>
        <w:rPr>
          <w:rFonts w:asciiTheme="minorHAnsi" w:eastAsiaTheme="minorEastAsia" w:hAnsiTheme="minorHAnsi" w:cstheme="minorBidi"/>
          <w:b w:val="0"/>
          <w:bCs w:val="0"/>
          <w:caps w:val="0"/>
          <w:kern w:val="2"/>
          <w:szCs w:val="22"/>
          <w:lang w:eastAsia="pl-PL"/>
          <w14:ligatures w14:val="standardContextual"/>
        </w:rPr>
      </w:pPr>
      <w:hyperlink w:anchor="_Toc179976724" w:history="1">
        <w:r w:rsidRPr="00716E23">
          <w:rPr>
            <w:rStyle w:val="Hipercze"/>
          </w:rPr>
          <w:t>8.</w:t>
        </w:r>
        <w:r>
          <w:rPr>
            <w:rFonts w:asciiTheme="minorHAnsi" w:eastAsiaTheme="minorEastAsia" w:hAnsiTheme="minorHAnsi" w:cstheme="minorBidi"/>
            <w:b w:val="0"/>
            <w:bCs w:val="0"/>
            <w:caps w:val="0"/>
            <w:kern w:val="2"/>
            <w:szCs w:val="22"/>
            <w:lang w:eastAsia="pl-PL"/>
            <w14:ligatures w14:val="standardContextual"/>
          </w:rPr>
          <w:tab/>
        </w:r>
        <w:r w:rsidRPr="00716E23">
          <w:rPr>
            <w:rStyle w:val="Hipercze"/>
          </w:rPr>
          <w:t>Postanowienia końcowe</w:t>
        </w:r>
        <w:r>
          <w:rPr>
            <w:webHidden/>
          </w:rPr>
          <w:tab/>
        </w:r>
        <w:r>
          <w:rPr>
            <w:webHidden/>
          </w:rPr>
          <w:fldChar w:fldCharType="begin"/>
        </w:r>
        <w:r>
          <w:rPr>
            <w:webHidden/>
          </w:rPr>
          <w:instrText xml:space="preserve"> PAGEREF _Toc179976724 \h </w:instrText>
        </w:r>
        <w:r>
          <w:rPr>
            <w:webHidden/>
          </w:rPr>
        </w:r>
        <w:r>
          <w:rPr>
            <w:webHidden/>
          </w:rPr>
          <w:fldChar w:fldCharType="separate"/>
        </w:r>
        <w:r w:rsidR="00520DAB">
          <w:rPr>
            <w:webHidden/>
          </w:rPr>
          <w:t>63</w:t>
        </w:r>
        <w:r>
          <w:rPr>
            <w:webHidden/>
          </w:rPr>
          <w:fldChar w:fldCharType="end"/>
        </w:r>
      </w:hyperlink>
    </w:p>
    <w:p w14:paraId="65C4FB6C" w14:textId="4B3EFC9C" w:rsidR="00583801" w:rsidRDefault="00583801">
      <w:pPr>
        <w:pStyle w:val="Spistreci1"/>
        <w:rPr>
          <w:rFonts w:asciiTheme="minorHAnsi" w:eastAsiaTheme="minorEastAsia" w:hAnsiTheme="minorHAnsi" w:cstheme="minorBidi"/>
          <w:b w:val="0"/>
          <w:bCs w:val="0"/>
          <w:caps w:val="0"/>
          <w:kern w:val="2"/>
          <w:szCs w:val="22"/>
          <w:lang w:eastAsia="pl-PL"/>
          <w14:ligatures w14:val="standardContextual"/>
        </w:rPr>
      </w:pPr>
      <w:hyperlink w:anchor="_Toc179976725" w:history="1">
        <w:r w:rsidRPr="00716E23">
          <w:rPr>
            <w:rStyle w:val="Hipercze"/>
          </w:rPr>
          <w:t>9.</w:t>
        </w:r>
        <w:r>
          <w:rPr>
            <w:rFonts w:asciiTheme="minorHAnsi" w:eastAsiaTheme="minorEastAsia" w:hAnsiTheme="minorHAnsi" w:cstheme="minorBidi"/>
            <w:b w:val="0"/>
            <w:bCs w:val="0"/>
            <w:caps w:val="0"/>
            <w:kern w:val="2"/>
            <w:szCs w:val="22"/>
            <w:lang w:eastAsia="pl-PL"/>
            <w14:ligatures w14:val="standardContextual"/>
          </w:rPr>
          <w:tab/>
        </w:r>
        <w:r w:rsidRPr="00716E23">
          <w:rPr>
            <w:rStyle w:val="Hipercze"/>
          </w:rPr>
          <w:t>Wykaz skrótów i słownik pojęć</w:t>
        </w:r>
        <w:r>
          <w:rPr>
            <w:webHidden/>
          </w:rPr>
          <w:tab/>
        </w:r>
        <w:r>
          <w:rPr>
            <w:webHidden/>
          </w:rPr>
          <w:fldChar w:fldCharType="begin"/>
        </w:r>
        <w:r>
          <w:rPr>
            <w:webHidden/>
          </w:rPr>
          <w:instrText xml:space="preserve"> PAGEREF _Toc179976725 \h </w:instrText>
        </w:r>
        <w:r>
          <w:rPr>
            <w:webHidden/>
          </w:rPr>
        </w:r>
        <w:r>
          <w:rPr>
            <w:webHidden/>
          </w:rPr>
          <w:fldChar w:fldCharType="separate"/>
        </w:r>
        <w:r w:rsidR="00520DAB">
          <w:rPr>
            <w:webHidden/>
          </w:rPr>
          <w:t>64</w:t>
        </w:r>
        <w:r>
          <w:rPr>
            <w:webHidden/>
          </w:rPr>
          <w:fldChar w:fldCharType="end"/>
        </w:r>
      </w:hyperlink>
    </w:p>
    <w:p w14:paraId="50EE5884" w14:textId="502CE4E1" w:rsidR="00583801" w:rsidRDefault="00583801">
      <w:pPr>
        <w:pStyle w:val="Spistreci1"/>
        <w:rPr>
          <w:rFonts w:asciiTheme="minorHAnsi" w:eastAsiaTheme="minorEastAsia" w:hAnsiTheme="minorHAnsi" w:cstheme="minorBidi"/>
          <w:b w:val="0"/>
          <w:bCs w:val="0"/>
          <w:caps w:val="0"/>
          <w:kern w:val="2"/>
          <w:szCs w:val="22"/>
          <w:lang w:eastAsia="pl-PL"/>
          <w14:ligatures w14:val="standardContextual"/>
        </w:rPr>
      </w:pPr>
      <w:hyperlink w:anchor="_Toc179976726" w:history="1">
        <w:r w:rsidRPr="00716E23">
          <w:rPr>
            <w:rStyle w:val="Hipercze"/>
          </w:rPr>
          <w:t>10.</w:t>
        </w:r>
        <w:r>
          <w:rPr>
            <w:rFonts w:asciiTheme="minorHAnsi" w:eastAsiaTheme="minorEastAsia" w:hAnsiTheme="minorHAnsi" w:cstheme="minorBidi"/>
            <w:b w:val="0"/>
            <w:bCs w:val="0"/>
            <w:caps w:val="0"/>
            <w:kern w:val="2"/>
            <w:szCs w:val="22"/>
            <w:lang w:eastAsia="pl-PL"/>
            <w14:ligatures w14:val="standardContextual"/>
          </w:rPr>
          <w:tab/>
        </w:r>
        <w:r w:rsidRPr="00716E23">
          <w:rPr>
            <w:rStyle w:val="Hipercze"/>
          </w:rPr>
          <w:t>Podstawa prawna i dokumenty programowe</w:t>
        </w:r>
        <w:r>
          <w:rPr>
            <w:webHidden/>
          </w:rPr>
          <w:tab/>
        </w:r>
        <w:r>
          <w:rPr>
            <w:webHidden/>
          </w:rPr>
          <w:fldChar w:fldCharType="begin"/>
        </w:r>
        <w:r>
          <w:rPr>
            <w:webHidden/>
          </w:rPr>
          <w:instrText xml:space="preserve"> PAGEREF _Toc179976726 \h </w:instrText>
        </w:r>
        <w:r>
          <w:rPr>
            <w:webHidden/>
          </w:rPr>
        </w:r>
        <w:r>
          <w:rPr>
            <w:webHidden/>
          </w:rPr>
          <w:fldChar w:fldCharType="separate"/>
        </w:r>
        <w:r w:rsidR="00520DAB">
          <w:rPr>
            <w:webHidden/>
          </w:rPr>
          <w:t>71</w:t>
        </w:r>
        <w:r>
          <w:rPr>
            <w:webHidden/>
          </w:rPr>
          <w:fldChar w:fldCharType="end"/>
        </w:r>
      </w:hyperlink>
    </w:p>
    <w:p w14:paraId="62C6AA93" w14:textId="2C77DECF" w:rsidR="00583801" w:rsidRDefault="00583801">
      <w:pPr>
        <w:pStyle w:val="Spistreci1"/>
        <w:rPr>
          <w:rFonts w:asciiTheme="minorHAnsi" w:eastAsiaTheme="minorEastAsia" w:hAnsiTheme="minorHAnsi" w:cstheme="minorBidi"/>
          <w:b w:val="0"/>
          <w:bCs w:val="0"/>
          <w:caps w:val="0"/>
          <w:kern w:val="2"/>
          <w:szCs w:val="22"/>
          <w:lang w:eastAsia="pl-PL"/>
          <w14:ligatures w14:val="standardContextual"/>
        </w:rPr>
      </w:pPr>
      <w:hyperlink w:anchor="_Toc179976727" w:history="1">
        <w:r w:rsidRPr="00716E23">
          <w:rPr>
            <w:rStyle w:val="Hipercze"/>
          </w:rPr>
          <w:t>11.</w:t>
        </w:r>
        <w:r>
          <w:rPr>
            <w:rFonts w:asciiTheme="minorHAnsi" w:eastAsiaTheme="minorEastAsia" w:hAnsiTheme="minorHAnsi" w:cstheme="minorBidi"/>
            <w:b w:val="0"/>
            <w:bCs w:val="0"/>
            <w:caps w:val="0"/>
            <w:kern w:val="2"/>
            <w:szCs w:val="22"/>
            <w:lang w:eastAsia="pl-PL"/>
            <w14:ligatures w14:val="standardContextual"/>
          </w:rPr>
          <w:tab/>
        </w:r>
        <w:r w:rsidRPr="00716E23">
          <w:rPr>
            <w:rStyle w:val="Hipercze"/>
          </w:rPr>
          <w:t>Załączniki</w:t>
        </w:r>
        <w:r>
          <w:rPr>
            <w:webHidden/>
          </w:rPr>
          <w:tab/>
        </w:r>
        <w:r>
          <w:rPr>
            <w:webHidden/>
          </w:rPr>
          <w:fldChar w:fldCharType="begin"/>
        </w:r>
        <w:r>
          <w:rPr>
            <w:webHidden/>
          </w:rPr>
          <w:instrText xml:space="preserve"> PAGEREF _Toc179976727 \h </w:instrText>
        </w:r>
        <w:r>
          <w:rPr>
            <w:webHidden/>
          </w:rPr>
        </w:r>
        <w:r>
          <w:rPr>
            <w:webHidden/>
          </w:rPr>
          <w:fldChar w:fldCharType="separate"/>
        </w:r>
        <w:r w:rsidR="00520DAB">
          <w:rPr>
            <w:webHidden/>
          </w:rPr>
          <w:t>75</w:t>
        </w:r>
        <w:r>
          <w:rPr>
            <w:webHidden/>
          </w:rPr>
          <w:fldChar w:fldCharType="end"/>
        </w:r>
      </w:hyperlink>
    </w:p>
    <w:p w14:paraId="60456BC9" w14:textId="7A8AB572" w:rsidR="00091FF6" w:rsidRPr="006177F6" w:rsidRDefault="00242FE2" w:rsidP="000F486C">
      <w:pPr>
        <w:spacing w:after="0" w:line="276" w:lineRule="auto"/>
        <w:rPr>
          <w:rFonts w:ascii="Open Sans" w:hAnsi="Open Sans" w:cs="Open Sans"/>
          <w:noProof/>
          <w:color w:val="000000"/>
        </w:rPr>
      </w:pPr>
      <w:r w:rsidRPr="006177F6">
        <w:rPr>
          <w:rFonts w:ascii="Open Sans" w:hAnsi="Open Sans" w:cs="Open Sans"/>
          <w:b/>
          <w:bCs/>
          <w:caps/>
          <w:noProof/>
          <w:color w:val="000000"/>
        </w:rPr>
        <w:fldChar w:fldCharType="end"/>
      </w:r>
    </w:p>
    <w:p w14:paraId="6244E246" w14:textId="77777777" w:rsidR="004A3455" w:rsidRPr="006177F6" w:rsidRDefault="004A3455" w:rsidP="000F486C">
      <w:pPr>
        <w:spacing w:after="0" w:line="276" w:lineRule="auto"/>
        <w:rPr>
          <w:rFonts w:ascii="Open Sans" w:hAnsi="Open Sans" w:cs="Open Sans"/>
          <w:noProof/>
          <w:color w:val="000000"/>
        </w:rPr>
      </w:pPr>
    </w:p>
    <w:p w14:paraId="07A9729F" w14:textId="77777777" w:rsidR="004A3455" w:rsidRPr="006177F6" w:rsidRDefault="004A3455" w:rsidP="000F486C">
      <w:pPr>
        <w:spacing w:after="0" w:line="276" w:lineRule="auto"/>
        <w:rPr>
          <w:rFonts w:ascii="Open Sans" w:hAnsi="Open Sans" w:cs="Open Sans"/>
          <w:noProof/>
          <w:color w:val="000000"/>
          <w:sz w:val="24"/>
          <w:szCs w:val="24"/>
        </w:rPr>
      </w:pPr>
    </w:p>
    <w:p w14:paraId="0A9EF36A" w14:textId="77777777" w:rsidR="004A3455" w:rsidRPr="006177F6" w:rsidRDefault="004A3455" w:rsidP="000F486C">
      <w:pPr>
        <w:spacing w:after="0" w:line="276" w:lineRule="auto"/>
        <w:rPr>
          <w:rFonts w:ascii="Open Sans" w:hAnsi="Open Sans" w:cs="Open Sans"/>
          <w:noProof/>
          <w:color w:val="000000"/>
          <w:sz w:val="24"/>
          <w:szCs w:val="24"/>
        </w:rPr>
      </w:pPr>
    </w:p>
    <w:p w14:paraId="0EECDF16" w14:textId="77777777" w:rsidR="004A3455" w:rsidRPr="006177F6" w:rsidRDefault="004A3455" w:rsidP="000F486C">
      <w:pPr>
        <w:spacing w:after="0" w:line="276" w:lineRule="auto"/>
        <w:rPr>
          <w:rFonts w:ascii="Open Sans" w:hAnsi="Open Sans" w:cs="Open Sans"/>
          <w:noProof/>
          <w:color w:val="000000"/>
          <w:sz w:val="24"/>
          <w:szCs w:val="24"/>
        </w:rPr>
      </w:pPr>
    </w:p>
    <w:p w14:paraId="3036FD99" w14:textId="77777777" w:rsidR="004A3455" w:rsidRPr="006177F6" w:rsidRDefault="004A3455" w:rsidP="00B01ECE">
      <w:pPr>
        <w:spacing w:before="200" w:after="200" w:line="276" w:lineRule="auto"/>
        <w:rPr>
          <w:rFonts w:ascii="Open Sans" w:hAnsi="Open Sans" w:cs="Open Sans"/>
          <w:noProof/>
          <w:color w:val="000000"/>
          <w:sz w:val="24"/>
          <w:szCs w:val="24"/>
        </w:rPr>
      </w:pPr>
    </w:p>
    <w:p w14:paraId="48ABAFAC" w14:textId="77777777" w:rsidR="004A3455" w:rsidRPr="006177F6" w:rsidRDefault="004A3455" w:rsidP="00B01ECE">
      <w:pPr>
        <w:spacing w:before="200" w:after="200" w:line="276" w:lineRule="auto"/>
        <w:rPr>
          <w:rFonts w:ascii="Open Sans" w:hAnsi="Open Sans" w:cs="Open Sans"/>
          <w:noProof/>
          <w:color w:val="000000"/>
          <w:sz w:val="24"/>
          <w:szCs w:val="24"/>
        </w:rPr>
      </w:pPr>
    </w:p>
    <w:p w14:paraId="7D7F3232" w14:textId="77777777" w:rsidR="004A3455" w:rsidRPr="006177F6" w:rsidRDefault="004A3455" w:rsidP="00B01ECE">
      <w:pPr>
        <w:spacing w:before="200" w:after="200" w:line="276" w:lineRule="auto"/>
        <w:rPr>
          <w:rFonts w:ascii="Open Sans" w:hAnsi="Open Sans" w:cs="Open Sans"/>
          <w:noProof/>
          <w:color w:val="000000"/>
          <w:sz w:val="24"/>
          <w:szCs w:val="24"/>
        </w:rPr>
      </w:pPr>
    </w:p>
    <w:p w14:paraId="13B5AAC4" w14:textId="77777777" w:rsidR="004A3455" w:rsidRPr="006177F6" w:rsidRDefault="004A3455" w:rsidP="00B01ECE">
      <w:pPr>
        <w:spacing w:before="200" w:after="200" w:line="276" w:lineRule="auto"/>
        <w:rPr>
          <w:rFonts w:ascii="Open Sans" w:hAnsi="Open Sans" w:cs="Open Sans"/>
          <w:noProof/>
          <w:color w:val="000000"/>
          <w:sz w:val="24"/>
          <w:szCs w:val="24"/>
        </w:rPr>
      </w:pPr>
    </w:p>
    <w:p w14:paraId="3B64EBC2" w14:textId="77777777" w:rsidR="004A3455" w:rsidRPr="006177F6" w:rsidRDefault="004A3455" w:rsidP="00B01ECE">
      <w:pPr>
        <w:spacing w:before="200" w:after="200" w:line="276" w:lineRule="auto"/>
        <w:rPr>
          <w:rFonts w:ascii="Open Sans" w:hAnsi="Open Sans" w:cs="Open Sans"/>
          <w:noProof/>
          <w:color w:val="000000"/>
          <w:sz w:val="24"/>
          <w:szCs w:val="24"/>
        </w:rPr>
      </w:pPr>
    </w:p>
    <w:p w14:paraId="29B5410D" w14:textId="77777777" w:rsidR="00BD5472" w:rsidRPr="006177F6" w:rsidRDefault="00BD5472" w:rsidP="00B01ECE">
      <w:pPr>
        <w:spacing w:before="200" w:after="200" w:line="276" w:lineRule="auto"/>
        <w:rPr>
          <w:rFonts w:ascii="Open Sans" w:hAnsi="Open Sans" w:cs="Open Sans"/>
          <w:noProof/>
          <w:color w:val="000000"/>
          <w:sz w:val="24"/>
          <w:szCs w:val="24"/>
        </w:rPr>
      </w:pPr>
    </w:p>
    <w:p w14:paraId="298D65D1" w14:textId="77777777" w:rsidR="00385F0D" w:rsidRPr="006177F6" w:rsidRDefault="00385F0D" w:rsidP="00B01ECE">
      <w:pPr>
        <w:spacing w:before="200" w:after="200" w:line="276" w:lineRule="auto"/>
        <w:rPr>
          <w:rFonts w:ascii="Open Sans" w:hAnsi="Open Sans" w:cs="Open Sans"/>
          <w:color w:val="000000"/>
        </w:rPr>
      </w:pPr>
    </w:p>
    <w:p w14:paraId="3087D174" w14:textId="77777777" w:rsidR="00F055B2" w:rsidRPr="006177F6" w:rsidRDefault="00F055B2" w:rsidP="00B01ECE">
      <w:pPr>
        <w:spacing w:before="200" w:after="200" w:line="276" w:lineRule="auto"/>
        <w:rPr>
          <w:rFonts w:ascii="Open Sans" w:hAnsi="Open Sans" w:cs="Open Sans"/>
          <w:color w:val="000000"/>
        </w:rPr>
      </w:pPr>
    </w:p>
    <w:p w14:paraId="657B1067" w14:textId="77777777" w:rsidR="00F055B2" w:rsidRPr="006177F6" w:rsidRDefault="00F055B2" w:rsidP="00B01ECE">
      <w:pPr>
        <w:spacing w:before="200" w:after="200" w:line="276" w:lineRule="auto"/>
        <w:rPr>
          <w:rFonts w:ascii="Open Sans" w:hAnsi="Open Sans" w:cs="Open Sans"/>
          <w:color w:val="000000"/>
        </w:rPr>
      </w:pPr>
    </w:p>
    <w:p w14:paraId="4C01634D" w14:textId="77777777" w:rsidR="00F055B2" w:rsidRDefault="00F055B2" w:rsidP="00B01ECE">
      <w:pPr>
        <w:spacing w:before="200" w:after="200" w:line="276" w:lineRule="auto"/>
        <w:rPr>
          <w:rFonts w:ascii="Open Sans" w:hAnsi="Open Sans" w:cs="Open Sans"/>
          <w:color w:val="000000"/>
        </w:rPr>
      </w:pPr>
    </w:p>
    <w:p w14:paraId="3E79E157" w14:textId="77777777" w:rsidR="00DC1F51" w:rsidRPr="006177F6" w:rsidRDefault="00DC1F51" w:rsidP="00B01ECE">
      <w:pPr>
        <w:spacing w:before="200" w:after="200" w:line="276" w:lineRule="auto"/>
        <w:rPr>
          <w:rFonts w:ascii="Open Sans" w:hAnsi="Open Sans" w:cs="Open Sans"/>
          <w:color w:val="000000"/>
        </w:rPr>
      </w:pPr>
    </w:p>
    <w:p w14:paraId="6C4B50C5" w14:textId="77777777" w:rsidR="00314C6E" w:rsidRPr="00F56841" w:rsidRDefault="003449FC" w:rsidP="002D3FAE">
      <w:pPr>
        <w:pStyle w:val="Nagwek1"/>
      </w:pPr>
      <w:bookmarkStart w:id="1" w:name="_Toc134788900"/>
      <w:bookmarkStart w:id="2" w:name="_Toc134791346"/>
      <w:bookmarkStart w:id="3" w:name="_Toc135638993"/>
      <w:bookmarkStart w:id="4" w:name="_Toc135639134"/>
      <w:bookmarkStart w:id="5" w:name="_Toc135646009"/>
      <w:bookmarkStart w:id="6" w:name="_Toc135646446"/>
      <w:bookmarkStart w:id="7" w:name="_Toc135729896"/>
      <w:bookmarkStart w:id="8" w:name="_Toc135730627"/>
      <w:bookmarkStart w:id="9" w:name="_Toc135739791"/>
      <w:bookmarkStart w:id="10" w:name="_Toc135740156"/>
      <w:bookmarkStart w:id="11" w:name="_Toc135741358"/>
      <w:bookmarkStart w:id="12" w:name="_Toc135741400"/>
      <w:bookmarkStart w:id="13" w:name="_Toc135741876"/>
      <w:bookmarkStart w:id="14" w:name="_Toc135743554"/>
      <w:bookmarkStart w:id="15" w:name="_Toc135744640"/>
      <w:bookmarkStart w:id="16" w:name="_Toc135744690"/>
      <w:bookmarkStart w:id="17" w:name="_Toc135744740"/>
      <w:bookmarkStart w:id="18" w:name="_Toc135806845"/>
      <w:bookmarkStart w:id="19" w:name="_Toc135806887"/>
      <w:bookmarkStart w:id="20" w:name="_Toc135807768"/>
      <w:bookmarkStart w:id="21" w:name="_Toc135808247"/>
      <w:bookmarkStart w:id="22" w:name="_Toc135808434"/>
      <w:bookmarkStart w:id="23" w:name="_Toc135808636"/>
      <w:bookmarkStart w:id="24" w:name="_Toc179976649"/>
      <w:bookmarkStart w:id="25" w:name="_Hlk138678917"/>
      <w:r w:rsidRPr="00F56841">
        <w:lastRenderedPageBreak/>
        <w:t>Informacje ogólne</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20668091" w14:textId="77777777" w:rsidR="00314C6E" w:rsidRPr="006177F6" w:rsidRDefault="00314C6E" w:rsidP="00B01ECE">
      <w:pPr>
        <w:pStyle w:val="Akapitzlist"/>
        <w:keepNext/>
        <w:keepLines/>
        <w:numPr>
          <w:ilvl w:val="0"/>
          <w:numId w:val="33"/>
        </w:numPr>
        <w:spacing w:before="200" w:after="200" w:line="276" w:lineRule="auto"/>
        <w:rPr>
          <w:rFonts w:ascii="Open Sans" w:eastAsia="Times New Roman" w:hAnsi="Open Sans" w:cs="Open Sans"/>
          <w:vanish/>
          <w:color w:val="000000"/>
        </w:rPr>
      </w:pPr>
      <w:bookmarkStart w:id="26" w:name="_Toc134788902"/>
      <w:bookmarkStart w:id="27" w:name="_Toc135646448"/>
      <w:bookmarkStart w:id="28" w:name="_Toc134788903"/>
      <w:bookmarkStart w:id="29" w:name="_Toc134791348"/>
      <w:bookmarkStart w:id="30" w:name="_Toc135638995"/>
      <w:bookmarkStart w:id="31" w:name="_Toc135639136"/>
      <w:bookmarkStart w:id="32" w:name="_Toc135646011"/>
      <w:bookmarkEnd w:id="25"/>
      <w:bookmarkEnd w:id="26"/>
      <w:bookmarkEnd w:id="27"/>
    </w:p>
    <w:p w14:paraId="175EFCD7" w14:textId="77777777" w:rsidR="00314C6E" w:rsidRPr="006177F6" w:rsidRDefault="00314C6E" w:rsidP="00B01ECE">
      <w:pPr>
        <w:pStyle w:val="Akapitzlist"/>
        <w:keepNext/>
        <w:keepLines/>
        <w:numPr>
          <w:ilvl w:val="1"/>
          <w:numId w:val="33"/>
        </w:numPr>
        <w:spacing w:before="200" w:after="200" w:line="276" w:lineRule="auto"/>
        <w:rPr>
          <w:rFonts w:ascii="Open Sans" w:eastAsia="Times New Roman" w:hAnsi="Open Sans" w:cs="Open Sans"/>
          <w:vanish/>
          <w:color w:val="000000"/>
        </w:rPr>
      </w:pPr>
      <w:bookmarkStart w:id="33" w:name="_Toc135646449"/>
      <w:bookmarkEnd w:id="33"/>
    </w:p>
    <w:bookmarkEnd w:id="28"/>
    <w:bookmarkEnd w:id="29"/>
    <w:bookmarkEnd w:id="30"/>
    <w:bookmarkEnd w:id="31"/>
    <w:bookmarkEnd w:id="32"/>
    <w:p w14:paraId="3216867E" w14:textId="77777777" w:rsidR="00BD5472" w:rsidRPr="00C916E3" w:rsidRDefault="00BD5472" w:rsidP="00B70C44">
      <w:pPr>
        <w:pStyle w:val="Akapitzlist"/>
        <w:suppressAutoHyphens w:val="0"/>
        <w:autoSpaceDE w:val="0"/>
        <w:spacing w:before="120" w:after="120" w:line="276" w:lineRule="auto"/>
        <w:ind w:left="0" w:hanging="6"/>
        <w:textAlignment w:val="auto"/>
        <w:rPr>
          <w:rStyle w:val="cf01"/>
          <w:rFonts w:ascii="Open Sans" w:hAnsi="Open Sans" w:cs="Open Sans"/>
          <w:sz w:val="22"/>
          <w:szCs w:val="22"/>
        </w:rPr>
      </w:pPr>
      <w:r w:rsidRPr="00C916E3">
        <w:rPr>
          <w:rStyle w:val="cf01"/>
          <w:rFonts w:ascii="Open Sans" w:hAnsi="Open Sans" w:cs="Open Sans"/>
          <w:sz w:val="22"/>
          <w:szCs w:val="22"/>
        </w:rPr>
        <w:t>Instytucją Organizującą Nabór (ION) jest Instytucja Zarządzająca programem Fundusze Europejskie dla Podlaskiego 2021-2027 (IZ FEdP), którą stanowi Zarząd Województwa Podlaskiego obsługiwany w zakresie naboru przez Urząd Marszałkowski Województwa Podlaskiego Departament Europejskiego Funduszu Społecznego ul. Poleska 89, 15-874 Białystok.</w:t>
      </w:r>
    </w:p>
    <w:p w14:paraId="25326711" w14:textId="77777777" w:rsidR="00BD5472" w:rsidRPr="00C916E3" w:rsidRDefault="00BD5472" w:rsidP="00B70C44">
      <w:pPr>
        <w:tabs>
          <w:tab w:val="left" w:pos="426"/>
        </w:tabs>
        <w:suppressAutoHyphens w:val="0"/>
        <w:autoSpaceDE w:val="0"/>
        <w:spacing w:before="120" w:after="120" w:line="276" w:lineRule="auto"/>
        <w:textAlignment w:val="auto"/>
        <w:rPr>
          <w:rFonts w:ascii="Open Sans" w:hAnsi="Open Sans" w:cs="Open Sans"/>
        </w:rPr>
      </w:pPr>
      <w:r w:rsidRPr="00C916E3">
        <w:rPr>
          <w:rFonts w:ascii="Open Sans" w:hAnsi="Open Sans" w:cs="Open Sans"/>
        </w:rPr>
        <w:t xml:space="preserve">Wybór projektów do dofinansowania przeprowadzany jest w sposób przejrzysty, rzetelny i bezstronny oraz z zapewnieniem równego dostępu do informacji o warunkach i sposobie wyboru projektów do dofinansowania oraz równego traktowania Wnioskodawców. </w:t>
      </w:r>
    </w:p>
    <w:p w14:paraId="19A8C21B" w14:textId="77777777" w:rsidR="00BD5472" w:rsidRPr="00C916E3" w:rsidRDefault="00BD5472" w:rsidP="00B70C44">
      <w:pPr>
        <w:tabs>
          <w:tab w:val="left" w:pos="426"/>
        </w:tabs>
        <w:suppressAutoHyphens w:val="0"/>
        <w:autoSpaceDE w:val="0"/>
        <w:spacing w:before="120" w:after="120" w:line="276" w:lineRule="auto"/>
        <w:textAlignment w:val="auto"/>
        <w:rPr>
          <w:rFonts w:ascii="Open Sans" w:hAnsi="Open Sans" w:cs="Open Sans"/>
        </w:rPr>
      </w:pPr>
      <w:r w:rsidRPr="00C916E3">
        <w:rPr>
          <w:rFonts w:ascii="Open Sans" w:hAnsi="Open Sans" w:cs="Open Sans"/>
        </w:rPr>
        <w:t xml:space="preserve">Opisane postępowanie dotyczy konkurencyjnego sposobu wyboru projektów, o którym mowa w art. 44 ust. 1 ustawy wdrożeniowej. </w:t>
      </w:r>
    </w:p>
    <w:p w14:paraId="7A2B51DC" w14:textId="77777777" w:rsidR="00314C6E" w:rsidRPr="00F56841" w:rsidRDefault="00BD5472" w:rsidP="00B70C44">
      <w:pPr>
        <w:suppressAutoHyphens w:val="0"/>
        <w:autoSpaceDE w:val="0"/>
        <w:spacing w:before="120" w:after="120" w:line="276" w:lineRule="auto"/>
        <w:textAlignment w:val="auto"/>
        <w:rPr>
          <w:rFonts w:ascii="Open Sans" w:hAnsi="Open Sans" w:cs="Open Sans"/>
        </w:rPr>
      </w:pPr>
      <w:r w:rsidRPr="00C916E3">
        <w:rPr>
          <w:rFonts w:ascii="Open Sans" w:hAnsi="Open Sans" w:cs="Open Sans"/>
        </w:rPr>
        <w:t>Niniejszy Regulamin wyboru projektów przedstawia zasady aplikowania oraz reguły wyboru projektów do dofinansowania. Przystąpienie do naboru jest równoznaczne z</w:t>
      </w:r>
      <w:r w:rsidR="00B70C44" w:rsidRPr="00C916E3">
        <w:rPr>
          <w:rFonts w:ascii="Open Sans" w:hAnsi="Open Sans" w:cs="Open Sans"/>
        </w:rPr>
        <w:t> </w:t>
      </w:r>
      <w:r w:rsidRPr="00C916E3">
        <w:rPr>
          <w:rFonts w:ascii="Open Sans" w:hAnsi="Open Sans" w:cs="Open Sans"/>
        </w:rPr>
        <w:t>akceptacją przez Wnioskodawcę postanowień niniejszego Regulaminu.</w:t>
      </w:r>
    </w:p>
    <w:p w14:paraId="6AF04CC5" w14:textId="4BAFD971" w:rsidR="0082578F" w:rsidRPr="00CC43CD" w:rsidRDefault="008450A7" w:rsidP="00A76E4E">
      <w:pPr>
        <w:pStyle w:val="Nagwek2"/>
        <w:rPr>
          <w:rFonts w:eastAsia="TimesNewRoman"/>
        </w:rPr>
      </w:pPr>
      <w:bookmarkStart w:id="34" w:name="_Toc134788904"/>
      <w:bookmarkStart w:id="35" w:name="_Toc134791349"/>
      <w:bookmarkStart w:id="36" w:name="_Toc135638996"/>
      <w:bookmarkStart w:id="37" w:name="_Toc135639137"/>
      <w:bookmarkStart w:id="38" w:name="_Toc135646012"/>
      <w:bookmarkStart w:id="39" w:name="_Toc135646451"/>
      <w:bookmarkStart w:id="40" w:name="_Toc135729899"/>
      <w:bookmarkStart w:id="41" w:name="_Toc135730630"/>
      <w:bookmarkStart w:id="42" w:name="_Toc135739794"/>
      <w:bookmarkStart w:id="43" w:name="_Toc135740159"/>
      <w:bookmarkStart w:id="44" w:name="_Toc135741361"/>
      <w:bookmarkStart w:id="45" w:name="_Toc135741403"/>
      <w:bookmarkStart w:id="46" w:name="_Toc135741879"/>
      <w:bookmarkStart w:id="47" w:name="_Toc135743557"/>
      <w:bookmarkStart w:id="48" w:name="_Toc135744643"/>
      <w:bookmarkStart w:id="49" w:name="_Toc135744693"/>
      <w:bookmarkStart w:id="50" w:name="_Toc135744743"/>
      <w:bookmarkStart w:id="51" w:name="_Toc135806848"/>
      <w:bookmarkStart w:id="52" w:name="_Toc135806890"/>
      <w:bookmarkStart w:id="53" w:name="_Toc135807771"/>
      <w:bookmarkStart w:id="54" w:name="_Toc135808250"/>
      <w:bookmarkStart w:id="55" w:name="_Toc135808437"/>
      <w:bookmarkStart w:id="56" w:name="_Toc135808639"/>
      <w:bookmarkStart w:id="57" w:name="_Toc179976650"/>
      <w:r w:rsidRPr="00CC43CD">
        <w:t>P</w:t>
      </w:r>
      <w:r w:rsidR="003449FC" w:rsidRPr="00CC43CD">
        <w:t>rzedmiot naboru</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1FBE187B" w14:textId="4F2387B5" w:rsidR="00DD1F70" w:rsidRPr="00C916E3" w:rsidRDefault="00FC493E" w:rsidP="00B70C44">
      <w:pPr>
        <w:pStyle w:val="Nagwek"/>
        <w:spacing w:before="120" w:after="120" w:line="276" w:lineRule="auto"/>
        <w:rPr>
          <w:rFonts w:ascii="Open Sans" w:hAnsi="Open Sans" w:cs="Open Sans"/>
          <w:color w:val="000000"/>
        </w:rPr>
      </w:pPr>
      <w:bookmarkStart w:id="58" w:name="_Hlk138678972"/>
      <w:r w:rsidRPr="00C916E3">
        <w:rPr>
          <w:rFonts w:ascii="Open Sans" w:hAnsi="Open Sans" w:cs="Open Sans"/>
          <w:color w:val="000000"/>
        </w:rPr>
        <w:t>Ogłoszony nabór w ramach Działania 8.</w:t>
      </w:r>
      <w:r w:rsidR="00B01803">
        <w:rPr>
          <w:rFonts w:ascii="Open Sans" w:hAnsi="Open Sans" w:cs="Open Sans"/>
          <w:color w:val="000000"/>
        </w:rPr>
        <w:t>5</w:t>
      </w:r>
      <w:r w:rsidR="00BB02AD" w:rsidRPr="00C916E3">
        <w:rPr>
          <w:rFonts w:ascii="Open Sans" w:hAnsi="Open Sans" w:cs="Open Sans"/>
          <w:color w:val="000000"/>
        </w:rPr>
        <w:t xml:space="preserve"> </w:t>
      </w:r>
      <w:r w:rsidR="001E7586" w:rsidRPr="001E7586">
        <w:rPr>
          <w:rFonts w:ascii="Open Sans" w:hAnsi="Open Sans" w:cs="Open Sans"/>
          <w:color w:val="000000"/>
        </w:rPr>
        <w:t xml:space="preserve">Wzmocnienie aktywnej integracji społecznej </w:t>
      </w:r>
      <w:r w:rsidR="00F822BB" w:rsidRPr="00C916E3">
        <w:rPr>
          <w:rFonts w:ascii="Open Sans" w:hAnsi="Open Sans" w:cs="Open Sans"/>
          <w:color w:val="000000"/>
        </w:rPr>
        <w:t>programu</w:t>
      </w:r>
      <w:r w:rsidRPr="00C916E3">
        <w:rPr>
          <w:rFonts w:ascii="Open Sans" w:hAnsi="Open Sans" w:cs="Open Sans"/>
          <w:color w:val="000000"/>
        </w:rPr>
        <w:t xml:space="preserve"> Fundusze Europejskie dla Podlaskiego na lata 2021-2027 obejmuje następując</w:t>
      </w:r>
      <w:r w:rsidR="00F70689" w:rsidRPr="00C916E3">
        <w:rPr>
          <w:rFonts w:ascii="Open Sans" w:hAnsi="Open Sans" w:cs="Open Sans"/>
          <w:color w:val="000000"/>
        </w:rPr>
        <w:t>y</w:t>
      </w:r>
      <w:r w:rsidRPr="00C916E3">
        <w:rPr>
          <w:rFonts w:ascii="Open Sans" w:hAnsi="Open Sans" w:cs="Open Sans"/>
          <w:color w:val="000000"/>
        </w:rPr>
        <w:t xml:space="preserve"> typ projektu:</w:t>
      </w:r>
    </w:p>
    <w:p w14:paraId="5ABDE459" w14:textId="77777777" w:rsidR="006157A6" w:rsidRPr="00C916E3" w:rsidRDefault="006157A6" w:rsidP="006157A6">
      <w:pPr>
        <w:pStyle w:val="Nagwek"/>
        <w:spacing w:before="120" w:after="120" w:line="276" w:lineRule="auto"/>
        <w:rPr>
          <w:rFonts w:ascii="Open Sans" w:hAnsi="Open Sans" w:cs="Open Sans"/>
          <w:color w:val="000000"/>
        </w:rPr>
      </w:pPr>
      <w:r w:rsidRPr="00C916E3">
        <w:rPr>
          <w:rFonts w:ascii="Open Sans" w:hAnsi="Open Sans" w:cs="Open Sans"/>
          <w:color w:val="000000"/>
        </w:rPr>
        <w:t>1.</w:t>
      </w:r>
      <w:r w:rsidRPr="00C916E3">
        <w:rPr>
          <w:rFonts w:ascii="Open Sans" w:hAnsi="Open Sans" w:cs="Open Sans"/>
          <w:color w:val="000000"/>
        </w:rPr>
        <w:tab/>
        <w:t>Rozwój usług wsparcia rodziny przeżywającej trudności opiekuńczo-wychowawcze, w tym m.in. asystentury rodzinnej, poradnictwa specjalistycznego, mediacji, pomocy prawnej, grup wsparcia, rodziny wspierającej, usług interwencji kryzysowej oraz usługi w zakresie przeciwdziałania przemocy domowej, w tym przemocy w rodzinie.</w:t>
      </w:r>
    </w:p>
    <w:p w14:paraId="41EE16FA" w14:textId="77777777" w:rsidR="006157A6" w:rsidRPr="00C916E3" w:rsidRDefault="006157A6" w:rsidP="006157A6">
      <w:pPr>
        <w:pStyle w:val="Nagwek"/>
        <w:spacing w:before="120" w:after="120" w:line="276" w:lineRule="auto"/>
        <w:rPr>
          <w:rFonts w:ascii="Open Sans" w:hAnsi="Open Sans" w:cs="Open Sans"/>
          <w:color w:val="000000"/>
        </w:rPr>
      </w:pPr>
      <w:r w:rsidRPr="00C916E3">
        <w:rPr>
          <w:rFonts w:ascii="Open Sans" w:hAnsi="Open Sans" w:cs="Open Sans"/>
          <w:color w:val="000000"/>
        </w:rPr>
        <w:t>2.</w:t>
      </w:r>
      <w:r w:rsidRPr="00C916E3">
        <w:rPr>
          <w:rFonts w:ascii="Open Sans" w:hAnsi="Open Sans" w:cs="Open Sans"/>
          <w:color w:val="000000"/>
        </w:rPr>
        <w:tab/>
        <w:t>Wsparcie dla tworzenia i funkcjonowania placówek wsparcia dziennego dla dzieci i młodzieży m.in.: ogniska wychowawcze i koła zainteresowań, świetlice środowiskowe, świetlice socjoterapeutyczne, kluby młodzieżowe organizujące zajęcia socjoterapeutyczne lub z programami socjoterapeutycznymi.</w:t>
      </w:r>
    </w:p>
    <w:p w14:paraId="65F45D32" w14:textId="56283970" w:rsidR="006157A6" w:rsidRPr="00C916E3" w:rsidRDefault="006157A6" w:rsidP="006157A6">
      <w:pPr>
        <w:pStyle w:val="Nagwek"/>
        <w:spacing w:before="120" w:after="120" w:line="276" w:lineRule="auto"/>
        <w:rPr>
          <w:rFonts w:ascii="Open Sans" w:hAnsi="Open Sans" w:cs="Open Sans"/>
          <w:color w:val="000000"/>
        </w:rPr>
      </w:pPr>
      <w:r w:rsidRPr="00C916E3">
        <w:rPr>
          <w:rFonts w:ascii="Open Sans" w:hAnsi="Open Sans" w:cs="Open Sans"/>
          <w:color w:val="000000"/>
        </w:rPr>
        <w:t>3.</w:t>
      </w:r>
      <w:r w:rsidR="001E7586">
        <w:rPr>
          <w:rFonts w:ascii="Open Sans" w:hAnsi="Open Sans" w:cs="Open Sans"/>
          <w:color w:val="000000"/>
        </w:rPr>
        <w:t xml:space="preserve"> </w:t>
      </w:r>
      <w:r w:rsidRPr="00C916E3">
        <w:rPr>
          <w:rFonts w:ascii="Open Sans" w:hAnsi="Open Sans" w:cs="Open Sans"/>
          <w:color w:val="000000"/>
        </w:rPr>
        <w:t>Usługi dla dzieci i młodzieży wymagających wsparcia, przebywających w rodzinach oraz w różnego rodzaju instytucjach całodobowych, np. ośrodkach wychowawczych.</w:t>
      </w:r>
    </w:p>
    <w:p w14:paraId="6AA821FA" w14:textId="06981A02" w:rsidR="00DD1F70" w:rsidRPr="006177F6" w:rsidRDefault="006157A6" w:rsidP="006157A6">
      <w:pPr>
        <w:pStyle w:val="Nagwek"/>
        <w:spacing w:before="120" w:after="120" w:line="276" w:lineRule="auto"/>
        <w:rPr>
          <w:rFonts w:ascii="Open Sans" w:hAnsi="Open Sans" w:cs="Open Sans"/>
          <w:color w:val="000000"/>
        </w:rPr>
      </w:pPr>
      <w:r w:rsidRPr="00C916E3">
        <w:rPr>
          <w:rFonts w:ascii="Open Sans" w:hAnsi="Open Sans" w:cs="Open Sans"/>
          <w:color w:val="000000"/>
        </w:rPr>
        <w:t>10.</w:t>
      </w:r>
      <w:r w:rsidRPr="00C916E3">
        <w:rPr>
          <w:rFonts w:ascii="Open Sans" w:hAnsi="Open Sans" w:cs="Open Sans"/>
          <w:color w:val="000000"/>
        </w:rPr>
        <w:tab/>
      </w:r>
      <w:r w:rsidR="001E7586">
        <w:rPr>
          <w:rFonts w:ascii="Open Sans" w:hAnsi="Open Sans" w:cs="Open Sans"/>
          <w:color w:val="000000"/>
        </w:rPr>
        <w:t xml:space="preserve"> </w:t>
      </w:r>
      <w:r w:rsidRPr="00C916E3">
        <w:rPr>
          <w:rFonts w:ascii="Open Sans" w:hAnsi="Open Sans" w:cs="Open Sans"/>
          <w:color w:val="000000"/>
        </w:rPr>
        <w:t>Szkolenia kadr na potrzeby świadczenia usług w społeczności lokalnej (wyłącznie jako element wsparcia). (Typ 10 możliwy do realizacji wyłącznie z typem 1,</w:t>
      </w:r>
      <w:r w:rsidR="00B01803">
        <w:rPr>
          <w:rFonts w:ascii="Open Sans" w:hAnsi="Open Sans" w:cs="Open Sans"/>
          <w:color w:val="000000"/>
        </w:rPr>
        <w:t xml:space="preserve"> </w:t>
      </w:r>
      <w:r w:rsidRPr="00C916E3">
        <w:rPr>
          <w:rFonts w:ascii="Open Sans" w:hAnsi="Open Sans" w:cs="Open Sans"/>
          <w:color w:val="000000"/>
        </w:rPr>
        <w:t>2,</w:t>
      </w:r>
      <w:r w:rsidR="00B01803">
        <w:rPr>
          <w:rFonts w:ascii="Open Sans" w:hAnsi="Open Sans" w:cs="Open Sans"/>
          <w:color w:val="000000"/>
        </w:rPr>
        <w:t xml:space="preserve"> </w:t>
      </w:r>
      <w:r w:rsidRPr="00C916E3">
        <w:rPr>
          <w:rFonts w:ascii="Open Sans" w:hAnsi="Open Sans" w:cs="Open Sans"/>
          <w:color w:val="000000"/>
        </w:rPr>
        <w:t>3. Wybór typu 10 nie jest obligatoryjny).</w:t>
      </w:r>
    </w:p>
    <w:p w14:paraId="4F2C535A" w14:textId="77777777" w:rsidR="002166DB" w:rsidRPr="00C916E3" w:rsidRDefault="00FC493E" w:rsidP="00B70C44">
      <w:pPr>
        <w:pStyle w:val="Nagwek"/>
        <w:spacing w:before="120" w:after="120" w:line="276" w:lineRule="auto"/>
        <w:rPr>
          <w:rFonts w:ascii="Open Sans" w:hAnsi="Open Sans" w:cs="Open Sans"/>
          <w:color w:val="000000"/>
        </w:rPr>
      </w:pPr>
      <w:r w:rsidRPr="00C916E3">
        <w:rPr>
          <w:rFonts w:ascii="Open Sans" w:hAnsi="Open Sans" w:cs="Open Sans"/>
          <w:color w:val="000000"/>
        </w:rPr>
        <w:t>Projekt powinien przyczyniać się do realizacji celów zawartych w programie FEdP 2021-2027, w szczególności musi wpisywać się w realizację celu szczegółowego „</w:t>
      </w:r>
      <w:r w:rsidR="006157A6" w:rsidRPr="00C916E3">
        <w:rPr>
          <w:rFonts w:ascii="Open Sans" w:hAnsi="Open Sans" w:cs="Open Sans"/>
          <w:color w:val="000000"/>
        </w:rPr>
        <w:t>l</w:t>
      </w:r>
      <w:r w:rsidRPr="00C916E3">
        <w:rPr>
          <w:rFonts w:ascii="Open Sans" w:hAnsi="Open Sans" w:cs="Open Sans"/>
          <w:color w:val="000000"/>
        </w:rPr>
        <w:t xml:space="preserve">”, tj.: </w:t>
      </w:r>
    </w:p>
    <w:p w14:paraId="7286943C" w14:textId="77777777" w:rsidR="007D10B2" w:rsidRPr="006157A6" w:rsidRDefault="006157A6" w:rsidP="00B70C44">
      <w:pPr>
        <w:pStyle w:val="Nagwek"/>
        <w:spacing w:before="120" w:after="120" w:line="276" w:lineRule="auto"/>
        <w:rPr>
          <w:rFonts w:ascii="Open Sans" w:hAnsi="Open Sans" w:cs="Open Sans"/>
          <w:i/>
          <w:iCs/>
          <w:color w:val="000000"/>
        </w:rPr>
      </w:pPr>
      <w:r w:rsidRPr="00C916E3">
        <w:rPr>
          <w:rFonts w:ascii="Open Sans" w:hAnsi="Open Sans" w:cs="Open Sans"/>
          <w:i/>
          <w:iCs/>
          <w:color w:val="000000"/>
        </w:rPr>
        <w:lastRenderedPageBreak/>
        <w:t>Wspieranie integracji społecznej osób zagrożonych ubóstwem lub wykluczeniem społecznym, w tym osób najbardziej potrzebujących i dzieci.</w:t>
      </w:r>
    </w:p>
    <w:p w14:paraId="2FF1BB42" w14:textId="77777777" w:rsidR="00314C6E" w:rsidRPr="00F56841" w:rsidRDefault="003449FC" w:rsidP="00A76E4E">
      <w:pPr>
        <w:pStyle w:val="Nagwek2"/>
      </w:pPr>
      <w:bookmarkStart w:id="59" w:name="_Toc134788905"/>
      <w:bookmarkStart w:id="60" w:name="_Toc134791350"/>
      <w:bookmarkStart w:id="61" w:name="_Toc135638997"/>
      <w:bookmarkStart w:id="62" w:name="_Toc135639138"/>
      <w:bookmarkStart w:id="63" w:name="_Toc135646013"/>
      <w:bookmarkStart w:id="64" w:name="_Toc135646452"/>
      <w:bookmarkStart w:id="65" w:name="_Toc135729900"/>
      <w:bookmarkStart w:id="66" w:name="_Toc135730631"/>
      <w:bookmarkStart w:id="67" w:name="_Toc135739795"/>
      <w:bookmarkStart w:id="68" w:name="_Toc135740160"/>
      <w:bookmarkStart w:id="69" w:name="_Toc135741362"/>
      <w:bookmarkStart w:id="70" w:name="_Toc135741404"/>
      <w:bookmarkStart w:id="71" w:name="_Toc135741880"/>
      <w:bookmarkStart w:id="72" w:name="_Toc135743558"/>
      <w:bookmarkStart w:id="73" w:name="_Toc135744644"/>
      <w:bookmarkStart w:id="74" w:name="_Toc135744694"/>
      <w:bookmarkStart w:id="75" w:name="_Toc135744744"/>
      <w:bookmarkStart w:id="76" w:name="_Toc135806849"/>
      <w:bookmarkStart w:id="77" w:name="_Toc135806891"/>
      <w:bookmarkStart w:id="78" w:name="_Toc135807772"/>
      <w:bookmarkStart w:id="79" w:name="_Toc135808251"/>
      <w:bookmarkStart w:id="80" w:name="_Toc135808438"/>
      <w:bookmarkStart w:id="81" w:name="_Toc135808640"/>
      <w:bookmarkStart w:id="82" w:name="_Toc179976651"/>
      <w:bookmarkEnd w:id="58"/>
      <w:r w:rsidRPr="00F56841">
        <w:t>Podstawowe informacje o naborze</w:t>
      </w:r>
      <w:bookmarkStart w:id="83" w:name="_Hlk138679059"/>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67A99762" w14:textId="77777777" w:rsidR="00324461" w:rsidRPr="00C916E3" w:rsidRDefault="00F05F48" w:rsidP="00B70C44">
      <w:pPr>
        <w:tabs>
          <w:tab w:val="left" w:pos="426"/>
        </w:tabs>
        <w:suppressAutoHyphens w:val="0"/>
        <w:autoSpaceDE w:val="0"/>
        <w:spacing w:before="120" w:after="120" w:line="276" w:lineRule="auto"/>
        <w:contextualSpacing/>
        <w:textAlignment w:val="auto"/>
        <w:rPr>
          <w:rFonts w:ascii="Open Sans" w:hAnsi="Open Sans" w:cs="Open Sans"/>
        </w:rPr>
      </w:pPr>
      <w:r w:rsidRPr="00C916E3">
        <w:rPr>
          <w:rFonts w:ascii="Open Sans" w:hAnsi="Open Sans" w:cs="Open Sans"/>
        </w:rPr>
        <w:t xml:space="preserve">Nabór wniosków </w:t>
      </w:r>
      <w:r w:rsidR="002C77B2" w:rsidRPr="00C916E3">
        <w:rPr>
          <w:rFonts w:ascii="Open Sans" w:hAnsi="Open Sans" w:cs="Open Sans"/>
        </w:rPr>
        <w:t xml:space="preserve">o dofinansowanie </w:t>
      </w:r>
      <w:r w:rsidR="00C011DB" w:rsidRPr="00C916E3">
        <w:rPr>
          <w:rFonts w:ascii="Open Sans" w:hAnsi="Open Sans" w:cs="Open Sans"/>
        </w:rPr>
        <w:t xml:space="preserve">będzie </w:t>
      </w:r>
      <w:r w:rsidRPr="00C916E3">
        <w:rPr>
          <w:rFonts w:ascii="Open Sans" w:hAnsi="Open Sans" w:cs="Open Sans"/>
        </w:rPr>
        <w:t>prowadzony wyłącznie w formie</w:t>
      </w:r>
      <w:r w:rsidR="00A31D71" w:rsidRPr="00C916E3">
        <w:rPr>
          <w:rFonts w:ascii="Open Sans" w:hAnsi="Open Sans" w:cs="Open Sans"/>
        </w:rPr>
        <w:t xml:space="preserve"> </w:t>
      </w:r>
      <w:r w:rsidRPr="00C916E3">
        <w:rPr>
          <w:rFonts w:ascii="Open Sans" w:hAnsi="Open Sans" w:cs="Open Sans"/>
        </w:rPr>
        <w:t>elektronicznej za pośrednictwem systemu</w:t>
      </w:r>
      <w:r w:rsidR="003921D1" w:rsidRPr="00C916E3">
        <w:rPr>
          <w:rFonts w:ascii="Open Sans" w:hAnsi="Open Sans" w:cs="Open Sans"/>
        </w:rPr>
        <w:t xml:space="preserve"> </w:t>
      </w:r>
      <w:r w:rsidRPr="00C916E3">
        <w:rPr>
          <w:rFonts w:ascii="Open Sans" w:hAnsi="Open Sans" w:cs="Open Sans"/>
        </w:rPr>
        <w:t>SOWA EFS</w:t>
      </w:r>
      <w:r w:rsidR="002C77B2" w:rsidRPr="00C916E3">
        <w:rPr>
          <w:rFonts w:ascii="Open Sans" w:hAnsi="Open Sans" w:cs="Open Sans"/>
          <w:b/>
          <w:bCs/>
        </w:rPr>
        <w:t xml:space="preserve"> </w:t>
      </w:r>
      <w:r w:rsidR="00324461" w:rsidRPr="00C916E3">
        <w:rPr>
          <w:rFonts w:ascii="Open Sans" w:hAnsi="Open Sans" w:cs="Open Sans"/>
        </w:rPr>
        <w:t>w terminie:</w:t>
      </w:r>
    </w:p>
    <w:p w14:paraId="70218495" w14:textId="77777777" w:rsidR="000944E4" w:rsidRPr="00C916E3" w:rsidRDefault="00156945" w:rsidP="00FA25EB">
      <w:pPr>
        <w:pStyle w:val="Akapitzlist"/>
        <w:numPr>
          <w:ilvl w:val="0"/>
          <w:numId w:val="103"/>
        </w:numPr>
        <w:tabs>
          <w:tab w:val="left" w:pos="426"/>
        </w:tabs>
        <w:suppressAutoHyphens w:val="0"/>
        <w:autoSpaceDE w:val="0"/>
        <w:spacing w:before="120" w:after="120" w:line="276" w:lineRule="auto"/>
        <w:ind w:left="714" w:hanging="357"/>
        <w:contextualSpacing/>
        <w:textAlignment w:val="auto"/>
        <w:rPr>
          <w:rFonts w:ascii="Open Sans" w:hAnsi="Open Sans" w:cs="Open Sans"/>
        </w:rPr>
      </w:pPr>
      <w:r w:rsidRPr="00C916E3">
        <w:rPr>
          <w:rFonts w:ascii="Open Sans" w:hAnsi="Open Sans" w:cs="Open Sans"/>
        </w:rPr>
        <w:t>rozpoczęcie naboru wniosków</w:t>
      </w:r>
      <w:r w:rsidR="00324461" w:rsidRPr="00C916E3">
        <w:rPr>
          <w:rFonts w:ascii="Open Sans" w:hAnsi="Open Sans" w:cs="Open Sans"/>
        </w:rPr>
        <w:t>:</w:t>
      </w:r>
      <w:r w:rsidR="00F02533" w:rsidRPr="00C916E3">
        <w:rPr>
          <w:rFonts w:ascii="Open Sans" w:hAnsi="Open Sans" w:cs="Open Sans"/>
        </w:rPr>
        <w:t xml:space="preserve"> </w:t>
      </w:r>
      <w:r w:rsidR="00B819A3" w:rsidRPr="00C916E3">
        <w:rPr>
          <w:rFonts w:ascii="Open Sans" w:hAnsi="Open Sans" w:cs="Open Sans"/>
          <w:b/>
          <w:bCs/>
        </w:rPr>
        <w:t>17</w:t>
      </w:r>
      <w:r w:rsidR="00FB7F5D" w:rsidRPr="00C916E3">
        <w:rPr>
          <w:rFonts w:ascii="Open Sans" w:hAnsi="Open Sans" w:cs="Open Sans"/>
          <w:b/>
          <w:bCs/>
        </w:rPr>
        <w:t>.</w:t>
      </w:r>
      <w:r w:rsidR="00980680" w:rsidRPr="00C916E3">
        <w:rPr>
          <w:rFonts w:ascii="Open Sans" w:hAnsi="Open Sans" w:cs="Open Sans"/>
          <w:b/>
          <w:bCs/>
        </w:rPr>
        <w:t>10</w:t>
      </w:r>
      <w:r w:rsidRPr="00C916E3">
        <w:rPr>
          <w:rFonts w:ascii="Open Sans" w:hAnsi="Open Sans" w:cs="Open Sans"/>
          <w:b/>
          <w:bCs/>
        </w:rPr>
        <w:t>.202</w:t>
      </w:r>
      <w:r w:rsidR="00A82AA5" w:rsidRPr="00C916E3">
        <w:rPr>
          <w:rFonts w:ascii="Open Sans" w:hAnsi="Open Sans" w:cs="Open Sans"/>
          <w:b/>
          <w:bCs/>
        </w:rPr>
        <w:t>4</w:t>
      </w:r>
      <w:r w:rsidR="00641D9D" w:rsidRPr="00C916E3">
        <w:rPr>
          <w:rFonts w:ascii="Open Sans" w:hAnsi="Open Sans" w:cs="Open Sans"/>
          <w:b/>
          <w:bCs/>
        </w:rPr>
        <w:t xml:space="preserve"> </w:t>
      </w:r>
      <w:r w:rsidR="000B53B8" w:rsidRPr="00C916E3">
        <w:rPr>
          <w:rFonts w:ascii="Open Sans" w:hAnsi="Open Sans" w:cs="Open Sans"/>
          <w:b/>
          <w:bCs/>
        </w:rPr>
        <w:t xml:space="preserve">r. </w:t>
      </w:r>
      <w:r w:rsidR="00641D9D" w:rsidRPr="00C916E3">
        <w:rPr>
          <w:rFonts w:ascii="Open Sans" w:hAnsi="Open Sans" w:cs="Open Sans"/>
          <w:b/>
          <w:bCs/>
        </w:rPr>
        <w:t xml:space="preserve">godz. </w:t>
      </w:r>
      <w:r w:rsidR="00FB7F5D" w:rsidRPr="00C916E3">
        <w:rPr>
          <w:rFonts w:ascii="Open Sans" w:hAnsi="Open Sans" w:cs="Open Sans"/>
          <w:b/>
          <w:bCs/>
        </w:rPr>
        <w:t>15</w:t>
      </w:r>
      <w:r w:rsidR="003921D1" w:rsidRPr="00C916E3">
        <w:rPr>
          <w:rFonts w:ascii="Open Sans" w:hAnsi="Open Sans" w:cs="Open Sans"/>
          <w:b/>
          <w:bCs/>
        </w:rPr>
        <w:t>:</w:t>
      </w:r>
      <w:r w:rsidR="00641D9D" w:rsidRPr="00C916E3">
        <w:rPr>
          <w:rFonts w:ascii="Open Sans" w:hAnsi="Open Sans" w:cs="Open Sans"/>
          <w:b/>
          <w:bCs/>
        </w:rPr>
        <w:t>00</w:t>
      </w:r>
    </w:p>
    <w:p w14:paraId="50E83D3E" w14:textId="77777777" w:rsidR="00DC3CAA" w:rsidRPr="00C916E3" w:rsidRDefault="00156945" w:rsidP="00FA25EB">
      <w:pPr>
        <w:pStyle w:val="Akapitzlist"/>
        <w:numPr>
          <w:ilvl w:val="0"/>
          <w:numId w:val="103"/>
        </w:numPr>
        <w:tabs>
          <w:tab w:val="left" w:pos="426"/>
        </w:tabs>
        <w:suppressAutoHyphens w:val="0"/>
        <w:autoSpaceDE w:val="0"/>
        <w:spacing w:before="120" w:after="120" w:line="276" w:lineRule="auto"/>
        <w:ind w:left="714" w:hanging="357"/>
        <w:contextualSpacing/>
        <w:textAlignment w:val="auto"/>
        <w:rPr>
          <w:rFonts w:ascii="Open Sans" w:hAnsi="Open Sans" w:cs="Open Sans"/>
          <w:color w:val="FF0000"/>
        </w:rPr>
      </w:pPr>
      <w:r w:rsidRPr="00C916E3">
        <w:rPr>
          <w:rFonts w:ascii="Open Sans" w:hAnsi="Open Sans" w:cs="Open Sans"/>
        </w:rPr>
        <w:t>zakończenie naboru wniosków</w:t>
      </w:r>
      <w:r w:rsidR="00324461" w:rsidRPr="00C916E3">
        <w:rPr>
          <w:rFonts w:ascii="Open Sans" w:hAnsi="Open Sans" w:cs="Open Sans"/>
        </w:rPr>
        <w:t>:</w:t>
      </w:r>
      <w:r w:rsidRPr="00C916E3">
        <w:rPr>
          <w:rFonts w:ascii="Open Sans" w:hAnsi="Open Sans" w:cs="Open Sans"/>
        </w:rPr>
        <w:t xml:space="preserve"> </w:t>
      </w:r>
      <w:r w:rsidR="00B819A3" w:rsidRPr="00C916E3">
        <w:rPr>
          <w:rFonts w:ascii="Open Sans" w:hAnsi="Open Sans" w:cs="Open Sans"/>
          <w:b/>
          <w:bCs/>
        </w:rPr>
        <w:t>02</w:t>
      </w:r>
      <w:r w:rsidR="00A24F80" w:rsidRPr="00C916E3">
        <w:rPr>
          <w:rFonts w:ascii="Open Sans" w:hAnsi="Open Sans" w:cs="Open Sans"/>
          <w:b/>
          <w:bCs/>
        </w:rPr>
        <w:t>.</w:t>
      </w:r>
      <w:r w:rsidR="00980680" w:rsidRPr="00C916E3">
        <w:rPr>
          <w:rFonts w:ascii="Open Sans" w:hAnsi="Open Sans" w:cs="Open Sans"/>
          <w:b/>
          <w:bCs/>
        </w:rPr>
        <w:t>1</w:t>
      </w:r>
      <w:r w:rsidR="00B819A3" w:rsidRPr="00C916E3">
        <w:rPr>
          <w:rFonts w:ascii="Open Sans" w:hAnsi="Open Sans" w:cs="Open Sans"/>
          <w:b/>
          <w:bCs/>
        </w:rPr>
        <w:t>2</w:t>
      </w:r>
      <w:r w:rsidR="00A24F80" w:rsidRPr="00C916E3">
        <w:rPr>
          <w:rFonts w:ascii="Open Sans" w:hAnsi="Open Sans" w:cs="Open Sans"/>
          <w:b/>
          <w:bCs/>
        </w:rPr>
        <w:t>.</w:t>
      </w:r>
      <w:r w:rsidRPr="00C916E3">
        <w:rPr>
          <w:rFonts w:ascii="Open Sans" w:hAnsi="Open Sans" w:cs="Open Sans"/>
          <w:b/>
          <w:bCs/>
        </w:rPr>
        <w:t>202</w:t>
      </w:r>
      <w:r w:rsidR="00A82AA5" w:rsidRPr="00C916E3">
        <w:rPr>
          <w:rFonts w:ascii="Open Sans" w:hAnsi="Open Sans" w:cs="Open Sans"/>
          <w:b/>
          <w:bCs/>
        </w:rPr>
        <w:t>4</w:t>
      </w:r>
      <w:r w:rsidR="00641D9D" w:rsidRPr="00C916E3">
        <w:rPr>
          <w:rFonts w:ascii="Open Sans" w:hAnsi="Open Sans" w:cs="Open Sans"/>
          <w:b/>
          <w:bCs/>
        </w:rPr>
        <w:t xml:space="preserve"> </w:t>
      </w:r>
      <w:r w:rsidR="000B53B8" w:rsidRPr="00C916E3">
        <w:rPr>
          <w:rFonts w:ascii="Open Sans" w:hAnsi="Open Sans" w:cs="Open Sans"/>
          <w:b/>
          <w:bCs/>
        </w:rPr>
        <w:t xml:space="preserve">r. </w:t>
      </w:r>
      <w:r w:rsidR="00641D9D" w:rsidRPr="00C916E3">
        <w:rPr>
          <w:rFonts w:ascii="Open Sans" w:hAnsi="Open Sans" w:cs="Open Sans"/>
          <w:b/>
          <w:bCs/>
        </w:rPr>
        <w:t>godz.</w:t>
      </w:r>
      <w:r w:rsidR="003921D1" w:rsidRPr="00C916E3">
        <w:rPr>
          <w:rFonts w:ascii="Open Sans" w:hAnsi="Open Sans" w:cs="Open Sans"/>
          <w:b/>
          <w:bCs/>
        </w:rPr>
        <w:t xml:space="preserve"> </w:t>
      </w:r>
      <w:r w:rsidR="00641D9D" w:rsidRPr="00C916E3">
        <w:rPr>
          <w:rFonts w:ascii="Open Sans" w:hAnsi="Open Sans" w:cs="Open Sans"/>
          <w:b/>
          <w:bCs/>
        </w:rPr>
        <w:t>23</w:t>
      </w:r>
      <w:r w:rsidR="003921D1" w:rsidRPr="00C916E3">
        <w:rPr>
          <w:rFonts w:ascii="Open Sans" w:hAnsi="Open Sans" w:cs="Open Sans"/>
          <w:b/>
          <w:bCs/>
        </w:rPr>
        <w:t>:</w:t>
      </w:r>
      <w:r w:rsidR="00641D9D" w:rsidRPr="00C916E3">
        <w:rPr>
          <w:rFonts w:ascii="Open Sans" w:hAnsi="Open Sans" w:cs="Open Sans"/>
          <w:b/>
          <w:bCs/>
        </w:rPr>
        <w:t>59</w:t>
      </w:r>
    </w:p>
    <w:p w14:paraId="788249C3" w14:textId="044FEE94" w:rsidR="00CC6CEB" w:rsidRPr="00C916E3" w:rsidRDefault="00CC6CEB" w:rsidP="002B7F4F">
      <w:pPr>
        <w:tabs>
          <w:tab w:val="left" w:pos="426"/>
        </w:tabs>
        <w:suppressAutoHyphens w:val="0"/>
        <w:autoSpaceDE w:val="0"/>
        <w:spacing w:before="120" w:after="120" w:line="276" w:lineRule="auto"/>
        <w:textAlignment w:val="auto"/>
        <w:rPr>
          <w:rFonts w:ascii="Open Sans" w:hAnsi="Open Sans" w:cs="Open Sans"/>
          <w:b/>
          <w:bCs/>
        </w:rPr>
      </w:pPr>
      <w:r w:rsidRPr="00C916E3">
        <w:rPr>
          <w:rFonts w:ascii="Open Sans" w:hAnsi="Open Sans" w:cs="Open Sans"/>
          <w:b/>
          <w:bCs/>
          <w:color w:val="000000"/>
        </w:rPr>
        <w:t xml:space="preserve">Orientacyjny termin rozstrzygnięcia naboru: </w:t>
      </w:r>
      <w:r w:rsidR="001E7586" w:rsidRPr="00A6489A">
        <w:rPr>
          <w:rFonts w:ascii="Open Sans" w:hAnsi="Open Sans" w:cs="Open Sans"/>
          <w:b/>
          <w:bCs/>
        </w:rPr>
        <w:t>sierpień</w:t>
      </w:r>
      <w:r w:rsidR="00FB7F5D" w:rsidRPr="00A6489A">
        <w:rPr>
          <w:rFonts w:ascii="Open Sans" w:hAnsi="Open Sans" w:cs="Open Sans"/>
          <w:b/>
          <w:bCs/>
        </w:rPr>
        <w:t xml:space="preserve"> </w:t>
      </w:r>
      <w:r w:rsidRPr="00A6489A">
        <w:rPr>
          <w:rFonts w:ascii="Open Sans" w:hAnsi="Open Sans" w:cs="Open Sans"/>
          <w:b/>
          <w:bCs/>
        </w:rPr>
        <w:t>202</w:t>
      </w:r>
      <w:r w:rsidR="009C6027" w:rsidRPr="00A6489A">
        <w:rPr>
          <w:rFonts w:ascii="Open Sans" w:hAnsi="Open Sans" w:cs="Open Sans"/>
          <w:b/>
          <w:bCs/>
        </w:rPr>
        <w:t>5</w:t>
      </w:r>
      <w:r w:rsidRPr="00A6489A">
        <w:rPr>
          <w:rFonts w:ascii="Open Sans" w:hAnsi="Open Sans" w:cs="Open Sans"/>
          <w:b/>
          <w:bCs/>
        </w:rPr>
        <w:t xml:space="preserve"> r.</w:t>
      </w:r>
    </w:p>
    <w:p w14:paraId="3954C0AA" w14:textId="5EF40C35" w:rsidR="00CC6CEB" w:rsidRPr="00C916E3" w:rsidRDefault="005D6B74" w:rsidP="002B7F4F">
      <w:pPr>
        <w:tabs>
          <w:tab w:val="left" w:pos="2268"/>
        </w:tabs>
        <w:suppressAutoHyphens w:val="0"/>
        <w:autoSpaceDE w:val="0"/>
        <w:spacing w:before="120" w:after="120" w:line="276" w:lineRule="auto"/>
        <w:textAlignment w:val="auto"/>
        <w:rPr>
          <w:rFonts w:ascii="Open Sans" w:hAnsi="Open Sans" w:cs="Open Sans"/>
        </w:rPr>
      </w:pPr>
      <w:r w:rsidRPr="00C916E3">
        <w:rPr>
          <w:rFonts w:ascii="Open Sans" w:hAnsi="Open Sans" w:cs="Open Sans"/>
        </w:rPr>
        <w:t>ION zastrzega sobie możliwość wydłużenia terminu składania wniosków</w:t>
      </w:r>
      <w:r>
        <w:rPr>
          <w:rFonts w:ascii="Open Sans" w:hAnsi="Open Sans" w:cs="Open Sans"/>
        </w:rPr>
        <w:t>, np. w</w:t>
      </w:r>
      <w:r w:rsidR="008A2CF9" w:rsidRPr="00C916E3">
        <w:rPr>
          <w:rFonts w:ascii="Open Sans" w:hAnsi="Open Sans" w:cs="Open Sans"/>
        </w:rPr>
        <w:t xml:space="preserve"> wyniku zaistnienia przyczyn </w:t>
      </w:r>
      <w:r w:rsidR="00B244EF" w:rsidRPr="00C916E3">
        <w:rPr>
          <w:rFonts w:ascii="Open Sans" w:hAnsi="Open Sans" w:cs="Open Sans"/>
        </w:rPr>
        <w:t>niezależnych</w:t>
      </w:r>
      <w:r w:rsidR="008A2CF9" w:rsidRPr="00C916E3">
        <w:rPr>
          <w:rFonts w:ascii="Open Sans" w:hAnsi="Open Sans" w:cs="Open Sans"/>
        </w:rPr>
        <w:t xml:space="preserve"> (np. długotrwałej awarii systemu </w:t>
      </w:r>
      <w:r w:rsidR="002B5B1C" w:rsidRPr="00C916E3">
        <w:rPr>
          <w:rFonts w:ascii="Open Sans" w:hAnsi="Open Sans" w:cs="Open Sans"/>
        </w:rPr>
        <w:t>SOWA EFS</w:t>
      </w:r>
      <w:r>
        <w:rPr>
          <w:rFonts w:ascii="Open Sans" w:hAnsi="Open Sans" w:cs="Open Sans"/>
        </w:rPr>
        <w:t xml:space="preserve">+ </w:t>
      </w:r>
      <w:r w:rsidR="008A2CF9" w:rsidRPr="00C916E3">
        <w:rPr>
          <w:rFonts w:ascii="Open Sans" w:hAnsi="Open Sans" w:cs="Open Sans"/>
        </w:rPr>
        <w:t>2021</w:t>
      </w:r>
      <w:r>
        <w:rPr>
          <w:rFonts w:ascii="Open Sans" w:hAnsi="Open Sans" w:cs="Open Sans"/>
        </w:rPr>
        <w:t xml:space="preserve">). </w:t>
      </w:r>
      <w:r w:rsidR="00CC6CEB" w:rsidRPr="00C916E3">
        <w:rPr>
          <w:rFonts w:ascii="Open Sans" w:hAnsi="Open Sans" w:cs="Open Sans"/>
        </w:rPr>
        <w:t>ION</w:t>
      </w:r>
      <w:r w:rsidR="00DA088F" w:rsidRPr="00C916E3">
        <w:rPr>
          <w:rFonts w:ascii="Open Sans" w:hAnsi="Open Sans" w:cs="Open Sans"/>
        </w:rPr>
        <w:t> </w:t>
      </w:r>
      <w:r w:rsidR="00CC6CEB" w:rsidRPr="00C916E3">
        <w:rPr>
          <w:rFonts w:ascii="Open Sans" w:hAnsi="Open Sans" w:cs="Open Sans"/>
        </w:rPr>
        <w:t>o</w:t>
      </w:r>
      <w:r w:rsidR="00DA088F" w:rsidRPr="00C916E3">
        <w:rPr>
          <w:rFonts w:ascii="Open Sans" w:hAnsi="Open Sans" w:cs="Open Sans"/>
        </w:rPr>
        <w:t> </w:t>
      </w:r>
      <w:r w:rsidR="00CC6CEB" w:rsidRPr="00C916E3">
        <w:rPr>
          <w:rFonts w:ascii="Open Sans" w:hAnsi="Open Sans" w:cs="Open Sans"/>
        </w:rPr>
        <w:t>zmianie terminu składania wniosków informuje na stronie internetowej FEdP</w:t>
      </w:r>
      <w:r w:rsidR="00DA088F" w:rsidRPr="00C916E3">
        <w:rPr>
          <w:rFonts w:ascii="Open Sans" w:hAnsi="Open Sans" w:cs="Open Sans"/>
        </w:rPr>
        <w:t> </w:t>
      </w:r>
      <w:r w:rsidR="00CC6CEB" w:rsidRPr="00C916E3">
        <w:rPr>
          <w:rFonts w:ascii="Open Sans" w:hAnsi="Open Sans" w:cs="Open Sans"/>
        </w:rPr>
        <w:t>2021-2027</w:t>
      </w:r>
      <w:r w:rsidR="00DA088F" w:rsidRPr="00C916E3">
        <w:rPr>
          <w:rFonts w:ascii="Open Sans" w:hAnsi="Open Sans" w:cs="Open Sans"/>
        </w:rPr>
        <w:t>:</w:t>
      </w:r>
      <w:r w:rsidR="00CC6CEB" w:rsidRPr="00C916E3">
        <w:rPr>
          <w:rFonts w:ascii="Open Sans" w:hAnsi="Open Sans" w:cs="Open Sans"/>
        </w:rPr>
        <w:t xml:space="preserve"> </w:t>
      </w:r>
      <w:hyperlink r:id="rId8" w:history="1">
        <w:r w:rsidR="00F055B2" w:rsidRPr="00C916E3">
          <w:rPr>
            <w:rStyle w:val="Hipercze"/>
            <w:rFonts w:ascii="Open Sans" w:hAnsi="Open Sans" w:cs="Open Sans"/>
            <w:sz w:val="22"/>
          </w:rPr>
          <w:t>https://funduszeuepodlaskie.eu</w:t>
        </w:r>
      </w:hyperlink>
      <w:r w:rsidR="00F055B2" w:rsidRPr="00C916E3">
        <w:rPr>
          <w:rFonts w:ascii="Open Sans" w:hAnsi="Open Sans" w:cs="Open Sans"/>
        </w:rPr>
        <w:t xml:space="preserve"> </w:t>
      </w:r>
      <w:r w:rsidR="00CC6CEB" w:rsidRPr="00C916E3">
        <w:rPr>
          <w:rFonts w:ascii="Open Sans" w:hAnsi="Open Sans" w:cs="Open Sans"/>
        </w:rPr>
        <w:t xml:space="preserve"> </w:t>
      </w:r>
      <w:r w:rsidR="00F5149F" w:rsidRPr="00C916E3">
        <w:rPr>
          <w:rFonts w:ascii="Open Sans" w:hAnsi="Open Sans" w:cs="Open Sans"/>
        </w:rPr>
        <w:br/>
      </w:r>
      <w:r w:rsidR="00CC6CEB" w:rsidRPr="00C916E3">
        <w:rPr>
          <w:rFonts w:ascii="Open Sans" w:hAnsi="Open Sans" w:cs="Open Sans"/>
        </w:rPr>
        <w:t>oraz na portalu</w:t>
      </w:r>
      <w:r w:rsidR="00DA088F" w:rsidRPr="00C916E3">
        <w:rPr>
          <w:rFonts w:ascii="Open Sans" w:hAnsi="Open Sans" w:cs="Open Sans"/>
        </w:rPr>
        <w:t>:</w:t>
      </w:r>
      <w:r w:rsidR="00CC6CEB" w:rsidRPr="00C916E3">
        <w:rPr>
          <w:rFonts w:ascii="Open Sans" w:hAnsi="Open Sans" w:cs="Open Sans"/>
        </w:rPr>
        <w:t xml:space="preserve"> </w:t>
      </w:r>
      <w:hyperlink r:id="rId9" w:history="1">
        <w:r w:rsidR="00F055B2" w:rsidRPr="00C916E3">
          <w:rPr>
            <w:rStyle w:val="Hipercze"/>
            <w:rFonts w:ascii="Open Sans" w:hAnsi="Open Sans" w:cs="Open Sans"/>
            <w:sz w:val="22"/>
          </w:rPr>
          <w:t>https://www.funduszeeuropejskie.gov.pl</w:t>
        </w:r>
      </w:hyperlink>
    </w:p>
    <w:p w14:paraId="0370194C" w14:textId="77777777" w:rsidR="00534AB7" w:rsidRPr="00C916E3" w:rsidRDefault="003449FC" w:rsidP="00B70C44">
      <w:pPr>
        <w:suppressAutoHyphens w:val="0"/>
        <w:autoSpaceDE w:val="0"/>
        <w:spacing w:before="120" w:after="120" w:line="276" w:lineRule="auto"/>
        <w:contextualSpacing/>
        <w:textAlignment w:val="auto"/>
        <w:rPr>
          <w:rFonts w:ascii="Open Sans" w:hAnsi="Open Sans" w:cs="Open Sans"/>
          <w:lang w:eastAsia="pl-PL"/>
        </w:rPr>
      </w:pPr>
      <w:r w:rsidRPr="00C916E3">
        <w:rPr>
          <w:rFonts w:ascii="Open Sans" w:hAnsi="Open Sans" w:cs="Open Sans"/>
          <w:lang w:eastAsia="pl-PL"/>
        </w:rPr>
        <w:t xml:space="preserve">W uzasadnionych sytuacjach ION ma prawo unieważnić ogłoszony przez siebie </w:t>
      </w:r>
      <w:r w:rsidR="000F6FF8" w:rsidRPr="00C916E3">
        <w:rPr>
          <w:rFonts w:ascii="Open Sans" w:hAnsi="Open Sans" w:cs="Open Sans"/>
          <w:lang w:eastAsia="pl-PL"/>
        </w:rPr>
        <w:t>nabór</w:t>
      </w:r>
      <w:r w:rsidR="00862B27" w:rsidRPr="00C916E3">
        <w:rPr>
          <w:rFonts w:ascii="Open Sans" w:hAnsi="Open Sans" w:cs="Open Sans"/>
          <w:lang w:eastAsia="pl-PL"/>
        </w:rPr>
        <w:t>,</w:t>
      </w:r>
      <w:r w:rsidRPr="00C916E3">
        <w:rPr>
          <w:rFonts w:ascii="Open Sans" w:hAnsi="Open Sans" w:cs="Open Sans"/>
          <w:lang w:eastAsia="pl-PL"/>
        </w:rPr>
        <w:t xml:space="preserve"> </w:t>
      </w:r>
      <w:r w:rsidR="00534AB7" w:rsidRPr="00C916E3">
        <w:rPr>
          <w:rFonts w:ascii="Open Sans" w:hAnsi="Open Sans" w:cs="Open Sans"/>
          <w:lang w:eastAsia="pl-PL"/>
        </w:rPr>
        <w:t>tj.</w:t>
      </w:r>
      <w:r w:rsidR="002B7F4F" w:rsidRPr="00C916E3">
        <w:rPr>
          <w:rFonts w:ascii="Open Sans" w:hAnsi="Open Sans" w:cs="Open Sans"/>
          <w:lang w:eastAsia="pl-PL"/>
        </w:rPr>
        <w:t> </w:t>
      </w:r>
      <w:r w:rsidRPr="00C916E3">
        <w:rPr>
          <w:rFonts w:ascii="Open Sans" w:hAnsi="Open Sans" w:cs="Open Sans"/>
          <w:lang w:eastAsia="pl-PL"/>
        </w:rPr>
        <w:t>gdy:</w:t>
      </w:r>
      <w:r w:rsidR="00534AB7" w:rsidRPr="00C916E3">
        <w:rPr>
          <w:rFonts w:ascii="Open Sans" w:hAnsi="Open Sans" w:cs="Open Sans"/>
          <w:lang w:eastAsia="pl-PL"/>
        </w:rPr>
        <w:t xml:space="preserve"> </w:t>
      </w:r>
    </w:p>
    <w:p w14:paraId="7E871C6C" w14:textId="77777777" w:rsidR="00314C6E" w:rsidRPr="00C916E3" w:rsidRDefault="003449FC" w:rsidP="002B0998">
      <w:pPr>
        <w:pStyle w:val="Akapitzlist"/>
        <w:numPr>
          <w:ilvl w:val="0"/>
          <w:numId w:val="52"/>
        </w:numPr>
        <w:suppressAutoHyphens w:val="0"/>
        <w:autoSpaceDE w:val="0"/>
        <w:spacing w:before="120" w:after="120" w:line="276" w:lineRule="auto"/>
        <w:contextualSpacing/>
        <w:textAlignment w:val="auto"/>
        <w:rPr>
          <w:rFonts w:ascii="Open Sans" w:hAnsi="Open Sans" w:cs="Open Sans"/>
          <w:color w:val="000000"/>
        </w:rPr>
      </w:pPr>
      <w:r w:rsidRPr="00C916E3">
        <w:rPr>
          <w:rFonts w:ascii="Open Sans" w:hAnsi="Open Sans" w:cs="Open Sans"/>
          <w:color w:val="000000"/>
          <w:kern w:val="0"/>
          <w:lang w:eastAsia="pl-PL"/>
        </w:rPr>
        <w:t>w terminie składania wniosków o dofinansowanie projektu nie złożono żadnego wniosku lub</w:t>
      </w:r>
    </w:p>
    <w:p w14:paraId="205A54B2" w14:textId="77777777" w:rsidR="00314C6E" w:rsidRPr="00C916E3" w:rsidRDefault="003449FC" w:rsidP="002B0998">
      <w:pPr>
        <w:pStyle w:val="Akapitzlist"/>
        <w:numPr>
          <w:ilvl w:val="0"/>
          <w:numId w:val="52"/>
        </w:numPr>
        <w:suppressAutoHyphens w:val="0"/>
        <w:autoSpaceDE w:val="0"/>
        <w:spacing w:before="120" w:after="120" w:line="276" w:lineRule="auto"/>
        <w:contextualSpacing/>
        <w:textAlignment w:val="auto"/>
        <w:rPr>
          <w:rFonts w:ascii="Open Sans" w:hAnsi="Open Sans" w:cs="Open Sans"/>
          <w:color w:val="000000"/>
        </w:rPr>
      </w:pPr>
      <w:r w:rsidRPr="00C916E3">
        <w:rPr>
          <w:rFonts w:ascii="Open Sans" w:hAnsi="Open Sans" w:cs="Open Sans"/>
          <w:color w:val="000000"/>
          <w:kern w:val="0"/>
          <w:lang w:eastAsia="pl-PL"/>
        </w:rPr>
        <w:t>wystąpiła istotna zmiana okoliczności powodująca, że wybór projektów do dofinansowania nie leży w interesie publicznym, czego nie można było wcześniej przewidzieć lub</w:t>
      </w:r>
    </w:p>
    <w:p w14:paraId="446FF513" w14:textId="77777777" w:rsidR="00175076" w:rsidRPr="00C916E3" w:rsidRDefault="003449FC" w:rsidP="002B0998">
      <w:pPr>
        <w:pStyle w:val="Akapitzlist"/>
        <w:numPr>
          <w:ilvl w:val="0"/>
          <w:numId w:val="52"/>
        </w:numPr>
        <w:suppressAutoHyphens w:val="0"/>
        <w:autoSpaceDE w:val="0"/>
        <w:spacing w:before="120" w:after="120" w:line="276" w:lineRule="auto"/>
        <w:contextualSpacing/>
        <w:textAlignment w:val="auto"/>
        <w:rPr>
          <w:rFonts w:ascii="Open Sans" w:hAnsi="Open Sans" w:cs="Open Sans"/>
          <w:color w:val="000000"/>
        </w:rPr>
      </w:pPr>
      <w:r w:rsidRPr="00C916E3">
        <w:rPr>
          <w:rFonts w:ascii="Open Sans" w:hAnsi="Open Sans" w:cs="Open Sans"/>
          <w:color w:val="000000"/>
          <w:kern w:val="0"/>
          <w:lang w:eastAsia="pl-PL"/>
        </w:rPr>
        <w:t>postępowanie obarczone jest niemożliwą do usunięcia wadą prawną.</w:t>
      </w:r>
    </w:p>
    <w:p w14:paraId="1619AD86" w14:textId="77777777" w:rsidR="00534AB7" w:rsidRPr="00C916E3" w:rsidRDefault="00534AB7" w:rsidP="002B7F4F">
      <w:pPr>
        <w:suppressAutoHyphens w:val="0"/>
        <w:autoSpaceDE w:val="0"/>
        <w:spacing w:before="120" w:after="120" w:line="276" w:lineRule="auto"/>
        <w:contextualSpacing/>
        <w:textAlignment w:val="auto"/>
        <w:rPr>
          <w:rFonts w:ascii="Open Sans" w:hAnsi="Open Sans" w:cs="Open Sans"/>
          <w:color w:val="000000"/>
        </w:rPr>
      </w:pPr>
      <w:r w:rsidRPr="00C916E3">
        <w:rPr>
          <w:rFonts w:ascii="Open Sans" w:hAnsi="Open Sans" w:cs="Open Sans"/>
          <w:color w:val="000000"/>
        </w:rPr>
        <w:t>ION zamieszcza na swojej stronie internetowej oraz na portalu informację o</w:t>
      </w:r>
      <w:r w:rsidR="002B7F4F" w:rsidRPr="00C916E3">
        <w:rPr>
          <w:rFonts w:ascii="Open Sans" w:hAnsi="Open Sans" w:cs="Open Sans"/>
          <w:color w:val="000000"/>
        </w:rPr>
        <w:t> </w:t>
      </w:r>
      <w:r w:rsidRPr="00C916E3">
        <w:rPr>
          <w:rFonts w:ascii="Open Sans" w:hAnsi="Open Sans" w:cs="Open Sans"/>
          <w:color w:val="000000"/>
        </w:rPr>
        <w:t>unieważnieniu postępowania wraz z wyjaśnieniem przyczyn unieważnienia.</w:t>
      </w:r>
    </w:p>
    <w:p w14:paraId="39A39E21" w14:textId="77777777" w:rsidR="00881EA4" w:rsidRPr="00C916E3" w:rsidRDefault="00881EA4" w:rsidP="002B7F4F">
      <w:pPr>
        <w:suppressAutoHyphens w:val="0"/>
        <w:autoSpaceDE w:val="0"/>
        <w:spacing w:before="120" w:after="120" w:line="276" w:lineRule="auto"/>
        <w:contextualSpacing/>
        <w:textAlignment w:val="auto"/>
        <w:rPr>
          <w:rFonts w:ascii="Open Sans" w:hAnsi="Open Sans" w:cs="Open Sans"/>
          <w:color w:val="000000"/>
        </w:rPr>
      </w:pPr>
    </w:p>
    <w:p w14:paraId="54F62DA1" w14:textId="77777777" w:rsidR="00B33C9F" w:rsidRPr="00C916E3" w:rsidRDefault="008E2A95" w:rsidP="00A76E4E">
      <w:pPr>
        <w:pStyle w:val="Nagwek2"/>
      </w:pPr>
      <w:bookmarkStart w:id="84" w:name="_Hlk149308050"/>
      <w:bookmarkStart w:id="85" w:name="_Toc179976652"/>
      <w:bookmarkEnd w:id="83"/>
      <w:r w:rsidRPr="00C916E3">
        <w:rPr>
          <w:rStyle w:val="Nagwek2Znak"/>
          <w:rFonts w:ascii="Open Sans" w:hAnsi="Open Sans" w:cs="Open Sans"/>
          <w:bCs/>
          <w:color w:val="000000"/>
          <w:sz w:val="22"/>
          <w:szCs w:val="22"/>
        </w:rPr>
        <w:t>Kwota przeznaczona na dofinansowanie projektów w naborze</w:t>
      </w:r>
      <w:bookmarkEnd w:id="84"/>
      <w:bookmarkEnd w:id="85"/>
    </w:p>
    <w:p w14:paraId="03416AEF" w14:textId="77777777" w:rsidR="00B33C9F" w:rsidRPr="00534AB7" w:rsidRDefault="00B33C9F" w:rsidP="00B33C9F">
      <w:pPr>
        <w:rPr>
          <w:rFonts w:ascii="Open Sans" w:hAnsi="Open Sans" w:cs="Open Sans"/>
        </w:rPr>
      </w:pPr>
      <w:r w:rsidRPr="00C916E3">
        <w:rPr>
          <w:rFonts w:ascii="Open Sans" w:hAnsi="Open Sans" w:cs="Open Sans"/>
        </w:rPr>
        <w:t>Projekty współfinansowane są ze środków UE w ramach EFS+ oraz budżetu państwa.</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171"/>
        <w:gridCol w:w="2926"/>
      </w:tblGrid>
      <w:tr w:rsidR="00A82AA5" w:rsidRPr="006243BC" w14:paraId="310E7BAE" w14:textId="77777777" w:rsidTr="006177F6">
        <w:trPr>
          <w:jc w:val="center"/>
        </w:trPr>
        <w:tc>
          <w:tcPr>
            <w:tcW w:w="3114" w:type="dxa"/>
            <w:shd w:val="clear" w:color="auto" w:fill="auto"/>
          </w:tcPr>
          <w:p w14:paraId="7FB00672" w14:textId="77777777" w:rsidR="00A82AA5" w:rsidRPr="006177F6" w:rsidRDefault="00A82AA5" w:rsidP="006177F6">
            <w:pPr>
              <w:suppressAutoHyphens w:val="0"/>
              <w:autoSpaceDE w:val="0"/>
              <w:spacing w:before="200" w:after="200" w:line="276" w:lineRule="auto"/>
              <w:textAlignment w:val="auto"/>
              <w:rPr>
                <w:rFonts w:ascii="Open Sans" w:hAnsi="Open Sans" w:cs="Open Sans"/>
                <w:b/>
                <w:bCs/>
              </w:rPr>
            </w:pPr>
            <w:r w:rsidRPr="006177F6">
              <w:rPr>
                <w:rFonts w:ascii="Open Sans" w:hAnsi="Open Sans" w:cs="Open Sans"/>
                <w:b/>
                <w:bCs/>
              </w:rPr>
              <w:t>źródła finansowania</w:t>
            </w:r>
          </w:p>
        </w:tc>
        <w:tc>
          <w:tcPr>
            <w:tcW w:w="2171" w:type="dxa"/>
            <w:shd w:val="clear" w:color="auto" w:fill="auto"/>
            <w:vAlign w:val="center"/>
          </w:tcPr>
          <w:p w14:paraId="1EF44964" w14:textId="77777777" w:rsidR="00A82AA5" w:rsidRPr="006177F6" w:rsidRDefault="00A82AA5" w:rsidP="006177F6">
            <w:pPr>
              <w:suppressAutoHyphens w:val="0"/>
              <w:autoSpaceDE w:val="0"/>
              <w:spacing w:before="200" w:after="200" w:line="276" w:lineRule="auto"/>
              <w:textAlignment w:val="auto"/>
              <w:rPr>
                <w:rFonts w:ascii="Open Sans" w:hAnsi="Open Sans" w:cs="Open Sans"/>
                <w:b/>
                <w:bCs/>
              </w:rPr>
            </w:pPr>
            <w:r w:rsidRPr="006177F6">
              <w:rPr>
                <w:rFonts w:ascii="Open Sans" w:hAnsi="Open Sans" w:cs="Open Sans"/>
                <w:b/>
                <w:bCs/>
              </w:rPr>
              <w:t>udział</w:t>
            </w:r>
          </w:p>
        </w:tc>
        <w:tc>
          <w:tcPr>
            <w:tcW w:w="2926" w:type="dxa"/>
            <w:shd w:val="clear" w:color="auto" w:fill="auto"/>
            <w:vAlign w:val="center"/>
          </w:tcPr>
          <w:p w14:paraId="1CB04331" w14:textId="77777777" w:rsidR="00A82AA5" w:rsidRPr="006177F6" w:rsidRDefault="00A82AA5" w:rsidP="006177F6">
            <w:pPr>
              <w:suppressAutoHyphens w:val="0"/>
              <w:autoSpaceDE w:val="0"/>
              <w:spacing w:before="200" w:after="200" w:line="276" w:lineRule="auto"/>
              <w:textAlignment w:val="auto"/>
              <w:rPr>
                <w:rFonts w:ascii="Open Sans" w:hAnsi="Open Sans" w:cs="Open Sans"/>
                <w:b/>
                <w:bCs/>
              </w:rPr>
            </w:pPr>
            <w:r w:rsidRPr="006177F6">
              <w:rPr>
                <w:rFonts w:ascii="Open Sans" w:hAnsi="Open Sans" w:cs="Open Sans"/>
                <w:b/>
                <w:bCs/>
              </w:rPr>
              <w:t>Kwota (PLN)</w:t>
            </w:r>
          </w:p>
        </w:tc>
      </w:tr>
      <w:tr w:rsidR="00A82AA5" w:rsidRPr="006243BC" w14:paraId="51FA4DC0" w14:textId="77777777" w:rsidTr="006177F6">
        <w:trPr>
          <w:jc w:val="center"/>
        </w:trPr>
        <w:tc>
          <w:tcPr>
            <w:tcW w:w="3114" w:type="dxa"/>
            <w:shd w:val="clear" w:color="auto" w:fill="auto"/>
          </w:tcPr>
          <w:p w14:paraId="13AB83A0" w14:textId="77777777" w:rsidR="00A82AA5" w:rsidRPr="006177F6" w:rsidRDefault="00A82AA5" w:rsidP="006177F6">
            <w:pPr>
              <w:suppressAutoHyphens w:val="0"/>
              <w:autoSpaceDE w:val="0"/>
              <w:spacing w:before="200" w:after="200" w:line="276" w:lineRule="auto"/>
              <w:textAlignment w:val="auto"/>
              <w:rPr>
                <w:rFonts w:ascii="Open Sans" w:hAnsi="Open Sans" w:cs="Open Sans"/>
              </w:rPr>
            </w:pPr>
            <w:r w:rsidRPr="006177F6">
              <w:rPr>
                <w:rFonts w:ascii="Open Sans" w:hAnsi="Open Sans" w:cs="Open Sans"/>
              </w:rPr>
              <w:t xml:space="preserve">dofinansowanie </w:t>
            </w:r>
          </w:p>
        </w:tc>
        <w:tc>
          <w:tcPr>
            <w:tcW w:w="2171" w:type="dxa"/>
            <w:shd w:val="clear" w:color="auto" w:fill="auto"/>
          </w:tcPr>
          <w:p w14:paraId="35E55A8E" w14:textId="77777777" w:rsidR="00A82AA5" w:rsidRPr="006177F6" w:rsidRDefault="00A82AA5" w:rsidP="006177F6">
            <w:pPr>
              <w:suppressAutoHyphens w:val="0"/>
              <w:autoSpaceDE w:val="0"/>
              <w:spacing w:before="200" w:after="200" w:line="276" w:lineRule="auto"/>
              <w:jc w:val="right"/>
              <w:textAlignment w:val="auto"/>
              <w:rPr>
                <w:rFonts w:ascii="Open Sans" w:hAnsi="Open Sans" w:cs="Open Sans"/>
              </w:rPr>
            </w:pPr>
            <w:r w:rsidRPr="006177F6">
              <w:rPr>
                <w:rFonts w:ascii="Open Sans" w:hAnsi="Open Sans" w:cs="Open Sans"/>
              </w:rPr>
              <w:t>95,00%</w:t>
            </w:r>
          </w:p>
        </w:tc>
        <w:tc>
          <w:tcPr>
            <w:tcW w:w="2926" w:type="dxa"/>
            <w:shd w:val="clear" w:color="auto" w:fill="FFFFFF"/>
            <w:vAlign w:val="center"/>
          </w:tcPr>
          <w:p w14:paraId="3ACFD3BA" w14:textId="63BB4F54" w:rsidR="00A82AA5" w:rsidRPr="006177F6" w:rsidRDefault="005C0F40" w:rsidP="006177F6">
            <w:pPr>
              <w:suppressAutoHyphens w:val="0"/>
              <w:spacing w:after="0" w:line="276" w:lineRule="auto"/>
              <w:jc w:val="right"/>
              <w:rPr>
                <w:rFonts w:ascii="Open Sans" w:hAnsi="Open Sans" w:cs="Open Sans"/>
              </w:rPr>
            </w:pPr>
            <w:r>
              <w:rPr>
                <w:rFonts w:ascii="Open Sans" w:hAnsi="Open Sans" w:cs="Open Sans"/>
              </w:rPr>
              <w:t>25 000 000,00</w:t>
            </w:r>
          </w:p>
        </w:tc>
      </w:tr>
      <w:tr w:rsidR="00A82AA5" w:rsidRPr="006243BC" w14:paraId="71B5C88A" w14:textId="77777777" w:rsidTr="006177F6">
        <w:trPr>
          <w:jc w:val="center"/>
        </w:trPr>
        <w:tc>
          <w:tcPr>
            <w:tcW w:w="3114" w:type="dxa"/>
            <w:shd w:val="clear" w:color="auto" w:fill="auto"/>
          </w:tcPr>
          <w:p w14:paraId="0A85AE06" w14:textId="77777777" w:rsidR="00A82AA5" w:rsidRPr="006177F6" w:rsidRDefault="00A82AA5" w:rsidP="006177F6">
            <w:pPr>
              <w:suppressAutoHyphens w:val="0"/>
              <w:autoSpaceDE w:val="0"/>
              <w:spacing w:before="200" w:after="200" w:line="276" w:lineRule="auto"/>
              <w:textAlignment w:val="auto"/>
              <w:rPr>
                <w:rFonts w:ascii="Open Sans" w:hAnsi="Open Sans" w:cs="Open Sans"/>
              </w:rPr>
            </w:pPr>
            <w:r w:rsidRPr="006177F6">
              <w:rPr>
                <w:rFonts w:ascii="Open Sans" w:hAnsi="Open Sans" w:cs="Open Sans"/>
              </w:rPr>
              <w:t>- środki UE z EFS+</w:t>
            </w:r>
          </w:p>
        </w:tc>
        <w:tc>
          <w:tcPr>
            <w:tcW w:w="2171" w:type="dxa"/>
            <w:shd w:val="clear" w:color="auto" w:fill="auto"/>
          </w:tcPr>
          <w:p w14:paraId="4571C58A" w14:textId="77777777" w:rsidR="00A82AA5" w:rsidRPr="006177F6" w:rsidRDefault="00A82AA5" w:rsidP="006177F6">
            <w:pPr>
              <w:suppressAutoHyphens w:val="0"/>
              <w:autoSpaceDE w:val="0"/>
              <w:spacing w:before="200" w:after="200" w:line="276" w:lineRule="auto"/>
              <w:jc w:val="right"/>
              <w:textAlignment w:val="auto"/>
              <w:rPr>
                <w:rFonts w:ascii="Open Sans" w:hAnsi="Open Sans" w:cs="Open Sans"/>
              </w:rPr>
            </w:pPr>
            <w:r w:rsidRPr="006177F6">
              <w:rPr>
                <w:rFonts w:ascii="Open Sans" w:hAnsi="Open Sans" w:cs="Open Sans"/>
              </w:rPr>
              <w:t>85,00%</w:t>
            </w:r>
          </w:p>
        </w:tc>
        <w:tc>
          <w:tcPr>
            <w:tcW w:w="2926" w:type="dxa"/>
            <w:shd w:val="clear" w:color="auto" w:fill="FFFFFF"/>
            <w:vAlign w:val="center"/>
          </w:tcPr>
          <w:p w14:paraId="38B4232A" w14:textId="4B46A01C" w:rsidR="00A82AA5" w:rsidRPr="006177F6" w:rsidRDefault="005C0F40" w:rsidP="006177F6">
            <w:pPr>
              <w:suppressAutoHyphens w:val="0"/>
              <w:spacing w:after="0" w:line="276" w:lineRule="auto"/>
              <w:jc w:val="right"/>
              <w:rPr>
                <w:rFonts w:ascii="Open Sans" w:hAnsi="Open Sans" w:cs="Open Sans"/>
              </w:rPr>
            </w:pPr>
            <w:r>
              <w:rPr>
                <w:rFonts w:ascii="Open Sans" w:hAnsi="Open Sans" w:cs="Open Sans"/>
              </w:rPr>
              <w:t>22 368 421,05</w:t>
            </w:r>
          </w:p>
        </w:tc>
      </w:tr>
      <w:tr w:rsidR="00A82AA5" w:rsidRPr="006243BC" w14:paraId="3545E4B1" w14:textId="77777777" w:rsidTr="006177F6">
        <w:trPr>
          <w:jc w:val="center"/>
        </w:trPr>
        <w:tc>
          <w:tcPr>
            <w:tcW w:w="3114" w:type="dxa"/>
            <w:shd w:val="clear" w:color="auto" w:fill="auto"/>
          </w:tcPr>
          <w:p w14:paraId="65DB3E82" w14:textId="77777777" w:rsidR="00A82AA5" w:rsidRPr="006177F6" w:rsidRDefault="00A82AA5" w:rsidP="006177F6">
            <w:pPr>
              <w:suppressAutoHyphens w:val="0"/>
              <w:autoSpaceDE w:val="0"/>
              <w:spacing w:before="200" w:after="200" w:line="276" w:lineRule="auto"/>
              <w:textAlignment w:val="auto"/>
              <w:rPr>
                <w:rFonts w:ascii="Open Sans" w:hAnsi="Open Sans" w:cs="Open Sans"/>
              </w:rPr>
            </w:pPr>
            <w:r w:rsidRPr="006177F6">
              <w:rPr>
                <w:rFonts w:ascii="Open Sans" w:hAnsi="Open Sans" w:cs="Open Sans"/>
              </w:rPr>
              <w:t>- Budżet Państwa</w:t>
            </w:r>
          </w:p>
        </w:tc>
        <w:tc>
          <w:tcPr>
            <w:tcW w:w="2171" w:type="dxa"/>
            <w:shd w:val="clear" w:color="auto" w:fill="auto"/>
          </w:tcPr>
          <w:p w14:paraId="26F9DC1E" w14:textId="77777777" w:rsidR="00A82AA5" w:rsidRPr="006177F6" w:rsidRDefault="00A82AA5" w:rsidP="006177F6">
            <w:pPr>
              <w:suppressAutoHyphens w:val="0"/>
              <w:autoSpaceDE w:val="0"/>
              <w:spacing w:before="200" w:after="200" w:line="276" w:lineRule="auto"/>
              <w:jc w:val="right"/>
              <w:textAlignment w:val="auto"/>
              <w:rPr>
                <w:rFonts w:ascii="Open Sans" w:hAnsi="Open Sans" w:cs="Open Sans"/>
              </w:rPr>
            </w:pPr>
            <w:r w:rsidRPr="006177F6">
              <w:rPr>
                <w:rFonts w:ascii="Open Sans" w:hAnsi="Open Sans" w:cs="Open Sans"/>
              </w:rPr>
              <w:t>10,00%</w:t>
            </w:r>
          </w:p>
        </w:tc>
        <w:tc>
          <w:tcPr>
            <w:tcW w:w="2926" w:type="dxa"/>
            <w:shd w:val="clear" w:color="auto" w:fill="FFFFFF"/>
            <w:vAlign w:val="center"/>
          </w:tcPr>
          <w:p w14:paraId="5A7E2B09" w14:textId="35B77FAC" w:rsidR="00A82AA5" w:rsidRPr="006177F6" w:rsidRDefault="005C0F40" w:rsidP="006177F6">
            <w:pPr>
              <w:suppressAutoHyphens w:val="0"/>
              <w:spacing w:after="0" w:line="276" w:lineRule="auto"/>
              <w:jc w:val="right"/>
              <w:rPr>
                <w:rFonts w:ascii="Open Sans" w:hAnsi="Open Sans" w:cs="Open Sans"/>
              </w:rPr>
            </w:pPr>
            <w:r>
              <w:rPr>
                <w:rFonts w:ascii="Open Sans" w:hAnsi="Open Sans" w:cs="Open Sans"/>
              </w:rPr>
              <w:t>2 631 578,95</w:t>
            </w:r>
          </w:p>
        </w:tc>
      </w:tr>
      <w:tr w:rsidR="00A82AA5" w:rsidRPr="006243BC" w14:paraId="132EBF12" w14:textId="77777777" w:rsidTr="006177F6">
        <w:trPr>
          <w:jc w:val="center"/>
        </w:trPr>
        <w:tc>
          <w:tcPr>
            <w:tcW w:w="3114" w:type="dxa"/>
            <w:shd w:val="clear" w:color="auto" w:fill="auto"/>
          </w:tcPr>
          <w:p w14:paraId="55632DC5" w14:textId="77777777" w:rsidR="00A82AA5" w:rsidRPr="006177F6" w:rsidRDefault="00A82AA5" w:rsidP="006177F6">
            <w:pPr>
              <w:suppressAutoHyphens w:val="0"/>
              <w:autoSpaceDE w:val="0"/>
              <w:spacing w:before="200" w:after="200" w:line="276" w:lineRule="auto"/>
              <w:textAlignment w:val="auto"/>
              <w:rPr>
                <w:rFonts w:ascii="Open Sans" w:hAnsi="Open Sans" w:cs="Open Sans"/>
              </w:rPr>
            </w:pPr>
            <w:r w:rsidRPr="006177F6">
              <w:rPr>
                <w:rFonts w:ascii="Open Sans" w:hAnsi="Open Sans" w:cs="Open Sans"/>
              </w:rPr>
              <w:lastRenderedPageBreak/>
              <w:t>wkład własny</w:t>
            </w:r>
          </w:p>
        </w:tc>
        <w:tc>
          <w:tcPr>
            <w:tcW w:w="2171" w:type="dxa"/>
            <w:shd w:val="clear" w:color="auto" w:fill="auto"/>
          </w:tcPr>
          <w:p w14:paraId="58DFC5BE" w14:textId="77777777" w:rsidR="00A82AA5" w:rsidRPr="006177F6" w:rsidRDefault="00A82AA5" w:rsidP="006177F6">
            <w:pPr>
              <w:suppressAutoHyphens w:val="0"/>
              <w:autoSpaceDE w:val="0"/>
              <w:spacing w:before="200" w:after="200" w:line="276" w:lineRule="auto"/>
              <w:jc w:val="right"/>
              <w:textAlignment w:val="auto"/>
              <w:rPr>
                <w:rFonts w:ascii="Open Sans" w:hAnsi="Open Sans" w:cs="Open Sans"/>
              </w:rPr>
            </w:pPr>
            <w:r w:rsidRPr="006177F6">
              <w:rPr>
                <w:rFonts w:ascii="Open Sans" w:hAnsi="Open Sans" w:cs="Open Sans"/>
              </w:rPr>
              <w:t>5,00%</w:t>
            </w:r>
          </w:p>
        </w:tc>
        <w:tc>
          <w:tcPr>
            <w:tcW w:w="2926" w:type="dxa"/>
            <w:shd w:val="clear" w:color="auto" w:fill="FFFFFF"/>
            <w:vAlign w:val="center"/>
          </w:tcPr>
          <w:p w14:paraId="1BB1E870" w14:textId="15EA02C9" w:rsidR="00A82AA5" w:rsidRPr="006177F6" w:rsidRDefault="005C0F40" w:rsidP="006177F6">
            <w:pPr>
              <w:suppressAutoHyphens w:val="0"/>
              <w:spacing w:after="0" w:line="276" w:lineRule="auto"/>
              <w:jc w:val="right"/>
              <w:rPr>
                <w:rFonts w:ascii="Open Sans" w:hAnsi="Open Sans" w:cs="Open Sans"/>
              </w:rPr>
            </w:pPr>
            <w:r>
              <w:rPr>
                <w:rFonts w:ascii="Open Sans" w:hAnsi="Open Sans" w:cs="Open Sans"/>
              </w:rPr>
              <w:t>1 315 789,48</w:t>
            </w:r>
          </w:p>
        </w:tc>
      </w:tr>
    </w:tbl>
    <w:p w14:paraId="0364D9BA" w14:textId="77777777" w:rsidR="00AB2DDD" w:rsidRPr="00C916E3" w:rsidRDefault="00AB2DDD" w:rsidP="00AB2DDD">
      <w:pPr>
        <w:suppressAutoHyphens w:val="0"/>
        <w:autoSpaceDE w:val="0"/>
        <w:spacing w:before="200" w:after="200" w:line="276" w:lineRule="auto"/>
        <w:textAlignment w:val="auto"/>
        <w:rPr>
          <w:rFonts w:ascii="Open Sans" w:hAnsi="Open Sans" w:cs="Open Sans"/>
        </w:rPr>
      </w:pPr>
      <w:r w:rsidRPr="00C916E3">
        <w:rPr>
          <w:rFonts w:ascii="Open Sans" w:hAnsi="Open Sans" w:cs="Open Sans"/>
        </w:rPr>
        <w:t xml:space="preserve">Maksymalny poziom dofinansowania projektu – 95% – oznacza procent wydatków kwalifikowalnych projektu, który może zostać objęty finansowaniem UE lub współfinansowaniem krajowym ze środków budżetu państwa. </w:t>
      </w:r>
      <w:r w:rsidR="005E7627" w:rsidRPr="00C916E3">
        <w:rPr>
          <w:rFonts w:ascii="Open Sans" w:hAnsi="Open Sans" w:cs="Open Sans"/>
        </w:rPr>
        <w:t>Umowa o</w:t>
      </w:r>
      <w:r w:rsidRPr="00C916E3">
        <w:rPr>
          <w:rFonts w:ascii="Open Sans" w:hAnsi="Open Sans" w:cs="Open Sans"/>
        </w:rPr>
        <w:t xml:space="preserve"> dofinansowani</w:t>
      </w:r>
      <w:r w:rsidR="005E7627" w:rsidRPr="00C916E3">
        <w:rPr>
          <w:rFonts w:ascii="Open Sans" w:hAnsi="Open Sans" w:cs="Open Sans"/>
        </w:rPr>
        <w:t>e</w:t>
      </w:r>
      <w:r w:rsidRPr="00C916E3">
        <w:rPr>
          <w:rFonts w:ascii="Open Sans" w:hAnsi="Open Sans" w:cs="Open Sans"/>
        </w:rPr>
        <w:t xml:space="preserve"> projektu może zawierać odstępstwa w tym zakresie. </w:t>
      </w:r>
    </w:p>
    <w:p w14:paraId="1B4B208B" w14:textId="02AC33BA" w:rsidR="00AE5033" w:rsidRPr="00AE5033" w:rsidRDefault="00AE5033" w:rsidP="00AE5033">
      <w:pPr>
        <w:suppressAutoHyphens w:val="0"/>
        <w:autoSpaceDE w:val="0"/>
        <w:spacing w:before="200" w:after="200" w:line="276" w:lineRule="auto"/>
        <w:textAlignment w:val="auto"/>
        <w:rPr>
          <w:rFonts w:ascii="Open Sans" w:hAnsi="Open Sans" w:cs="Open Sans"/>
          <w:b/>
          <w:bCs/>
        </w:rPr>
      </w:pPr>
      <w:r w:rsidRPr="00AE5033">
        <w:rPr>
          <w:rFonts w:ascii="Open Sans" w:hAnsi="Open Sans" w:cs="Open Sans"/>
          <w:b/>
          <w:bCs/>
        </w:rPr>
        <w:t>Maksymalna wartość dofinansowania projektu nie może przekroczyć 3 750 000,00 PLN, tj. 15% dostępnej alokacji na nabór.</w:t>
      </w:r>
    </w:p>
    <w:p w14:paraId="05B092A3" w14:textId="77777777" w:rsidR="000067E1" w:rsidRPr="00C916E3" w:rsidRDefault="000067E1" w:rsidP="00AB2DDD">
      <w:pPr>
        <w:suppressAutoHyphens w:val="0"/>
        <w:autoSpaceDE w:val="0"/>
        <w:spacing w:before="200" w:after="200" w:line="276" w:lineRule="auto"/>
        <w:textAlignment w:val="auto"/>
        <w:rPr>
          <w:rFonts w:ascii="Open Sans" w:hAnsi="Open Sans" w:cs="Open Sans"/>
        </w:rPr>
      </w:pPr>
      <w:r w:rsidRPr="00C916E3">
        <w:rPr>
          <w:rFonts w:ascii="Open Sans" w:hAnsi="Open Sans" w:cs="Open Sans"/>
        </w:rPr>
        <w:t>Minimalny udział wkładu własnego wnioskodawcy w finansowaniu wydatków kwalifikowanych projektu wynosi 5% wydatków kwalifikowalnych.</w:t>
      </w:r>
    </w:p>
    <w:p w14:paraId="61F625E5" w14:textId="28FB469F" w:rsidR="00AB2DDD" w:rsidRDefault="00AB2DDD" w:rsidP="00AB2DDD">
      <w:pPr>
        <w:suppressAutoHyphens w:val="0"/>
        <w:autoSpaceDE w:val="0"/>
        <w:spacing w:before="200" w:after="200" w:line="276" w:lineRule="auto"/>
        <w:textAlignment w:val="auto"/>
        <w:rPr>
          <w:rFonts w:ascii="Open Sans" w:hAnsi="Open Sans" w:cs="Open Sans"/>
        </w:rPr>
      </w:pPr>
      <w:r w:rsidRPr="00C916E3">
        <w:rPr>
          <w:rFonts w:ascii="Open Sans" w:hAnsi="Open Sans" w:cs="Open Sans"/>
        </w:rPr>
        <w:t>ION zastrzega sobie możliwość zmiany, w trakcie trwania naboru, kwoty przeznaczonej na dofinansowanie projekt</w:t>
      </w:r>
      <w:r w:rsidR="000067E1" w:rsidRPr="00C916E3">
        <w:rPr>
          <w:rFonts w:ascii="Open Sans" w:hAnsi="Open Sans" w:cs="Open Sans"/>
        </w:rPr>
        <w:t>ów</w:t>
      </w:r>
      <w:r w:rsidRPr="00C916E3">
        <w:rPr>
          <w:rFonts w:ascii="Open Sans" w:hAnsi="Open Sans" w:cs="Open Sans"/>
        </w:rPr>
        <w:t xml:space="preserve">, w tym w wyniku zmiany kursu euro. </w:t>
      </w:r>
      <w:bookmarkStart w:id="86" w:name="_Toc138670000"/>
      <w:bookmarkStart w:id="87" w:name="_Toc138670104"/>
      <w:bookmarkStart w:id="88" w:name="_Toc138670001"/>
      <w:bookmarkStart w:id="89" w:name="_Toc138670105"/>
      <w:bookmarkEnd w:id="86"/>
      <w:bookmarkEnd w:id="87"/>
      <w:bookmarkEnd w:id="88"/>
      <w:bookmarkEnd w:id="89"/>
    </w:p>
    <w:p w14:paraId="2C7602D4" w14:textId="1D9979D4" w:rsidR="00BB5805" w:rsidRPr="00C916E3" w:rsidRDefault="00C80000" w:rsidP="00BB5805">
      <w:pPr>
        <w:suppressAutoHyphens w:val="0"/>
        <w:autoSpaceDE w:val="0"/>
        <w:spacing w:before="200" w:after="200" w:line="276" w:lineRule="auto"/>
        <w:textAlignment w:val="auto"/>
        <w:rPr>
          <w:rFonts w:ascii="Open Sans" w:hAnsi="Open Sans" w:cs="Open Sans"/>
        </w:rPr>
      </w:pPr>
      <w:r w:rsidRPr="005F263B">
        <w:rPr>
          <w:rFonts w:ascii="Open Sans" w:hAnsi="Open Sans" w:cs="Open Sans"/>
          <w:b/>
          <w:bCs/>
        </w:rPr>
        <w:t>UWAGA! W niniejszym naborze wydatki w ramach kosztów bezpośrednich mogą być rozliczane wyłącznie na podstawie rzeczywiście poniesionych wydatków. Wnioski, w których koszty bezpośrednie będą rozliczane na podstawie kwot ryczałtowych nie spełnią kryterium formalnego nr 8 i zostaną odrzucone na etapie oceny formalnej.</w:t>
      </w:r>
    </w:p>
    <w:p w14:paraId="3B1545D8" w14:textId="77777777" w:rsidR="008B4236" w:rsidRPr="00C916E3" w:rsidRDefault="008B4236" w:rsidP="00A76E4E">
      <w:pPr>
        <w:pStyle w:val="Nagwek2"/>
        <w:rPr>
          <w:rStyle w:val="Nagwek2Znak"/>
          <w:rFonts w:ascii="Open Sans" w:hAnsi="Open Sans" w:cs="Open Sans"/>
          <w:bCs/>
          <w:color w:val="000000"/>
          <w:sz w:val="22"/>
          <w:szCs w:val="22"/>
        </w:rPr>
      </w:pPr>
      <w:bookmarkStart w:id="90" w:name="_Toc179976653"/>
      <w:r w:rsidRPr="00C916E3">
        <w:rPr>
          <w:rStyle w:val="Nagwek2Znak"/>
          <w:rFonts w:ascii="Open Sans" w:hAnsi="Open Sans" w:cs="Open Sans"/>
          <w:bCs/>
          <w:color w:val="000000"/>
          <w:sz w:val="22"/>
          <w:szCs w:val="22"/>
        </w:rPr>
        <w:t>Sposób składania wniosku o dofinansowanie</w:t>
      </w:r>
      <w:bookmarkEnd w:id="90"/>
    </w:p>
    <w:p w14:paraId="3A254C15" w14:textId="77777777" w:rsidR="002B7F4F" w:rsidRPr="00C916E3" w:rsidRDefault="008B4236" w:rsidP="002B7F4F">
      <w:pPr>
        <w:widowControl w:val="0"/>
        <w:suppressAutoHyphens w:val="0"/>
        <w:autoSpaceDE w:val="0"/>
        <w:adjustRightInd w:val="0"/>
        <w:spacing w:before="120" w:after="120" w:line="276" w:lineRule="auto"/>
        <w:textAlignment w:val="auto"/>
        <w:rPr>
          <w:rFonts w:ascii="Open Sans" w:hAnsi="Open Sans" w:cs="Open Sans"/>
          <w:lang w:eastAsia="pl-PL"/>
        </w:rPr>
      </w:pPr>
      <w:bookmarkStart w:id="91" w:name="_Hlk146059646"/>
      <w:r w:rsidRPr="00C916E3">
        <w:rPr>
          <w:rFonts w:ascii="Open Sans" w:hAnsi="Open Sans" w:cs="Open Sans"/>
          <w:lang w:eastAsia="pl-PL"/>
        </w:rPr>
        <w:t>Wnioski o dofinansowanie projektów oraz załączniki składane są wyłącznie w wersji</w:t>
      </w:r>
      <w:r w:rsidR="002B7F4F" w:rsidRPr="00C916E3">
        <w:rPr>
          <w:rFonts w:ascii="Open Sans" w:hAnsi="Open Sans" w:cs="Open Sans"/>
          <w:lang w:eastAsia="pl-PL"/>
        </w:rPr>
        <w:t xml:space="preserve"> </w:t>
      </w:r>
      <w:r w:rsidRPr="00C916E3">
        <w:rPr>
          <w:rFonts w:ascii="Open Sans" w:hAnsi="Open Sans" w:cs="Open Sans"/>
          <w:lang w:eastAsia="pl-PL"/>
        </w:rPr>
        <w:t>elektronicznej za pomocą aplikacji SOWA EFS w centralnym systemie</w:t>
      </w:r>
      <w:r w:rsidR="002B7F4F" w:rsidRPr="00C916E3">
        <w:rPr>
          <w:rFonts w:ascii="Open Sans" w:hAnsi="Open Sans" w:cs="Open Sans"/>
          <w:lang w:eastAsia="pl-PL"/>
        </w:rPr>
        <w:t xml:space="preserve"> </w:t>
      </w:r>
      <w:r w:rsidRPr="00C916E3">
        <w:rPr>
          <w:rFonts w:ascii="Open Sans" w:hAnsi="Open Sans" w:cs="Open Sans"/>
          <w:lang w:eastAsia="pl-PL"/>
        </w:rPr>
        <w:t xml:space="preserve">teleinformatycznym na stronie: </w:t>
      </w:r>
      <w:hyperlink r:id="rId10" w:history="1">
        <w:r w:rsidRPr="00C916E3">
          <w:rPr>
            <w:rStyle w:val="Hipercze"/>
            <w:rFonts w:ascii="Open Sans" w:hAnsi="Open Sans" w:cs="Open Sans"/>
            <w:bCs/>
            <w:sz w:val="22"/>
            <w:lang w:eastAsia="pl-PL"/>
          </w:rPr>
          <w:t>https://sowa2021.efs.gov.pl/</w:t>
        </w:r>
      </w:hyperlink>
      <w:r w:rsidRPr="00C916E3">
        <w:rPr>
          <w:rFonts w:ascii="Open Sans" w:hAnsi="Open Sans" w:cs="Open Sans"/>
          <w:lang w:eastAsia="pl-PL"/>
        </w:rPr>
        <w:t>.</w:t>
      </w:r>
    </w:p>
    <w:p w14:paraId="43E48896" w14:textId="77777777" w:rsidR="008B4236" w:rsidRPr="00C916E3" w:rsidRDefault="008B4236" w:rsidP="002B7F4F">
      <w:pPr>
        <w:widowControl w:val="0"/>
        <w:suppressAutoHyphens w:val="0"/>
        <w:autoSpaceDE w:val="0"/>
        <w:adjustRightInd w:val="0"/>
        <w:spacing w:before="120" w:after="120" w:line="276" w:lineRule="auto"/>
        <w:textAlignment w:val="auto"/>
        <w:rPr>
          <w:rFonts w:ascii="Open Sans" w:hAnsi="Open Sans" w:cs="Open Sans"/>
          <w:lang w:eastAsia="pl-PL"/>
        </w:rPr>
      </w:pPr>
      <w:r w:rsidRPr="00C916E3">
        <w:rPr>
          <w:rFonts w:ascii="Open Sans" w:hAnsi="Open Sans" w:cs="Open Sans"/>
          <w:b/>
          <w:bCs/>
          <w:lang w:eastAsia="pl-PL"/>
        </w:rPr>
        <w:t>Nie jest składana wersja papierowa</w:t>
      </w:r>
      <w:r w:rsidRPr="00C916E3">
        <w:rPr>
          <w:rFonts w:ascii="Open Sans" w:hAnsi="Open Sans" w:cs="Open Sans"/>
          <w:lang w:eastAsia="pl-PL"/>
        </w:rPr>
        <w:t xml:space="preserve"> </w:t>
      </w:r>
      <w:r w:rsidR="00DA088F" w:rsidRPr="00C916E3">
        <w:rPr>
          <w:rFonts w:ascii="Open Sans" w:hAnsi="Open Sans" w:cs="Open Sans"/>
          <w:lang w:eastAsia="pl-PL"/>
        </w:rPr>
        <w:t xml:space="preserve">- </w:t>
      </w:r>
      <w:r w:rsidRPr="00C916E3">
        <w:rPr>
          <w:rFonts w:ascii="Open Sans" w:hAnsi="Open Sans" w:cs="Open Sans"/>
          <w:lang w:eastAsia="pl-PL"/>
        </w:rPr>
        <w:t>dokumenty złożone w formie papierowej nie stanowią wniosku o dofinansowanie projektu i nie podlegają ocenie).</w:t>
      </w:r>
    </w:p>
    <w:p w14:paraId="3158BCDB" w14:textId="77777777" w:rsidR="00D126B9" w:rsidRPr="00C916E3" w:rsidRDefault="008B4236" w:rsidP="002B7F4F">
      <w:pPr>
        <w:widowControl w:val="0"/>
        <w:suppressAutoHyphens w:val="0"/>
        <w:autoSpaceDE w:val="0"/>
        <w:adjustRightInd w:val="0"/>
        <w:spacing w:before="120" w:after="120" w:line="276" w:lineRule="auto"/>
        <w:textAlignment w:val="auto"/>
        <w:rPr>
          <w:rFonts w:ascii="Open Sans" w:hAnsi="Open Sans" w:cs="Open Sans"/>
          <w:lang w:eastAsia="pl-PL"/>
        </w:rPr>
      </w:pPr>
      <w:r w:rsidRPr="00C916E3">
        <w:rPr>
          <w:rFonts w:ascii="Open Sans" w:hAnsi="Open Sans" w:cs="Open Sans"/>
          <w:lang w:eastAsia="pl-PL"/>
        </w:rPr>
        <w:t>W dniu rozpoczęcia naboru ION udostępni formularz wniosku o dofinansowanie projektu w aplikacji SOWA EFS, aby potencjalny Wnioskodawca mógł go wypełnić, a</w:t>
      </w:r>
      <w:r w:rsidR="00DA088F" w:rsidRPr="00C916E3">
        <w:rPr>
          <w:rFonts w:ascii="Open Sans" w:hAnsi="Open Sans" w:cs="Open Sans"/>
          <w:lang w:eastAsia="pl-PL"/>
        </w:rPr>
        <w:t> </w:t>
      </w:r>
      <w:r w:rsidRPr="00C916E3">
        <w:rPr>
          <w:rFonts w:ascii="Open Sans" w:hAnsi="Open Sans" w:cs="Open Sans"/>
          <w:lang w:eastAsia="pl-PL"/>
        </w:rPr>
        <w:t xml:space="preserve">następnie złożyć wniosek w trakcie trwania naboru. </w:t>
      </w:r>
    </w:p>
    <w:p w14:paraId="3451F9A6" w14:textId="77777777" w:rsidR="008B4236" w:rsidRPr="00C916E3" w:rsidRDefault="008B4236" w:rsidP="002B7F4F">
      <w:pPr>
        <w:widowControl w:val="0"/>
        <w:suppressAutoHyphens w:val="0"/>
        <w:autoSpaceDE w:val="0"/>
        <w:adjustRightInd w:val="0"/>
        <w:spacing w:before="120" w:after="120" w:line="276" w:lineRule="auto"/>
        <w:textAlignment w:val="auto"/>
        <w:rPr>
          <w:rFonts w:ascii="Open Sans" w:hAnsi="Open Sans" w:cs="Open Sans"/>
          <w:lang w:eastAsia="pl-PL"/>
        </w:rPr>
      </w:pPr>
      <w:r w:rsidRPr="00C916E3">
        <w:rPr>
          <w:rFonts w:ascii="Open Sans" w:hAnsi="Open Sans" w:cs="Open Sans"/>
          <w:lang w:eastAsia="pl-PL"/>
        </w:rPr>
        <w:t xml:space="preserve">Za datę wpływu wniosku o dofinansowanie do ION uznaje się datę złożenia (wysłania) wniosku za pośrednictwem aplikacji SOWA EFS. Po upływie terminu na składanie wniosków o dofinansowanie projektu SOWA EFS uniemożliwi przesłanie wniosku do ION. </w:t>
      </w:r>
    </w:p>
    <w:p w14:paraId="47E311D9" w14:textId="58C8CBE6" w:rsidR="008B4236" w:rsidRPr="00C916E3" w:rsidRDefault="008B4236" w:rsidP="002B7F4F">
      <w:pPr>
        <w:widowControl w:val="0"/>
        <w:suppressAutoHyphens w:val="0"/>
        <w:autoSpaceDE w:val="0"/>
        <w:adjustRightInd w:val="0"/>
        <w:spacing w:before="120" w:after="120" w:line="276" w:lineRule="auto"/>
        <w:textAlignment w:val="auto"/>
        <w:rPr>
          <w:rFonts w:ascii="Open Sans" w:hAnsi="Open Sans" w:cs="Open Sans"/>
          <w:lang w:eastAsia="pl-PL"/>
        </w:rPr>
      </w:pPr>
      <w:r w:rsidRPr="00C916E3">
        <w:rPr>
          <w:rFonts w:ascii="Open Sans" w:hAnsi="Open Sans" w:cs="Open Sans"/>
          <w:lang w:eastAsia="pl-PL"/>
        </w:rPr>
        <w:t xml:space="preserve">W przypadku awarii i problemów z funkcjonowaniem aplikacji SOWA EFS Wnioskodawca może zgłaszać problemy za pomocą skrzynki mailowej: </w:t>
      </w:r>
      <w:hyperlink r:id="rId11" w:history="1">
        <w:r w:rsidRPr="00C916E3">
          <w:rPr>
            <w:rStyle w:val="Hipercze"/>
            <w:rFonts w:ascii="Open Sans" w:hAnsi="Open Sans" w:cs="Open Sans"/>
            <w:sz w:val="22"/>
            <w:lang w:eastAsia="pl-PL"/>
          </w:rPr>
          <w:t>pomoc.fepd@podlaskie.eu</w:t>
        </w:r>
      </w:hyperlink>
      <w:r w:rsidRPr="00C916E3">
        <w:rPr>
          <w:rFonts w:ascii="Open Sans" w:hAnsi="Open Sans" w:cs="Open Sans"/>
          <w:lang w:eastAsia="pl-PL"/>
        </w:rPr>
        <w:t xml:space="preserve"> lub telefonicznie pod numerami: 85 66 54</w:t>
      </w:r>
      <w:r w:rsidR="00B801B6">
        <w:rPr>
          <w:rFonts w:ascii="Open Sans" w:hAnsi="Open Sans" w:cs="Open Sans"/>
          <w:lang w:eastAsia="pl-PL"/>
        </w:rPr>
        <w:t> 360/379/</w:t>
      </w:r>
      <w:r w:rsidRPr="00C916E3">
        <w:rPr>
          <w:rFonts w:ascii="Open Sans" w:hAnsi="Open Sans" w:cs="Open Sans"/>
          <w:lang w:eastAsia="pl-PL"/>
        </w:rPr>
        <w:t>933</w:t>
      </w:r>
      <w:r w:rsidR="00F37DA0" w:rsidRPr="00C916E3">
        <w:rPr>
          <w:rFonts w:ascii="Open Sans" w:hAnsi="Open Sans" w:cs="Open Sans"/>
          <w:lang w:eastAsia="pl-PL"/>
        </w:rPr>
        <w:t>/</w:t>
      </w:r>
      <w:r w:rsidRPr="00C916E3">
        <w:rPr>
          <w:rFonts w:ascii="Open Sans" w:hAnsi="Open Sans" w:cs="Open Sans"/>
          <w:lang w:eastAsia="pl-PL"/>
        </w:rPr>
        <w:t>363.</w:t>
      </w:r>
    </w:p>
    <w:p w14:paraId="5B8B7BD3" w14:textId="77777777" w:rsidR="00BB5805" w:rsidRDefault="00BB5805" w:rsidP="00054BB0">
      <w:pPr>
        <w:widowControl w:val="0"/>
        <w:suppressAutoHyphens w:val="0"/>
        <w:autoSpaceDE w:val="0"/>
        <w:adjustRightInd w:val="0"/>
        <w:spacing w:before="120" w:after="120" w:line="276" w:lineRule="auto"/>
        <w:textAlignment w:val="auto"/>
        <w:rPr>
          <w:rFonts w:ascii="Open Sans" w:hAnsi="Open Sans" w:cs="Open Sans"/>
          <w:b/>
          <w:bCs/>
          <w:lang w:eastAsia="pl-PL"/>
        </w:rPr>
      </w:pPr>
    </w:p>
    <w:p w14:paraId="6BC334B4" w14:textId="77777777" w:rsidR="0048204B" w:rsidRDefault="0048204B" w:rsidP="00054BB0">
      <w:pPr>
        <w:widowControl w:val="0"/>
        <w:suppressAutoHyphens w:val="0"/>
        <w:autoSpaceDE w:val="0"/>
        <w:adjustRightInd w:val="0"/>
        <w:spacing w:before="120" w:after="120" w:line="276" w:lineRule="auto"/>
        <w:textAlignment w:val="auto"/>
        <w:rPr>
          <w:rFonts w:ascii="Open Sans" w:hAnsi="Open Sans" w:cs="Open Sans"/>
          <w:b/>
          <w:bCs/>
          <w:lang w:eastAsia="pl-PL"/>
        </w:rPr>
      </w:pPr>
    </w:p>
    <w:p w14:paraId="6D3082AD" w14:textId="0DDFBE12" w:rsidR="00936A60" w:rsidRPr="00C916E3" w:rsidRDefault="00936A60" w:rsidP="00054BB0">
      <w:pPr>
        <w:widowControl w:val="0"/>
        <w:suppressAutoHyphens w:val="0"/>
        <w:autoSpaceDE w:val="0"/>
        <w:adjustRightInd w:val="0"/>
        <w:spacing w:before="120" w:after="120" w:line="276" w:lineRule="auto"/>
        <w:textAlignment w:val="auto"/>
        <w:rPr>
          <w:rFonts w:ascii="Open Sans" w:hAnsi="Open Sans" w:cs="Open Sans"/>
          <w:b/>
          <w:bCs/>
          <w:lang w:eastAsia="pl-PL"/>
        </w:rPr>
      </w:pPr>
      <w:r w:rsidRPr="00C916E3">
        <w:rPr>
          <w:rFonts w:ascii="Open Sans" w:hAnsi="Open Sans" w:cs="Open Sans"/>
          <w:b/>
          <w:bCs/>
          <w:lang w:eastAsia="pl-PL"/>
        </w:rPr>
        <w:lastRenderedPageBreak/>
        <w:t>Załączniki:</w:t>
      </w:r>
    </w:p>
    <w:p w14:paraId="791226AC" w14:textId="77777777" w:rsidR="00936A60" w:rsidRPr="00C916E3" w:rsidRDefault="00936A60" w:rsidP="00054BB0">
      <w:pPr>
        <w:widowControl w:val="0"/>
        <w:tabs>
          <w:tab w:val="left" w:pos="284"/>
        </w:tabs>
        <w:suppressAutoHyphens w:val="0"/>
        <w:autoSpaceDE w:val="0"/>
        <w:adjustRightInd w:val="0"/>
        <w:spacing w:before="120" w:after="120" w:line="276" w:lineRule="auto"/>
        <w:textAlignment w:val="auto"/>
        <w:rPr>
          <w:rFonts w:ascii="Open Sans" w:hAnsi="Open Sans" w:cs="Open Sans"/>
          <w:lang w:eastAsia="pl-PL"/>
        </w:rPr>
      </w:pPr>
      <w:r w:rsidRPr="00C916E3">
        <w:rPr>
          <w:rFonts w:ascii="Open Sans" w:hAnsi="Open Sans" w:cs="Open Sans"/>
          <w:lang w:eastAsia="pl-PL"/>
        </w:rPr>
        <w:t>Załączniki są integralną częścią wniosku o dofinansowanie projektu i służą do uzupełnienia oraz potwierdzenia danych w nim zawartych.</w:t>
      </w:r>
    </w:p>
    <w:p w14:paraId="48629031" w14:textId="77777777" w:rsidR="008B4236" w:rsidRPr="00C916E3" w:rsidRDefault="008B4236" w:rsidP="00054BB0">
      <w:pPr>
        <w:widowControl w:val="0"/>
        <w:tabs>
          <w:tab w:val="left" w:pos="284"/>
        </w:tabs>
        <w:suppressAutoHyphens w:val="0"/>
        <w:autoSpaceDE w:val="0"/>
        <w:adjustRightInd w:val="0"/>
        <w:spacing w:before="120" w:after="120" w:line="276" w:lineRule="auto"/>
        <w:contextualSpacing/>
        <w:textAlignment w:val="auto"/>
        <w:rPr>
          <w:rFonts w:ascii="Open Sans" w:hAnsi="Open Sans" w:cs="Open Sans"/>
          <w:lang w:eastAsia="pl-PL"/>
        </w:rPr>
      </w:pPr>
      <w:r w:rsidRPr="00C916E3">
        <w:rPr>
          <w:rFonts w:ascii="Open Sans" w:hAnsi="Open Sans" w:cs="Open Sans"/>
          <w:lang w:eastAsia="pl-PL"/>
        </w:rPr>
        <w:t>Wnioskodawca zobowiązany jest wraz z wnioskiem o dofinansowanie projektu złożyć za pomocą aplikacji SOWA EFS następujące załączniki:</w:t>
      </w:r>
    </w:p>
    <w:p w14:paraId="08427D73" w14:textId="3ED8BE38" w:rsidR="008B4236" w:rsidRPr="00C916E3" w:rsidRDefault="008B4236" w:rsidP="00FA25EB">
      <w:pPr>
        <w:pStyle w:val="Akapitzlist"/>
        <w:widowControl w:val="0"/>
        <w:numPr>
          <w:ilvl w:val="0"/>
          <w:numId w:val="106"/>
        </w:numPr>
        <w:suppressAutoHyphens w:val="0"/>
        <w:autoSpaceDE w:val="0"/>
        <w:adjustRightInd w:val="0"/>
        <w:spacing w:before="200" w:after="200" w:line="276" w:lineRule="auto"/>
        <w:ind w:left="714" w:hanging="357"/>
        <w:textAlignment w:val="auto"/>
        <w:rPr>
          <w:rFonts w:ascii="Open Sans" w:hAnsi="Open Sans" w:cs="Open Sans"/>
          <w:u w:val="single"/>
          <w:lang w:eastAsia="pl-PL"/>
        </w:rPr>
      </w:pPr>
      <w:bookmarkStart w:id="92" w:name="_Hlk149029366"/>
      <w:r w:rsidRPr="00C916E3">
        <w:rPr>
          <w:rFonts w:ascii="Open Sans" w:hAnsi="Open Sans" w:cs="Open Sans"/>
          <w:lang w:eastAsia="pl-PL"/>
        </w:rPr>
        <w:t xml:space="preserve">oświadczenie </w:t>
      </w:r>
      <w:bookmarkEnd w:id="92"/>
      <w:r w:rsidR="009F7A1E" w:rsidRPr="00C916E3">
        <w:rPr>
          <w:rFonts w:ascii="Open Sans" w:hAnsi="Open Sans" w:cs="Open Sans"/>
          <w:lang w:eastAsia="pl-PL"/>
        </w:rPr>
        <w:t xml:space="preserve">wnioskodawcy oraz partnera </w:t>
      </w:r>
      <w:r w:rsidRPr="00C916E3">
        <w:rPr>
          <w:rFonts w:ascii="Open Sans" w:hAnsi="Open Sans" w:cs="Open Sans"/>
          <w:lang w:eastAsia="pl-PL"/>
        </w:rPr>
        <w:t>o niepodleganiu wykluczeniu z możliwości otrzymania dofinansowania</w:t>
      </w:r>
      <w:r w:rsidR="00B92D86" w:rsidRPr="00C916E3">
        <w:rPr>
          <w:rFonts w:ascii="Open Sans" w:hAnsi="Open Sans" w:cs="Open Sans"/>
          <w:lang w:eastAsia="pl-PL"/>
        </w:rPr>
        <w:t xml:space="preserve"> zgodnie z wzorem stanowiącym załącznik nr </w:t>
      </w:r>
      <w:r w:rsidR="00935912">
        <w:rPr>
          <w:rFonts w:ascii="Open Sans" w:hAnsi="Open Sans" w:cs="Open Sans"/>
          <w:lang w:eastAsia="pl-PL"/>
        </w:rPr>
        <w:t>8</w:t>
      </w:r>
      <w:r w:rsidR="00B92D86" w:rsidRPr="00C916E3">
        <w:rPr>
          <w:rFonts w:ascii="Open Sans" w:hAnsi="Open Sans" w:cs="Open Sans"/>
          <w:lang w:eastAsia="pl-PL"/>
        </w:rPr>
        <w:t xml:space="preserve"> do regulaminu</w:t>
      </w:r>
      <w:r w:rsidR="00A43B7D" w:rsidRPr="00C916E3">
        <w:rPr>
          <w:rFonts w:ascii="Open Sans" w:hAnsi="Open Sans" w:cs="Open Sans"/>
          <w:lang w:eastAsia="pl-PL"/>
        </w:rPr>
        <w:t xml:space="preserve"> </w:t>
      </w:r>
      <w:r w:rsidR="00F84B25" w:rsidRPr="00C916E3">
        <w:rPr>
          <w:rFonts w:ascii="Open Sans" w:hAnsi="Open Sans" w:cs="Open Sans"/>
          <w:lang w:eastAsia="pl-PL"/>
        </w:rPr>
        <w:t>–</w:t>
      </w:r>
      <w:r w:rsidR="00A43B7D" w:rsidRPr="00C916E3">
        <w:rPr>
          <w:rFonts w:ascii="Open Sans" w:hAnsi="Open Sans" w:cs="Open Sans"/>
          <w:lang w:eastAsia="pl-PL"/>
        </w:rPr>
        <w:t xml:space="preserve"> oświadczenia nie składają wnioskodawca/partner będący jednostką samorządu terytorialnego lub związkiem j.s.t, Skarbem Państwa lub państwową jednostką budżetową</w:t>
      </w:r>
    </w:p>
    <w:p w14:paraId="79D3497D" w14:textId="6B7A82CB" w:rsidR="008B4236" w:rsidRPr="000D7E90" w:rsidRDefault="008B4236" w:rsidP="00FA25EB">
      <w:pPr>
        <w:pStyle w:val="Akapitzlist"/>
        <w:widowControl w:val="0"/>
        <w:numPr>
          <w:ilvl w:val="0"/>
          <w:numId w:val="106"/>
        </w:numPr>
        <w:suppressAutoHyphens w:val="0"/>
        <w:autoSpaceDE w:val="0"/>
        <w:adjustRightInd w:val="0"/>
        <w:spacing w:before="200" w:after="200" w:line="276" w:lineRule="auto"/>
        <w:ind w:left="714" w:hanging="357"/>
        <w:textAlignment w:val="auto"/>
        <w:rPr>
          <w:rFonts w:ascii="Open Sans" w:hAnsi="Open Sans" w:cs="Open Sans"/>
          <w:u w:val="single"/>
          <w:lang w:eastAsia="pl-PL"/>
        </w:rPr>
      </w:pPr>
      <w:bookmarkStart w:id="93" w:name="_Hlk149029376"/>
      <w:r w:rsidRPr="00C916E3">
        <w:rPr>
          <w:rFonts w:ascii="Open Sans" w:hAnsi="Open Sans" w:cs="Open Sans"/>
          <w:lang w:eastAsia="pl-PL"/>
        </w:rPr>
        <w:t>oświadczenie</w:t>
      </w:r>
      <w:bookmarkEnd w:id="93"/>
      <w:r w:rsidR="009F7A1E" w:rsidRPr="00C916E3">
        <w:rPr>
          <w:rFonts w:ascii="Open Sans" w:hAnsi="Open Sans" w:cs="Open Sans"/>
          <w:lang w:eastAsia="pl-PL"/>
        </w:rPr>
        <w:t xml:space="preserve"> wnioskodawcy i/lub partnera</w:t>
      </w:r>
      <w:r w:rsidRPr="00C916E3">
        <w:rPr>
          <w:rFonts w:ascii="Open Sans" w:hAnsi="Open Sans" w:cs="Open Sans"/>
          <w:lang w:eastAsia="pl-PL"/>
        </w:rPr>
        <w:t xml:space="preserve">, że na terenie JST lub podmiotu przez nią kontrolowanego nie obowiązują dyskryminujące akty prawne </w:t>
      </w:r>
      <w:r w:rsidR="00B92D86" w:rsidRPr="00C916E3">
        <w:rPr>
          <w:rFonts w:ascii="Open Sans" w:hAnsi="Open Sans" w:cs="Open Sans"/>
          <w:lang w:eastAsia="pl-PL"/>
        </w:rPr>
        <w:t xml:space="preserve">zgodnie z wzorem stanowiącym załącznik nr </w:t>
      </w:r>
      <w:r w:rsidR="00935912">
        <w:rPr>
          <w:rFonts w:ascii="Open Sans" w:hAnsi="Open Sans" w:cs="Open Sans"/>
          <w:lang w:eastAsia="pl-PL"/>
        </w:rPr>
        <w:t>9</w:t>
      </w:r>
      <w:r w:rsidR="00B92D86" w:rsidRPr="00C916E3">
        <w:rPr>
          <w:rFonts w:ascii="Open Sans" w:hAnsi="Open Sans" w:cs="Open Sans"/>
          <w:lang w:eastAsia="pl-PL"/>
        </w:rPr>
        <w:t xml:space="preserve"> do regulaminu </w:t>
      </w:r>
      <w:r w:rsidRPr="00C916E3">
        <w:rPr>
          <w:rFonts w:ascii="Open Sans" w:hAnsi="Open Sans" w:cs="Open Sans"/>
          <w:lang w:eastAsia="pl-PL"/>
        </w:rPr>
        <w:t>(jeśli dotyczy)</w:t>
      </w:r>
      <w:r w:rsidR="00A43B7D" w:rsidRPr="00C916E3">
        <w:rPr>
          <w:rFonts w:ascii="Open Sans" w:hAnsi="Open Sans" w:cs="Open Sans"/>
          <w:lang w:eastAsia="pl-PL"/>
        </w:rPr>
        <w:t xml:space="preserve"> – oświadczenie składa jednostk</w:t>
      </w:r>
      <w:r w:rsidR="00167414" w:rsidRPr="00C916E3">
        <w:rPr>
          <w:rFonts w:ascii="Open Sans" w:hAnsi="Open Sans" w:cs="Open Sans"/>
          <w:lang w:eastAsia="pl-PL"/>
        </w:rPr>
        <w:t>a</w:t>
      </w:r>
      <w:r w:rsidR="00A43B7D" w:rsidRPr="00C916E3">
        <w:rPr>
          <w:rFonts w:ascii="Open Sans" w:hAnsi="Open Sans" w:cs="Open Sans"/>
          <w:lang w:eastAsia="pl-PL"/>
        </w:rPr>
        <w:t xml:space="preserve"> samorządu terytorialnego, które </w:t>
      </w:r>
      <w:r w:rsidR="00167414" w:rsidRPr="00C916E3">
        <w:rPr>
          <w:rFonts w:ascii="Open Sans" w:hAnsi="Open Sans" w:cs="Open Sans"/>
          <w:lang w:eastAsia="pl-PL"/>
        </w:rPr>
        <w:t>jest</w:t>
      </w:r>
      <w:r w:rsidR="00A43B7D" w:rsidRPr="00C916E3">
        <w:rPr>
          <w:rFonts w:ascii="Open Sans" w:hAnsi="Open Sans" w:cs="Open Sans"/>
          <w:lang w:eastAsia="pl-PL"/>
        </w:rPr>
        <w:t xml:space="preserve"> </w:t>
      </w:r>
      <w:r w:rsidR="00167414" w:rsidRPr="00C916E3">
        <w:rPr>
          <w:rFonts w:ascii="Open Sans" w:hAnsi="Open Sans" w:cs="Open Sans"/>
          <w:lang w:eastAsia="pl-PL"/>
        </w:rPr>
        <w:t>w</w:t>
      </w:r>
      <w:r w:rsidR="00A43B7D" w:rsidRPr="00C916E3">
        <w:rPr>
          <w:rFonts w:ascii="Open Sans" w:hAnsi="Open Sans" w:cs="Open Sans"/>
          <w:lang w:eastAsia="pl-PL"/>
        </w:rPr>
        <w:t>nioskodawcą/</w:t>
      </w:r>
      <w:r w:rsidR="00167414" w:rsidRPr="00C916E3">
        <w:rPr>
          <w:rFonts w:ascii="Open Sans" w:hAnsi="Open Sans" w:cs="Open Sans"/>
          <w:lang w:eastAsia="pl-PL"/>
        </w:rPr>
        <w:t>p</w:t>
      </w:r>
      <w:r w:rsidR="00A43B7D" w:rsidRPr="00C916E3">
        <w:rPr>
          <w:rFonts w:ascii="Open Sans" w:hAnsi="Open Sans" w:cs="Open Sans"/>
          <w:lang w:eastAsia="pl-PL"/>
        </w:rPr>
        <w:t>artnerem oraz jednostk</w:t>
      </w:r>
      <w:r w:rsidR="00167414" w:rsidRPr="00C916E3">
        <w:rPr>
          <w:rFonts w:ascii="Open Sans" w:hAnsi="Open Sans" w:cs="Open Sans"/>
          <w:lang w:eastAsia="pl-PL"/>
        </w:rPr>
        <w:t>a</w:t>
      </w:r>
      <w:r w:rsidR="00A43B7D" w:rsidRPr="00C916E3">
        <w:rPr>
          <w:rFonts w:ascii="Open Sans" w:hAnsi="Open Sans" w:cs="Open Sans"/>
          <w:lang w:eastAsia="pl-PL"/>
        </w:rPr>
        <w:t xml:space="preserve"> zależn</w:t>
      </w:r>
      <w:r w:rsidR="00167414" w:rsidRPr="00C916E3">
        <w:rPr>
          <w:rFonts w:ascii="Open Sans" w:hAnsi="Open Sans" w:cs="Open Sans"/>
          <w:lang w:eastAsia="pl-PL"/>
        </w:rPr>
        <w:t>a</w:t>
      </w:r>
      <w:r w:rsidR="00A43B7D" w:rsidRPr="00C916E3">
        <w:rPr>
          <w:rFonts w:ascii="Open Sans" w:hAnsi="Open Sans" w:cs="Open Sans"/>
          <w:lang w:eastAsia="pl-PL"/>
        </w:rPr>
        <w:t xml:space="preserve"> i podmiot kontrolowan</w:t>
      </w:r>
      <w:r w:rsidR="00167414" w:rsidRPr="00C916E3">
        <w:rPr>
          <w:rFonts w:ascii="Open Sans" w:hAnsi="Open Sans" w:cs="Open Sans"/>
          <w:lang w:eastAsia="pl-PL"/>
        </w:rPr>
        <w:t>y</w:t>
      </w:r>
      <w:r w:rsidR="00A43B7D" w:rsidRPr="00C916E3">
        <w:rPr>
          <w:rFonts w:ascii="Open Sans" w:hAnsi="Open Sans" w:cs="Open Sans"/>
          <w:lang w:eastAsia="pl-PL"/>
        </w:rPr>
        <w:t xml:space="preserve"> przez jednostk</w:t>
      </w:r>
      <w:r w:rsidR="00F84B25" w:rsidRPr="00C916E3">
        <w:rPr>
          <w:rFonts w:ascii="Open Sans" w:hAnsi="Open Sans" w:cs="Open Sans"/>
          <w:lang w:eastAsia="pl-PL"/>
        </w:rPr>
        <w:t>a</w:t>
      </w:r>
      <w:r w:rsidR="00A43B7D" w:rsidRPr="00C916E3">
        <w:rPr>
          <w:rFonts w:ascii="Open Sans" w:hAnsi="Open Sans" w:cs="Open Sans"/>
          <w:lang w:eastAsia="pl-PL"/>
        </w:rPr>
        <w:t xml:space="preserve"> samorządu terytorialnego będąc</w:t>
      </w:r>
      <w:r w:rsidR="00F84B25" w:rsidRPr="00C916E3">
        <w:rPr>
          <w:rFonts w:ascii="Open Sans" w:hAnsi="Open Sans" w:cs="Open Sans"/>
          <w:lang w:eastAsia="pl-PL"/>
        </w:rPr>
        <w:t>a</w:t>
      </w:r>
      <w:r w:rsidR="00A43B7D" w:rsidRPr="00C916E3">
        <w:rPr>
          <w:rFonts w:ascii="Open Sans" w:hAnsi="Open Sans" w:cs="Open Sans"/>
          <w:lang w:eastAsia="pl-PL"/>
        </w:rPr>
        <w:t xml:space="preserve"> </w:t>
      </w:r>
      <w:r w:rsidR="00F84B25" w:rsidRPr="00C916E3">
        <w:rPr>
          <w:rFonts w:ascii="Open Sans" w:hAnsi="Open Sans" w:cs="Open Sans"/>
          <w:lang w:eastAsia="pl-PL"/>
        </w:rPr>
        <w:t>w</w:t>
      </w:r>
      <w:r w:rsidR="00A43B7D" w:rsidRPr="00C916E3">
        <w:rPr>
          <w:rFonts w:ascii="Open Sans" w:hAnsi="Open Sans" w:cs="Open Sans"/>
          <w:lang w:eastAsia="pl-PL"/>
        </w:rPr>
        <w:t>nioskodawcą/</w:t>
      </w:r>
      <w:r w:rsidR="00F84B25" w:rsidRPr="00C916E3">
        <w:rPr>
          <w:rFonts w:ascii="Open Sans" w:hAnsi="Open Sans" w:cs="Open Sans"/>
          <w:lang w:eastAsia="pl-PL"/>
        </w:rPr>
        <w:t>p</w:t>
      </w:r>
      <w:r w:rsidR="00A43B7D" w:rsidRPr="00C916E3">
        <w:rPr>
          <w:rFonts w:ascii="Open Sans" w:hAnsi="Open Sans" w:cs="Open Sans"/>
          <w:lang w:eastAsia="pl-PL"/>
        </w:rPr>
        <w:t>artnerem/</w:t>
      </w:r>
      <w:r w:rsidR="00F84B25" w:rsidRPr="00C916E3">
        <w:rPr>
          <w:rFonts w:ascii="Open Sans" w:hAnsi="Open Sans" w:cs="Open Sans"/>
          <w:lang w:eastAsia="pl-PL"/>
        </w:rPr>
        <w:t>r</w:t>
      </w:r>
      <w:r w:rsidR="00A43B7D" w:rsidRPr="00C916E3">
        <w:rPr>
          <w:rFonts w:ascii="Open Sans" w:hAnsi="Open Sans" w:cs="Open Sans"/>
          <w:lang w:eastAsia="pl-PL"/>
        </w:rPr>
        <w:t>ealizatorem. Oświadczenia nie składa jednostk</w:t>
      </w:r>
      <w:r w:rsidR="00F84B25" w:rsidRPr="00C916E3">
        <w:rPr>
          <w:rFonts w:ascii="Open Sans" w:hAnsi="Open Sans" w:cs="Open Sans"/>
          <w:lang w:eastAsia="pl-PL"/>
        </w:rPr>
        <w:t>a</w:t>
      </w:r>
      <w:r w:rsidR="00A43B7D" w:rsidRPr="00C916E3">
        <w:rPr>
          <w:rFonts w:ascii="Open Sans" w:hAnsi="Open Sans" w:cs="Open Sans"/>
          <w:lang w:eastAsia="pl-PL"/>
        </w:rPr>
        <w:t xml:space="preserve"> organizacyjn</w:t>
      </w:r>
      <w:r w:rsidR="00F84B25" w:rsidRPr="00C916E3">
        <w:rPr>
          <w:rFonts w:ascii="Open Sans" w:hAnsi="Open Sans" w:cs="Open Sans"/>
          <w:lang w:eastAsia="pl-PL"/>
        </w:rPr>
        <w:t>a</w:t>
      </w:r>
      <w:r w:rsidR="00A43B7D" w:rsidRPr="00C916E3">
        <w:rPr>
          <w:rFonts w:ascii="Open Sans" w:hAnsi="Open Sans" w:cs="Open Sans"/>
          <w:lang w:eastAsia="pl-PL"/>
        </w:rPr>
        <w:t xml:space="preserve"> nieposiadając</w:t>
      </w:r>
      <w:r w:rsidR="00F84B25" w:rsidRPr="00C916E3">
        <w:rPr>
          <w:rFonts w:ascii="Open Sans" w:hAnsi="Open Sans" w:cs="Open Sans"/>
          <w:lang w:eastAsia="pl-PL"/>
        </w:rPr>
        <w:t>a</w:t>
      </w:r>
      <w:r w:rsidR="00A43B7D" w:rsidRPr="00C916E3">
        <w:rPr>
          <w:rFonts w:ascii="Open Sans" w:hAnsi="Open Sans" w:cs="Open Sans"/>
          <w:lang w:eastAsia="pl-PL"/>
        </w:rPr>
        <w:t xml:space="preserve"> osobowości prawnej będąc</w:t>
      </w:r>
      <w:r w:rsidR="00F84B25" w:rsidRPr="00C916E3">
        <w:rPr>
          <w:rFonts w:ascii="Open Sans" w:hAnsi="Open Sans" w:cs="Open Sans"/>
          <w:lang w:eastAsia="pl-PL"/>
        </w:rPr>
        <w:t>a</w:t>
      </w:r>
      <w:r w:rsidR="00A43B7D" w:rsidRPr="00C916E3">
        <w:rPr>
          <w:rFonts w:ascii="Open Sans" w:hAnsi="Open Sans" w:cs="Open Sans"/>
          <w:lang w:eastAsia="pl-PL"/>
        </w:rPr>
        <w:t xml:space="preserve"> </w:t>
      </w:r>
      <w:r w:rsidR="00F84B25" w:rsidRPr="00C916E3">
        <w:rPr>
          <w:rFonts w:ascii="Open Sans" w:hAnsi="Open Sans" w:cs="Open Sans"/>
          <w:lang w:eastAsia="pl-PL"/>
        </w:rPr>
        <w:t>r</w:t>
      </w:r>
      <w:r w:rsidR="00A43B7D" w:rsidRPr="00C916E3">
        <w:rPr>
          <w:rFonts w:ascii="Open Sans" w:hAnsi="Open Sans" w:cs="Open Sans"/>
          <w:lang w:eastAsia="pl-PL"/>
        </w:rPr>
        <w:t>ealizatorem</w:t>
      </w:r>
    </w:p>
    <w:p w14:paraId="39B740C3" w14:textId="77777777" w:rsidR="008B4236" w:rsidRPr="00C916E3" w:rsidRDefault="008B4236" w:rsidP="00FA25EB">
      <w:pPr>
        <w:pStyle w:val="Akapitzlist"/>
        <w:widowControl w:val="0"/>
        <w:numPr>
          <w:ilvl w:val="0"/>
          <w:numId w:val="106"/>
        </w:numPr>
        <w:suppressAutoHyphens w:val="0"/>
        <w:autoSpaceDE w:val="0"/>
        <w:adjustRightInd w:val="0"/>
        <w:spacing w:before="200" w:after="200" w:line="276" w:lineRule="auto"/>
        <w:ind w:left="714" w:hanging="357"/>
        <w:textAlignment w:val="auto"/>
        <w:rPr>
          <w:rFonts w:ascii="Open Sans" w:hAnsi="Open Sans" w:cs="Open Sans"/>
          <w:u w:val="single"/>
          <w:lang w:eastAsia="pl-PL"/>
        </w:rPr>
      </w:pPr>
      <w:r w:rsidRPr="00C916E3">
        <w:rPr>
          <w:rFonts w:ascii="Open Sans" w:hAnsi="Open Sans" w:cs="Open Sans"/>
          <w:lang w:eastAsia="pl-PL"/>
        </w:rPr>
        <w:t>dokumenty potwierdzające odpowiedni potencjał finansowy do realizacji projektu) (jeśli dotyczy)</w:t>
      </w:r>
      <w:r w:rsidR="00787D44" w:rsidRPr="00C916E3">
        <w:rPr>
          <w:rFonts w:ascii="Arial" w:eastAsia="Times New Roman" w:hAnsi="Arial" w:cs="Arial"/>
          <w:kern w:val="0"/>
          <w:sz w:val="24"/>
          <w:szCs w:val="24"/>
          <w:vertAlign w:val="superscript"/>
          <w:lang w:eastAsia="pl-PL"/>
        </w:rPr>
        <w:footnoteReference w:id="1"/>
      </w:r>
      <w:r w:rsidR="00F84B25" w:rsidRPr="00C916E3">
        <w:rPr>
          <w:rFonts w:ascii="Open Sans" w:hAnsi="Open Sans" w:cs="Open Sans"/>
          <w:lang w:eastAsia="pl-PL"/>
        </w:rPr>
        <w:t xml:space="preserve"> – nie dotyczy projektów, w których wnioskodawcą jest jednostka sektora finansów publicznych</w:t>
      </w:r>
    </w:p>
    <w:p w14:paraId="141CE4CC" w14:textId="3B825560" w:rsidR="00784797" w:rsidRPr="00C916E3" w:rsidRDefault="00784797" w:rsidP="00054BB0">
      <w:pPr>
        <w:suppressAutoHyphens w:val="0"/>
        <w:autoSpaceDN/>
        <w:spacing w:before="120" w:after="120" w:line="276" w:lineRule="auto"/>
        <w:textAlignment w:val="auto"/>
        <w:rPr>
          <w:rFonts w:ascii="Open Sans" w:hAnsi="Open Sans" w:cs="Open Sans"/>
          <w:lang w:eastAsia="pl-PL"/>
        </w:rPr>
      </w:pPr>
      <w:bookmarkStart w:id="94" w:name="_Hlk147234615"/>
      <w:r w:rsidRPr="00C916E3">
        <w:rPr>
          <w:rFonts w:ascii="Open Sans" w:hAnsi="Open Sans" w:cs="Open Sans"/>
          <w:lang w:eastAsia="pl-PL"/>
        </w:rPr>
        <w:t xml:space="preserve">Załącznik </w:t>
      </w:r>
      <w:r w:rsidR="00C67865" w:rsidRPr="00C916E3">
        <w:rPr>
          <w:rFonts w:ascii="Open Sans" w:hAnsi="Open Sans" w:cs="Open Sans"/>
          <w:lang w:eastAsia="pl-PL"/>
        </w:rPr>
        <w:t>1</w:t>
      </w:r>
      <w:r w:rsidR="0047666E" w:rsidRPr="00C916E3">
        <w:rPr>
          <w:rFonts w:ascii="Open Sans" w:hAnsi="Open Sans" w:cs="Open Sans"/>
          <w:lang w:eastAsia="pl-PL"/>
        </w:rPr>
        <w:t xml:space="preserve"> </w:t>
      </w:r>
      <w:r w:rsidR="007651B9">
        <w:rPr>
          <w:rFonts w:ascii="Open Sans" w:hAnsi="Open Sans" w:cs="Open Sans"/>
          <w:lang w:eastAsia="pl-PL"/>
        </w:rPr>
        <w:t xml:space="preserve">- </w:t>
      </w:r>
      <w:r w:rsidR="00935912">
        <w:rPr>
          <w:rFonts w:ascii="Open Sans" w:hAnsi="Open Sans" w:cs="Open Sans"/>
          <w:lang w:eastAsia="pl-PL"/>
        </w:rPr>
        <w:t>2</w:t>
      </w:r>
      <w:r w:rsidR="00C67865" w:rsidRPr="00C916E3">
        <w:rPr>
          <w:rFonts w:ascii="Open Sans" w:hAnsi="Open Sans" w:cs="Open Sans"/>
          <w:lang w:eastAsia="pl-PL"/>
        </w:rPr>
        <w:t xml:space="preserve"> </w:t>
      </w:r>
      <w:r w:rsidRPr="00C916E3">
        <w:rPr>
          <w:rFonts w:ascii="Open Sans" w:hAnsi="Open Sans" w:cs="Open Sans"/>
          <w:lang w:eastAsia="pl-PL"/>
        </w:rPr>
        <w:t>należy podpisać podpisem kwalifikowalnym</w:t>
      </w:r>
      <w:r w:rsidR="0056400C" w:rsidRPr="00C916E3">
        <w:rPr>
          <w:rFonts w:ascii="Open Sans" w:hAnsi="Open Sans" w:cs="Open Sans"/>
        </w:rPr>
        <w:t xml:space="preserve"> przez osobę/osoby uprawnione do reprezentacji </w:t>
      </w:r>
      <w:r w:rsidR="00C532BA" w:rsidRPr="00C916E3">
        <w:rPr>
          <w:rFonts w:ascii="Open Sans" w:hAnsi="Open Sans" w:cs="Open Sans"/>
        </w:rPr>
        <w:t>w</w:t>
      </w:r>
      <w:r w:rsidR="0056400C" w:rsidRPr="00C916E3">
        <w:rPr>
          <w:rFonts w:ascii="Open Sans" w:hAnsi="Open Sans" w:cs="Open Sans"/>
        </w:rPr>
        <w:t>nioskodawcy</w:t>
      </w:r>
      <w:r w:rsidR="00F84B25" w:rsidRPr="00C916E3">
        <w:rPr>
          <w:rFonts w:ascii="Open Sans" w:hAnsi="Open Sans" w:cs="Open Sans"/>
        </w:rPr>
        <w:t>/partnera</w:t>
      </w:r>
      <w:r w:rsidR="0056400C" w:rsidRPr="00C916E3">
        <w:rPr>
          <w:rFonts w:ascii="Open Sans" w:hAnsi="Open Sans" w:cs="Open Sans"/>
        </w:rPr>
        <w:t xml:space="preserve"> </w:t>
      </w:r>
      <w:r w:rsidR="00DC259C" w:rsidRPr="00C916E3">
        <w:rPr>
          <w:rFonts w:ascii="Open Sans" w:hAnsi="Open Sans" w:cs="Open Sans"/>
        </w:rPr>
        <w:t xml:space="preserve">np. </w:t>
      </w:r>
      <w:r w:rsidR="0056400C" w:rsidRPr="00C916E3">
        <w:rPr>
          <w:rFonts w:ascii="Open Sans" w:hAnsi="Open Sans" w:cs="Open Sans"/>
        </w:rPr>
        <w:t xml:space="preserve">zgodnie z dokumentem rejestrowym KRS lub </w:t>
      </w:r>
      <w:proofErr w:type="spellStart"/>
      <w:r w:rsidR="0056400C" w:rsidRPr="00C916E3">
        <w:rPr>
          <w:rFonts w:ascii="Open Sans" w:hAnsi="Open Sans" w:cs="Open Sans"/>
        </w:rPr>
        <w:t>CEiDG</w:t>
      </w:r>
      <w:proofErr w:type="spellEnd"/>
      <w:r w:rsidR="0056400C" w:rsidRPr="00C916E3">
        <w:rPr>
          <w:rFonts w:ascii="Open Sans" w:hAnsi="Open Sans" w:cs="Open Sans"/>
        </w:rPr>
        <w:t>.</w:t>
      </w:r>
      <w:r w:rsidRPr="00C916E3">
        <w:rPr>
          <w:rFonts w:ascii="Open Sans" w:hAnsi="Open Sans" w:cs="Open Sans"/>
          <w:kern w:val="2"/>
        </w:rPr>
        <w:t xml:space="preserve"> W przypadku braku podpisu kwalifikowalnego, Instytucja </w:t>
      </w:r>
      <w:r w:rsidR="00655166" w:rsidRPr="00C916E3">
        <w:rPr>
          <w:rFonts w:ascii="Open Sans" w:hAnsi="Open Sans" w:cs="Open Sans"/>
          <w:kern w:val="2"/>
        </w:rPr>
        <w:t>Organizująca</w:t>
      </w:r>
      <w:r w:rsidRPr="00C916E3">
        <w:rPr>
          <w:rFonts w:ascii="Open Sans" w:hAnsi="Open Sans" w:cs="Open Sans"/>
          <w:kern w:val="2"/>
        </w:rPr>
        <w:t xml:space="preserve"> Nabór dopuszcza możliwość złożenia dokumentu w formacie PDF z</w:t>
      </w:r>
      <w:r w:rsidR="00681DF0">
        <w:rPr>
          <w:rFonts w:ascii="Open Sans" w:hAnsi="Open Sans" w:cs="Open Sans"/>
          <w:kern w:val="2"/>
        </w:rPr>
        <w:t> </w:t>
      </w:r>
      <w:r w:rsidRPr="00C916E3">
        <w:rPr>
          <w:rFonts w:ascii="Open Sans" w:hAnsi="Open Sans" w:cs="Open Sans"/>
          <w:kern w:val="2"/>
        </w:rPr>
        <w:t>podpisem odręcznym</w:t>
      </w:r>
      <w:r w:rsidR="00DA088F" w:rsidRPr="00C916E3">
        <w:rPr>
          <w:rFonts w:ascii="Open Sans" w:hAnsi="Open Sans" w:cs="Open Sans"/>
          <w:kern w:val="2"/>
        </w:rPr>
        <w:t xml:space="preserve"> </w:t>
      </w:r>
      <w:r w:rsidRPr="00C916E3">
        <w:rPr>
          <w:rFonts w:ascii="Open Sans" w:hAnsi="Open Sans" w:cs="Open Sans"/>
          <w:kern w:val="2"/>
        </w:rPr>
        <w:t>– czytelnie wpisane imię i nazwisko albo pieczęć zawierająca imię i nazwisko oraz odręczny podpis. W przypadku dokumentów podpisanych odręcznie należy przedłożyć ich skan w formie jednego pliku PDF. Na etapie podpisania umowy o</w:t>
      </w:r>
      <w:r w:rsidR="00681DF0">
        <w:rPr>
          <w:rFonts w:ascii="Open Sans" w:hAnsi="Open Sans" w:cs="Open Sans"/>
          <w:kern w:val="2"/>
        </w:rPr>
        <w:t> </w:t>
      </w:r>
      <w:r w:rsidRPr="00C916E3">
        <w:rPr>
          <w:rFonts w:ascii="Open Sans" w:hAnsi="Open Sans" w:cs="Open Sans"/>
          <w:kern w:val="2"/>
        </w:rPr>
        <w:t>dofinansowanie Wnioskodawca zobowiązany będzie do przedłożenia oryginałów dokumentów podpisanych odręcznie.</w:t>
      </w:r>
    </w:p>
    <w:p w14:paraId="338230F7" w14:textId="77777777" w:rsidR="00DC430A" w:rsidRPr="00C916E3" w:rsidRDefault="00DC430A" w:rsidP="00054BB0">
      <w:pPr>
        <w:widowControl w:val="0"/>
        <w:suppressAutoHyphens w:val="0"/>
        <w:autoSpaceDE w:val="0"/>
        <w:adjustRightInd w:val="0"/>
        <w:spacing w:before="120" w:after="120" w:line="276" w:lineRule="auto"/>
        <w:textAlignment w:val="auto"/>
        <w:rPr>
          <w:rFonts w:ascii="Open Sans" w:hAnsi="Open Sans" w:cs="Open Sans"/>
          <w:lang w:eastAsia="pl-PL"/>
        </w:rPr>
      </w:pPr>
      <w:r w:rsidRPr="00C916E3">
        <w:rPr>
          <w:rFonts w:ascii="Open Sans" w:hAnsi="Open Sans" w:cs="Open Sans"/>
          <w:lang w:eastAsia="pl-PL"/>
        </w:rPr>
        <w:t xml:space="preserve">W sytuacji gdy dwa (lub więcej) dokumenty zostaną podpisane podpisem kwalifikowalnym osobno, a później będą scalone do jednego pliku PDF, wówczas podpisy nie mogą być zweryfikowane jako prawidłowe. Scalenie dokumentów po podpisaniu powoduje brak możliwości weryfikacji podpisu kwalifikowalnego. W związku z </w:t>
      </w:r>
      <w:r w:rsidRPr="00C916E3">
        <w:rPr>
          <w:rFonts w:ascii="Open Sans" w:hAnsi="Open Sans" w:cs="Open Sans"/>
          <w:lang w:eastAsia="pl-PL"/>
        </w:rPr>
        <w:lastRenderedPageBreak/>
        <w:t>powyższym dokumenty należy podpisywać po scaleniu lub dołączyć jako dwa (lub więcej) pliki spakowane w formacie „zip” lub „7z”.</w:t>
      </w:r>
    </w:p>
    <w:p w14:paraId="249D38D1" w14:textId="5A3BFBF9" w:rsidR="00784797" w:rsidRPr="00C916E3" w:rsidRDefault="00784797" w:rsidP="00054BB0">
      <w:pPr>
        <w:widowControl w:val="0"/>
        <w:suppressAutoHyphens w:val="0"/>
        <w:autoSpaceDE w:val="0"/>
        <w:adjustRightInd w:val="0"/>
        <w:spacing w:before="120" w:after="120" w:line="276" w:lineRule="auto"/>
        <w:textAlignment w:val="auto"/>
        <w:rPr>
          <w:rFonts w:ascii="Open Sans" w:hAnsi="Open Sans" w:cs="Open Sans"/>
          <w:lang w:eastAsia="pl-PL"/>
        </w:rPr>
      </w:pPr>
      <w:r w:rsidRPr="00C916E3">
        <w:rPr>
          <w:rFonts w:ascii="Open Sans" w:hAnsi="Open Sans" w:cs="Open Sans"/>
          <w:lang w:eastAsia="pl-PL"/>
        </w:rPr>
        <w:t xml:space="preserve">Załączniki </w:t>
      </w:r>
      <w:r w:rsidR="00FB0C99" w:rsidRPr="00C916E3">
        <w:rPr>
          <w:rFonts w:ascii="Open Sans" w:hAnsi="Open Sans" w:cs="Open Sans"/>
          <w:lang w:eastAsia="pl-PL"/>
        </w:rPr>
        <w:t>1-</w:t>
      </w:r>
      <w:r w:rsidR="00935912">
        <w:rPr>
          <w:rFonts w:ascii="Open Sans" w:hAnsi="Open Sans" w:cs="Open Sans"/>
          <w:lang w:eastAsia="pl-PL"/>
        </w:rPr>
        <w:t>3</w:t>
      </w:r>
      <w:r w:rsidRPr="00C916E3">
        <w:rPr>
          <w:rFonts w:ascii="Open Sans" w:hAnsi="Open Sans" w:cs="Open Sans"/>
          <w:lang w:eastAsia="pl-PL"/>
        </w:rPr>
        <w:t xml:space="preserve"> należy przesłać wraz z wnioskiem o dofinansowanie w systemie SOWA EFS.</w:t>
      </w:r>
    </w:p>
    <w:bookmarkEnd w:id="94"/>
    <w:p w14:paraId="3E996F89" w14:textId="77777777" w:rsidR="00C532BA" w:rsidRPr="00C916E3" w:rsidRDefault="002E4655" w:rsidP="00C532BA">
      <w:pPr>
        <w:tabs>
          <w:tab w:val="left" w:pos="284"/>
        </w:tabs>
        <w:spacing w:before="120" w:after="120" w:line="276" w:lineRule="auto"/>
        <w:rPr>
          <w:rFonts w:ascii="Open Sans" w:hAnsi="Open Sans" w:cs="Open Sans"/>
        </w:rPr>
      </w:pPr>
      <w:r w:rsidRPr="00C916E3">
        <w:rPr>
          <w:rFonts w:ascii="Open Sans" w:hAnsi="Open Sans" w:cs="Open Sans"/>
        </w:rPr>
        <w:t>Dopuszczalne są pliki z rozszerzeniami "</w:t>
      </w:r>
      <w:proofErr w:type="spellStart"/>
      <w:r w:rsidRPr="00C916E3">
        <w:rPr>
          <w:rFonts w:ascii="Open Sans" w:hAnsi="Open Sans" w:cs="Open Sans"/>
        </w:rPr>
        <w:t>doc</w:t>
      </w:r>
      <w:proofErr w:type="spellEnd"/>
      <w:r w:rsidRPr="00C916E3">
        <w:rPr>
          <w:rFonts w:ascii="Open Sans" w:hAnsi="Open Sans" w:cs="Open Sans"/>
        </w:rPr>
        <w:t>", "xls", "</w:t>
      </w:r>
      <w:proofErr w:type="spellStart"/>
      <w:r w:rsidRPr="00C916E3">
        <w:rPr>
          <w:rFonts w:ascii="Open Sans" w:hAnsi="Open Sans" w:cs="Open Sans"/>
        </w:rPr>
        <w:t>xlsx</w:t>
      </w:r>
      <w:proofErr w:type="spellEnd"/>
      <w:r w:rsidRPr="00C916E3">
        <w:rPr>
          <w:rFonts w:ascii="Open Sans" w:hAnsi="Open Sans" w:cs="Open Sans"/>
        </w:rPr>
        <w:t>", "pdf", "</w:t>
      </w:r>
      <w:proofErr w:type="spellStart"/>
      <w:r w:rsidRPr="00C916E3">
        <w:rPr>
          <w:rFonts w:ascii="Open Sans" w:hAnsi="Open Sans" w:cs="Open Sans"/>
        </w:rPr>
        <w:t>docx</w:t>
      </w:r>
      <w:proofErr w:type="spellEnd"/>
      <w:r w:rsidRPr="00C916E3">
        <w:rPr>
          <w:rFonts w:ascii="Open Sans" w:hAnsi="Open Sans" w:cs="Open Sans"/>
        </w:rPr>
        <w:t>", "</w:t>
      </w:r>
      <w:proofErr w:type="spellStart"/>
      <w:r w:rsidRPr="00C916E3">
        <w:rPr>
          <w:rFonts w:ascii="Open Sans" w:hAnsi="Open Sans" w:cs="Open Sans"/>
        </w:rPr>
        <w:t>png</w:t>
      </w:r>
      <w:proofErr w:type="spellEnd"/>
      <w:r w:rsidRPr="00C916E3">
        <w:rPr>
          <w:rFonts w:ascii="Open Sans" w:hAnsi="Open Sans" w:cs="Open Sans"/>
        </w:rPr>
        <w:t xml:space="preserve">", "jpg", "txt" oraz archiwa "zip" i "7z". </w:t>
      </w:r>
      <w:r w:rsidR="00C532BA" w:rsidRPr="00C916E3">
        <w:rPr>
          <w:rFonts w:ascii="Open Sans" w:hAnsi="Open Sans" w:cs="Open Sans"/>
        </w:rPr>
        <w:t xml:space="preserve">Ze względu na ograniczenia wynikające z </w:t>
      </w:r>
      <w:r w:rsidR="00DC430A" w:rsidRPr="00C916E3">
        <w:rPr>
          <w:rFonts w:ascii="Open Sans" w:hAnsi="Open Sans" w:cs="Open Sans"/>
        </w:rPr>
        <w:t>przyjętego wzoru wniosku w systemie</w:t>
      </w:r>
      <w:r w:rsidR="00C532BA" w:rsidRPr="00C916E3">
        <w:rPr>
          <w:rFonts w:ascii="Open Sans" w:hAnsi="Open Sans" w:cs="Open Sans"/>
        </w:rPr>
        <w:t xml:space="preserve"> SOWA EFS </w:t>
      </w:r>
      <w:r w:rsidR="00D0252E" w:rsidRPr="00C916E3">
        <w:rPr>
          <w:rFonts w:ascii="Open Sans" w:hAnsi="Open Sans" w:cs="Open Sans"/>
        </w:rPr>
        <w:t>w</w:t>
      </w:r>
      <w:r w:rsidR="00C532BA" w:rsidRPr="00C916E3">
        <w:rPr>
          <w:rFonts w:ascii="Open Sans" w:hAnsi="Open Sans" w:cs="Open Sans"/>
        </w:rPr>
        <w:t xml:space="preserve">nioskodawca ma możliwość dodania tylko trzech załączników. W związku z powyższym </w:t>
      </w:r>
      <w:r w:rsidR="00DC430A" w:rsidRPr="00C916E3">
        <w:rPr>
          <w:rFonts w:ascii="Open Sans" w:hAnsi="Open Sans" w:cs="Open Sans"/>
        </w:rPr>
        <w:t xml:space="preserve">w </w:t>
      </w:r>
      <w:r w:rsidR="00C532BA" w:rsidRPr="00C916E3">
        <w:rPr>
          <w:rFonts w:ascii="Open Sans" w:hAnsi="Open Sans" w:cs="Open Sans"/>
        </w:rPr>
        <w:t xml:space="preserve">sytuacji, gdy </w:t>
      </w:r>
      <w:r w:rsidR="00DC430A" w:rsidRPr="00C916E3">
        <w:rPr>
          <w:rFonts w:ascii="Open Sans" w:hAnsi="Open Sans" w:cs="Open Sans"/>
        </w:rPr>
        <w:t>wnioskodawca zobowiązany</w:t>
      </w:r>
      <w:r w:rsidR="00C532BA" w:rsidRPr="00C916E3">
        <w:rPr>
          <w:rFonts w:ascii="Open Sans" w:hAnsi="Open Sans" w:cs="Open Sans"/>
        </w:rPr>
        <w:t xml:space="preserve"> jest </w:t>
      </w:r>
      <w:r w:rsidR="00DC430A" w:rsidRPr="00C916E3">
        <w:rPr>
          <w:rFonts w:ascii="Open Sans" w:hAnsi="Open Sans" w:cs="Open Sans"/>
        </w:rPr>
        <w:t xml:space="preserve">do </w:t>
      </w:r>
      <w:r w:rsidR="00C532BA" w:rsidRPr="00C916E3">
        <w:rPr>
          <w:rFonts w:ascii="Open Sans" w:hAnsi="Open Sans" w:cs="Open Sans"/>
        </w:rPr>
        <w:t>złożeni</w:t>
      </w:r>
      <w:r w:rsidR="00DC430A" w:rsidRPr="00C916E3">
        <w:rPr>
          <w:rFonts w:ascii="Open Sans" w:hAnsi="Open Sans" w:cs="Open Sans"/>
        </w:rPr>
        <w:t>a</w:t>
      </w:r>
      <w:r w:rsidR="00C532BA" w:rsidRPr="00C916E3">
        <w:rPr>
          <w:rFonts w:ascii="Open Sans" w:hAnsi="Open Sans" w:cs="Open Sans"/>
        </w:rPr>
        <w:t xml:space="preserve"> większej liczby załączników (w przypadku oświadczeń) – należy spakować je do jednego pliku np.: „zip” lub „7z”.</w:t>
      </w:r>
    </w:p>
    <w:p w14:paraId="1F58AACC" w14:textId="1204595D" w:rsidR="00C532BA" w:rsidRPr="00C916E3" w:rsidRDefault="00C532BA" w:rsidP="00C532BA">
      <w:pPr>
        <w:tabs>
          <w:tab w:val="left" w:pos="284"/>
        </w:tabs>
        <w:spacing w:before="120" w:after="120" w:line="276" w:lineRule="auto"/>
        <w:rPr>
          <w:rFonts w:ascii="Open Sans" w:hAnsi="Open Sans" w:cs="Open Sans"/>
        </w:rPr>
      </w:pPr>
      <w:r w:rsidRPr="00C916E3">
        <w:rPr>
          <w:rFonts w:ascii="Open Sans" w:hAnsi="Open Sans" w:cs="Open Sans"/>
        </w:rPr>
        <w:t xml:space="preserve">UWAGA! </w:t>
      </w:r>
    </w:p>
    <w:p w14:paraId="279D074A" w14:textId="3A1AB526" w:rsidR="002E4655" w:rsidRPr="00C916E3" w:rsidRDefault="00C532BA" w:rsidP="00C532BA">
      <w:pPr>
        <w:tabs>
          <w:tab w:val="left" w:pos="284"/>
        </w:tabs>
        <w:spacing w:before="120" w:after="120" w:line="276" w:lineRule="auto"/>
        <w:rPr>
          <w:rFonts w:ascii="Open Sans" w:hAnsi="Open Sans" w:cs="Open Sans"/>
        </w:rPr>
      </w:pPr>
      <w:r w:rsidRPr="00C916E3">
        <w:rPr>
          <w:rFonts w:ascii="Open Sans" w:hAnsi="Open Sans" w:cs="Open Sans"/>
        </w:rPr>
        <w:t>W sytuacji, gdy Wnioskodawca przygotuje budżet szczegółowy w pliku Open Office, należy dołączyć ten załącznik w pliku spakowanym do „zip” lub „7z”.</w:t>
      </w:r>
    </w:p>
    <w:p w14:paraId="4E2D57AE" w14:textId="77777777" w:rsidR="002F5D41" w:rsidRPr="00C916E3" w:rsidRDefault="002E4655" w:rsidP="00007EBD">
      <w:pPr>
        <w:tabs>
          <w:tab w:val="left" w:pos="284"/>
        </w:tabs>
        <w:spacing w:before="120" w:after="120" w:line="276" w:lineRule="auto"/>
        <w:rPr>
          <w:rFonts w:ascii="Open Sans" w:hAnsi="Open Sans" w:cs="Open Sans"/>
        </w:rPr>
      </w:pPr>
      <w:r w:rsidRPr="00C916E3">
        <w:rPr>
          <w:rFonts w:ascii="Open Sans" w:hAnsi="Open Sans" w:cs="Open Sans"/>
        </w:rPr>
        <w:t>Maksymalny rozmiar każdego z dołączanych plików, w tym maksymalny rozmiar archiwum to 5 MB.</w:t>
      </w:r>
      <w:r w:rsidR="00DC430A" w:rsidRPr="00C916E3">
        <w:t xml:space="preserve"> </w:t>
      </w:r>
      <w:r w:rsidR="00DC430A" w:rsidRPr="00C916E3">
        <w:rPr>
          <w:rFonts w:ascii="Open Sans" w:hAnsi="Open Sans" w:cs="Open Sans"/>
        </w:rPr>
        <w:t>Maksymalna wielkość wszystkich plików załączonych do wniosku to 35 MB.</w:t>
      </w:r>
    </w:p>
    <w:p w14:paraId="3C899816" w14:textId="77777777" w:rsidR="00547F2F" w:rsidRPr="00C916E3" w:rsidRDefault="008B4236" w:rsidP="00A76E4E">
      <w:pPr>
        <w:pStyle w:val="Nagwek2"/>
      </w:pPr>
      <w:bookmarkStart w:id="95" w:name="_Toc179976654"/>
      <w:r w:rsidRPr="00C916E3">
        <w:rPr>
          <w:rStyle w:val="Nagwek2Znak"/>
          <w:rFonts w:ascii="Open Sans" w:hAnsi="Open Sans" w:cs="Open Sans"/>
          <w:bCs/>
          <w:color w:val="000000"/>
          <w:sz w:val="22"/>
          <w:szCs w:val="22"/>
        </w:rPr>
        <w:t>Aplikacja SOWA</w:t>
      </w:r>
      <w:r w:rsidR="00446A57" w:rsidRPr="00C916E3">
        <w:rPr>
          <w:rStyle w:val="Nagwek2Znak"/>
          <w:rFonts w:ascii="Open Sans" w:hAnsi="Open Sans" w:cs="Open Sans"/>
          <w:bCs/>
          <w:color w:val="000000"/>
          <w:sz w:val="22"/>
          <w:szCs w:val="22"/>
        </w:rPr>
        <w:t xml:space="preserve"> EFS</w:t>
      </w:r>
      <w:bookmarkEnd w:id="95"/>
    </w:p>
    <w:bookmarkEnd w:id="91"/>
    <w:p w14:paraId="059C50B9" w14:textId="77777777" w:rsidR="00446A57" w:rsidRPr="00C916E3" w:rsidRDefault="00673163" w:rsidP="00155483">
      <w:pPr>
        <w:spacing w:before="120" w:after="120" w:line="276" w:lineRule="auto"/>
        <w:contextualSpacing/>
        <w:rPr>
          <w:rFonts w:ascii="Open Sans" w:hAnsi="Open Sans" w:cs="Open Sans"/>
          <w:lang w:eastAsia="pl-PL"/>
        </w:rPr>
      </w:pPr>
      <w:r w:rsidRPr="00C916E3">
        <w:rPr>
          <w:rFonts w:ascii="Open Sans" w:hAnsi="Open Sans" w:cs="Open Sans"/>
          <w:lang w:eastAsia="pl-PL"/>
        </w:rPr>
        <w:t>W celu rozpoczęcia pracy w aplikacji SOWA EFS Wnioskodawca musi zarejestrować konto</w:t>
      </w:r>
      <w:r w:rsidR="00446A57" w:rsidRPr="00C916E3">
        <w:rPr>
          <w:rFonts w:ascii="Open Sans" w:hAnsi="Open Sans" w:cs="Open Sans"/>
          <w:lang w:eastAsia="pl-PL"/>
        </w:rPr>
        <w:t>.</w:t>
      </w:r>
    </w:p>
    <w:p w14:paraId="58D17CAE" w14:textId="77777777" w:rsidR="00A53957" w:rsidRPr="00C916E3" w:rsidRDefault="00A53957" w:rsidP="00155483">
      <w:pPr>
        <w:spacing w:before="120" w:after="120" w:line="276" w:lineRule="auto"/>
        <w:contextualSpacing/>
        <w:rPr>
          <w:rFonts w:ascii="Open Sans" w:hAnsi="Open Sans" w:cs="Open Sans"/>
          <w:lang w:eastAsia="pl-PL"/>
        </w:rPr>
      </w:pPr>
      <w:r w:rsidRPr="00C916E3">
        <w:rPr>
          <w:rFonts w:ascii="Open Sans" w:hAnsi="Open Sans" w:cs="Open Sans"/>
          <w:lang w:eastAsia="pl-PL"/>
        </w:rPr>
        <w:t>W przypadku założenia w imieniu wnioskodawcy konta w systemie informatycznym SOWA EFS przez podmiot inny niż wnioskodawca, nie będzie możliwości zmiany właściciela konta w systemie lub przeniesienia wniosku z</w:t>
      </w:r>
      <w:r w:rsidR="00652B33" w:rsidRPr="00C916E3">
        <w:rPr>
          <w:rFonts w:ascii="Open Sans" w:hAnsi="Open Sans" w:cs="Open Sans"/>
          <w:lang w:eastAsia="pl-PL"/>
        </w:rPr>
        <w:t> </w:t>
      </w:r>
      <w:r w:rsidRPr="00C916E3">
        <w:rPr>
          <w:rFonts w:ascii="Open Sans" w:hAnsi="Open Sans" w:cs="Open Sans"/>
          <w:lang w:eastAsia="pl-PL"/>
        </w:rPr>
        <w:t>konta podmiotu zewnętrznego na konto wnioskodawcy. Pozostawienie uprawnień do kont poza kontrolą wnioskodawcy może uniemożliwić proces wnioskowania, negocjacji, podpisania umowy lub realizacji projektu.</w:t>
      </w:r>
      <w:r w:rsidR="00673163" w:rsidRPr="00C916E3">
        <w:rPr>
          <w:rFonts w:ascii="Open Sans" w:hAnsi="Open Sans" w:cs="Open Sans"/>
          <w:lang w:eastAsia="pl-PL"/>
        </w:rPr>
        <w:t xml:space="preserve"> </w:t>
      </w:r>
    </w:p>
    <w:p w14:paraId="77A9173E" w14:textId="77777777" w:rsidR="00B87F5A" w:rsidRPr="00C916E3" w:rsidRDefault="00446A57" w:rsidP="00155483">
      <w:pPr>
        <w:spacing w:before="120" w:after="120" w:line="276" w:lineRule="auto"/>
        <w:contextualSpacing/>
        <w:rPr>
          <w:rFonts w:ascii="Open Sans" w:hAnsi="Open Sans" w:cs="Open Sans"/>
          <w:lang w:eastAsia="pl-PL"/>
        </w:rPr>
      </w:pPr>
      <w:r w:rsidRPr="00C916E3">
        <w:rPr>
          <w:rFonts w:ascii="Open Sans" w:hAnsi="Open Sans" w:cs="Open Sans"/>
          <w:lang w:eastAsia="pl-PL"/>
        </w:rPr>
        <w:t xml:space="preserve">Wnioskodawca </w:t>
      </w:r>
      <w:r w:rsidR="00673163" w:rsidRPr="00C916E3">
        <w:rPr>
          <w:rFonts w:ascii="Open Sans" w:hAnsi="Open Sans" w:cs="Open Sans"/>
          <w:lang w:eastAsia="pl-PL"/>
        </w:rPr>
        <w:t xml:space="preserve"> </w:t>
      </w:r>
      <w:r w:rsidR="00A53957" w:rsidRPr="00C916E3">
        <w:rPr>
          <w:rFonts w:ascii="Open Sans" w:hAnsi="Open Sans" w:cs="Open Sans"/>
          <w:lang w:eastAsia="pl-PL"/>
        </w:rPr>
        <w:t>po zarejestrowaniu konta</w:t>
      </w:r>
      <w:r w:rsidRPr="00C916E3">
        <w:rPr>
          <w:rFonts w:ascii="Open Sans" w:hAnsi="Open Sans" w:cs="Open Sans"/>
          <w:lang w:eastAsia="pl-PL"/>
        </w:rPr>
        <w:t xml:space="preserve"> </w:t>
      </w:r>
      <w:r w:rsidR="00673163" w:rsidRPr="00C916E3">
        <w:rPr>
          <w:rFonts w:ascii="Open Sans" w:hAnsi="Open Sans" w:cs="Open Sans"/>
          <w:lang w:eastAsia="pl-PL"/>
        </w:rPr>
        <w:t>wypełniania wnios</w:t>
      </w:r>
      <w:r w:rsidRPr="00C916E3">
        <w:rPr>
          <w:rFonts w:ascii="Open Sans" w:hAnsi="Open Sans" w:cs="Open Sans"/>
          <w:lang w:eastAsia="pl-PL"/>
        </w:rPr>
        <w:t>ek</w:t>
      </w:r>
      <w:r w:rsidR="00673163" w:rsidRPr="00C916E3">
        <w:rPr>
          <w:rFonts w:ascii="Open Sans" w:hAnsi="Open Sans" w:cs="Open Sans"/>
          <w:lang w:eastAsia="pl-PL"/>
        </w:rPr>
        <w:t xml:space="preserve"> o dofinansowanie w oparciu o </w:t>
      </w:r>
      <w:r w:rsidR="005806EE" w:rsidRPr="00C916E3">
        <w:rPr>
          <w:rFonts w:ascii="Open Sans" w:hAnsi="Open Sans" w:cs="Open Sans"/>
          <w:lang w:eastAsia="pl-PL"/>
        </w:rPr>
        <w:t>z</w:t>
      </w:r>
      <w:r w:rsidR="00B14C7A" w:rsidRPr="00C916E3">
        <w:rPr>
          <w:rFonts w:ascii="Open Sans" w:hAnsi="Open Sans" w:cs="Open Sans"/>
          <w:lang w:eastAsia="pl-PL"/>
        </w:rPr>
        <w:t xml:space="preserve">amieszczoną na stronie IZ FEdP </w:t>
      </w:r>
      <w:hyperlink r:id="rId12" w:history="1">
        <w:r w:rsidR="00B14C7A" w:rsidRPr="00C916E3">
          <w:rPr>
            <w:rStyle w:val="Hipercze"/>
            <w:rFonts w:ascii="Open Sans" w:hAnsi="Open Sans" w:cs="Open Sans"/>
            <w:b w:val="0"/>
            <w:sz w:val="22"/>
            <w:lang w:eastAsia="pl-PL"/>
          </w:rPr>
          <w:t>I</w:t>
        </w:r>
        <w:r w:rsidR="00673163" w:rsidRPr="00C916E3">
          <w:rPr>
            <w:rStyle w:val="Hipercze"/>
            <w:rFonts w:ascii="Open Sans" w:hAnsi="Open Sans" w:cs="Open Sans"/>
            <w:b w:val="0"/>
            <w:sz w:val="22"/>
            <w:lang w:eastAsia="pl-PL"/>
          </w:rPr>
          <w:t>nstrukc</w:t>
        </w:r>
        <w:r w:rsidR="006E7031" w:rsidRPr="00C916E3">
          <w:rPr>
            <w:rStyle w:val="Hipercze"/>
            <w:rFonts w:ascii="Open Sans" w:hAnsi="Open Sans" w:cs="Open Sans"/>
            <w:b w:val="0"/>
            <w:sz w:val="22"/>
            <w:lang w:eastAsia="pl-PL"/>
          </w:rPr>
          <w:t>ję</w:t>
        </w:r>
        <w:r w:rsidR="00673163" w:rsidRPr="00C916E3">
          <w:rPr>
            <w:rStyle w:val="Hipercze"/>
            <w:rFonts w:ascii="Open Sans" w:hAnsi="Open Sans" w:cs="Open Sans"/>
            <w:b w:val="0"/>
            <w:sz w:val="22"/>
            <w:lang w:eastAsia="pl-PL"/>
          </w:rPr>
          <w:t xml:space="preserve"> użytkownika Systemu Obsługi Wniosków Aplikacyjnych EFS (SOWA EFS</w:t>
        </w:r>
        <w:r w:rsidR="00B14C7A" w:rsidRPr="00C916E3">
          <w:rPr>
            <w:rStyle w:val="Hipercze"/>
            <w:rFonts w:ascii="Open Sans" w:hAnsi="Open Sans" w:cs="Open Sans"/>
            <w:b w:val="0"/>
            <w:sz w:val="22"/>
            <w:lang w:eastAsia="pl-PL"/>
          </w:rPr>
          <w:t>) - Fundusze Europejskie dla Podlaskiego 2021-2027 (funduszeuepodlaskie.eu).</w:t>
        </w:r>
      </w:hyperlink>
      <w:r w:rsidRPr="00C916E3">
        <w:rPr>
          <w:rFonts w:ascii="Open Sans" w:hAnsi="Open Sans" w:cs="Open Sans"/>
          <w:lang w:eastAsia="pl-PL"/>
        </w:rPr>
        <w:t xml:space="preserve"> </w:t>
      </w:r>
      <w:r w:rsidR="00B87F5A" w:rsidRPr="00C916E3">
        <w:rPr>
          <w:rFonts w:ascii="Open Sans" w:hAnsi="Open Sans" w:cs="Open Sans"/>
          <w:lang w:eastAsia="pl-PL"/>
        </w:rPr>
        <w:t>Wzór wniosku o</w:t>
      </w:r>
      <w:r w:rsidR="00652B33" w:rsidRPr="00C916E3">
        <w:rPr>
          <w:rFonts w:ascii="Open Sans" w:hAnsi="Open Sans" w:cs="Open Sans"/>
          <w:lang w:eastAsia="pl-PL"/>
        </w:rPr>
        <w:t> </w:t>
      </w:r>
      <w:r w:rsidR="00B87F5A" w:rsidRPr="00C916E3">
        <w:rPr>
          <w:rFonts w:ascii="Open Sans" w:hAnsi="Open Sans" w:cs="Open Sans"/>
          <w:lang w:eastAsia="pl-PL"/>
        </w:rPr>
        <w:t xml:space="preserve">dofinansowanie projektu </w:t>
      </w:r>
      <w:r w:rsidR="00B87F5A" w:rsidRPr="00C916E3">
        <w:rPr>
          <w:rFonts w:ascii="Open Sans" w:hAnsi="Open Sans" w:cs="Open Sans"/>
          <w:color w:val="000000"/>
          <w:kern w:val="0"/>
        </w:rPr>
        <w:t xml:space="preserve">w ramach programu Fundusze Europejskie dla Podlaskiego 2021-2027 </w:t>
      </w:r>
      <w:r w:rsidR="00B87F5A" w:rsidRPr="00C916E3">
        <w:rPr>
          <w:rFonts w:ascii="Open Sans" w:hAnsi="Open Sans" w:cs="Open Sans"/>
          <w:lang w:eastAsia="pl-PL"/>
        </w:rPr>
        <w:t xml:space="preserve">stanowi załącznik nr 1 do </w:t>
      </w:r>
      <w:r w:rsidR="00A063B4" w:rsidRPr="00C916E3">
        <w:rPr>
          <w:rFonts w:ascii="Open Sans" w:hAnsi="Open Sans" w:cs="Open Sans"/>
          <w:lang w:eastAsia="pl-PL"/>
        </w:rPr>
        <w:t>r</w:t>
      </w:r>
      <w:r w:rsidR="00B87F5A" w:rsidRPr="00C916E3">
        <w:rPr>
          <w:rFonts w:ascii="Open Sans" w:hAnsi="Open Sans" w:cs="Open Sans"/>
          <w:lang w:eastAsia="pl-PL"/>
        </w:rPr>
        <w:t>egulaminu.</w:t>
      </w:r>
      <w:r w:rsidRPr="00C916E3">
        <w:rPr>
          <w:rFonts w:ascii="Open Sans" w:hAnsi="Open Sans" w:cs="Open Sans"/>
          <w:lang w:eastAsia="pl-PL"/>
        </w:rPr>
        <w:t xml:space="preserve"> </w:t>
      </w:r>
      <w:r w:rsidR="00B87F5A" w:rsidRPr="00C916E3">
        <w:rPr>
          <w:rFonts w:ascii="Open Sans" w:hAnsi="Open Sans" w:cs="Open Sans"/>
          <w:lang w:eastAsia="pl-PL"/>
        </w:rPr>
        <w:t>Instrukcj</w:t>
      </w:r>
      <w:r w:rsidR="005806EE" w:rsidRPr="00C916E3">
        <w:rPr>
          <w:rFonts w:ascii="Open Sans" w:hAnsi="Open Sans" w:cs="Open Sans"/>
          <w:lang w:eastAsia="pl-PL"/>
        </w:rPr>
        <w:t>a</w:t>
      </w:r>
      <w:r w:rsidR="00B87F5A" w:rsidRPr="00C916E3">
        <w:rPr>
          <w:rFonts w:ascii="Open Sans" w:hAnsi="Open Sans" w:cs="Open Sans"/>
          <w:lang w:eastAsia="pl-PL"/>
        </w:rPr>
        <w:t xml:space="preserve"> wypełniania wniosku o dofinansowanie projektu w ramach programu Fundusze Europejskie dla Podlaskiego 2021 – 2027, stanowi załącznik nr 2 do </w:t>
      </w:r>
      <w:r w:rsidR="00A063B4" w:rsidRPr="00C916E3">
        <w:rPr>
          <w:rFonts w:ascii="Open Sans" w:hAnsi="Open Sans" w:cs="Open Sans"/>
          <w:lang w:eastAsia="pl-PL"/>
        </w:rPr>
        <w:t>r</w:t>
      </w:r>
      <w:r w:rsidR="00B87F5A" w:rsidRPr="00C916E3">
        <w:rPr>
          <w:rFonts w:ascii="Open Sans" w:hAnsi="Open Sans" w:cs="Open Sans"/>
          <w:lang w:eastAsia="pl-PL"/>
        </w:rPr>
        <w:t>egulaminu</w:t>
      </w:r>
      <w:r w:rsidRPr="00C916E3">
        <w:rPr>
          <w:rFonts w:ascii="Open Sans" w:hAnsi="Open Sans" w:cs="Open Sans"/>
          <w:lang w:eastAsia="pl-PL"/>
        </w:rPr>
        <w:t>.</w:t>
      </w:r>
    </w:p>
    <w:p w14:paraId="2CEDA547" w14:textId="77777777" w:rsidR="00A53957" w:rsidRPr="00C916E3" w:rsidRDefault="00A53957" w:rsidP="00155483">
      <w:pPr>
        <w:spacing w:before="120" w:after="120" w:line="276" w:lineRule="auto"/>
        <w:contextualSpacing/>
        <w:rPr>
          <w:rFonts w:ascii="Open Sans" w:hAnsi="Open Sans" w:cs="Open Sans"/>
          <w:lang w:eastAsia="pl-PL"/>
        </w:rPr>
      </w:pPr>
      <w:r w:rsidRPr="00C916E3">
        <w:rPr>
          <w:rFonts w:ascii="Open Sans" w:hAnsi="Open Sans" w:cs="Open Sans"/>
          <w:lang w:eastAsia="pl-PL"/>
        </w:rPr>
        <w:t xml:space="preserve">Po wprowadzeniu wszystkich </w:t>
      </w:r>
      <w:r w:rsidR="00561C03" w:rsidRPr="00C916E3">
        <w:rPr>
          <w:rFonts w:ascii="Open Sans" w:hAnsi="Open Sans" w:cs="Open Sans"/>
          <w:lang w:eastAsia="pl-PL"/>
        </w:rPr>
        <w:t>informacji o projekcie</w:t>
      </w:r>
      <w:r w:rsidRPr="00C916E3">
        <w:rPr>
          <w:rFonts w:ascii="Open Sans" w:hAnsi="Open Sans" w:cs="Open Sans"/>
          <w:lang w:eastAsia="pl-PL"/>
        </w:rPr>
        <w:t xml:space="preserve"> należy dokonać walidacji danych we wniosku za pomocą funkcji „Sprawdź wniosek” </w:t>
      </w:r>
      <w:r w:rsidR="00561C03" w:rsidRPr="00C916E3">
        <w:rPr>
          <w:rFonts w:ascii="Open Sans" w:hAnsi="Open Sans" w:cs="Open Sans"/>
          <w:lang w:eastAsia="pl-PL"/>
        </w:rPr>
        <w:t>oraz p</w:t>
      </w:r>
      <w:r w:rsidRPr="00C916E3">
        <w:rPr>
          <w:rFonts w:ascii="Open Sans" w:hAnsi="Open Sans" w:cs="Open Sans"/>
          <w:lang w:eastAsia="pl-PL"/>
        </w:rPr>
        <w:t xml:space="preserve">rzesłać wniosek o dofinansowanie projektu za pomocą funkcji „Prześlij do instytucji”. </w:t>
      </w:r>
    </w:p>
    <w:p w14:paraId="33EA6318" w14:textId="77777777" w:rsidR="00561C03" w:rsidRPr="00C916E3" w:rsidRDefault="00561C03" w:rsidP="00155483">
      <w:pPr>
        <w:spacing w:before="120" w:after="120" w:line="276" w:lineRule="auto"/>
        <w:contextualSpacing/>
        <w:rPr>
          <w:rFonts w:ascii="Open Sans" w:hAnsi="Open Sans" w:cs="Open Sans"/>
        </w:rPr>
      </w:pPr>
      <w:r w:rsidRPr="00C916E3">
        <w:rPr>
          <w:rFonts w:ascii="Open Sans" w:hAnsi="Open Sans" w:cs="Open Sans"/>
        </w:rPr>
        <w:t>Założenie konta w systemie umożliwia prowadzenie korespondencji z ION. Na konto można zalogować się za pomocą loginu i hasła wprowadzonego przy rejestracji konta.</w:t>
      </w:r>
    </w:p>
    <w:p w14:paraId="41E86271" w14:textId="77777777" w:rsidR="00B778F5" w:rsidRPr="00C916E3" w:rsidRDefault="00B87F5A" w:rsidP="00155483">
      <w:pPr>
        <w:spacing w:before="120" w:after="120" w:line="276" w:lineRule="auto"/>
        <w:contextualSpacing/>
        <w:rPr>
          <w:rFonts w:ascii="Open Sans" w:hAnsi="Open Sans" w:cs="Open Sans"/>
          <w:lang w:eastAsia="pl-PL"/>
        </w:rPr>
      </w:pPr>
      <w:r w:rsidRPr="00C916E3">
        <w:rPr>
          <w:rFonts w:ascii="Open Sans" w:hAnsi="Open Sans" w:cs="Open Sans"/>
          <w:lang w:eastAsia="pl-PL"/>
        </w:rPr>
        <w:lastRenderedPageBreak/>
        <w:t>Wniosek o dofinansowanie projektu składany za pośrednictwem SOWA EFS nie wymaga podpisu na etapie składania wniosku.</w:t>
      </w:r>
    </w:p>
    <w:p w14:paraId="0B1550E9" w14:textId="77777777" w:rsidR="009D343C" w:rsidRPr="00C916E3" w:rsidRDefault="003778DF" w:rsidP="00A76E4E">
      <w:pPr>
        <w:pStyle w:val="Nagwek2"/>
        <w:rPr>
          <w:rStyle w:val="Nagwek2Znak"/>
          <w:rFonts w:ascii="Open Sans" w:eastAsia="Calibri" w:hAnsi="Open Sans" w:cs="Open Sans"/>
          <w:color w:val="auto"/>
          <w:sz w:val="22"/>
          <w:szCs w:val="22"/>
        </w:rPr>
      </w:pPr>
      <w:bookmarkStart w:id="96" w:name="_Toc179976655"/>
      <w:r w:rsidRPr="00C916E3">
        <w:rPr>
          <w:rStyle w:val="Nagwek2Znak"/>
          <w:rFonts w:ascii="Open Sans" w:eastAsia="Calibri" w:hAnsi="Open Sans" w:cs="Open Sans"/>
          <w:color w:val="auto"/>
          <w:sz w:val="22"/>
          <w:szCs w:val="22"/>
        </w:rPr>
        <w:t>P</w:t>
      </w:r>
      <w:r w:rsidR="001E315E" w:rsidRPr="00C916E3">
        <w:rPr>
          <w:rStyle w:val="Nagwek2Znak"/>
          <w:rFonts w:ascii="Open Sans" w:eastAsia="Calibri" w:hAnsi="Open Sans" w:cs="Open Sans"/>
          <w:color w:val="auto"/>
          <w:sz w:val="22"/>
          <w:szCs w:val="22"/>
        </w:rPr>
        <w:t>rocedura wycofania wniosku</w:t>
      </w:r>
      <w:bookmarkEnd w:id="96"/>
    </w:p>
    <w:p w14:paraId="4BCDB58A" w14:textId="77777777" w:rsidR="009D343C" w:rsidRPr="00C916E3" w:rsidRDefault="001E315E" w:rsidP="00652B33">
      <w:pPr>
        <w:spacing w:before="120" w:after="120" w:line="276" w:lineRule="auto"/>
        <w:rPr>
          <w:rFonts w:ascii="Open Sans" w:hAnsi="Open Sans" w:cs="Open Sans"/>
          <w:u w:val="single"/>
        </w:rPr>
      </w:pPr>
      <w:bookmarkStart w:id="97" w:name="_Hlk169090055"/>
      <w:r w:rsidRPr="00C916E3">
        <w:rPr>
          <w:rFonts w:ascii="Open Sans" w:hAnsi="Open Sans" w:cs="Open Sans"/>
          <w:u w:val="single"/>
        </w:rPr>
        <w:t>Przed przesłaniem do ION</w:t>
      </w:r>
      <w:r w:rsidR="001933CF" w:rsidRPr="00C916E3">
        <w:rPr>
          <w:rFonts w:ascii="Open Sans" w:hAnsi="Open Sans" w:cs="Open Sans"/>
          <w:u w:val="single"/>
        </w:rPr>
        <w:t>:</w:t>
      </w:r>
    </w:p>
    <w:p w14:paraId="2DBA4022" w14:textId="77777777" w:rsidR="00704D8C" w:rsidRPr="00C916E3" w:rsidRDefault="001E315E" w:rsidP="00652B33">
      <w:pPr>
        <w:spacing w:before="120" w:after="120" w:line="276" w:lineRule="auto"/>
        <w:rPr>
          <w:rFonts w:ascii="Open Sans" w:hAnsi="Open Sans" w:cs="Open Sans"/>
        </w:rPr>
      </w:pPr>
      <w:r w:rsidRPr="00C916E3">
        <w:rPr>
          <w:rFonts w:ascii="Open Sans" w:hAnsi="Open Sans" w:cs="Open Sans"/>
        </w:rPr>
        <w:t>Wnioskodawca posiada możliwość usunięcia swojego projektu z systemu, ale tylko do momentu wysłania wniosku do instytucji. Aby usunąć projekt należy skorzystać z funkcji Usuń projekt dostępnej w menu projektu</w:t>
      </w:r>
      <w:r w:rsidR="00EB7D77" w:rsidRPr="00C916E3">
        <w:rPr>
          <w:rFonts w:ascii="Open Sans" w:hAnsi="Open Sans" w:cs="Open Sans"/>
        </w:rPr>
        <w:t>,</w:t>
      </w:r>
      <w:r w:rsidR="00EB7D77" w:rsidRPr="00C916E3">
        <w:t xml:space="preserve"> </w:t>
      </w:r>
      <w:r w:rsidR="00EB7D77" w:rsidRPr="00C916E3">
        <w:rPr>
          <w:rFonts w:ascii="Open Sans" w:hAnsi="Open Sans" w:cs="Open Sans"/>
        </w:rPr>
        <w:t>system potwierdzi usunięcie projektu stosownym komunikatem</w:t>
      </w:r>
      <w:r w:rsidRPr="00C916E3">
        <w:rPr>
          <w:rFonts w:ascii="Open Sans" w:hAnsi="Open Sans" w:cs="Open Sans"/>
        </w:rPr>
        <w:t>. Operacja usunięcia ma charakter nieodwracalny.</w:t>
      </w:r>
    </w:p>
    <w:p w14:paraId="5D3B1963" w14:textId="11E3806F" w:rsidR="001E315E" w:rsidRPr="00C916E3" w:rsidRDefault="001E315E" w:rsidP="009C5364">
      <w:pPr>
        <w:spacing w:before="120" w:after="120" w:line="276" w:lineRule="auto"/>
        <w:rPr>
          <w:rFonts w:ascii="Open Sans" w:hAnsi="Open Sans" w:cs="Open Sans"/>
          <w:color w:val="000000"/>
        </w:rPr>
      </w:pPr>
      <w:r w:rsidRPr="00C916E3">
        <w:rPr>
          <w:rFonts w:ascii="Open Sans" w:hAnsi="Open Sans" w:cs="Open Sans"/>
          <w:u w:val="single"/>
        </w:rPr>
        <w:t>Po przesłaniu do ION</w:t>
      </w:r>
      <w:r w:rsidR="001933CF" w:rsidRPr="00C916E3">
        <w:rPr>
          <w:rFonts w:ascii="Open Sans" w:hAnsi="Open Sans" w:cs="Open Sans"/>
          <w:u w:val="single"/>
        </w:rPr>
        <w:t>:</w:t>
      </w:r>
      <w:r w:rsidR="00704D8C" w:rsidRPr="00C916E3">
        <w:rPr>
          <w:rFonts w:ascii="Open Sans" w:hAnsi="Open Sans" w:cs="Open Sans"/>
        </w:rPr>
        <w:br/>
      </w:r>
      <w:r w:rsidRPr="00C916E3">
        <w:rPr>
          <w:rFonts w:ascii="Open Sans" w:hAnsi="Open Sans" w:cs="Open Sans"/>
        </w:rPr>
        <w:t xml:space="preserve">Po wysłaniu wniosku do instytucji </w:t>
      </w:r>
      <w:r w:rsidR="00336BC1" w:rsidRPr="00C916E3">
        <w:rPr>
          <w:rFonts w:ascii="Open Sans" w:hAnsi="Open Sans" w:cs="Open Sans"/>
        </w:rPr>
        <w:t>usunięcie projektu z systemu nie jest możliwe,</w:t>
      </w:r>
      <w:r w:rsidR="00721EA5" w:rsidRPr="00C916E3">
        <w:rPr>
          <w:rFonts w:ascii="Open Sans" w:hAnsi="Open Sans" w:cs="Open Sans"/>
        </w:rPr>
        <w:t xml:space="preserve"> </w:t>
      </w:r>
      <w:r w:rsidR="00EB7D77" w:rsidRPr="00C916E3">
        <w:rPr>
          <w:rFonts w:ascii="Open Sans" w:hAnsi="Open Sans" w:cs="Open Sans"/>
        </w:rPr>
        <w:t xml:space="preserve">wnioskodawca posiada </w:t>
      </w:r>
      <w:r w:rsidR="00721EA5" w:rsidRPr="00C916E3">
        <w:rPr>
          <w:rFonts w:ascii="Open Sans" w:hAnsi="Open Sans" w:cs="Open Sans"/>
        </w:rPr>
        <w:t xml:space="preserve">jedynie </w:t>
      </w:r>
      <w:r w:rsidRPr="00C916E3">
        <w:rPr>
          <w:rFonts w:ascii="Open Sans" w:hAnsi="Open Sans" w:cs="Open Sans"/>
        </w:rPr>
        <w:t>możliwość anulowania projektu</w:t>
      </w:r>
      <w:r w:rsidR="00721EA5" w:rsidRPr="00C916E3">
        <w:rPr>
          <w:rFonts w:ascii="Open Sans" w:hAnsi="Open Sans" w:cs="Open Sans"/>
        </w:rPr>
        <w:t>. Anulować projekt można w każdej fazie realizacji projektu do momentu podpisania umowy o dofinansowani</w:t>
      </w:r>
      <w:r w:rsidR="009C5364" w:rsidRPr="00C916E3">
        <w:rPr>
          <w:rFonts w:ascii="Open Sans" w:hAnsi="Open Sans" w:cs="Open Sans"/>
        </w:rPr>
        <w:t>e, system potwierdzi anulowanie projektu stosownym komunikatem</w:t>
      </w:r>
      <w:r w:rsidR="00721EA5" w:rsidRPr="00C916E3">
        <w:rPr>
          <w:rFonts w:ascii="Open Sans" w:hAnsi="Open Sans" w:cs="Open Sans"/>
        </w:rPr>
        <w:t>. W</w:t>
      </w:r>
      <w:r w:rsidR="009C5364" w:rsidRPr="00C916E3">
        <w:rPr>
          <w:rFonts w:ascii="Open Sans" w:hAnsi="Open Sans" w:cs="Open Sans"/>
        </w:rPr>
        <w:t> </w:t>
      </w:r>
      <w:r w:rsidR="00721EA5" w:rsidRPr="00C916E3">
        <w:rPr>
          <w:rFonts w:ascii="Open Sans" w:hAnsi="Open Sans" w:cs="Open Sans"/>
        </w:rPr>
        <w:t>odróżnieniu od operacji usunięcia, anulowanie projektu ma charakter odwracalny, jednakże</w:t>
      </w:r>
      <w:r w:rsidR="00721EA5" w:rsidRPr="00C916E3">
        <w:t xml:space="preserve"> </w:t>
      </w:r>
      <w:r w:rsidR="00721EA5" w:rsidRPr="00C916E3">
        <w:rPr>
          <w:rFonts w:ascii="Open Sans" w:hAnsi="Open Sans" w:cs="Open Sans"/>
        </w:rPr>
        <w:t xml:space="preserve">po złożeniu projektu cofnięcie anulowania może wykonać jedynie </w:t>
      </w:r>
      <w:r w:rsidR="003766BF">
        <w:rPr>
          <w:rFonts w:ascii="Open Sans" w:hAnsi="Open Sans" w:cs="Open Sans"/>
        </w:rPr>
        <w:t>ION</w:t>
      </w:r>
      <w:r w:rsidR="00721EA5" w:rsidRPr="00C916E3">
        <w:rPr>
          <w:rFonts w:ascii="Open Sans" w:hAnsi="Open Sans" w:cs="Open Sans"/>
        </w:rPr>
        <w:t xml:space="preserve">. </w:t>
      </w:r>
      <w:r w:rsidRPr="00C916E3">
        <w:rPr>
          <w:rFonts w:ascii="Open Sans" w:hAnsi="Open Sans" w:cs="Open Sans"/>
          <w:color w:val="000000"/>
        </w:rPr>
        <w:t>Na</w:t>
      </w:r>
      <w:r w:rsidR="009C5364" w:rsidRPr="00C916E3">
        <w:rPr>
          <w:rFonts w:ascii="Open Sans" w:hAnsi="Open Sans" w:cs="Open Sans"/>
          <w:color w:val="000000"/>
        </w:rPr>
        <w:t> </w:t>
      </w:r>
      <w:r w:rsidRPr="00C916E3">
        <w:rPr>
          <w:rFonts w:ascii="Open Sans" w:hAnsi="Open Sans" w:cs="Open Sans"/>
          <w:color w:val="000000"/>
        </w:rPr>
        <w:t xml:space="preserve">wniosek </w:t>
      </w:r>
      <w:r w:rsidR="009C5364" w:rsidRPr="00C916E3">
        <w:rPr>
          <w:rFonts w:ascii="Open Sans" w:hAnsi="Open Sans" w:cs="Open Sans"/>
          <w:color w:val="000000"/>
        </w:rPr>
        <w:t>w</w:t>
      </w:r>
      <w:r w:rsidRPr="00C916E3">
        <w:rPr>
          <w:rFonts w:ascii="Open Sans" w:hAnsi="Open Sans" w:cs="Open Sans"/>
          <w:color w:val="000000"/>
        </w:rPr>
        <w:t>nioskodawcy ION może przywr</w:t>
      </w:r>
      <w:r w:rsidR="00C06143" w:rsidRPr="00C916E3">
        <w:rPr>
          <w:rFonts w:ascii="Open Sans" w:hAnsi="Open Sans" w:cs="Open Sans"/>
          <w:color w:val="000000"/>
        </w:rPr>
        <w:t>ócić</w:t>
      </w:r>
      <w:r w:rsidRPr="00C916E3">
        <w:rPr>
          <w:rFonts w:ascii="Open Sans" w:hAnsi="Open Sans" w:cs="Open Sans"/>
          <w:color w:val="000000"/>
        </w:rPr>
        <w:t xml:space="preserve"> status projektu na wartość sprzed anulowania.</w:t>
      </w:r>
    </w:p>
    <w:p w14:paraId="3F49DE48" w14:textId="77777777" w:rsidR="001E315E" w:rsidRPr="00C916E3" w:rsidRDefault="001E315E" w:rsidP="009C5364">
      <w:pPr>
        <w:spacing w:before="120" w:after="120" w:line="276" w:lineRule="auto"/>
        <w:contextualSpacing/>
        <w:rPr>
          <w:rFonts w:ascii="Open Sans" w:hAnsi="Open Sans" w:cs="Open Sans"/>
        </w:rPr>
      </w:pPr>
      <w:r w:rsidRPr="00C916E3">
        <w:rPr>
          <w:rFonts w:ascii="Open Sans" w:hAnsi="Open Sans" w:cs="Open Sans"/>
        </w:rPr>
        <w:t xml:space="preserve">W przypadku anulowania </w:t>
      </w:r>
      <w:r w:rsidR="00B97E6B" w:rsidRPr="00C916E3">
        <w:rPr>
          <w:rFonts w:ascii="Open Sans" w:hAnsi="Open Sans" w:cs="Open Sans"/>
        </w:rPr>
        <w:t xml:space="preserve">wszystkich </w:t>
      </w:r>
      <w:r w:rsidRPr="00C916E3">
        <w:rPr>
          <w:rFonts w:ascii="Open Sans" w:hAnsi="Open Sans" w:cs="Open Sans"/>
        </w:rPr>
        <w:t>projektów przez Wnioskodawc</w:t>
      </w:r>
      <w:r w:rsidR="00B97E6B" w:rsidRPr="00C916E3">
        <w:rPr>
          <w:rFonts w:ascii="Open Sans" w:hAnsi="Open Sans" w:cs="Open Sans"/>
        </w:rPr>
        <w:t>ów</w:t>
      </w:r>
      <w:r w:rsidRPr="00C916E3">
        <w:rPr>
          <w:rFonts w:ascii="Open Sans" w:hAnsi="Open Sans" w:cs="Open Sans"/>
        </w:rPr>
        <w:t>, IZ dokonuje anulowania postępowania. Właściwa instytucja informuje o tym na swojej stronie internetowej i na portalu.</w:t>
      </w:r>
    </w:p>
    <w:bookmarkEnd w:id="97"/>
    <w:p w14:paraId="0FE1388A" w14:textId="77777777" w:rsidR="009B594E" w:rsidRPr="0048204B" w:rsidRDefault="009B594E" w:rsidP="0048204B">
      <w:pPr>
        <w:spacing w:before="200" w:after="200" w:line="276" w:lineRule="auto"/>
        <w:rPr>
          <w:rFonts w:ascii="Open Sans" w:hAnsi="Open Sans" w:cs="Open Sans"/>
        </w:rPr>
      </w:pPr>
    </w:p>
    <w:p w14:paraId="4E42CB71" w14:textId="77777777" w:rsidR="00314C6E" w:rsidRPr="00C916E3" w:rsidRDefault="003449FC" w:rsidP="002D3FAE">
      <w:pPr>
        <w:pStyle w:val="Nagwek1"/>
      </w:pPr>
      <w:bookmarkStart w:id="98" w:name="_Toc138670003"/>
      <w:bookmarkStart w:id="99" w:name="_Toc138670107"/>
      <w:bookmarkStart w:id="100" w:name="_Toc134788910"/>
      <w:bookmarkStart w:id="101" w:name="_Toc134791355"/>
      <w:bookmarkStart w:id="102" w:name="_Toc135639002"/>
      <w:bookmarkStart w:id="103" w:name="_Toc135639143"/>
      <w:bookmarkStart w:id="104" w:name="_Toc135646018"/>
      <w:bookmarkStart w:id="105" w:name="_Toc135646457"/>
      <w:bookmarkStart w:id="106" w:name="_Toc135729905"/>
      <w:bookmarkStart w:id="107" w:name="_Toc135730636"/>
      <w:bookmarkStart w:id="108" w:name="_Toc135739800"/>
      <w:bookmarkStart w:id="109" w:name="_Toc135740165"/>
      <w:bookmarkStart w:id="110" w:name="_Toc135741367"/>
      <w:bookmarkStart w:id="111" w:name="_Toc135741409"/>
      <w:bookmarkStart w:id="112" w:name="_Toc135741885"/>
      <w:bookmarkStart w:id="113" w:name="_Toc135743563"/>
      <w:bookmarkStart w:id="114" w:name="_Toc135744649"/>
      <w:bookmarkStart w:id="115" w:name="_Toc135744699"/>
      <w:bookmarkStart w:id="116" w:name="_Toc135744749"/>
      <w:bookmarkStart w:id="117" w:name="_Toc135806854"/>
      <w:bookmarkStart w:id="118" w:name="_Toc135806896"/>
      <w:bookmarkStart w:id="119" w:name="_Toc135807777"/>
      <w:bookmarkStart w:id="120" w:name="_Toc135808256"/>
      <w:bookmarkStart w:id="121" w:name="_Toc135808443"/>
      <w:bookmarkStart w:id="122" w:name="_Toc135808645"/>
      <w:bookmarkStart w:id="123" w:name="_Toc179976656"/>
      <w:bookmarkEnd w:id="98"/>
      <w:bookmarkEnd w:id="99"/>
      <w:r w:rsidRPr="00C916E3">
        <w:t>Wymagania dotyczące projektu</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73838890" w14:textId="77777777" w:rsidR="0001617C" w:rsidRPr="00C916E3" w:rsidRDefault="0001617C" w:rsidP="00B01ECE">
      <w:pPr>
        <w:pStyle w:val="Akapitzlist"/>
        <w:keepNext/>
        <w:keepLines/>
        <w:numPr>
          <w:ilvl w:val="0"/>
          <w:numId w:val="1"/>
        </w:numPr>
        <w:spacing w:before="40" w:after="0" w:line="276" w:lineRule="auto"/>
        <w:outlineLvl w:val="1"/>
        <w:rPr>
          <w:rFonts w:ascii="Open Sans" w:eastAsia="Times New Roman" w:hAnsi="Open Sans" w:cs="Open Sans"/>
          <w:b/>
          <w:vanish/>
          <w:szCs w:val="26"/>
        </w:rPr>
      </w:pPr>
      <w:bookmarkStart w:id="124" w:name="_Toc146023072"/>
      <w:bookmarkStart w:id="125" w:name="_Toc146028817"/>
      <w:bookmarkStart w:id="126" w:name="_Toc146096216"/>
      <w:bookmarkStart w:id="127" w:name="_Toc146097039"/>
      <w:bookmarkStart w:id="128" w:name="_Toc146101396"/>
      <w:bookmarkStart w:id="129" w:name="_Toc147737694"/>
      <w:bookmarkStart w:id="130" w:name="_Toc147739998"/>
      <w:bookmarkStart w:id="131" w:name="_Toc147740067"/>
      <w:bookmarkStart w:id="132" w:name="_Toc147740171"/>
      <w:bookmarkStart w:id="133" w:name="_Toc147746069"/>
      <w:bookmarkStart w:id="134" w:name="_Toc147746142"/>
      <w:bookmarkStart w:id="135" w:name="_Toc147746213"/>
      <w:bookmarkStart w:id="136" w:name="_Toc147746284"/>
      <w:bookmarkStart w:id="137" w:name="_Toc147746354"/>
      <w:bookmarkStart w:id="138" w:name="_Toc147748030"/>
      <w:bookmarkStart w:id="139" w:name="_Toc148612772"/>
      <w:bookmarkStart w:id="140" w:name="_Toc148613508"/>
      <w:bookmarkStart w:id="141" w:name="_Toc150174014"/>
      <w:bookmarkStart w:id="142" w:name="_Toc150174083"/>
      <w:bookmarkStart w:id="143" w:name="_Toc150174162"/>
      <w:bookmarkStart w:id="144" w:name="_Toc150175388"/>
      <w:bookmarkStart w:id="145" w:name="_Toc150245763"/>
      <w:bookmarkStart w:id="146" w:name="_Toc150246552"/>
      <w:bookmarkStart w:id="147" w:name="_Toc170799122"/>
      <w:bookmarkStart w:id="148" w:name="_Toc170799203"/>
      <w:bookmarkStart w:id="149" w:name="_Toc179963395"/>
      <w:bookmarkStart w:id="150" w:name="_Toc179963641"/>
      <w:bookmarkStart w:id="151" w:name="_Toc179963722"/>
      <w:bookmarkStart w:id="152" w:name="_Toc179963804"/>
      <w:bookmarkStart w:id="153" w:name="_Toc179963884"/>
      <w:bookmarkStart w:id="154" w:name="_Toc179963962"/>
      <w:bookmarkStart w:id="155" w:name="_Toc179964041"/>
      <w:bookmarkStart w:id="156" w:name="_Toc179964122"/>
      <w:bookmarkStart w:id="157" w:name="_Toc179965053"/>
      <w:bookmarkStart w:id="158" w:name="_Toc179965249"/>
      <w:bookmarkStart w:id="159" w:name="_Toc179965544"/>
      <w:bookmarkStart w:id="160" w:name="_Toc179965724"/>
      <w:bookmarkStart w:id="161" w:name="_Toc179966054"/>
      <w:bookmarkStart w:id="162" w:name="_Toc179976657"/>
      <w:bookmarkStart w:id="163" w:name="_Toc134788911"/>
      <w:bookmarkStart w:id="164" w:name="_Toc134791356"/>
      <w:bookmarkStart w:id="165" w:name="_Toc135639003"/>
      <w:bookmarkStart w:id="166" w:name="_Toc135639144"/>
      <w:bookmarkStart w:id="167" w:name="_Toc135646019"/>
      <w:bookmarkStart w:id="168" w:name="_Toc135646458"/>
      <w:bookmarkStart w:id="169" w:name="_Toc135729906"/>
      <w:bookmarkStart w:id="170" w:name="_Toc135730637"/>
      <w:bookmarkStart w:id="171" w:name="_Toc135739801"/>
      <w:bookmarkStart w:id="172" w:name="_Toc135740166"/>
      <w:bookmarkStart w:id="173" w:name="_Toc135741368"/>
      <w:bookmarkStart w:id="174" w:name="_Toc135741410"/>
      <w:bookmarkStart w:id="175" w:name="_Toc135741886"/>
      <w:bookmarkStart w:id="176" w:name="_Toc135743564"/>
      <w:bookmarkStart w:id="177" w:name="_Toc135744650"/>
      <w:bookmarkStart w:id="178" w:name="_Toc135744700"/>
      <w:bookmarkStart w:id="179" w:name="_Toc135744750"/>
      <w:bookmarkStart w:id="180" w:name="_Toc135806855"/>
      <w:bookmarkStart w:id="181" w:name="_Toc135806897"/>
      <w:bookmarkStart w:id="182" w:name="_Toc135807778"/>
      <w:bookmarkStart w:id="183" w:name="_Toc135808257"/>
      <w:bookmarkStart w:id="184" w:name="_Toc135808444"/>
      <w:bookmarkStart w:id="185" w:name="_Toc135808646"/>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181AE657" w14:textId="77777777" w:rsidR="00314C6E" w:rsidRPr="00C916E3" w:rsidRDefault="003449FC" w:rsidP="00A76E4E">
      <w:pPr>
        <w:pStyle w:val="Nagwek2"/>
      </w:pPr>
      <w:bookmarkStart w:id="186" w:name="_Toc179976658"/>
      <w:r w:rsidRPr="00C916E3">
        <w:t>Podmioty uprawnione do ubiegania się o dofinansowanie projektu</w:t>
      </w:r>
      <w:bookmarkStart w:id="187" w:name="_Hlk148342685"/>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62E433A1" w14:textId="71151C5B" w:rsidR="002A382D" w:rsidRDefault="0004172A" w:rsidP="002A382D">
      <w:pPr>
        <w:pStyle w:val="Default"/>
        <w:spacing w:before="200" w:after="200" w:line="276" w:lineRule="auto"/>
        <w:rPr>
          <w:rFonts w:ascii="Open Sans" w:hAnsi="Open Sans" w:cs="Open Sans"/>
          <w:color w:val="auto"/>
          <w:sz w:val="22"/>
          <w:szCs w:val="22"/>
        </w:rPr>
      </w:pPr>
      <w:r w:rsidRPr="00C916E3">
        <w:rPr>
          <w:rFonts w:ascii="Open Sans" w:hAnsi="Open Sans" w:cs="Open Sans"/>
          <w:color w:val="auto"/>
          <w:sz w:val="22"/>
          <w:szCs w:val="22"/>
        </w:rPr>
        <w:t xml:space="preserve">Zgodnie z zapisami </w:t>
      </w:r>
      <w:r w:rsidR="00CF5564" w:rsidRPr="00C916E3">
        <w:rPr>
          <w:rFonts w:ascii="Open Sans" w:hAnsi="Open Sans" w:cs="Open Sans"/>
          <w:color w:val="auto"/>
          <w:sz w:val="22"/>
          <w:szCs w:val="22"/>
        </w:rPr>
        <w:t>P</w:t>
      </w:r>
      <w:r w:rsidRPr="00C916E3">
        <w:rPr>
          <w:rFonts w:ascii="Open Sans" w:hAnsi="Open Sans" w:cs="Open Sans"/>
          <w:color w:val="auto"/>
          <w:sz w:val="22"/>
          <w:szCs w:val="22"/>
        </w:rPr>
        <w:t>rogramu FEdP 2021-2027 działania przewidziane w ramach niniejszego naboru mogą być realizowane przez otwart</w:t>
      </w:r>
      <w:r w:rsidR="003D3B0F">
        <w:rPr>
          <w:rFonts w:ascii="Open Sans" w:hAnsi="Open Sans" w:cs="Open Sans"/>
          <w:color w:val="auto"/>
          <w:sz w:val="22"/>
          <w:szCs w:val="22"/>
        </w:rPr>
        <w:t>ą</w:t>
      </w:r>
      <w:r w:rsidRPr="00C916E3">
        <w:rPr>
          <w:rFonts w:ascii="Open Sans" w:hAnsi="Open Sans" w:cs="Open Sans"/>
          <w:color w:val="auto"/>
          <w:sz w:val="22"/>
          <w:szCs w:val="22"/>
        </w:rPr>
        <w:t xml:space="preserve"> </w:t>
      </w:r>
      <w:r w:rsidR="003D3B0F">
        <w:rPr>
          <w:rFonts w:ascii="Open Sans" w:hAnsi="Open Sans" w:cs="Open Sans"/>
          <w:color w:val="auto"/>
          <w:sz w:val="22"/>
          <w:szCs w:val="22"/>
        </w:rPr>
        <w:t>grupę</w:t>
      </w:r>
      <w:r w:rsidR="003D3B0F" w:rsidRPr="00C916E3">
        <w:rPr>
          <w:rFonts w:ascii="Open Sans" w:hAnsi="Open Sans" w:cs="Open Sans"/>
          <w:color w:val="auto"/>
          <w:sz w:val="22"/>
          <w:szCs w:val="22"/>
        </w:rPr>
        <w:t xml:space="preserve"> </w:t>
      </w:r>
      <w:r w:rsidRPr="00C916E3">
        <w:rPr>
          <w:rFonts w:ascii="Open Sans" w:hAnsi="Open Sans" w:cs="Open Sans"/>
          <w:color w:val="auto"/>
          <w:sz w:val="22"/>
          <w:szCs w:val="22"/>
        </w:rPr>
        <w:t>beneficjentów</w:t>
      </w:r>
      <w:r w:rsidR="008869AC" w:rsidRPr="00C916E3">
        <w:rPr>
          <w:rFonts w:ascii="Open Sans" w:hAnsi="Open Sans" w:cs="Open Sans"/>
          <w:color w:val="auto"/>
          <w:sz w:val="22"/>
          <w:szCs w:val="22"/>
        </w:rPr>
        <w:t>, tj. wszystkie podmioty z wyłączeniem osób fizycznych, w tym jednostki samorządu terytorialnego i ich jednostki organizacyjne, podmioty ekonomii społecznej, w tym organizacje pozarządowe, przedsiębiorstwa społeczne, podmioty prowadzące placówki całodobowe, partnerstwa publiczno-społeczne.</w:t>
      </w:r>
    </w:p>
    <w:p w14:paraId="64AC55F2" w14:textId="3C43455E" w:rsidR="002A382D" w:rsidRDefault="002A382D" w:rsidP="002A382D">
      <w:pPr>
        <w:pStyle w:val="Default"/>
        <w:spacing w:before="200" w:after="200" w:line="276" w:lineRule="auto"/>
        <w:rPr>
          <w:rFonts w:ascii="Open Sans" w:hAnsi="Open Sans" w:cs="Open Sans"/>
          <w:color w:val="auto"/>
          <w:sz w:val="22"/>
          <w:szCs w:val="22"/>
        </w:rPr>
      </w:pPr>
      <w:r w:rsidRPr="002A382D">
        <w:rPr>
          <w:rFonts w:ascii="Open Sans" w:hAnsi="Open Sans" w:cs="Open Sans"/>
          <w:color w:val="auto"/>
          <w:sz w:val="22"/>
          <w:szCs w:val="22"/>
        </w:rPr>
        <w:t xml:space="preserve">Zgodnie z </w:t>
      </w:r>
      <w:r>
        <w:rPr>
          <w:rFonts w:ascii="Open Sans" w:hAnsi="Open Sans" w:cs="Open Sans"/>
          <w:color w:val="auto"/>
          <w:sz w:val="22"/>
          <w:szCs w:val="22"/>
        </w:rPr>
        <w:t xml:space="preserve">sekcją 4.3.2 pkt 1 </w:t>
      </w:r>
      <w:r w:rsidRPr="002A382D">
        <w:rPr>
          <w:rFonts w:ascii="Open Sans" w:hAnsi="Open Sans" w:cs="Open Sans"/>
          <w:color w:val="auto"/>
          <w:sz w:val="22"/>
          <w:szCs w:val="22"/>
        </w:rPr>
        <w:t>wsparcie dla rodziny i pieczy zastępczej odbywa się zgodnie z ustawą z dnia 9 czerwca 2011 r. o wspieraniu rodziny i systemie pieczy zastępczej</w:t>
      </w:r>
      <w:r w:rsidR="00510231">
        <w:rPr>
          <w:rFonts w:ascii="Open Sans" w:hAnsi="Open Sans" w:cs="Open Sans"/>
          <w:color w:val="auto"/>
          <w:sz w:val="22"/>
          <w:szCs w:val="22"/>
        </w:rPr>
        <w:t xml:space="preserve">. </w:t>
      </w:r>
      <w:r w:rsidRPr="002A382D">
        <w:rPr>
          <w:rFonts w:ascii="Open Sans" w:hAnsi="Open Sans" w:cs="Open Sans"/>
          <w:color w:val="auto"/>
          <w:sz w:val="22"/>
          <w:szCs w:val="22"/>
        </w:rPr>
        <w:t xml:space="preserve">Oznacza to, </w:t>
      </w:r>
      <w:r w:rsidR="00510231">
        <w:rPr>
          <w:rFonts w:ascii="Open Sans" w:hAnsi="Open Sans" w:cs="Open Sans"/>
          <w:color w:val="auto"/>
          <w:sz w:val="22"/>
          <w:szCs w:val="22"/>
        </w:rPr>
        <w:t>ż</w:t>
      </w:r>
      <w:r w:rsidRPr="002A382D">
        <w:rPr>
          <w:rFonts w:ascii="Open Sans" w:hAnsi="Open Sans" w:cs="Open Sans"/>
          <w:color w:val="auto"/>
          <w:sz w:val="22"/>
          <w:szCs w:val="22"/>
        </w:rPr>
        <w:t>e</w:t>
      </w:r>
      <w:r w:rsidR="00510231">
        <w:rPr>
          <w:rFonts w:ascii="Open Sans" w:hAnsi="Open Sans" w:cs="Open Sans"/>
          <w:color w:val="auto"/>
          <w:sz w:val="22"/>
          <w:szCs w:val="22"/>
        </w:rPr>
        <w:t xml:space="preserve"> </w:t>
      </w:r>
      <w:r w:rsidRPr="002A382D">
        <w:rPr>
          <w:rFonts w:ascii="Open Sans" w:hAnsi="Open Sans" w:cs="Open Sans"/>
          <w:color w:val="auto"/>
          <w:sz w:val="22"/>
          <w:szCs w:val="22"/>
        </w:rPr>
        <w:t>w przypadku finansowania w ra</w:t>
      </w:r>
      <w:r w:rsidR="00510231">
        <w:rPr>
          <w:rFonts w:ascii="Open Sans" w:hAnsi="Open Sans" w:cs="Open Sans"/>
          <w:color w:val="auto"/>
          <w:sz w:val="22"/>
          <w:szCs w:val="22"/>
        </w:rPr>
        <w:t>mach FEdP 2021-2027</w:t>
      </w:r>
      <w:r w:rsidRPr="002A382D">
        <w:rPr>
          <w:rFonts w:ascii="Open Sans" w:hAnsi="Open Sans" w:cs="Open Sans"/>
          <w:color w:val="auto"/>
          <w:sz w:val="22"/>
          <w:szCs w:val="22"/>
        </w:rPr>
        <w:t xml:space="preserve"> us</w:t>
      </w:r>
      <w:r w:rsidR="00510231">
        <w:rPr>
          <w:rFonts w:ascii="Open Sans" w:hAnsi="Open Sans" w:cs="Open Sans"/>
          <w:color w:val="auto"/>
          <w:sz w:val="22"/>
          <w:szCs w:val="22"/>
        </w:rPr>
        <w:t>ł</w:t>
      </w:r>
      <w:r w:rsidRPr="002A382D">
        <w:rPr>
          <w:rFonts w:ascii="Open Sans" w:hAnsi="Open Sans" w:cs="Open Sans"/>
          <w:color w:val="auto"/>
          <w:sz w:val="22"/>
          <w:szCs w:val="22"/>
        </w:rPr>
        <w:t xml:space="preserve">ug wsparcia rodziny wskazanych w ustawie, </w:t>
      </w:r>
      <w:r w:rsidR="00510231" w:rsidRPr="002A382D">
        <w:rPr>
          <w:rFonts w:ascii="Open Sans" w:hAnsi="Open Sans" w:cs="Open Sans"/>
          <w:color w:val="auto"/>
          <w:sz w:val="22"/>
          <w:szCs w:val="22"/>
        </w:rPr>
        <w:t>mogą</w:t>
      </w:r>
      <w:r w:rsidRPr="002A382D">
        <w:rPr>
          <w:rFonts w:ascii="Open Sans" w:hAnsi="Open Sans" w:cs="Open Sans"/>
          <w:color w:val="auto"/>
          <w:sz w:val="22"/>
          <w:szCs w:val="22"/>
        </w:rPr>
        <w:t xml:space="preserve"> one </w:t>
      </w:r>
      <w:r w:rsidR="00510231" w:rsidRPr="002A382D">
        <w:rPr>
          <w:rFonts w:ascii="Open Sans" w:hAnsi="Open Sans" w:cs="Open Sans"/>
          <w:color w:val="auto"/>
          <w:sz w:val="22"/>
          <w:szCs w:val="22"/>
        </w:rPr>
        <w:t>by</w:t>
      </w:r>
      <w:r w:rsidR="00510231">
        <w:rPr>
          <w:rFonts w:ascii="Open Sans" w:hAnsi="Open Sans" w:cs="Open Sans"/>
          <w:color w:val="auto"/>
          <w:sz w:val="22"/>
          <w:szCs w:val="22"/>
        </w:rPr>
        <w:t>ć</w:t>
      </w:r>
      <w:r w:rsidRPr="002A382D">
        <w:rPr>
          <w:rFonts w:ascii="Open Sans" w:hAnsi="Open Sans" w:cs="Open Sans"/>
          <w:color w:val="auto"/>
          <w:sz w:val="22"/>
          <w:szCs w:val="22"/>
        </w:rPr>
        <w:t xml:space="preserve"> </w:t>
      </w:r>
      <w:r w:rsidRPr="00510231">
        <w:rPr>
          <w:rFonts w:ascii="Open Sans" w:hAnsi="Open Sans" w:cs="Open Sans"/>
          <w:b/>
          <w:bCs/>
          <w:color w:val="auto"/>
          <w:sz w:val="22"/>
          <w:szCs w:val="22"/>
        </w:rPr>
        <w:t>realizowane wy</w:t>
      </w:r>
      <w:r w:rsidR="00510231" w:rsidRPr="00510231">
        <w:rPr>
          <w:rFonts w:ascii="Open Sans" w:hAnsi="Open Sans" w:cs="Open Sans"/>
          <w:b/>
          <w:bCs/>
          <w:color w:val="auto"/>
          <w:sz w:val="22"/>
          <w:szCs w:val="22"/>
        </w:rPr>
        <w:t>łą</w:t>
      </w:r>
      <w:r w:rsidRPr="00510231">
        <w:rPr>
          <w:rFonts w:ascii="Open Sans" w:hAnsi="Open Sans" w:cs="Open Sans"/>
          <w:b/>
          <w:bCs/>
          <w:color w:val="auto"/>
          <w:sz w:val="22"/>
          <w:szCs w:val="22"/>
        </w:rPr>
        <w:t>cznie przez podmioty</w:t>
      </w:r>
      <w:r w:rsidR="00510231" w:rsidRPr="00510231">
        <w:rPr>
          <w:rFonts w:ascii="Open Sans" w:hAnsi="Open Sans" w:cs="Open Sans"/>
          <w:b/>
          <w:bCs/>
          <w:color w:val="auto"/>
          <w:sz w:val="22"/>
          <w:szCs w:val="22"/>
        </w:rPr>
        <w:t xml:space="preserve"> określone</w:t>
      </w:r>
      <w:r w:rsidRPr="00510231">
        <w:rPr>
          <w:rFonts w:ascii="Open Sans" w:hAnsi="Open Sans" w:cs="Open Sans"/>
          <w:b/>
          <w:bCs/>
          <w:color w:val="auto"/>
          <w:sz w:val="22"/>
          <w:szCs w:val="22"/>
        </w:rPr>
        <w:t xml:space="preserve"> w </w:t>
      </w:r>
      <w:proofErr w:type="spellStart"/>
      <w:r w:rsidR="00F5529D">
        <w:rPr>
          <w:rFonts w:ascii="Open Sans" w:hAnsi="Open Sans" w:cs="Open Sans"/>
          <w:b/>
          <w:bCs/>
          <w:color w:val="auto"/>
          <w:sz w:val="22"/>
          <w:szCs w:val="22"/>
        </w:rPr>
        <w:t>ww</w:t>
      </w:r>
      <w:proofErr w:type="spellEnd"/>
      <w:r w:rsidR="00F5529D">
        <w:rPr>
          <w:rFonts w:ascii="Open Sans" w:hAnsi="Open Sans" w:cs="Open Sans"/>
          <w:b/>
          <w:bCs/>
          <w:color w:val="auto"/>
          <w:sz w:val="22"/>
          <w:szCs w:val="22"/>
        </w:rPr>
        <w:t xml:space="preserve"> </w:t>
      </w:r>
      <w:r w:rsidRPr="00510231">
        <w:rPr>
          <w:rFonts w:ascii="Open Sans" w:hAnsi="Open Sans" w:cs="Open Sans"/>
          <w:b/>
          <w:bCs/>
          <w:color w:val="auto"/>
          <w:sz w:val="22"/>
          <w:szCs w:val="22"/>
        </w:rPr>
        <w:t>ustawie</w:t>
      </w:r>
      <w:r w:rsidRPr="002A382D">
        <w:rPr>
          <w:rFonts w:ascii="Open Sans" w:hAnsi="Open Sans" w:cs="Open Sans"/>
          <w:color w:val="auto"/>
          <w:sz w:val="22"/>
          <w:szCs w:val="22"/>
        </w:rPr>
        <w:t>.</w:t>
      </w:r>
    </w:p>
    <w:p w14:paraId="2886B4C0" w14:textId="596722BB" w:rsidR="00632348" w:rsidRPr="00C916E3" w:rsidRDefault="00632348" w:rsidP="000A6C3F">
      <w:pPr>
        <w:pStyle w:val="Default"/>
        <w:spacing w:before="200" w:after="200" w:line="276" w:lineRule="auto"/>
        <w:rPr>
          <w:rFonts w:ascii="Open Sans" w:hAnsi="Open Sans" w:cs="Open Sans"/>
          <w:color w:val="auto"/>
          <w:sz w:val="22"/>
          <w:szCs w:val="22"/>
        </w:rPr>
      </w:pPr>
      <w:r w:rsidRPr="00C916E3">
        <w:rPr>
          <w:rFonts w:ascii="Open Sans" w:hAnsi="Open Sans" w:cs="Open Sans"/>
          <w:color w:val="auto"/>
          <w:sz w:val="22"/>
          <w:szCs w:val="22"/>
        </w:rPr>
        <w:lastRenderedPageBreak/>
        <w:t xml:space="preserve">Dopuszcza się możliwość realizacji projektu przez jednostkę organizacyjną samorządu terytorialnego nieposiadającą osobowości prawnej, która zawsze działa w imieniu i na rzecz jednostki samorządu terytorialnego (JST) na podstawie stosownego pełnomocnictwa. Jednostki organizacyjne JST nieposiadające osobowości prawnej, podając nazwę </w:t>
      </w:r>
      <w:r w:rsidR="000067E1" w:rsidRPr="00C916E3">
        <w:rPr>
          <w:rFonts w:ascii="Open Sans" w:hAnsi="Open Sans" w:cs="Open Sans"/>
          <w:color w:val="auto"/>
          <w:sz w:val="22"/>
          <w:szCs w:val="22"/>
        </w:rPr>
        <w:t>w</w:t>
      </w:r>
      <w:r w:rsidRPr="00C916E3">
        <w:rPr>
          <w:rFonts w:ascii="Open Sans" w:hAnsi="Open Sans" w:cs="Open Sans"/>
          <w:color w:val="auto"/>
          <w:sz w:val="22"/>
          <w:szCs w:val="22"/>
        </w:rPr>
        <w:t>nioskodawcy we wniosku o dofinansowanie projektu, powinny wpisać nazwę jednostki samorządu terytorialnego (np.: gmina, powiat), natomiast nazwa jednostki organizacyjnej samorządu terytorialnego, która faktycznie realizuje projekt powinna znaleźć się w polu dotyczącym realizatora. W pozostałych częściach wniosku należy posługiwać się danymi jednostki organizacyjnej samorządu terytorialnego.</w:t>
      </w:r>
    </w:p>
    <w:p w14:paraId="52D0F80D" w14:textId="77777777" w:rsidR="000A6C3F" w:rsidRPr="00C916E3" w:rsidRDefault="000A6C3F" w:rsidP="000A6C3F">
      <w:pPr>
        <w:pStyle w:val="Default"/>
        <w:spacing w:before="200" w:after="200" w:line="276" w:lineRule="auto"/>
        <w:rPr>
          <w:rFonts w:ascii="Open Sans" w:hAnsi="Open Sans" w:cs="Open Sans"/>
          <w:color w:val="auto"/>
          <w:sz w:val="22"/>
          <w:szCs w:val="22"/>
        </w:rPr>
      </w:pPr>
      <w:r w:rsidRPr="00C916E3">
        <w:rPr>
          <w:rFonts w:ascii="Open Sans" w:hAnsi="Open Sans" w:cs="Open Sans"/>
          <w:color w:val="auto"/>
          <w:sz w:val="22"/>
          <w:szCs w:val="22"/>
        </w:rPr>
        <w:t xml:space="preserve">Wnioskodawca jest zobowiązany wskazać we wniosku o dofinansowanie poprawny typ beneficjenta, zgodnie z katalogiem w SZOP, tj.: </w:t>
      </w:r>
    </w:p>
    <w:p w14:paraId="35C8DD72" w14:textId="77777777" w:rsidR="00E76666" w:rsidRPr="00C916E3" w:rsidRDefault="003B5900" w:rsidP="00FA25EB">
      <w:pPr>
        <w:pStyle w:val="Akapitzlist"/>
        <w:numPr>
          <w:ilvl w:val="0"/>
          <w:numId w:val="108"/>
        </w:numPr>
        <w:spacing w:before="120" w:after="120" w:line="276" w:lineRule="auto"/>
        <w:ind w:left="714" w:hanging="357"/>
        <w:contextualSpacing/>
        <w:rPr>
          <w:rFonts w:ascii="Open Sans" w:hAnsi="Open Sans" w:cs="Open Sans"/>
        </w:rPr>
      </w:pPr>
      <w:r w:rsidRPr="00C916E3">
        <w:rPr>
          <w:rFonts w:ascii="Open Sans" w:hAnsi="Open Sans" w:cs="Open Sans"/>
        </w:rPr>
        <w:t xml:space="preserve">typ wnioskodawcy ogólny: </w:t>
      </w:r>
      <w:r w:rsidR="00E76666" w:rsidRPr="00C916E3">
        <w:rPr>
          <w:rFonts w:ascii="Open Sans" w:hAnsi="Open Sans" w:cs="Open Sans"/>
        </w:rPr>
        <w:t xml:space="preserve">Administracja publiczna, Instytucje nauki i edukacji, Organizacje społeczne i związki wyznaniowe, </w:t>
      </w:r>
      <w:r w:rsidR="00594609" w:rsidRPr="00C916E3">
        <w:rPr>
          <w:rFonts w:ascii="Open Sans" w:hAnsi="Open Sans" w:cs="Open Sans"/>
        </w:rPr>
        <w:t xml:space="preserve">Partnerstwa, </w:t>
      </w:r>
      <w:r w:rsidR="00E76666" w:rsidRPr="00C916E3">
        <w:rPr>
          <w:rFonts w:ascii="Open Sans" w:hAnsi="Open Sans" w:cs="Open Sans"/>
        </w:rPr>
        <w:t>Przedsiębiorstwa, Służby publiczne</w:t>
      </w:r>
    </w:p>
    <w:p w14:paraId="75E42644" w14:textId="209ABE61" w:rsidR="003B5900" w:rsidRPr="00C916E3" w:rsidRDefault="003B5900" w:rsidP="00FA25EB">
      <w:pPr>
        <w:pStyle w:val="Akapitzlist"/>
        <w:numPr>
          <w:ilvl w:val="0"/>
          <w:numId w:val="108"/>
        </w:numPr>
        <w:spacing w:before="120" w:after="120" w:line="276" w:lineRule="auto"/>
        <w:contextualSpacing/>
        <w:rPr>
          <w:rFonts w:ascii="Open Sans" w:hAnsi="Open Sans" w:cs="Open Sans"/>
        </w:rPr>
      </w:pPr>
      <w:r w:rsidRPr="00C916E3">
        <w:rPr>
          <w:rFonts w:ascii="Open Sans" w:hAnsi="Open Sans" w:cs="Open Sans"/>
        </w:rPr>
        <w:t xml:space="preserve">typ wnioskodawcy szczegółowy: </w:t>
      </w:r>
      <w:r w:rsidR="005D5B50" w:rsidRPr="00C916E3">
        <w:t xml:space="preserve"> </w:t>
      </w:r>
      <w:r w:rsidR="005D5B50" w:rsidRPr="00C916E3">
        <w:rPr>
          <w:rFonts w:ascii="Open Sans" w:hAnsi="Open Sans" w:cs="Open Sans"/>
        </w:rPr>
        <w:t xml:space="preserve">Centra aktywności lokalnej, Duże przedsiębiorstwa, Instytucje integracji i pomocy społecznej, Instytucje kultury, Instytucje rynku pracy, Instytucje sportu, Jednostki organizacyjne działające w imieniu jednostek samorządu terytorialnego, Jednostki Samorządu Terytorialnego, </w:t>
      </w:r>
      <w:r w:rsidR="00355038" w:rsidRPr="00355038">
        <w:rPr>
          <w:rFonts w:ascii="Open Sans" w:hAnsi="Open Sans" w:cs="Open Sans"/>
        </w:rPr>
        <w:t>Kluby sportowe, centra sportu</w:t>
      </w:r>
      <w:r w:rsidR="00355038">
        <w:rPr>
          <w:rFonts w:ascii="Open Sans" w:hAnsi="Open Sans" w:cs="Open Sans"/>
        </w:rPr>
        <w:t xml:space="preserve">, </w:t>
      </w:r>
      <w:r w:rsidR="005D5B50" w:rsidRPr="00C916E3">
        <w:rPr>
          <w:rFonts w:ascii="Open Sans" w:hAnsi="Open Sans" w:cs="Open Sans"/>
        </w:rPr>
        <w:t xml:space="preserve">Kościoły i związki wyznaniowe, </w:t>
      </w:r>
      <w:r w:rsidR="00355038" w:rsidRPr="00355038">
        <w:rPr>
          <w:rFonts w:ascii="Open Sans" w:hAnsi="Open Sans" w:cs="Open Sans"/>
        </w:rPr>
        <w:t>Lokalne Grupy Działania</w:t>
      </w:r>
      <w:r w:rsidR="00355038">
        <w:rPr>
          <w:rFonts w:ascii="Open Sans" w:hAnsi="Open Sans" w:cs="Open Sans"/>
        </w:rPr>
        <w:t xml:space="preserve">, </w:t>
      </w:r>
      <w:r w:rsidR="005D5B50" w:rsidRPr="00C916E3">
        <w:rPr>
          <w:rFonts w:ascii="Open Sans" w:hAnsi="Open Sans" w:cs="Open Sans"/>
        </w:rPr>
        <w:t>MŚP, Niepubliczne podmioty integracji i pomocy społecznej, Organizacje pozarządowe,</w:t>
      </w:r>
      <w:r w:rsidR="00AA6E5E" w:rsidRPr="00C916E3">
        <w:rPr>
          <w:rFonts w:ascii="Open Sans" w:hAnsi="Open Sans" w:cs="Open Sans"/>
        </w:rPr>
        <w:t xml:space="preserve"> Partnerstwa instytucji pozarządowych, Partnerstwa </w:t>
      </w:r>
      <w:proofErr w:type="spellStart"/>
      <w:r w:rsidR="00AA6E5E" w:rsidRPr="00C916E3">
        <w:rPr>
          <w:rFonts w:ascii="Open Sans" w:hAnsi="Open Sans" w:cs="Open Sans"/>
        </w:rPr>
        <w:t>Publiczno</w:t>
      </w:r>
      <w:proofErr w:type="spellEnd"/>
      <w:r w:rsidR="00355038">
        <w:rPr>
          <w:rFonts w:ascii="Open Sans" w:hAnsi="Open Sans" w:cs="Open Sans"/>
        </w:rPr>
        <w:t xml:space="preserve"> </w:t>
      </w:r>
      <w:r w:rsidR="00AA6E5E" w:rsidRPr="00C916E3">
        <w:rPr>
          <w:rFonts w:ascii="Open Sans" w:hAnsi="Open Sans" w:cs="Open Sans"/>
        </w:rPr>
        <w:t xml:space="preserve">- </w:t>
      </w:r>
      <w:r w:rsidR="00355038">
        <w:rPr>
          <w:rFonts w:ascii="Open Sans" w:hAnsi="Open Sans" w:cs="Open Sans"/>
        </w:rPr>
        <w:t>P</w:t>
      </w:r>
      <w:r w:rsidR="00AA6E5E" w:rsidRPr="00C916E3">
        <w:rPr>
          <w:rFonts w:ascii="Open Sans" w:hAnsi="Open Sans" w:cs="Open Sans"/>
        </w:rPr>
        <w:t>rywatne,</w:t>
      </w:r>
      <w:r w:rsidR="005D5B50" w:rsidRPr="00C916E3">
        <w:rPr>
          <w:rFonts w:ascii="Open Sans" w:hAnsi="Open Sans" w:cs="Open Sans"/>
        </w:rPr>
        <w:t xml:space="preserve"> Podmioty ekonomii społecznej, Podmioty świadczące usługi publiczne w ramach realizacji obowiązków własnych jednostek samorządu terytorialnego</w:t>
      </w:r>
      <w:r w:rsidR="00355038">
        <w:rPr>
          <w:rFonts w:ascii="Open Sans" w:hAnsi="Open Sans" w:cs="Open Sans"/>
        </w:rPr>
        <w:t>,</w:t>
      </w:r>
      <w:r w:rsidR="00355038" w:rsidRPr="00355038">
        <w:t xml:space="preserve"> </w:t>
      </w:r>
      <w:r w:rsidR="00355038" w:rsidRPr="00355038">
        <w:rPr>
          <w:rFonts w:ascii="Open Sans" w:hAnsi="Open Sans" w:cs="Open Sans"/>
        </w:rPr>
        <w:t>Przedszkola i inne formy wychowania przedszkolnego, Szkoły i inne placówki systemu oświaty</w:t>
      </w:r>
      <w:r w:rsidR="00AA6E5E" w:rsidRPr="00C916E3">
        <w:rPr>
          <w:rFonts w:ascii="Open Sans" w:hAnsi="Open Sans" w:cs="Open Sans"/>
        </w:rPr>
        <w:t>.</w:t>
      </w:r>
    </w:p>
    <w:p w14:paraId="4C9D0653" w14:textId="77777777" w:rsidR="00AA6E5E" w:rsidRPr="00C916E3" w:rsidRDefault="00AA6E5E" w:rsidP="00AA6E5E">
      <w:pPr>
        <w:pStyle w:val="Akapitzlist"/>
        <w:spacing w:before="120" w:after="120" w:line="276" w:lineRule="auto"/>
        <w:contextualSpacing/>
        <w:rPr>
          <w:rFonts w:ascii="Open Sans" w:hAnsi="Open Sans" w:cs="Open Sans"/>
        </w:rPr>
      </w:pPr>
    </w:p>
    <w:p w14:paraId="3F086F4D" w14:textId="77777777" w:rsidR="003B5900" w:rsidRPr="00C916E3" w:rsidRDefault="003B5900" w:rsidP="004B43E6">
      <w:pPr>
        <w:spacing w:before="120" w:after="120" w:line="276" w:lineRule="auto"/>
        <w:rPr>
          <w:rFonts w:ascii="Open Sans" w:hAnsi="Open Sans" w:cs="Open Sans"/>
        </w:rPr>
      </w:pPr>
      <w:r w:rsidRPr="00C916E3">
        <w:rPr>
          <w:rFonts w:ascii="Open Sans" w:hAnsi="Open Sans" w:cs="Open Sans"/>
        </w:rPr>
        <w:t>W ramach naboru o dofinansowanie nie może ubiegać się podmiot, który zgodnie z</w:t>
      </w:r>
      <w:r w:rsidR="004B43E6" w:rsidRPr="00C916E3">
        <w:rPr>
          <w:rFonts w:ascii="Open Sans" w:hAnsi="Open Sans" w:cs="Open Sans"/>
        </w:rPr>
        <w:t> </w:t>
      </w:r>
      <w:r w:rsidRPr="00C916E3">
        <w:rPr>
          <w:rFonts w:ascii="Open Sans" w:hAnsi="Open Sans" w:cs="Open Sans"/>
          <w:b/>
          <w:bCs/>
        </w:rPr>
        <w:t>kryterium formalnym nr 2</w:t>
      </w:r>
      <w:r w:rsidRPr="00C916E3">
        <w:rPr>
          <w:rFonts w:ascii="Open Sans" w:hAnsi="Open Sans" w:cs="Open Sans"/>
        </w:rPr>
        <w:t xml:space="preserve"> podlega wykluczeniu z możliwości otrzymania dofinansowania, w tym wykluczeniu, o którym mowa w:</w:t>
      </w:r>
    </w:p>
    <w:p w14:paraId="41A2ABF3" w14:textId="77777777" w:rsidR="003B5900" w:rsidRPr="00C916E3" w:rsidRDefault="003B5900" w:rsidP="00FA25EB">
      <w:pPr>
        <w:pStyle w:val="Akapitzlist"/>
        <w:numPr>
          <w:ilvl w:val="0"/>
          <w:numId w:val="65"/>
        </w:numPr>
        <w:spacing w:before="120" w:after="120" w:line="276" w:lineRule="auto"/>
        <w:ind w:left="714" w:hanging="357"/>
        <w:contextualSpacing/>
        <w:rPr>
          <w:rFonts w:ascii="Open Sans" w:hAnsi="Open Sans" w:cs="Open Sans"/>
          <w:color w:val="000000"/>
        </w:rPr>
      </w:pPr>
      <w:r w:rsidRPr="00C916E3">
        <w:rPr>
          <w:rFonts w:ascii="Open Sans" w:hAnsi="Open Sans" w:cs="Open Sans"/>
          <w:color w:val="000000"/>
        </w:rPr>
        <w:t>art. 207 ust. 4 ustawy z dnia 27 sierpnia 2009 r. o finansach publicznych;</w:t>
      </w:r>
    </w:p>
    <w:p w14:paraId="18AB4DFD" w14:textId="77777777" w:rsidR="003B5900" w:rsidRPr="00C916E3" w:rsidRDefault="003B5900" w:rsidP="00FA25EB">
      <w:pPr>
        <w:pStyle w:val="Akapitzlist"/>
        <w:numPr>
          <w:ilvl w:val="0"/>
          <w:numId w:val="65"/>
        </w:numPr>
        <w:spacing w:before="120" w:after="120" w:line="276" w:lineRule="auto"/>
        <w:ind w:left="714" w:hanging="357"/>
        <w:contextualSpacing/>
        <w:rPr>
          <w:rFonts w:ascii="Open Sans" w:hAnsi="Open Sans" w:cs="Open Sans"/>
          <w:color w:val="000000"/>
        </w:rPr>
      </w:pPr>
      <w:r w:rsidRPr="00C916E3">
        <w:rPr>
          <w:rFonts w:ascii="Open Sans" w:hAnsi="Open Sans" w:cs="Open Sans"/>
          <w:color w:val="000000"/>
        </w:rPr>
        <w:t>art. 12 ust. 1 pkt 1 ustawy z dnia 15 czerwca 2012 r. o skutkach powierzania wykonywania pracy cudzoziemcom przebywającym wbrew przepisom na terytorium Rzeczypospolitej Polskiej;</w:t>
      </w:r>
    </w:p>
    <w:p w14:paraId="7EDBAC09" w14:textId="77777777" w:rsidR="003B5900" w:rsidRPr="00C916E3" w:rsidRDefault="003B5900" w:rsidP="00FA25EB">
      <w:pPr>
        <w:pStyle w:val="Akapitzlist"/>
        <w:numPr>
          <w:ilvl w:val="0"/>
          <w:numId w:val="65"/>
        </w:numPr>
        <w:spacing w:before="120" w:after="120" w:line="276" w:lineRule="auto"/>
        <w:ind w:left="714" w:hanging="357"/>
        <w:contextualSpacing/>
        <w:rPr>
          <w:rFonts w:ascii="Open Sans" w:hAnsi="Open Sans" w:cs="Open Sans"/>
          <w:color w:val="000000"/>
        </w:rPr>
      </w:pPr>
      <w:r w:rsidRPr="00C916E3">
        <w:rPr>
          <w:rFonts w:ascii="Open Sans" w:hAnsi="Open Sans" w:cs="Open Sans"/>
          <w:color w:val="000000"/>
        </w:rPr>
        <w:t>art. 9 ust. 1 pkt 2a ustawy z dnia 28 października 2002 r. o odpowiedzialności podmiotów zbiorowych za czyny zabronione pod groźbą kary.</w:t>
      </w:r>
    </w:p>
    <w:p w14:paraId="4C63E043" w14:textId="77777777" w:rsidR="000067E1" w:rsidRPr="00C916E3" w:rsidRDefault="000067E1" w:rsidP="000067E1">
      <w:pPr>
        <w:spacing w:before="120" w:after="120" w:line="276" w:lineRule="auto"/>
        <w:contextualSpacing/>
        <w:rPr>
          <w:rFonts w:ascii="Open Sans" w:hAnsi="Open Sans" w:cs="Open Sans"/>
          <w:color w:val="000000"/>
        </w:rPr>
      </w:pPr>
      <w:r w:rsidRPr="00C916E3">
        <w:rPr>
          <w:rFonts w:ascii="Open Sans" w:hAnsi="Open Sans" w:cs="Open Sans"/>
          <w:color w:val="000000"/>
        </w:rPr>
        <w:t>Kryterium zostanie zweryfikowane na podstawie oświadczenia, stanowiącego załącznik do wniosku o dofinansowanie.</w:t>
      </w:r>
    </w:p>
    <w:p w14:paraId="2E9F4215" w14:textId="77777777" w:rsidR="00255CFF" w:rsidRPr="00C916E3" w:rsidRDefault="00255CFF" w:rsidP="00255CFF">
      <w:pPr>
        <w:spacing w:before="120" w:after="120" w:line="276" w:lineRule="auto"/>
        <w:contextualSpacing/>
        <w:rPr>
          <w:rFonts w:ascii="Open Sans" w:hAnsi="Open Sans" w:cs="Open Sans"/>
          <w:color w:val="000000"/>
        </w:rPr>
      </w:pPr>
      <w:r w:rsidRPr="00C916E3">
        <w:rPr>
          <w:rFonts w:ascii="Open Sans" w:hAnsi="Open Sans" w:cs="Open Sans"/>
          <w:color w:val="000000"/>
        </w:rPr>
        <w:lastRenderedPageBreak/>
        <w:t>W przypadku projektów partnerskich kryterium dotyczy zarówno Wnioskodawcy/ Partnera Wiodącego, jak i pozostałych Partnerów.</w:t>
      </w:r>
    </w:p>
    <w:p w14:paraId="2EB6EE01" w14:textId="77777777" w:rsidR="000067E1" w:rsidRPr="006177F6" w:rsidRDefault="00255CFF" w:rsidP="00255CFF">
      <w:pPr>
        <w:spacing w:before="120" w:after="120" w:line="276" w:lineRule="auto"/>
        <w:contextualSpacing/>
        <w:rPr>
          <w:rFonts w:ascii="Open Sans" w:hAnsi="Open Sans" w:cs="Open Sans"/>
          <w:color w:val="000000"/>
        </w:rPr>
      </w:pPr>
      <w:r w:rsidRPr="00C916E3">
        <w:rPr>
          <w:rFonts w:ascii="Open Sans" w:hAnsi="Open Sans" w:cs="Open Sans"/>
          <w:color w:val="000000"/>
        </w:rPr>
        <w:t>Kryterium nie dotyczy projektów, których Wnioskodawcą/Partnerem jest jednostka samorządu terytorialnego lub związek j.s.t, Skarb Państwa lub państwowa jednostka budżetowa.</w:t>
      </w:r>
    </w:p>
    <w:p w14:paraId="3AD5760E" w14:textId="77777777" w:rsidR="00255CFF" w:rsidRPr="006177F6" w:rsidRDefault="00255CFF" w:rsidP="00255CFF">
      <w:pPr>
        <w:spacing w:before="120" w:after="120" w:line="276" w:lineRule="auto"/>
        <w:contextualSpacing/>
        <w:rPr>
          <w:rFonts w:ascii="Open Sans" w:hAnsi="Open Sans" w:cs="Open Sans"/>
          <w:color w:val="000000"/>
        </w:rPr>
      </w:pPr>
    </w:p>
    <w:p w14:paraId="2A1EBAD3" w14:textId="77777777" w:rsidR="003D73A2" w:rsidRPr="00C916E3" w:rsidRDefault="003D73A2" w:rsidP="004B43E6">
      <w:pPr>
        <w:spacing w:before="120" w:after="120" w:line="276" w:lineRule="auto"/>
        <w:rPr>
          <w:rFonts w:ascii="Open Sans" w:hAnsi="Open Sans" w:cs="Open Sans"/>
        </w:rPr>
      </w:pPr>
      <w:r w:rsidRPr="00C916E3">
        <w:rPr>
          <w:rFonts w:ascii="Open Sans" w:hAnsi="Open Sans" w:cs="Open Sans"/>
        </w:rPr>
        <w:t>Wnioskodawca kwalifikuje się do otrzymania wsparcia wyłącznie w sytuacji, gdy jest podmiotem uprawnionym do dofinansowania zarówno na etapie aplikowania, jak również w dniu podpisania umowy o dofinansowanie.</w:t>
      </w:r>
    </w:p>
    <w:bookmarkEnd w:id="187"/>
    <w:p w14:paraId="77F1EBEB" w14:textId="77777777" w:rsidR="00632348" w:rsidRPr="00C916E3" w:rsidRDefault="00632348" w:rsidP="00632348">
      <w:pPr>
        <w:spacing w:before="120" w:after="120" w:line="276" w:lineRule="auto"/>
        <w:rPr>
          <w:rFonts w:ascii="Open Sans" w:hAnsi="Open Sans" w:cs="Open Sans"/>
        </w:rPr>
      </w:pPr>
      <w:r w:rsidRPr="00C916E3">
        <w:rPr>
          <w:rFonts w:ascii="Open Sans" w:hAnsi="Open Sans" w:cs="Open Sans"/>
        </w:rPr>
        <w:t xml:space="preserve">Wniosek o dofinansowanie musi spełniać </w:t>
      </w:r>
      <w:r w:rsidRPr="00C916E3">
        <w:rPr>
          <w:rFonts w:ascii="Open Sans" w:hAnsi="Open Sans" w:cs="Open Sans"/>
          <w:b/>
          <w:bCs/>
        </w:rPr>
        <w:t>kryterium horyzontalne nr 4</w:t>
      </w:r>
      <w:r w:rsidRPr="00C916E3">
        <w:rPr>
          <w:rFonts w:ascii="Open Sans" w:hAnsi="Open Sans" w:cs="Open Sans"/>
        </w:rPr>
        <w:t xml:space="preserve"> pn.:</w:t>
      </w:r>
    </w:p>
    <w:p w14:paraId="16F48A37" w14:textId="77777777" w:rsidR="00632348" w:rsidRPr="00C916E3" w:rsidRDefault="00632348" w:rsidP="00632348">
      <w:pPr>
        <w:spacing w:before="120" w:after="120" w:line="276" w:lineRule="auto"/>
        <w:rPr>
          <w:rFonts w:ascii="Open Sans" w:hAnsi="Open Sans" w:cs="Open Sans"/>
        </w:rPr>
      </w:pPr>
      <w:r w:rsidRPr="00C916E3">
        <w:rPr>
          <w:rFonts w:ascii="Open Sans" w:hAnsi="Open Sans" w:cs="Open Sans"/>
        </w:rPr>
        <w:t>„</w:t>
      </w:r>
      <w:r w:rsidR="00255CFF" w:rsidRPr="00C916E3">
        <w:rPr>
          <w:rFonts w:ascii="Open Sans" w:hAnsi="Open Sans" w:cs="Open Sans"/>
        </w:rPr>
        <w:t>Nie obowiązują dyskryminujące akty prawne przyjęte przez jednostkę samorządu terytorialnego, która jest Wnioskodawcą/ partnerem lub której jednostka zależna lub podmiot przez nią kontrolowany jest Wnioskodawcą/ partnerem/ realizatorem</w:t>
      </w:r>
      <w:r w:rsidRPr="00C916E3">
        <w:rPr>
          <w:rFonts w:ascii="Open Sans" w:hAnsi="Open Sans" w:cs="Open Sans"/>
        </w:rPr>
        <w:t>.”</w:t>
      </w:r>
    </w:p>
    <w:p w14:paraId="3E670C90" w14:textId="77777777" w:rsidR="00632348" w:rsidRPr="00C916E3" w:rsidRDefault="00632348" w:rsidP="00632348">
      <w:pPr>
        <w:spacing w:before="120" w:after="120" w:line="276" w:lineRule="auto"/>
        <w:rPr>
          <w:rFonts w:ascii="Open Sans" w:hAnsi="Open Sans" w:cs="Open Sans"/>
        </w:rPr>
      </w:pPr>
      <w:r w:rsidRPr="00C916E3">
        <w:rPr>
          <w:rFonts w:ascii="Open Sans" w:hAnsi="Open Sans" w:cs="Open Sans"/>
        </w:rPr>
        <w:t>Przez dyskryminujące akty prawne należy rozumieć jakiekolwiek akty prawa powodujące nieuprawnione różnicowanie, wykluczanie lub ograniczanie ze względu na jakiekolwiek przesłanki, tj.: płeć, rasę, pochodzenie etniczne, religię, światopogląd,</w:t>
      </w:r>
      <w:r w:rsidR="00255CFF" w:rsidRPr="00C916E3">
        <w:rPr>
          <w:rFonts w:ascii="Open Sans" w:hAnsi="Open Sans" w:cs="Open Sans"/>
        </w:rPr>
        <w:t xml:space="preserve"> </w:t>
      </w:r>
      <w:r w:rsidRPr="00C916E3">
        <w:rPr>
          <w:rFonts w:ascii="Open Sans" w:hAnsi="Open Sans" w:cs="Open Sans"/>
        </w:rPr>
        <w:t>niepełnosprawność, wiek, orientację seksualną.</w:t>
      </w:r>
    </w:p>
    <w:p w14:paraId="1259CD14" w14:textId="77777777" w:rsidR="00632348" w:rsidRPr="00C916E3" w:rsidRDefault="00632348" w:rsidP="00632348">
      <w:pPr>
        <w:spacing w:before="120" w:after="120" w:line="276" w:lineRule="auto"/>
        <w:rPr>
          <w:rFonts w:ascii="Open Sans" w:hAnsi="Open Sans" w:cs="Open Sans"/>
        </w:rPr>
      </w:pPr>
      <w:r w:rsidRPr="00C916E3">
        <w:rPr>
          <w:rFonts w:ascii="Open Sans" w:hAnsi="Open Sans" w:cs="Open Sans"/>
        </w:rPr>
        <w:t>Jednym z przejawów pozytywnego wpływu projektu na tę zasadę jest niepodejmowanie dyskryminujących aktów prawnych, tj.:</w:t>
      </w:r>
    </w:p>
    <w:p w14:paraId="1A1D26CC" w14:textId="77777777" w:rsidR="00632348" w:rsidRPr="00C916E3" w:rsidRDefault="00632348" w:rsidP="00632348">
      <w:pPr>
        <w:spacing w:before="120" w:after="120" w:line="276" w:lineRule="auto"/>
        <w:rPr>
          <w:rFonts w:ascii="Open Sans" w:hAnsi="Open Sans" w:cs="Open Sans"/>
        </w:rPr>
      </w:pPr>
      <w:r w:rsidRPr="00C916E3">
        <w:rPr>
          <w:rFonts w:ascii="Open Sans" w:hAnsi="Open Sans" w:cs="Open Sans"/>
        </w:rPr>
        <w:t>− Wnioskodawca będący jednostką samorządu terytorialnego oświadcza, że na jego terenie nie obowiązują dyskryminujące akty prawne;</w:t>
      </w:r>
    </w:p>
    <w:p w14:paraId="6B66323A" w14:textId="77777777" w:rsidR="00632348" w:rsidRPr="00C916E3" w:rsidRDefault="00632348" w:rsidP="00632348">
      <w:pPr>
        <w:spacing w:before="120" w:after="120" w:line="276" w:lineRule="auto"/>
        <w:rPr>
          <w:rFonts w:ascii="Open Sans" w:hAnsi="Open Sans" w:cs="Open Sans"/>
        </w:rPr>
      </w:pPr>
      <w:r w:rsidRPr="00C916E3">
        <w:rPr>
          <w:rFonts w:ascii="Open Sans" w:hAnsi="Open Sans" w:cs="Open Sans"/>
        </w:rPr>
        <w:t>− Wnioskodawca będący podmiotem kontrolowanym przez jednostkę samorządu terytorialnego lub podmiotem zależnym od jednostki samorządu terytorialnego oświadcza, że na terenie, na którym posiada swoją siedzibę, nie obowiązują dyskryminujące akty prawne.</w:t>
      </w:r>
    </w:p>
    <w:p w14:paraId="4AA1DE45" w14:textId="77777777" w:rsidR="00255CFF" w:rsidRPr="00C916E3" w:rsidRDefault="00255CFF" w:rsidP="00655F27">
      <w:pPr>
        <w:spacing w:before="120" w:after="120" w:line="276" w:lineRule="auto"/>
        <w:rPr>
          <w:rFonts w:ascii="Open Sans" w:hAnsi="Open Sans" w:cs="Open Sans"/>
        </w:rPr>
      </w:pPr>
      <w:r w:rsidRPr="00C916E3">
        <w:rPr>
          <w:rFonts w:ascii="Open Sans" w:hAnsi="Open Sans" w:cs="Open Sans"/>
        </w:rPr>
        <w:t>Spełnienie kryterium będzie oceniane na podstawie oświadczenia, stanowiącego załącznik do wniosku o dofinansowanie.</w:t>
      </w:r>
    </w:p>
    <w:p w14:paraId="3ED8D901" w14:textId="77777777" w:rsidR="00A23106" w:rsidRPr="00C916E3" w:rsidRDefault="00A23106" w:rsidP="00655F27">
      <w:pPr>
        <w:spacing w:before="120" w:after="120" w:line="276" w:lineRule="auto"/>
        <w:rPr>
          <w:rFonts w:ascii="Open Sans" w:hAnsi="Open Sans" w:cs="Open Sans"/>
        </w:rPr>
      </w:pPr>
      <w:r w:rsidRPr="00C916E3">
        <w:rPr>
          <w:rFonts w:ascii="Open Sans" w:hAnsi="Open Sans" w:cs="Open Sans"/>
        </w:rPr>
        <w:t xml:space="preserve">W ramach niniejszego naboru </w:t>
      </w:r>
      <w:r w:rsidR="00344577" w:rsidRPr="00C916E3">
        <w:rPr>
          <w:rFonts w:ascii="Open Sans" w:hAnsi="Open Sans" w:cs="Open Sans"/>
        </w:rPr>
        <w:t xml:space="preserve">projekt </w:t>
      </w:r>
      <w:r w:rsidRPr="00C916E3">
        <w:rPr>
          <w:rFonts w:ascii="Open Sans" w:hAnsi="Open Sans" w:cs="Open Sans"/>
        </w:rPr>
        <w:t xml:space="preserve">może otrzymać dodatkową premię punktową </w:t>
      </w:r>
      <w:r w:rsidR="00344577" w:rsidRPr="00C916E3">
        <w:rPr>
          <w:rFonts w:ascii="Open Sans" w:hAnsi="Open Sans" w:cs="Open Sans"/>
        </w:rPr>
        <w:t xml:space="preserve">za </w:t>
      </w:r>
      <w:r w:rsidRPr="00C916E3">
        <w:rPr>
          <w:rFonts w:ascii="Open Sans" w:hAnsi="Open Sans" w:cs="Open Sans"/>
        </w:rPr>
        <w:t xml:space="preserve">spełnienie </w:t>
      </w:r>
      <w:r w:rsidR="00305531" w:rsidRPr="00C916E3">
        <w:rPr>
          <w:rFonts w:ascii="Open Sans" w:hAnsi="Open Sans" w:cs="Open Sans"/>
        </w:rPr>
        <w:t>poniższego</w:t>
      </w:r>
      <w:r w:rsidRPr="00C916E3">
        <w:rPr>
          <w:rFonts w:ascii="Open Sans" w:hAnsi="Open Sans" w:cs="Open Sans"/>
        </w:rPr>
        <w:t xml:space="preserve"> kryteri</w:t>
      </w:r>
      <w:r w:rsidR="00305531" w:rsidRPr="00C916E3">
        <w:rPr>
          <w:rFonts w:ascii="Open Sans" w:hAnsi="Open Sans" w:cs="Open Sans"/>
        </w:rPr>
        <w:t>um</w:t>
      </w:r>
      <w:r w:rsidR="00CA3BAD" w:rsidRPr="00C916E3">
        <w:rPr>
          <w:rFonts w:ascii="Open Sans" w:hAnsi="Open Sans" w:cs="Open Sans"/>
        </w:rPr>
        <w:t xml:space="preserve"> premiując</w:t>
      </w:r>
      <w:r w:rsidR="00305531" w:rsidRPr="00C916E3">
        <w:rPr>
          <w:rFonts w:ascii="Open Sans" w:hAnsi="Open Sans" w:cs="Open Sans"/>
        </w:rPr>
        <w:t>ego</w:t>
      </w:r>
      <w:r w:rsidRPr="00C916E3">
        <w:rPr>
          <w:rFonts w:ascii="Open Sans" w:hAnsi="Open Sans" w:cs="Open Sans"/>
        </w:rPr>
        <w:t>:</w:t>
      </w:r>
    </w:p>
    <w:p w14:paraId="2009D056" w14:textId="77777777" w:rsidR="00CC3855" w:rsidRPr="00C916E3" w:rsidRDefault="00CC3855" w:rsidP="00FA25EB">
      <w:pPr>
        <w:pStyle w:val="Akapitzlist"/>
        <w:numPr>
          <w:ilvl w:val="0"/>
          <w:numId w:val="111"/>
        </w:numPr>
        <w:spacing w:before="120" w:after="120" w:line="276" w:lineRule="auto"/>
        <w:rPr>
          <w:rFonts w:ascii="Open Sans" w:hAnsi="Open Sans" w:cs="Open Sans"/>
        </w:rPr>
      </w:pPr>
      <w:r w:rsidRPr="00C916E3">
        <w:rPr>
          <w:rFonts w:ascii="Open Sans" w:hAnsi="Open Sans" w:cs="Open Sans"/>
        </w:rPr>
        <w:t>Projekt jest realizowany w partnerstwie administracji publicznej z podmiotem ekonomii społecznej</w:t>
      </w:r>
      <w:r w:rsidR="00E25817" w:rsidRPr="00C916E3">
        <w:t xml:space="preserve"> </w:t>
      </w:r>
      <w:r w:rsidR="00E25817" w:rsidRPr="00C916E3">
        <w:rPr>
          <w:rFonts w:ascii="Open Sans" w:hAnsi="Open Sans" w:cs="Open Sans"/>
        </w:rPr>
        <w:t>(</w:t>
      </w:r>
      <w:r w:rsidR="00E25817" w:rsidRPr="00C916E3">
        <w:rPr>
          <w:rFonts w:ascii="Open Sans" w:hAnsi="Open Sans" w:cs="Open Sans"/>
          <w:b/>
          <w:bCs/>
        </w:rPr>
        <w:t xml:space="preserve">kryterium premiujące nr </w:t>
      </w:r>
      <w:r w:rsidR="008543D8" w:rsidRPr="00C916E3">
        <w:rPr>
          <w:rFonts w:ascii="Open Sans" w:hAnsi="Open Sans" w:cs="Open Sans"/>
          <w:b/>
          <w:bCs/>
        </w:rPr>
        <w:t>1</w:t>
      </w:r>
      <w:r w:rsidR="00E25817" w:rsidRPr="00C916E3">
        <w:rPr>
          <w:rFonts w:ascii="Open Sans" w:hAnsi="Open Sans" w:cs="Open Sans"/>
        </w:rPr>
        <w:t>, premia punktowa 10 pkt).</w:t>
      </w:r>
      <w:r w:rsidRPr="00C916E3">
        <w:rPr>
          <w:rFonts w:ascii="Open Sans" w:hAnsi="Open Sans" w:cs="Open Sans"/>
        </w:rPr>
        <w:t xml:space="preserve"> Kryterium zostanie uznane za spełnione jeżeli projekt będzie realizowany w partnerstwie w rozumieniu art. 39 ustawy wdrożeniowej</w:t>
      </w:r>
      <w:r w:rsidR="00905C51" w:rsidRPr="00C916E3">
        <w:rPr>
          <w:rFonts w:ascii="Open Sans" w:hAnsi="Open Sans" w:cs="Open Sans"/>
        </w:rPr>
        <w:t xml:space="preserve">, co najmniej podmiotu administracji publicznej oraz podmiotu ekonomii społecznej, który ma doświadczenie i prowadzi działalność na rzecz grupy docelowej na terenie woj. podlaskiego. Działalność danego podmiotu Wnioskodawca powinien potwierdzać każdorazowo na podstawie dokumentów rejestrowych oraz zapisów statutów </w:t>
      </w:r>
      <w:r w:rsidR="00905C51" w:rsidRPr="00C916E3">
        <w:rPr>
          <w:rFonts w:ascii="Open Sans" w:hAnsi="Open Sans" w:cs="Open Sans"/>
        </w:rPr>
        <w:lastRenderedPageBreak/>
        <w:t>tych podmiotów.</w:t>
      </w:r>
      <w:r w:rsidRPr="00C916E3">
        <w:rPr>
          <w:rFonts w:ascii="Open Sans" w:hAnsi="Open Sans" w:cs="Open Sans"/>
        </w:rPr>
        <w:t xml:space="preserve"> Partnerstwo powinno zostać powołane w celu faktycznej wspólnej realizacji celów oraz działań projektu.</w:t>
      </w:r>
      <w:r w:rsidR="00E25817" w:rsidRPr="00C916E3">
        <w:rPr>
          <w:rFonts w:ascii="Open Sans" w:hAnsi="Open Sans" w:cs="Open Sans"/>
        </w:rPr>
        <w:t xml:space="preserve"> </w:t>
      </w:r>
      <w:r w:rsidRPr="00C916E3">
        <w:rPr>
          <w:rFonts w:ascii="Open Sans" w:hAnsi="Open Sans" w:cs="Open Sans"/>
        </w:rPr>
        <w:t>Spełnienie danego kryterium zostanie zweryfikowane na podstawie treści wniosku o</w:t>
      </w:r>
      <w:r w:rsidR="00E25817" w:rsidRPr="00C916E3">
        <w:rPr>
          <w:rFonts w:ascii="Open Sans" w:hAnsi="Open Sans" w:cs="Open Sans"/>
        </w:rPr>
        <w:t> </w:t>
      </w:r>
      <w:r w:rsidRPr="00C916E3">
        <w:rPr>
          <w:rFonts w:ascii="Open Sans" w:hAnsi="Open Sans" w:cs="Open Sans"/>
        </w:rPr>
        <w:t>dofinansowanie, w którym musi zostać wskazany faktyczny udział partnerów we</w:t>
      </w:r>
      <w:r w:rsidR="00E25817" w:rsidRPr="00C916E3">
        <w:rPr>
          <w:rFonts w:ascii="Open Sans" w:hAnsi="Open Sans" w:cs="Open Sans"/>
        </w:rPr>
        <w:t> </w:t>
      </w:r>
      <w:r w:rsidRPr="00C916E3">
        <w:rPr>
          <w:rFonts w:ascii="Open Sans" w:hAnsi="Open Sans" w:cs="Open Sans"/>
        </w:rPr>
        <w:t>wspólnej realizacji projektu poprzez jednoznaczne wskazanie konkretnych</w:t>
      </w:r>
      <w:r w:rsidR="004A7A82" w:rsidRPr="00C916E3">
        <w:rPr>
          <w:rFonts w:ascii="Open Sans" w:hAnsi="Open Sans" w:cs="Open Sans"/>
        </w:rPr>
        <w:t xml:space="preserve"> </w:t>
      </w:r>
      <w:r w:rsidRPr="00C916E3">
        <w:rPr>
          <w:rFonts w:ascii="Open Sans" w:hAnsi="Open Sans" w:cs="Open Sans"/>
        </w:rPr>
        <w:t>zadań założonych do realizacji w projekcie, za które odpowiadać będzie każdy z</w:t>
      </w:r>
      <w:r w:rsidR="00E25817" w:rsidRPr="00C916E3">
        <w:rPr>
          <w:rFonts w:ascii="Open Sans" w:hAnsi="Open Sans" w:cs="Open Sans"/>
        </w:rPr>
        <w:t> </w:t>
      </w:r>
      <w:r w:rsidRPr="00C916E3">
        <w:rPr>
          <w:rFonts w:ascii="Open Sans" w:hAnsi="Open Sans" w:cs="Open Sans"/>
        </w:rPr>
        <w:t>partnerów.</w:t>
      </w:r>
    </w:p>
    <w:p w14:paraId="338A25F8" w14:textId="77777777" w:rsidR="00900DCE" w:rsidRPr="00C916E3" w:rsidRDefault="00CA3BAD" w:rsidP="00655F27">
      <w:pPr>
        <w:spacing w:before="120" w:after="120" w:line="276" w:lineRule="auto"/>
        <w:rPr>
          <w:rFonts w:ascii="Open Sans" w:hAnsi="Open Sans" w:cs="Open Sans"/>
        </w:rPr>
      </w:pPr>
      <w:r w:rsidRPr="00C916E3">
        <w:rPr>
          <w:rFonts w:ascii="Open Sans" w:hAnsi="Open Sans" w:cs="Open Sans"/>
        </w:rPr>
        <w:t>Kryteria premiujące są</w:t>
      </w:r>
      <w:r w:rsidR="00A23106" w:rsidRPr="00C916E3">
        <w:rPr>
          <w:rFonts w:ascii="Open Sans" w:hAnsi="Open Sans" w:cs="Open Sans"/>
        </w:rPr>
        <w:t xml:space="preserve"> k</w:t>
      </w:r>
      <w:r w:rsidR="00655F27" w:rsidRPr="00C916E3">
        <w:rPr>
          <w:rFonts w:ascii="Open Sans" w:hAnsi="Open Sans" w:cs="Open Sans"/>
        </w:rPr>
        <w:t>ryteri</w:t>
      </w:r>
      <w:r w:rsidRPr="00C916E3">
        <w:rPr>
          <w:rFonts w:ascii="Open Sans" w:hAnsi="Open Sans" w:cs="Open Sans"/>
        </w:rPr>
        <w:t>ami</w:t>
      </w:r>
      <w:r w:rsidR="00655F27" w:rsidRPr="00C916E3">
        <w:rPr>
          <w:rFonts w:ascii="Open Sans" w:hAnsi="Open Sans" w:cs="Open Sans"/>
        </w:rPr>
        <w:t xml:space="preserve"> fakultatywn</w:t>
      </w:r>
      <w:r w:rsidRPr="00C916E3">
        <w:rPr>
          <w:rFonts w:ascii="Open Sans" w:hAnsi="Open Sans" w:cs="Open Sans"/>
        </w:rPr>
        <w:t>ymi</w:t>
      </w:r>
      <w:r w:rsidR="00655F27" w:rsidRPr="00C916E3">
        <w:rPr>
          <w:rFonts w:ascii="Open Sans" w:hAnsi="Open Sans" w:cs="Open Sans"/>
        </w:rPr>
        <w:t>, co oznacza, że spełnienie t</w:t>
      </w:r>
      <w:r w:rsidRPr="00C916E3">
        <w:rPr>
          <w:rFonts w:ascii="Open Sans" w:hAnsi="Open Sans" w:cs="Open Sans"/>
        </w:rPr>
        <w:t>ych</w:t>
      </w:r>
      <w:r w:rsidR="00655F27" w:rsidRPr="00C916E3">
        <w:rPr>
          <w:rFonts w:ascii="Open Sans" w:hAnsi="Open Sans" w:cs="Open Sans"/>
        </w:rPr>
        <w:t xml:space="preserve"> kryteri</w:t>
      </w:r>
      <w:r w:rsidRPr="00C916E3">
        <w:rPr>
          <w:rFonts w:ascii="Open Sans" w:hAnsi="Open Sans" w:cs="Open Sans"/>
        </w:rPr>
        <w:t>ów</w:t>
      </w:r>
      <w:r w:rsidR="00655F27" w:rsidRPr="00C916E3">
        <w:rPr>
          <w:rFonts w:ascii="Open Sans" w:hAnsi="Open Sans" w:cs="Open Sans"/>
        </w:rPr>
        <w:t xml:space="preserve"> nie jest konieczne do przyznania dofinansowania (tj. przyznanie 0 punktów nie dyskwalifikuje z możliwości uzyskania dofinansowania).</w:t>
      </w:r>
    </w:p>
    <w:p w14:paraId="55DF73CF" w14:textId="77777777" w:rsidR="00080539" w:rsidRPr="00C916E3" w:rsidRDefault="003449FC" w:rsidP="00A76E4E">
      <w:pPr>
        <w:pStyle w:val="Nagwek2"/>
      </w:pPr>
      <w:bookmarkStart w:id="188" w:name="_Toc138670006"/>
      <w:bookmarkStart w:id="189" w:name="_Toc138670110"/>
      <w:bookmarkStart w:id="190" w:name="_Toc134788913"/>
      <w:bookmarkStart w:id="191" w:name="_Toc134791358"/>
      <w:bookmarkStart w:id="192" w:name="_Toc135639005"/>
      <w:bookmarkStart w:id="193" w:name="_Toc135639146"/>
      <w:bookmarkStart w:id="194" w:name="_Toc135646021"/>
      <w:bookmarkStart w:id="195" w:name="_Toc135646460"/>
      <w:bookmarkStart w:id="196" w:name="_Toc135729908"/>
      <w:bookmarkStart w:id="197" w:name="_Toc135730639"/>
      <w:bookmarkStart w:id="198" w:name="_Toc135739803"/>
      <w:bookmarkStart w:id="199" w:name="_Toc135740168"/>
      <w:bookmarkStart w:id="200" w:name="_Toc135741370"/>
      <w:bookmarkStart w:id="201" w:name="_Toc135741412"/>
      <w:bookmarkStart w:id="202" w:name="_Toc135741888"/>
      <w:bookmarkStart w:id="203" w:name="_Toc135743566"/>
      <w:bookmarkStart w:id="204" w:name="_Toc135744652"/>
      <w:bookmarkStart w:id="205" w:name="_Toc135744702"/>
      <w:bookmarkStart w:id="206" w:name="_Toc135744752"/>
      <w:bookmarkStart w:id="207" w:name="_Toc135806857"/>
      <w:bookmarkStart w:id="208" w:name="_Toc135806899"/>
      <w:bookmarkStart w:id="209" w:name="_Toc135807780"/>
      <w:bookmarkStart w:id="210" w:name="_Toc135808259"/>
      <w:bookmarkStart w:id="211" w:name="_Toc135808446"/>
      <w:bookmarkStart w:id="212" w:name="_Toc135808648"/>
      <w:bookmarkStart w:id="213" w:name="_Toc179976659"/>
      <w:bookmarkEnd w:id="188"/>
      <w:bookmarkEnd w:id="189"/>
      <w:r w:rsidRPr="00C916E3">
        <w:t>Grupa docelowa</w:t>
      </w:r>
      <w:bookmarkStart w:id="214" w:name="_Hlk138680157"/>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4AF85B6B" w14:textId="181CD72D" w:rsidR="00032E39" w:rsidRDefault="00032E39" w:rsidP="00032E39">
      <w:pPr>
        <w:pStyle w:val="Nagwek"/>
        <w:spacing w:before="120" w:after="120" w:line="276" w:lineRule="auto"/>
        <w:rPr>
          <w:rFonts w:ascii="Open Sans" w:hAnsi="Open Sans" w:cs="Open Sans"/>
        </w:rPr>
      </w:pPr>
      <w:r w:rsidRPr="00032E39">
        <w:rPr>
          <w:rFonts w:ascii="Open Sans" w:hAnsi="Open Sans" w:cs="Open Sans"/>
        </w:rPr>
        <w:t>Wsparcie udzielane w projekcie kierowane jest do:</w:t>
      </w:r>
    </w:p>
    <w:p w14:paraId="1FD033EA" w14:textId="7065A238" w:rsidR="00464EC6" w:rsidRDefault="00464EC6" w:rsidP="00464EC6">
      <w:pPr>
        <w:pStyle w:val="Nagwek"/>
        <w:numPr>
          <w:ilvl w:val="0"/>
          <w:numId w:val="111"/>
        </w:numPr>
        <w:spacing w:before="120" w:after="120" w:line="276" w:lineRule="auto"/>
        <w:rPr>
          <w:rFonts w:ascii="Open Sans" w:hAnsi="Open Sans" w:cs="Open Sans"/>
        </w:rPr>
      </w:pPr>
      <w:r w:rsidRPr="00464EC6">
        <w:rPr>
          <w:rFonts w:ascii="Open Sans" w:hAnsi="Open Sans" w:cs="Open Sans"/>
        </w:rPr>
        <w:t xml:space="preserve">rodzin przeżywające trudności w wypełnianiu funkcji opiekuńczo-wychowawczych zgodnie z zapisami ustawy z dnia 9 czerwca 2011 r. o wspieraniu rodziny i systemie pieczy zastępczej </w:t>
      </w:r>
      <w:r>
        <w:rPr>
          <w:rFonts w:ascii="Open Sans" w:hAnsi="Open Sans" w:cs="Open Sans"/>
        </w:rPr>
        <w:t>(</w:t>
      </w:r>
      <w:r w:rsidRPr="00464EC6">
        <w:rPr>
          <w:rFonts w:ascii="Open Sans" w:hAnsi="Open Sans" w:cs="Open Sans"/>
        </w:rPr>
        <w:t>w przypadku typu nr 1 i 2</w:t>
      </w:r>
      <w:r>
        <w:rPr>
          <w:rFonts w:ascii="Open Sans" w:hAnsi="Open Sans" w:cs="Open Sans"/>
        </w:rPr>
        <w:t>),</w:t>
      </w:r>
    </w:p>
    <w:p w14:paraId="0BF8CCDA" w14:textId="64B6C1B7" w:rsidR="00FA09EB" w:rsidRPr="00863575" w:rsidRDefault="00FA09EB" w:rsidP="00863575">
      <w:pPr>
        <w:pStyle w:val="Akapitzlist"/>
        <w:numPr>
          <w:ilvl w:val="0"/>
          <w:numId w:val="111"/>
        </w:numPr>
        <w:rPr>
          <w:rFonts w:ascii="Open Sans" w:hAnsi="Open Sans" w:cs="Open Sans"/>
        </w:rPr>
      </w:pPr>
      <w:r w:rsidRPr="00863575">
        <w:rPr>
          <w:rFonts w:ascii="Open Sans" w:hAnsi="Open Sans" w:cs="Open Sans"/>
        </w:rPr>
        <w:t xml:space="preserve">rodziny </w:t>
      </w:r>
      <w:r w:rsidR="00863575">
        <w:rPr>
          <w:rFonts w:ascii="Open Sans" w:hAnsi="Open Sans" w:cs="Open Sans"/>
        </w:rPr>
        <w:t>kwalifikujące się do wsparcia w ramach u</w:t>
      </w:r>
      <w:r w:rsidR="00863575" w:rsidRPr="00863575">
        <w:rPr>
          <w:rFonts w:ascii="Open Sans" w:hAnsi="Open Sans" w:cs="Open Sans"/>
        </w:rPr>
        <w:t xml:space="preserve">sług interwencji kryzysowej, o których mowa w art. 47 ustawy z dnia 12 marca 2004 r. o pomocy społecznej oraz usług przeciwdziałania przemocy domowej, w tym przemocy w rodzinie na mocy ustawy z dnia 29 lipca 2005 r. o przeciwdziałaniu przemocy domowej (Dz. U. z 2021 r. poz. 1249, z </w:t>
      </w:r>
      <w:proofErr w:type="spellStart"/>
      <w:r w:rsidR="00863575" w:rsidRPr="00863575">
        <w:rPr>
          <w:rFonts w:ascii="Open Sans" w:hAnsi="Open Sans" w:cs="Open Sans"/>
        </w:rPr>
        <w:t>późn</w:t>
      </w:r>
      <w:proofErr w:type="spellEnd"/>
      <w:r w:rsidR="00863575" w:rsidRPr="00863575">
        <w:rPr>
          <w:rFonts w:ascii="Open Sans" w:hAnsi="Open Sans" w:cs="Open Sans"/>
        </w:rPr>
        <w:t>. zm.)</w:t>
      </w:r>
      <w:r w:rsidR="00945337" w:rsidRPr="00945337">
        <w:t xml:space="preserve"> </w:t>
      </w:r>
      <w:r w:rsidR="00945337" w:rsidRPr="00945337">
        <w:rPr>
          <w:rFonts w:ascii="Open Sans" w:hAnsi="Open Sans" w:cs="Open Sans"/>
        </w:rPr>
        <w:t>(w przypadku typu nr 1),</w:t>
      </w:r>
    </w:p>
    <w:p w14:paraId="13B8A04D" w14:textId="01F3AAD1" w:rsidR="00464EC6" w:rsidRDefault="00464EC6" w:rsidP="00464EC6">
      <w:pPr>
        <w:pStyle w:val="Nagwek"/>
        <w:numPr>
          <w:ilvl w:val="0"/>
          <w:numId w:val="111"/>
        </w:numPr>
        <w:spacing w:before="120" w:after="120" w:line="276" w:lineRule="auto"/>
        <w:rPr>
          <w:rFonts w:ascii="Open Sans" w:hAnsi="Open Sans" w:cs="Open Sans"/>
        </w:rPr>
      </w:pPr>
      <w:r w:rsidRPr="00464EC6">
        <w:rPr>
          <w:rFonts w:ascii="Open Sans" w:hAnsi="Open Sans" w:cs="Open Sans"/>
        </w:rPr>
        <w:t>dzieci i młodzieży wymagających wsparcia</w:t>
      </w:r>
      <w:r w:rsidR="00BB681A">
        <w:rPr>
          <w:rFonts w:ascii="Open Sans" w:hAnsi="Open Sans" w:cs="Open Sans"/>
        </w:rPr>
        <w:t xml:space="preserve"> </w:t>
      </w:r>
      <w:r w:rsidR="00BB681A" w:rsidRPr="00863575">
        <w:rPr>
          <w:rFonts w:ascii="Open Sans" w:hAnsi="Open Sans" w:cs="Open Sans"/>
        </w:rPr>
        <w:t>(doświadczających kryzysów np. choroba, zdarzenie losowe, śmierć, rozwód)</w:t>
      </w:r>
      <w:r w:rsidRPr="00863575">
        <w:rPr>
          <w:rFonts w:ascii="Open Sans" w:hAnsi="Open Sans" w:cs="Open Sans"/>
        </w:rPr>
        <w:t>,</w:t>
      </w:r>
      <w:r w:rsidRPr="00464EC6">
        <w:rPr>
          <w:rFonts w:ascii="Open Sans" w:hAnsi="Open Sans" w:cs="Open Sans"/>
        </w:rPr>
        <w:t xml:space="preserve"> </w:t>
      </w:r>
      <w:r w:rsidRPr="00863575">
        <w:rPr>
          <w:rFonts w:ascii="Open Sans" w:hAnsi="Open Sans" w:cs="Open Sans"/>
        </w:rPr>
        <w:t>przebywających w rodzinach oraz w różnego rodzaju instytucjach całodobowych</w:t>
      </w:r>
      <w:r>
        <w:rPr>
          <w:rFonts w:ascii="Open Sans" w:hAnsi="Open Sans" w:cs="Open Sans"/>
        </w:rPr>
        <w:t xml:space="preserve"> (w przypadku typu nr 3),</w:t>
      </w:r>
    </w:p>
    <w:p w14:paraId="49A400AF" w14:textId="6A7B8A36" w:rsidR="00791B24" w:rsidRDefault="00464EC6" w:rsidP="00032E39">
      <w:pPr>
        <w:pStyle w:val="Nagwek"/>
        <w:numPr>
          <w:ilvl w:val="0"/>
          <w:numId w:val="111"/>
        </w:numPr>
        <w:spacing w:before="120" w:after="120" w:line="276" w:lineRule="auto"/>
        <w:rPr>
          <w:rFonts w:ascii="Open Sans" w:hAnsi="Open Sans" w:cs="Open Sans"/>
        </w:rPr>
      </w:pPr>
      <w:r w:rsidRPr="00464EC6">
        <w:rPr>
          <w:rFonts w:ascii="Open Sans" w:hAnsi="Open Sans" w:cs="Open Sans"/>
        </w:rPr>
        <w:t>kadr na potrzeby świadczenia usług w społeczności lokalnej</w:t>
      </w:r>
      <w:r w:rsidR="005D0FAC">
        <w:rPr>
          <w:rFonts w:ascii="Open Sans" w:hAnsi="Open Sans" w:cs="Open Sans"/>
        </w:rPr>
        <w:t xml:space="preserve"> tj. </w:t>
      </w:r>
      <w:r w:rsidR="00AA0C25" w:rsidRPr="00863575">
        <w:rPr>
          <w:rFonts w:ascii="Open Sans" w:hAnsi="Open Sans" w:cs="Open Sans"/>
        </w:rPr>
        <w:t>świadczące wsparcie na rzecz dzieci i rodzin</w:t>
      </w:r>
      <w:r w:rsidR="00AA0C25" w:rsidRPr="00AA0C25">
        <w:rPr>
          <w:rFonts w:ascii="Open Sans" w:hAnsi="Open Sans" w:cs="Open Sans"/>
        </w:rPr>
        <w:t xml:space="preserve"> </w:t>
      </w:r>
      <w:r w:rsidRPr="00464EC6">
        <w:rPr>
          <w:rFonts w:ascii="Open Sans" w:hAnsi="Open Sans" w:cs="Open Sans"/>
        </w:rPr>
        <w:t xml:space="preserve">(w przypadku typu nr </w:t>
      </w:r>
      <w:r>
        <w:rPr>
          <w:rFonts w:ascii="Open Sans" w:hAnsi="Open Sans" w:cs="Open Sans"/>
        </w:rPr>
        <w:t>10</w:t>
      </w:r>
      <w:r w:rsidRPr="00464EC6">
        <w:rPr>
          <w:rFonts w:ascii="Open Sans" w:hAnsi="Open Sans" w:cs="Open Sans"/>
        </w:rPr>
        <w:t>)</w:t>
      </w:r>
    </w:p>
    <w:p w14:paraId="37E9C87F" w14:textId="77777777" w:rsidR="00255250" w:rsidRPr="00255250" w:rsidRDefault="00255250" w:rsidP="00255250">
      <w:pPr>
        <w:spacing w:before="200" w:after="120" w:line="276" w:lineRule="auto"/>
        <w:rPr>
          <w:rFonts w:ascii="Open Sans" w:hAnsi="Open Sans" w:cs="Open Sans"/>
        </w:rPr>
      </w:pPr>
      <w:r w:rsidRPr="00255250">
        <w:rPr>
          <w:rFonts w:ascii="Open Sans" w:hAnsi="Open Sans" w:cs="Open Sans"/>
        </w:rPr>
        <w:t>Zgodnie z</w:t>
      </w:r>
      <w:r w:rsidRPr="00255250">
        <w:rPr>
          <w:rFonts w:ascii="Open Sans" w:hAnsi="Open Sans" w:cs="Open Sans"/>
          <w:b/>
          <w:bCs/>
        </w:rPr>
        <w:t xml:space="preserve"> kryterium formalnym nr 9</w:t>
      </w:r>
      <w:r w:rsidRPr="00255250">
        <w:rPr>
          <w:rFonts w:ascii="Open Sans" w:hAnsi="Open Sans" w:cs="Open Sans"/>
        </w:rPr>
        <w:t xml:space="preserve"> typ projektu i grupa docelowa muszą być zgodne z zapisami określonymi w Programie FEdP 2021-2027, Szczegółowym Opisie Priorytetów (SZOP) programu Fundusze Europejskie dla Podlaskiego 2021-2027 w wersji obowiązującej w dniu ogłoszenia naboru oraz Regulaminem wyboru projektów.</w:t>
      </w:r>
    </w:p>
    <w:p w14:paraId="1EBD7BE4" w14:textId="77777777" w:rsidR="00255250" w:rsidRPr="00255250" w:rsidRDefault="00255250" w:rsidP="00255250">
      <w:pPr>
        <w:spacing w:before="120" w:after="240" w:line="276" w:lineRule="auto"/>
        <w:rPr>
          <w:rFonts w:ascii="Open Sans" w:hAnsi="Open Sans" w:cs="Open Sans"/>
        </w:rPr>
      </w:pPr>
      <w:r w:rsidRPr="00255250">
        <w:rPr>
          <w:rFonts w:ascii="Open Sans" w:hAnsi="Open Sans" w:cs="Open Sans"/>
        </w:rPr>
        <w:t>Projekt musi być skierowany do grup docelowych z obszaru województwa podlaskiego. Kryterium zostanie uznane za spełnione w sytuacji gdy z opisu grupy docelowej będzie wynikało, że uczestnicy projektu zamieszkują w rozumieniu Kodeksu Cywilnego, uczą się lub pracują na obszarze województwa podlaskiego, zaś w przypadku podmiotów innych niż osoby fizyczne posiadają one jednostkę organizacyjną na obszarze województwa podlaskiego.</w:t>
      </w:r>
    </w:p>
    <w:p w14:paraId="23B7894B" w14:textId="77777777" w:rsidR="005E2DF2" w:rsidRPr="00C916E3" w:rsidRDefault="005E2DF2" w:rsidP="005E2DF2">
      <w:pPr>
        <w:spacing w:before="120" w:after="120" w:line="276" w:lineRule="auto"/>
        <w:rPr>
          <w:rFonts w:ascii="Open Sans" w:hAnsi="Open Sans" w:cs="Open Sans"/>
        </w:rPr>
      </w:pPr>
      <w:r w:rsidRPr="00C916E3">
        <w:rPr>
          <w:rFonts w:ascii="Open Sans" w:hAnsi="Open Sans" w:cs="Open Sans"/>
        </w:rPr>
        <w:t xml:space="preserve">Zgodnie z </w:t>
      </w:r>
      <w:r w:rsidRPr="00C916E3">
        <w:rPr>
          <w:rFonts w:ascii="Open Sans" w:hAnsi="Open Sans" w:cs="Open Sans"/>
          <w:b/>
          <w:bCs/>
        </w:rPr>
        <w:t xml:space="preserve">kryterium szczególnym nr </w:t>
      </w:r>
      <w:r w:rsidR="002F5357" w:rsidRPr="00C916E3">
        <w:rPr>
          <w:rFonts w:ascii="Open Sans" w:hAnsi="Open Sans" w:cs="Open Sans"/>
          <w:b/>
          <w:bCs/>
        </w:rPr>
        <w:t>2</w:t>
      </w:r>
      <w:r w:rsidRPr="00C916E3">
        <w:rPr>
          <w:rFonts w:ascii="Open Sans" w:hAnsi="Open Sans" w:cs="Open Sans"/>
        </w:rPr>
        <w:t>, preferowane do wsparcia będą osoby:</w:t>
      </w:r>
    </w:p>
    <w:p w14:paraId="531AC66E" w14:textId="77777777" w:rsidR="005E2DF2" w:rsidRPr="00C916E3" w:rsidRDefault="005E2DF2" w:rsidP="005E2DF2">
      <w:pPr>
        <w:spacing w:before="120" w:after="120" w:line="276" w:lineRule="auto"/>
        <w:rPr>
          <w:rFonts w:ascii="Open Sans" w:hAnsi="Open Sans" w:cs="Open Sans"/>
        </w:rPr>
      </w:pPr>
      <w:r w:rsidRPr="00C916E3">
        <w:rPr>
          <w:rFonts w:ascii="Open Sans" w:hAnsi="Open Sans" w:cs="Open Sans"/>
        </w:rPr>
        <w:t>a) o znacznym lub umiarkowanym stopniu niepełnosprawności;</w:t>
      </w:r>
    </w:p>
    <w:p w14:paraId="453B4F0A" w14:textId="77777777" w:rsidR="005E2DF2" w:rsidRPr="00C916E3" w:rsidRDefault="005E2DF2" w:rsidP="005E2DF2">
      <w:pPr>
        <w:spacing w:before="120" w:after="120" w:line="276" w:lineRule="auto"/>
        <w:rPr>
          <w:rFonts w:ascii="Open Sans" w:hAnsi="Open Sans" w:cs="Open Sans"/>
        </w:rPr>
      </w:pPr>
      <w:r w:rsidRPr="00C916E3">
        <w:rPr>
          <w:rFonts w:ascii="Open Sans" w:hAnsi="Open Sans" w:cs="Open Sans"/>
        </w:rPr>
        <w:lastRenderedPageBreak/>
        <w:t>b) z niepełnosprawnością sprzężoną;</w:t>
      </w:r>
    </w:p>
    <w:p w14:paraId="0F540DC0" w14:textId="77777777" w:rsidR="005E2DF2" w:rsidRPr="00C916E3" w:rsidRDefault="005E2DF2" w:rsidP="005E2DF2">
      <w:pPr>
        <w:spacing w:before="120" w:after="120" w:line="276" w:lineRule="auto"/>
        <w:rPr>
          <w:rFonts w:ascii="Open Sans" w:hAnsi="Open Sans" w:cs="Open Sans"/>
        </w:rPr>
      </w:pPr>
      <w:r w:rsidRPr="00C916E3">
        <w:rPr>
          <w:rFonts w:ascii="Open Sans" w:hAnsi="Open Sans" w:cs="Open Sans"/>
        </w:rPr>
        <w:t>c) z chorobami psychicznymi;</w:t>
      </w:r>
    </w:p>
    <w:p w14:paraId="26A02D6F" w14:textId="77777777" w:rsidR="005E2DF2" w:rsidRPr="00C916E3" w:rsidRDefault="005E2DF2" w:rsidP="005E2DF2">
      <w:pPr>
        <w:spacing w:before="120" w:after="120" w:line="276" w:lineRule="auto"/>
        <w:rPr>
          <w:rFonts w:ascii="Open Sans" w:hAnsi="Open Sans" w:cs="Open Sans"/>
        </w:rPr>
      </w:pPr>
      <w:r w:rsidRPr="00C916E3">
        <w:rPr>
          <w:rFonts w:ascii="Open Sans" w:hAnsi="Open Sans" w:cs="Open Sans"/>
        </w:rPr>
        <w:t>d) z niepełnosprawnością intelektualną;</w:t>
      </w:r>
    </w:p>
    <w:p w14:paraId="69FBB504" w14:textId="77777777" w:rsidR="005E2DF2" w:rsidRPr="00C916E3" w:rsidRDefault="005E2DF2" w:rsidP="005E2DF2">
      <w:pPr>
        <w:spacing w:before="120" w:after="120" w:line="276" w:lineRule="auto"/>
        <w:rPr>
          <w:rFonts w:ascii="Open Sans" w:hAnsi="Open Sans" w:cs="Open Sans"/>
        </w:rPr>
      </w:pPr>
      <w:r w:rsidRPr="00C916E3">
        <w:rPr>
          <w:rFonts w:ascii="Open Sans" w:hAnsi="Open Sans" w:cs="Open Sans"/>
        </w:rPr>
        <w:t>e) z całościowymi zaburzeniami rozwojowymi w rozumieniu zgodnym Międzynarodową Statystyczną Klasyfikacją Chorób i Problemów Zdrowotnych ICD10;</w:t>
      </w:r>
    </w:p>
    <w:p w14:paraId="785C5568" w14:textId="77777777" w:rsidR="005E2DF2" w:rsidRPr="00C916E3" w:rsidRDefault="005E2DF2" w:rsidP="005E2DF2">
      <w:pPr>
        <w:spacing w:before="120" w:after="120" w:line="276" w:lineRule="auto"/>
        <w:rPr>
          <w:rFonts w:ascii="Open Sans" w:hAnsi="Open Sans" w:cs="Open Sans"/>
        </w:rPr>
      </w:pPr>
      <w:r w:rsidRPr="00C916E3">
        <w:rPr>
          <w:rFonts w:ascii="Open Sans" w:hAnsi="Open Sans" w:cs="Open Sans"/>
        </w:rPr>
        <w:t>f) korzystające z programu FE PŻ;</w:t>
      </w:r>
    </w:p>
    <w:p w14:paraId="094579C2" w14:textId="77777777" w:rsidR="005E2DF2" w:rsidRPr="00C916E3" w:rsidRDefault="005E2DF2" w:rsidP="005E2DF2">
      <w:pPr>
        <w:spacing w:before="120" w:after="120" w:line="276" w:lineRule="auto"/>
        <w:rPr>
          <w:rFonts w:ascii="Open Sans" w:hAnsi="Open Sans" w:cs="Open Sans"/>
        </w:rPr>
      </w:pPr>
      <w:r w:rsidRPr="00C916E3">
        <w:rPr>
          <w:rFonts w:ascii="Open Sans" w:hAnsi="Open Sans" w:cs="Open Sans"/>
        </w:rPr>
        <w:t xml:space="preserve">g) </w:t>
      </w:r>
      <w:r w:rsidR="002F5357" w:rsidRPr="00C916E3">
        <w:rPr>
          <w:rFonts w:ascii="Open Sans" w:hAnsi="Open Sans" w:cs="Open Sans"/>
        </w:rPr>
        <w:t>dzieci wychowujące się poza rodziną biologiczną</w:t>
      </w:r>
      <w:r w:rsidRPr="00C916E3">
        <w:rPr>
          <w:rFonts w:ascii="Open Sans" w:hAnsi="Open Sans" w:cs="Open Sans"/>
        </w:rPr>
        <w:t>;</w:t>
      </w:r>
    </w:p>
    <w:p w14:paraId="495CCE6F" w14:textId="77777777" w:rsidR="001C4DEC" w:rsidRPr="00C916E3" w:rsidRDefault="005E2DF2" w:rsidP="00D56F8E">
      <w:pPr>
        <w:spacing w:before="120" w:after="120" w:line="276" w:lineRule="auto"/>
        <w:rPr>
          <w:rFonts w:ascii="Open Sans" w:hAnsi="Open Sans" w:cs="Open Sans"/>
        </w:rPr>
      </w:pPr>
      <w:r w:rsidRPr="00C916E3">
        <w:rPr>
          <w:rFonts w:ascii="Open Sans" w:hAnsi="Open Sans" w:cs="Open Sans"/>
        </w:rPr>
        <w:t>h) które po agresji Federacji Rosyjskiej na Ukrainę zostały objęte ochroną czasową.</w:t>
      </w:r>
    </w:p>
    <w:p w14:paraId="086852B1" w14:textId="77777777" w:rsidR="00476E59" w:rsidRDefault="001C4DEC" w:rsidP="008551B9">
      <w:pPr>
        <w:spacing w:before="120" w:after="240" w:line="276" w:lineRule="auto"/>
        <w:rPr>
          <w:rFonts w:ascii="Open Sans" w:hAnsi="Open Sans" w:cs="Open Sans"/>
        </w:rPr>
      </w:pPr>
      <w:r w:rsidRPr="00C916E3">
        <w:rPr>
          <w:rFonts w:ascii="Open Sans" w:hAnsi="Open Sans" w:cs="Open Sans"/>
        </w:rPr>
        <w:t>Kryterium zostanie uznane za spełnione w sytuacji, gdy we wniosku o dofinansowanie w szczególności w polu dotyczącym opisu grupy docelowej lub rekrutacji uczestników projektu, zostanie jednoznacznie wskazane, że preferowane do wsparcia będą osoby ze wszystkich grup wskazanych w kryterium. Wnioskodawca powinien opisać sposób preferencji.</w:t>
      </w:r>
      <w:r w:rsidRPr="001C4DEC">
        <w:rPr>
          <w:rFonts w:ascii="Open Sans" w:hAnsi="Open Sans" w:cs="Open Sans"/>
        </w:rPr>
        <w:t xml:space="preserve">  </w:t>
      </w:r>
    </w:p>
    <w:p w14:paraId="481BD7D7" w14:textId="77777777" w:rsidR="00881EA4" w:rsidRPr="00C916E3" w:rsidRDefault="001F51FB" w:rsidP="00F438BA">
      <w:pPr>
        <w:spacing w:before="240" w:after="120" w:line="276" w:lineRule="auto"/>
        <w:rPr>
          <w:rFonts w:ascii="Open Sans" w:hAnsi="Open Sans" w:cs="Open Sans"/>
        </w:rPr>
      </w:pPr>
      <w:r w:rsidRPr="00C916E3">
        <w:rPr>
          <w:rFonts w:ascii="Open Sans" w:hAnsi="Open Sans" w:cs="Open Sans"/>
        </w:rPr>
        <w:t xml:space="preserve">Zgodnie z </w:t>
      </w:r>
      <w:r w:rsidRPr="00C916E3">
        <w:rPr>
          <w:rFonts w:ascii="Open Sans" w:hAnsi="Open Sans" w:cs="Open Sans"/>
          <w:b/>
          <w:bCs/>
        </w:rPr>
        <w:t xml:space="preserve">kryterium premiującym nr </w:t>
      </w:r>
      <w:r w:rsidR="0046419F" w:rsidRPr="00C916E3">
        <w:rPr>
          <w:rFonts w:ascii="Open Sans" w:hAnsi="Open Sans" w:cs="Open Sans"/>
          <w:b/>
          <w:bCs/>
        </w:rPr>
        <w:t>2</w:t>
      </w:r>
      <w:r w:rsidRPr="00C916E3">
        <w:rPr>
          <w:rFonts w:ascii="Open Sans" w:hAnsi="Open Sans" w:cs="Open Sans"/>
        </w:rPr>
        <w:t xml:space="preserve"> dodatkową premię punktową wynoszącą 5 pkt może otrzymać projekt w całości realizowany na rzecz mieszkańców z obszarów strategicznej interwencji województwa podlaskiego, o których mowa w Krajowej Strategii Rozwoju Regionalnego 2030 oraz obszarów wiejskich województwa podlaskiego. </w:t>
      </w:r>
    </w:p>
    <w:p w14:paraId="6F342C91" w14:textId="77777777" w:rsidR="001F51FB" w:rsidRPr="00C916E3" w:rsidRDefault="001F51FB" w:rsidP="00FA25EB">
      <w:pPr>
        <w:pStyle w:val="Akapitzlist"/>
        <w:numPr>
          <w:ilvl w:val="0"/>
          <w:numId w:val="115"/>
        </w:numPr>
        <w:spacing w:before="120" w:after="120" w:line="276" w:lineRule="auto"/>
        <w:rPr>
          <w:rFonts w:ascii="Open Sans" w:hAnsi="Open Sans" w:cs="Open Sans"/>
        </w:rPr>
      </w:pPr>
      <w:r w:rsidRPr="00C916E3">
        <w:rPr>
          <w:rFonts w:ascii="Open Sans" w:hAnsi="Open Sans" w:cs="Open Sans"/>
        </w:rPr>
        <w:t>Miasta średnie tracące funkcje społeczno-gospodarcze: Zambrów, Augustów, Łomża, Grajewo, Bielsk Podlaski, Sokółka, Hajnówka.</w:t>
      </w:r>
    </w:p>
    <w:p w14:paraId="3F9EB23C" w14:textId="77777777" w:rsidR="001F51FB" w:rsidRPr="00C916E3" w:rsidRDefault="001F51FB" w:rsidP="00FA25EB">
      <w:pPr>
        <w:pStyle w:val="Akapitzlist"/>
        <w:numPr>
          <w:ilvl w:val="0"/>
          <w:numId w:val="115"/>
        </w:numPr>
        <w:spacing w:before="120" w:after="120" w:line="276" w:lineRule="auto"/>
        <w:rPr>
          <w:rFonts w:ascii="Open Sans" w:hAnsi="Open Sans" w:cs="Open Sans"/>
        </w:rPr>
      </w:pPr>
      <w:r w:rsidRPr="00C916E3">
        <w:rPr>
          <w:rFonts w:ascii="Open Sans" w:hAnsi="Open Sans" w:cs="Open Sans"/>
        </w:rPr>
        <w:t>Obszary zagrożone trwałą marginalizacją – lista gmin zagrożonych trwałą marginalizacją znajduje się pod linkiem:</w:t>
      </w:r>
    </w:p>
    <w:p w14:paraId="46286F81" w14:textId="77777777" w:rsidR="004763AD" w:rsidRPr="00C916E3" w:rsidRDefault="001F51FB" w:rsidP="001F51FB">
      <w:pPr>
        <w:pStyle w:val="Akapitzlist"/>
        <w:spacing w:before="120" w:after="120" w:line="276" w:lineRule="auto"/>
        <w:rPr>
          <w:rStyle w:val="Hipercze"/>
          <w:rFonts w:ascii="Open Sans" w:hAnsi="Open Sans" w:cs="Open Sans"/>
          <w:sz w:val="22"/>
        </w:rPr>
      </w:pPr>
      <w:hyperlink r:id="rId13" w:history="1">
        <w:r w:rsidRPr="00C916E3">
          <w:rPr>
            <w:rStyle w:val="Hipercze"/>
            <w:rFonts w:ascii="Open Sans" w:hAnsi="Open Sans" w:cs="Open Sans"/>
            <w:sz w:val="22"/>
          </w:rPr>
          <w:t>https://www.gov.pl/web/fundusze-regiony/krajowa-strategia-rozwoju-regionalnego</w:t>
        </w:r>
      </w:hyperlink>
    </w:p>
    <w:p w14:paraId="184A7B30" w14:textId="77777777" w:rsidR="001F51FB" w:rsidRPr="00C916E3" w:rsidRDefault="004763AD" w:rsidP="001F51FB">
      <w:pPr>
        <w:pStyle w:val="Akapitzlist"/>
        <w:spacing w:before="120" w:after="120" w:line="276" w:lineRule="auto"/>
        <w:rPr>
          <w:rFonts w:ascii="Open Sans" w:hAnsi="Open Sans" w:cs="Open Sans"/>
        </w:rPr>
      </w:pPr>
      <w:r w:rsidRPr="00C916E3">
        <w:rPr>
          <w:rFonts w:ascii="Open Sans" w:hAnsi="Open Sans" w:cs="Open Sans"/>
        </w:rPr>
        <w:t>Augustów, Bargłów Kościelny, Białowieża, Bielsk Podlaski, Boćki, Brańsk, Czeremcha, Czyże, Dąbrowa Białostocka, Drohiczyn, Dubicze Cerkiewne, Dziadkowice, Filipów, Giby, Goniądz, Grabowo, Grajewo, Grodzisk, Hajnówka, Janów, Jasionówka, Jaświły, Jedwabne, Kleszczele, Klukowo, Knyszyn, Kobylin-Borzymy, Kolno, Korycin, Krasnopol, Krynki, Krypno, Kuźnica, Lipsk, Mały Płock, Miastkowo, Michałowo, Mielnik, Milejczyce, Narew, Nowy Dwór, Nurzec-Stacja, Orla, Perlejewo, Poświętne, Przerośl, Przytuły, Puńsk, Radziłów, Rajgród, Rudka, Rutka-Tartak, Rutki, Sejny, Sidra, Siemiatycze, Stawiski, Suchowola, Szczuczyn, Sztabin, Szudziałowo, Szypliszki, Trzcianne, Turośl, Wąsosz, Wizna, Wiżajny, Wyszki, Zbójna</w:t>
      </w:r>
    </w:p>
    <w:p w14:paraId="7C64934F" w14:textId="77777777" w:rsidR="001F51FB" w:rsidRPr="00C916E3" w:rsidRDefault="001F51FB" w:rsidP="00FA25EB">
      <w:pPr>
        <w:pStyle w:val="Akapitzlist"/>
        <w:numPr>
          <w:ilvl w:val="0"/>
          <w:numId w:val="115"/>
        </w:numPr>
        <w:spacing w:before="120" w:after="120" w:line="276" w:lineRule="auto"/>
        <w:rPr>
          <w:rFonts w:ascii="Open Sans" w:hAnsi="Open Sans" w:cs="Open Sans"/>
        </w:rPr>
      </w:pPr>
      <w:r w:rsidRPr="00C916E3">
        <w:rPr>
          <w:rFonts w:ascii="Open Sans" w:hAnsi="Open Sans" w:cs="Open Sans"/>
        </w:rPr>
        <w:t>Obszary wiejskie</w:t>
      </w:r>
    </w:p>
    <w:p w14:paraId="39744AB7" w14:textId="77777777" w:rsidR="001F51FB" w:rsidRPr="00C916E3" w:rsidRDefault="001F51FB" w:rsidP="001F51FB">
      <w:pPr>
        <w:spacing w:before="120" w:after="120" w:line="276" w:lineRule="auto"/>
        <w:ind w:left="708"/>
        <w:rPr>
          <w:rFonts w:ascii="Open Sans" w:hAnsi="Open Sans" w:cs="Open Sans"/>
        </w:rPr>
      </w:pPr>
      <w:r w:rsidRPr="00C916E3">
        <w:rPr>
          <w:rFonts w:ascii="Open Sans" w:hAnsi="Open Sans" w:cs="Open Sans"/>
        </w:rPr>
        <w:lastRenderedPageBreak/>
        <w:t>Obszar wiejski należy rozumieć jako obszar słabo zaludniony zgodnie ze stopniem urbanizacji (DEGURBA kategoria 3). Obszary słabo zaludnione to obszary, na których więcej niż 50% populacji zamieszkuje tereny wiejskie.</w:t>
      </w:r>
    </w:p>
    <w:p w14:paraId="3D6322A0" w14:textId="77777777" w:rsidR="001F51FB" w:rsidRPr="00C916E3" w:rsidRDefault="001F51FB" w:rsidP="001F51FB">
      <w:pPr>
        <w:spacing w:before="120" w:after="120" w:line="276" w:lineRule="auto"/>
        <w:ind w:left="708"/>
        <w:rPr>
          <w:rFonts w:ascii="Open Sans" w:hAnsi="Open Sans" w:cs="Open Sans"/>
        </w:rPr>
      </w:pPr>
      <w:r w:rsidRPr="00C916E3">
        <w:rPr>
          <w:rFonts w:ascii="Open Sans" w:hAnsi="Open Sans" w:cs="Open Sans"/>
        </w:rPr>
        <w:t xml:space="preserve">Kategoria 3 DEGURBA jest określana na podstawie: </w:t>
      </w:r>
      <w:hyperlink r:id="rId14" w:history="1">
        <w:r w:rsidRPr="00C916E3">
          <w:rPr>
            <w:rStyle w:val="Hipercze"/>
            <w:rFonts w:ascii="Open Sans" w:hAnsi="Open Sans" w:cs="Open Sans"/>
            <w:sz w:val="22"/>
          </w:rPr>
          <w:t>http://ec.europa.eu/eurostat/web/nuts/local-administrative-units</w:t>
        </w:r>
      </w:hyperlink>
      <w:r w:rsidRPr="00C916E3">
        <w:rPr>
          <w:rFonts w:ascii="Open Sans" w:hAnsi="Open Sans" w:cs="Open Sans"/>
        </w:rPr>
        <w:t xml:space="preserve"> - tabela dla roku odniesienia 2019</w:t>
      </w:r>
    </w:p>
    <w:p w14:paraId="1F342D4B" w14:textId="77777777" w:rsidR="004763AD" w:rsidRPr="00C916E3" w:rsidRDefault="004763AD" w:rsidP="001F51FB">
      <w:pPr>
        <w:spacing w:before="120" w:after="120" w:line="276" w:lineRule="auto"/>
        <w:ind w:left="708"/>
        <w:rPr>
          <w:rFonts w:ascii="Open Sans" w:hAnsi="Open Sans" w:cs="Open Sans"/>
        </w:rPr>
      </w:pPr>
      <w:r w:rsidRPr="00C916E3">
        <w:rPr>
          <w:rFonts w:ascii="Open Sans" w:hAnsi="Open Sans" w:cs="Open Sans"/>
        </w:rPr>
        <w:t>Augustów, Bakałarzewo, Bargłów Kościelny, Białowieża, Bielsk Podlaski, Boćki, Brańsk, Brańsk, Choroszcz, Ciechanowiec, Czeremcha, Czyże, Czyżew, Dąbrowa Białostocka, Dobrzyniewo Duże, Drohiczyn, Dubicze Cerkiewne, Dziadkowice, Filipów, Giby, Goniądz, Grabowo, Grajewo, Grodzisk, Gródek, Hajnówka, Janów, Jasionówka, Jaświły, Jedwabne, Jeleniewo, Juchnowiec Kościelny, Kleszczele, Klukowo, Knyszyn, Kobylin-Borzymy, Kolno, Kołaki Kościelne, Korycin, Krasnopol, Krynki, Krypno, Kulesze Kościelne, Kuźnica, Lipsk, Łomża, Mały Płock, Miastkowo, Michałowo, Mielnik, Milejczyce, Narew, Narewka, Nowe Piekuty, Nowinka, Nowogród, Nowy Dwór, Nurzec-Stacja, Orla, Perlejewo, Piątnica, Płaska, Poświętne, Przerośl, Przytuły, Puńsk, Raczki, Radziłów, Rajgród, Rudka, Rutka-Tartak, Rutki, Sejny, Sidra, Siemiatycze, Sokoły, Stawiski, Suchowola, Supraśl, Suraż, Suwałki, Szczuczyn, Szepietowo, Sztabin, Szudziałowo, Szumowo, Szypliszki, Śniadowo, Trzcianne, Turośl, Turośń Kościelna, Tykocin, Wąsosz, Wizna, Wiżajny, Wysokie Mazowieckie, Wyszki, Zabłudów, Zambrów, Zawady, Zbójna</w:t>
      </w:r>
    </w:p>
    <w:p w14:paraId="64EA1660" w14:textId="77777777" w:rsidR="00A44C7D" w:rsidRDefault="00F438BA" w:rsidP="001F51FB">
      <w:pPr>
        <w:spacing w:before="120" w:after="120" w:line="276" w:lineRule="auto"/>
        <w:rPr>
          <w:rFonts w:ascii="Open Sans" w:hAnsi="Open Sans" w:cs="Open Sans"/>
        </w:rPr>
      </w:pPr>
      <w:r w:rsidRPr="00C916E3">
        <w:rPr>
          <w:rFonts w:ascii="Open Sans" w:hAnsi="Open Sans" w:cs="Open Sans"/>
        </w:rPr>
        <w:t>Projekt skierowany jest wyłącznie do osób zamieszkujących w rozumieniu przepisów Kodeksu Cywilnego na obszarach strategicznej interwencji województwa podlaskiego</w:t>
      </w:r>
      <w:r w:rsidR="00A44C7D">
        <w:rPr>
          <w:rFonts w:ascii="Open Sans" w:hAnsi="Open Sans" w:cs="Open Sans"/>
        </w:rPr>
        <w:t>.</w:t>
      </w:r>
    </w:p>
    <w:p w14:paraId="2FBA4F91" w14:textId="10AF1818" w:rsidR="00F438BA" w:rsidRPr="00C916E3" w:rsidRDefault="00A44C7D" w:rsidP="00A44C7D">
      <w:pPr>
        <w:spacing w:before="120" w:after="120" w:line="276" w:lineRule="auto"/>
        <w:rPr>
          <w:rFonts w:ascii="Open Sans" w:hAnsi="Open Sans" w:cs="Open Sans"/>
        </w:rPr>
      </w:pPr>
      <w:r>
        <w:rPr>
          <w:rFonts w:ascii="Open Sans" w:hAnsi="Open Sans" w:cs="Open Sans"/>
        </w:rPr>
        <w:t xml:space="preserve">Zgodnie z kryterium premiującym nr 3 </w:t>
      </w:r>
      <w:r w:rsidRPr="00A44C7D">
        <w:rPr>
          <w:rFonts w:ascii="Open Sans" w:hAnsi="Open Sans" w:cs="Open Sans"/>
        </w:rPr>
        <w:t>dodatkową premię punktową wynoszącą 5 pkt może otrzymać projekt</w:t>
      </w:r>
      <w:r>
        <w:rPr>
          <w:rFonts w:ascii="Open Sans" w:hAnsi="Open Sans" w:cs="Open Sans"/>
        </w:rPr>
        <w:t>, który jest</w:t>
      </w:r>
      <w:r w:rsidRPr="00A44C7D">
        <w:rPr>
          <w:rFonts w:ascii="Open Sans" w:hAnsi="Open Sans" w:cs="Open Sans"/>
        </w:rPr>
        <w:t xml:space="preserve"> w całości realizowany na rzecz mieszkańców obszaru rewitalizacji i wynika z Gminnego Programu Rewitalizacji.</w:t>
      </w:r>
      <w:r>
        <w:rPr>
          <w:rFonts w:ascii="Open Sans" w:hAnsi="Open Sans" w:cs="Open Sans"/>
        </w:rPr>
        <w:t xml:space="preserve"> </w:t>
      </w:r>
      <w:r w:rsidRPr="00A44C7D">
        <w:rPr>
          <w:rFonts w:ascii="Open Sans" w:hAnsi="Open Sans" w:cs="Open Sans"/>
        </w:rPr>
        <w:t>Kryterium zostanie uznane za spełnione jeżeli projekt realizowany będzie w całości na rzecz osób zamieszkujących w rozumieniu przepisów Kodeksu Cywilnego   obszar rewitalizacji i zakres projektu będzie wynikał z Gminnego Programu Rewitalizacji.</w:t>
      </w:r>
      <w:r w:rsidR="00A518BE">
        <w:rPr>
          <w:rFonts w:ascii="Open Sans" w:hAnsi="Open Sans" w:cs="Open Sans"/>
        </w:rPr>
        <w:t xml:space="preserve"> </w:t>
      </w:r>
      <w:r w:rsidRPr="00A44C7D">
        <w:rPr>
          <w:rFonts w:ascii="Open Sans" w:hAnsi="Open Sans" w:cs="Open Sans"/>
        </w:rPr>
        <w:t>Spełnienie danego kryterium zostanie zweryfikowane na podstawie treści wniosku o dofinansowanie. Deklaracja nie jest wystarczająca do spełnienia przedmiotowego kryterium Wnioskodawca powinien zawrzeć we wniosku o dofinansowanie jednoznaczny opis sposobu spełnienia kryterium.</w:t>
      </w:r>
    </w:p>
    <w:p w14:paraId="198B45CB" w14:textId="77777777" w:rsidR="00A028FD" w:rsidRPr="00C916E3" w:rsidRDefault="001F51FB" w:rsidP="00A028FD">
      <w:pPr>
        <w:spacing w:before="120" w:after="120" w:line="276" w:lineRule="auto"/>
        <w:rPr>
          <w:rFonts w:ascii="Open Sans" w:hAnsi="Open Sans" w:cs="Open Sans"/>
        </w:rPr>
      </w:pPr>
      <w:r w:rsidRPr="00C916E3">
        <w:rPr>
          <w:rFonts w:ascii="Open Sans" w:hAnsi="Open Sans" w:cs="Open Sans"/>
        </w:rPr>
        <w:t>Kryteria premiujące są kryteriami fakultatywnymi, co oznacza, że spełnienie tych kryteriów nie jest konieczne do przyznania dofinansowania (tj. przyznanie 0 punktów nie dyskwalifikuje z możliwości uzyskania dofinansowania).</w:t>
      </w:r>
      <w:r w:rsidR="0038438A" w:rsidRPr="00C916E3">
        <w:rPr>
          <w:rFonts w:ascii="Open Sans" w:hAnsi="Open Sans" w:cs="Open Sans"/>
        </w:rPr>
        <w:br/>
      </w:r>
    </w:p>
    <w:p w14:paraId="63ED6CD6" w14:textId="77777777" w:rsidR="009C776A" w:rsidRDefault="009C776A" w:rsidP="00A028FD">
      <w:pPr>
        <w:spacing w:before="120" w:after="120" w:line="276" w:lineRule="auto"/>
        <w:rPr>
          <w:rFonts w:ascii="Open Sans" w:hAnsi="Open Sans" w:cs="Open Sans"/>
        </w:rPr>
      </w:pPr>
    </w:p>
    <w:p w14:paraId="03D9D610" w14:textId="77777777" w:rsidR="009C776A" w:rsidRDefault="009C776A" w:rsidP="00A028FD">
      <w:pPr>
        <w:spacing w:before="120" w:after="120" w:line="276" w:lineRule="auto"/>
        <w:rPr>
          <w:rFonts w:ascii="Open Sans" w:hAnsi="Open Sans" w:cs="Open Sans"/>
        </w:rPr>
      </w:pPr>
    </w:p>
    <w:p w14:paraId="0F01479A" w14:textId="7C487C6A" w:rsidR="00555167" w:rsidRPr="00C916E3" w:rsidRDefault="003449FC" w:rsidP="00A028FD">
      <w:pPr>
        <w:spacing w:before="120" w:after="120" w:line="276" w:lineRule="auto"/>
        <w:rPr>
          <w:rFonts w:ascii="Open Sans" w:hAnsi="Open Sans" w:cs="Open Sans"/>
        </w:rPr>
      </w:pPr>
      <w:r w:rsidRPr="00C916E3">
        <w:rPr>
          <w:rFonts w:ascii="Open Sans" w:hAnsi="Open Sans" w:cs="Open Sans"/>
        </w:rPr>
        <w:lastRenderedPageBreak/>
        <w:t xml:space="preserve">Zgodnie z </w:t>
      </w:r>
      <w:r w:rsidR="000D7064" w:rsidRPr="00C916E3">
        <w:rPr>
          <w:rFonts w:ascii="Open Sans" w:hAnsi="Open Sans" w:cs="Open Sans"/>
          <w:kern w:val="0"/>
        </w:rPr>
        <w:t>w</w:t>
      </w:r>
      <w:r w:rsidRPr="00C916E3">
        <w:rPr>
          <w:rFonts w:ascii="Open Sans" w:hAnsi="Open Sans" w:cs="Open Sans"/>
          <w:kern w:val="0"/>
        </w:rPr>
        <w:t>ytycznymi kwalifikowalności</w:t>
      </w:r>
      <w:r w:rsidRPr="00C916E3">
        <w:rPr>
          <w:rFonts w:ascii="Open Sans" w:hAnsi="Open Sans" w:cs="Open Sans"/>
        </w:rPr>
        <w:t xml:space="preserve"> warunkiem kwalifikowalności uczestnika projektu lub podmiotu otrzymującego wsparcie jest: </w:t>
      </w:r>
    </w:p>
    <w:p w14:paraId="3F24A408" w14:textId="77777777" w:rsidR="00314C6E" w:rsidRPr="00C916E3" w:rsidRDefault="003449FC" w:rsidP="00FA25EB">
      <w:pPr>
        <w:pStyle w:val="Akapitzlist"/>
        <w:numPr>
          <w:ilvl w:val="0"/>
          <w:numId w:val="66"/>
        </w:numPr>
        <w:suppressAutoHyphens w:val="0"/>
        <w:autoSpaceDE w:val="0"/>
        <w:spacing w:before="120" w:after="120" w:line="276" w:lineRule="auto"/>
        <w:ind w:left="714" w:hanging="357"/>
        <w:contextualSpacing/>
        <w:textAlignment w:val="auto"/>
        <w:rPr>
          <w:rFonts w:ascii="Open Sans" w:hAnsi="Open Sans" w:cs="Open Sans"/>
          <w:kern w:val="0"/>
        </w:rPr>
      </w:pPr>
      <w:r w:rsidRPr="00C916E3">
        <w:rPr>
          <w:rFonts w:ascii="Open Sans" w:hAnsi="Open Sans" w:cs="Open Sans"/>
          <w:kern w:val="0"/>
        </w:rPr>
        <w:t>spełnienie przez niego kryteriów kwalifikowalności uprawniających do udziału w</w:t>
      </w:r>
      <w:r w:rsidR="00997541" w:rsidRPr="00C916E3">
        <w:rPr>
          <w:rFonts w:ascii="Open Sans" w:hAnsi="Open Sans" w:cs="Open Sans"/>
          <w:kern w:val="0"/>
        </w:rPr>
        <w:t> </w:t>
      </w:r>
      <w:r w:rsidRPr="00C916E3">
        <w:rPr>
          <w:rFonts w:ascii="Open Sans" w:hAnsi="Open Sans" w:cs="Open Sans"/>
          <w:kern w:val="0"/>
        </w:rPr>
        <w:t>projekcie, co jest potwierdzone właściwym dokumentem, w szczególności zaświadczeniem lub innym dokumentem wystawionym przez właściwy podmiot, albo oświadczeniem uczestnika projektu lub podmiotu otrzymującego wsparcie, jeżeli kryterium kwalifikowalności nie może zostać potwierdzone dokumentem wystawionym przez właściwy podmiot</w:t>
      </w:r>
      <w:r w:rsidR="00C06D3E" w:rsidRPr="00C916E3">
        <w:rPr>
          <w:rFonts w:ascii="Open Sans" w:hAnsi="Open Sans" w:cs="Open Sans"/>
          <w:kern w:val="0"/>
        </w:rPr>
        <w:t xml:space="preserve"> </w:t>
      </w:r>
      <w:r w:rsidR="00A2791A" w:rsidRPr="00C916E3">
        <w:rPr>
          <w:rFonts w:ascii="Open Sans" w:hAnsi="Open Sans" w:cs="Open Sans"/>
          <w:kern w:val="0"/>
        </w:rPr>
        <w:t>oraz</w:t>
      </w:r>
    </w:p>
    <w:p w14:paraId="7BB58C83" w14:textId="77777777" w:rsidR="00314C6E" w:rsidRPr="00C916E3" w:rsidRDefault="003449FC" w:rsidP="00FA25EB">
      <w:pPr>
        <w:pStyle w:val="Akapitzlist"/>
        <w:numPr>
          <w:ilvl w:val="0"/>
          <w:numId w:val="66"/>
        </w:numPr>
        <w:suppressAutoHyphens w:val="0"/>
        <w:autoSpaceDE w:val="0"/>
        <w:spacing w:before="120" w:after="120" w:line="276" w:lineRule="auto"/>
        <w:ind w:left="714" w:hanging="357"/>
        <w:contextualSpacing/>
        <w:textAlignment w:val="auto"/>
        <w:rPr>
          <w:rFonts w:ascii="Open Sans" w:hAnsi="Open Sans" w:cs="Open Sans"/>
        </w:rPr>
      </w:pPr>
      <w:r w:rsidRPr="00C916E3">
        <w:rPr>
          <w:rFonts w:ascii="Open Sans" w:hAnsi="Open Sans" w:cs="Open Sans"/>
          <w:kern w:val="0"/>
        </w:rPr>
        <w:t xml:space="preserve">uzyskanie danych o uczestniku projektu, o których mowa w załączniku nr 1 do rozporządzenia EFS+, tj. m.in. płeć, status na rynku pracy, wiek, wykształcenie lub danych uczestnika projektu lub podmiotu otrzymującego </w:t>
      </w:r>
      <w:r w:rsidRPr="00C916E3">
        <w:rPr>
          <w:rFonts w:ascii="Open Sans" w:hAnsi="Open Sans" w:cs="Open Sans"/>
        </w:rPr>
        <w:t>wsparcie potrzebnych do monitorowania wskaźników kluczowych oraz przeprowadzenia ewaluacji, oraz zobowiązanie uczestnika projektu do przekazania informacji na temat jego sytuacji po opuszczeniu projektu.</w:t>
      </w:r>
    </w:p>
    <w:p w14:paraId="7EDC73F9" w14:textId="77777777" w:rsidR="001E4B6A" w:rsidRPr="00C916E3" w:rsidRDefault="001E4B6A" w:rsidP="004B43E6">
      <w:pPr>
        <w:tabs>
          <w:tab w:val="left" w:pos="284"/>
          <w:tab w:val="left" w:pos="426"/>
        </w:tabs>
        <w:spacing w:before="120" w:after="120" w:line="276" w:lineRule="auto"/>
        <w:rPr>
          <w:rFonts w:ascii="Open Sans" w:hAnsi="Open Sans" w:cs="Open Sans"/>
        </w:rPr>
      </w:pPr>
      <w:r w:rsidRPr="00C916E3">
        <w:rPr>
          <w:rFonts w:ascii="Open Sans" w:hAnsi="Open Sans" w:cs="Open Sans"/>
        </w:rPr>
        <w:t>IZ rekomenduje stosowanie (w zależności od sytuacji lub statusu danego uczestnika lub podmiotu otrzymującego wsparcie) poniższych dokumentów potwierdzających spełnienie kryterium kwalifikowalności uprawniającego do udziału w projekcie</w:t>
      </w:r>
      <w:r w:rsidR="00E44FCD" w:rsidRPr="00C916E3">
        <w:rPr>
          <w:rFonts w:ascii="Open Sans" w:hAnsi="Open Sans" w:cs="Open Sans"/>
        </w:rPr>
        <w:t>, np.</w:t>
      </w:r>
      <w:r w:rsidRPr="00C916E3">
        <w:rPr>
          <w:rFonts w:ascii="Open Sans" w:hAnsi="Open Sans" w:cs="Open Sans"/>
        </w:rPr>
        <w:t>:</w:t>
      </w:r>
    </w:p>
    <w:p w14:paraId="6A5A175B" w14:textId="77777777" w:rsidR="00B819A3" w:rsidRPr="00E236AD" w:rsidRDefault="00B819A3" w:rsidP="00FA25EB">
      <w:pPr>
        <w:pStyle w:val="Akapitzlist"/>
        <w:numPr>
          <w:ilvl w:val="0"/>
          <w:numId w:val="107"/>
        </w:numPr>
        <w:spacing w:before="120" w:after="120" w:line="276" w:lineRule="auto"/>
        <w:contextualSpacing/>
        <w:rPr>
          <w:rFonts w:ascii="Open Sans" w:hAnsi="Open Sans" w:cs="Open Sans"/>
        </w:rPr>
      </w:pPr>
      <w:r w:rsidRPr="00E236AD">
        <w:rPr>
          <w:rFonts w:ascii="Open Sans" w:hAnsi="Open Sans" w:cs="Open Sans"/>
        </w:rPr>
        <w:t>dokument potwierdzający tożsamość,</w:t>
      </w:r>
    </w:p>
    <w:p w14:paraId="447E1A44" w14:textId="2609B09A" w:rsidR="00EE2682" w:rsidRPr="00E236AD" w:rsidRDefault="00EE2682" w:rsidP="00EE2682">
      <w:pPr>
        <w:pStyle w:val="Akapitzlist"/>
        <w:numPr>
          <w:ilvl w:val="0"/>
          <w:numId w:val="107"/>
        </w:numPr>
        <w:rPr>
          <w:rFonts w:ascii="Open Sans" w:hAnsi="Open Sans" w:cs="Open Sans"/>
        </w:rPr>
      </w:pPr>
      <w:r w:rsidRPr="00E236AD">
        <w:rPr>
          <w:rFonts w:ascii="Open Sans" w:hAnsi="Open Sans" w:cs="Open Sans"/>
        </w:rPr>
        <w:t>dokumenty potwierdzające zamieszkanie na terenie województwa (np. legitymacja szkolna, pierwsza strona PIT, rachunki za media, zaświadczenie z urzędu i inne),</w:t>
      </w:r>
    </w:p>
    <w:p w14:paraId="1D3F00A9" w14:textId="77777777" w:rsidR="001E4B6A" w:rsidRPr="00E236AD" w:rsidRDefault="001E4B6A" w:rsidP="00FA25EB">
      <w:pPr>
        <w:pStyle w:val="Akapitzlist"/>
        <w:numPr>
          <w:ilvl w:val="0"/>
          <w:numId w:val="107"/>
        </w:numPr>
        <w:spacing w:before="120" w:after="120" w:line="276" w:lineRule="auto"/>
        <w:contextualSpacing/>
        <w:rPr>
          <w:rFonts w:ascii="Open Sans" w:hAnsi="Open Sans" w:cs="Open Sans"/>
          <w:color w:val="FF0000"/>
        </w:rPr>
      </w:pPr>
      <w:r w:rsidRPr="00E236AD">
        <w:rPr>
          <w:rFonts w:ascii="Open Sans" w:eastAsia="Times New Roman" w:hAnsi="Open Sans" w:cs="Open Sans"/>
          <w:kern w:val="0"/>
          <w:lang w:eastAsia="pl-PL"/>
        </w:rPr>
        <w:t xml:space="preserve">orzeczenie o niepełnosprawności w rozumieniu przepisów ustawy z dnia 27 sierpnia 1997 r. o rehabilitacji zawodowej i społecznej oraz zatrudnianiu osób niepełnosprawnych </w:t>
      </w:r>
      <w:r w:rsidR="00EC13EF" w:rsidRPr="00E236AD">
        <w:rPr>
          <w:rFonts w:ascii="Open Sans" w:eastAsia="Times New Roman" w:hAnsi="Open Sans" w:cs="Open Sans"/>
          <w:kern w:val="0"/>
          <w:lang w:eastAsia="pl-PL"/>
        </w:rPr>
        <w:t>lub inny dokument poświadczającym stan zdrowia</w:t>
      </w:r>
      <w:r w:rsidR="00B7133D" w:rsidRPr="00E236AD">
        <w:rPr>
          <w:rFonts w:ascii="Open Sans" w:eastAsia="Times New Roman" w:hAnsi="Open Sans" w:cs="Open Sans"/>
          <w:kern w:val="0"/>
          <w:lang w:eastAsia="pl-PL"/>
        </w:rPr>
        <w:t>,</w:t>
      </w:r>
    </w:p>
    <w:p w14:paraId="15091DE0" w14:textId="77777777" w:rsidR="0046419F" w:rsidRPr="00E236AD" w:rsidRDefault="001E4B6A" w:rsidP="00FA25EB">
      <w:pPr>
        <w:pStyle w:val="Akapitzlist"/>
        <w:numPr>
          <w:ilvl w:val="0"/>
          <w:numId w:val="107"/>
        </w:numPr>
        <w:spacing w:before="120" w:after="120" w:line="276" w:lineRule="auto"/>
        <w:contextualSpacing/>
        <w:rPr>
          <w:rFonts w:ascii="Open Sans" w:hAnsi="Open Sans" w:cs="Open Sans"/>
        </w:rPr>
      </w:pPr>
      <w:r w:rsidRPr="00E236AD">
        <w:rPr>
          <w:rFonts w:ascii="Open Sans" w:hAnsi="Open Sans" w:cs="Open Sans"/>
        </w:rPr>
        <w:t>zaświadczenie wydane przez właściwy O</w:t>
      </w:r>
      <w:r w:rsidR="00AF1122" w:rsidRPr="00E236AD">
        <w:rPr>
          <w:rFonts w:ascii="Open Sans" w:hAnsi="Open Sans" w:cs="Open Sans"/>
        </w:rPr>
        <w:t>PS/CUS,</w:t>
      </w:r>
      <w:r w:rsidRPr="00E236AD">
        <w:rPr>
          <w:rFonts w:ascii="Open Sans" w:hAnsi="Open Sans" w:cs="Open Sans"/>
        </w:rPr>
        <w:t xml:space="preserve"> </w:t>
      </w:r>
    </w:p>
    <w:p w14:paraId="19CBE2FC" w14:textId="77777777" w:rsidR="0046419F" w:rsidRPr="00E236AD" w:rsidRDefault="0046419F" w:rsidP="00FA25EB">
      <w:pPr>
        <w:pStyle w:val="Akapitzlist"/>
        <w:numPr>
          <w:ilvl w:val="0"/>
          <w:numId w:val="107"/>
        </w:numPr>
        <w:spacing w:before="120" w:after="120" w:line="276" w:lineRule="auto"/>
        <w:contextualSpacing/>
        <w:rPr>
          <w:rFonts w:ascii="Open Sans" w:hAnsi="Open Sans" w:cs="Open Sans"/>
        </w:rPr>
      </w:pPr>
      <w:r w:rsidRPr="00E236AD">
        <w:rPr>
          <w:rFonts w:ascii="Open Sans" w:hAnsi="Open Sans" w:cs="Open Sans"/>
        </w:rPr>
        <w:t>wywiad środowiskowy, postanowienie/orzeczenie sądu</w:t>
      </w:r>
    </w:p>
    <w:p w14:paraId="3DCF9166" w14:textId="77777777" w:rsidR="0046419F" w:rsidRPr="00E236AD" w:rsidRDefault="0046419F" w:rsidP="00FA25EB">
      <w:pPr>
        <w:pStyle w:val="Akapitzlist"/>
        <w:numPr>
          <w:ilvl w:val="0"/>
          <w:numId w:val="107"/>
        </w:numPr>
        <w:spacing w:before="120" w:after="120" w:line="276" w:lineRule="auto"/>
        <w:contextualSpacing/>
        <w:rPr>
          <w:rFonts w:ascii="Open Sans" w:hAnsi="Open Sans" w:cs="Open Sans"/>
        </w:rPr>
      </w:pPr>
      <w:r w:rsidRPr="00E236AD">
        <w:rPr>
          <w:rFonts w:ascii="Open Sans" w:hAnsi="Open Sans" w:cs="Open Sans"/>
        </w:rPr>
        <w:t>zaświadczenie z ośrodka/punktu interwencji kryzysowej o korzystaniu z pomocy, zaświadczenie o rozpoczęciu procedury „niebieskiej karty” w rodzinie uczestnika</w:t>
      </w:r>
    </w:p>
    <w:p w14:paraId="5F09C434" w14:textId="77777777" w:rsidR="0046419F" w:rsidRPr="00E236AD" w:rsidRDefault="0046419F" w:rsidP="00FA25EB">
      <w:pPr>
        <w:pStyle w:val="Akapitzlist"/>
        <w:numPr>
          <w:ilvl w:val="0"/>
          <w:numId w:val="107"/>
        </w:numPr>
        <w:spacing w:before="120" w:after="120" w:line="276" w:lineRule="auto"/>
        <w:contextualSpacing/>
        <w:rPr>
          <w:rFonts w:ascii="Open Sans" w:hAnsi="Open Sans" w:cs="Open Sans"/>
        </w:rPr>
      </w:pPr>
      <w:r w:rsidRPr="00E236AD">
        <w:rPr>
          <w:rFonts w:ascii="Open Sans" w:hAnsi="Open Sans" w:cs="Open Sans"/>
        </w:rPr>
        <w:t>zaświadczenie o zatrudnieniu w instytucjach zajmujących się wsparciem rodziny i świadczeniem usług na rzecz rodziny</w:t>
      </w:r>
    </w:p>
    <w:p w14:paraId="20D19B1E" w14:textId="690C75D2" w:rsidR="00EE2682" w:rsidRPr="00E236AD" w:rsidRDefault="00EE2682" w:rsidP="00EE2682">
      <w:pPr>
        <w:pStyle w:val="Akapitzlist"/>
        <w:numPr>
          <w:ilvl w:val="0"/>
          <w:numId w:val="107"/>
        </w:numPr>
        <w:rPr>
          <w:rFonts w:ascii="Open Sans" w:hAnsi="Open Sans" w:cs="Open Sans"/>
        </w:rPr>
      </w:pPr>
      <w:r w:rsidRPr="00E236AD">
        <w:rPr>
          <w:rFonts w:ascii="Open Sans" w:hAnsi="Open Sans" w:cs="Open Sans"/>
        </w:rPr>
        <w:t>zaświadczenie o korzystaniu z programu FE PŻ</w:t>
      </w:r>
    </w:p>
    <w:p w14:paraId="14B8EA0B" w14:textId="77777777" w:rsidR="001E4B6A" w:rsidRPr="00C916E3" w:rsidRDefault="001E4B6A" w:rsidP="00FA25EB">
      <w:pPr>
        <w:pStyle w:val="Akapitzlist"/>
        <w:numPr>
          <w:ilvl w:val="0"/>
          <w:numId w:val="107"/>
        </w:numPr>
        <w:spacing w:before="120" w:after="120" w:line="276" w:lineRule="auto"/>
        <w:contextualSpacing/>
        <w:rPr>
          <w:rFonts w:ascii="Open Sans" w:hAnsi="Open Sans" w:cs="Open Sans"/>
        </w:rPr>
      </w:pPr>
      <w:r w:rsidRPr="00C916E3">
        <w:rPr>
          <w:rFonts w:ascii="Open Sans" w:hAnsi="Open Sans" w:cs="Open Sans"/>
          <w:kern w:val="0"/>
        </w:rPr>
        <w:t>zaświadczenie wydane przez inną właściwą instytucję</w:t>
      </w:r>
      <w:r w:rsidR="00B7133D" w:rsidRPr="00C916E3">
        <w:rPr>
          <w:rFonts w:ascii="Open Sans" w:hAnsi="Open Sans" w:cs="Open Sans"/>
          <w:kern w:val="0"/>
        </w:rPr>
        <w:t>,</w:t>
      </w:r>
    </w:p>
    <w:p w14:paraId="14F751BC" w14:textId="77777777" w:rsidR="001E4B6A" w:rsidRPr="00C916E3" w:rsidRDefault="001E4B6A" w:rsidP="00FA25EB">
      <w:pPr>
        <w:pStyle w:val="Akapitzlist"/>
        <w:numPr>
          <w:ilvl w:val="0"/>
          <w:numId w:val="107"/>
        </w:numPr>
        <w:spacing w:before="120" w:after="120" w:line="276" w:lineRule="auto"/>
        <w:contextualSpacing/>
        <w:rPr>
          <w:rFonts w:ascii="Open Sans" w:hAnsi="Open Sans" w:cs="Open Sans"/>
        </w:rPr>
      </w:pPr>
      <w:r w:rsidRPr="00C916E3">
        <w:rPr>
          <w:rFonts w:ascii="Open Sans" w:hAnsi="Open Sans" w:cs="Open Sans"/>
          <w:kern w:val="0"/>
        </w:rPr>
        <w:t>w przypadku cudzoziemców mających miejsce zamieszkania na terytorium Rzeczypospolitej Polskiej</w:t>
      </w:r>
      <w:r w:rsidR="00BC1B9D" w:rsidRPr="00C916E3">
        <w:rPr>
          <w:rFonts w:ascii="Open Sans" w:hAnsi="Open Sans" w:cs="Open Sans"/>
          <w:kern w:val="0"/>
        </w:rPr>
        <w:t xml:space="preserve"> dokumenty upoważniające do pobytu i pracy</w:t>
      </w:r>
      <w:r w:rsidRPr="00C916E3">
        <w:rPr>
          <w:rFonts w:ascii="Open Sans" w:hAnsi="Open Sans" w:cs="Open Sans"/>
          <w:kern w:val="0"/>
        </w:rPr>
        <w:t>, np.:  zezwolenie na pobyt rezydenta długoterminowego Wspólnot Europejskich, uzyskania w Rzeczypospolitej Polskiej statusu uchodźcy lub ochrony uzupełniającej, zezwolenia na osiedlenie się, zezwolenia na zamieszkanie na czas oznaczony udzielonego w związku z okolicznością, o której mowa w art.  53 ust.  1 pkt 13 ustawy z dnia 13 czerwca 2003 r. o cudzoziemcach</w:t>
      </w:r>
      <w:r w:rsidR="00BC1B9D" w:rsidRPr="00C916E3">
        <w:rPr>
          <w:rFonts w:ascii="Open Sans" w:hAnsi="Open Sans" w:cs="Open Sans"/>
          <w:kern w:val="0"/>
        </w:rPr>
        <w:t>, wiza, karta pobytu (czasowego, stałego).</w:t>
      </w:r>
    </w:p>
    <w:p w14:paraId="6F075370" w14:textId="77777777" w:rsidR="00AD53A6" w:rsidRPr="00C916E3" w:rsidRDefault="003449FC" w:rsidP="00415AAF">
      <w:pPr>
        <w:spacing w:before="120" w:after="120" w:line="276" w:lineRule="auto"/>
        <w:rPr>
          <w:rFonts w:ascii="Open Sans" w:hAnsi="Open Sans" w:cs="Open Sans"/>
          <w:color w:val="000000"/>
        </w:rPr>
      </w:pPr>
      <w:r w:rsidRPr="00C916E3">
        <w:rPr>
          <w:rFonts w:ascii="Open Sans" w:hAnsi="Open Sans" w:cs="Open Sans"/>
          <w:color w:val="000000"/>
        </w:rPr>
        <w:lastRenderedPageBreak/>
        <w:t xml:space="preserve">Co do zasady, kwalifikowalność uczestnika projektu lub podmiotu </w:t>
      </w:r>
      <w:r w:rsidR="00272174" w:rsidRPr="00C916E3">
        <w:rPr>
          <w:rFonts w:ascii="Open Sans" w:hAnsi="Open Sans" w:cs="Open Sans"/>
        </w:rPr>
        <w:t>otrzymującego wsparcie</w:t>
      </w:r>
      <w:r w:rsidR="00272174" w:rsidRPr="00C916E3">
        <w:rPr>
          <w:rFonts w:ascii="Open Sans" w:hAnsi="Open Sans" w:cs="Open Sans"/>
          <w:color w:val="000000"/>
        </w:rPr>
        <w:t xml:space="preserve"> </w:t>
      </w:r>
      <w:r w:rsidRPr="00C916E3">
        <w:rPr>
          <w:rFonts w:ascii="Open Sans" w:hAnsi="Open Sans" w:cs="Open Sans"/>
          <w:color w:val="000000"/>
        </w:rPr>
        <w:t>jest potwierdzana bezpośrednio przed udzieleniem mu pierwszej formy wsparcia w ramach projektu, przy czym jeżeli charakter wsparcia uzasadnia prowadzenie rekrutacji na wcześniejszym etapie realizacji projektu – kwalifikowalność uczestnika projektu lub podmiotu otrzymującego wsparcie potwierdzana może być na etapie rekrutacji do projektu.</w:t>
      </w:r>
    </w:p>
    <w:p w14:paraId="0718EE18" w14:textId="77777777" w:rsidR="00314C6E" w:rsidRPr="00C916E3" w:rsidRDefault="003449FC" w:rsidP="00DD6330">
      <w:pPr>
        <w:spacing w:before="120" w:after="120" w:line="276" w:lineRule="auto"/>
        <w:rPr>
          <w:rFonts w:ascii="Open Sans" w:hAnsi="Open Sans" w:cs="Open Sans"/>
          <w:color w:val="000000"/>
        </w:rPr>
      </w:pPr>
      <w:r w:rsidRPr="00C916E3">
        <w:rPr>
          <w:rFonts w:ascii="Open Sans" w:hAnsi="Open Sans" w:cs="Open Sans"/>
          <w:color w:val="000000"/>
        </w:rPr>
        <w:t>Potwierdzanie spełnienia kryteriów kwalifikowalności uprawniających do udziału w</w:t>
      </w:r>
      <w:r w:rsidR="00DD6330" w:rsidRPr="00C916E3">
        <w:rPr>
          <w:rFonts w:ascii="Open Sans" w:hAnsi="Open Sans" w:cs="Open Sans"/>
          <w:color w:val="000000"/>
        </w:rPr>
        <w:t> </w:t>
      </w:r>
      <w:r w:rsidRPr="00C916E3">
        <w:rPr>
          <w:rFonts w:ascii="Open Sans" w:hAnsi="Open Sans" w:cs="Open Sans"/>
          <w:color w:val="000000"/>
        </w:rPr>
        <w:t xml:space="preserve">projekcie </w:t>
      </w:r>
      <w:r w:rsidR="00586FB3" w:rsidRPr="00C916E3">
        <w:rPr>
          <w:rFonts w:ascii="Open Sans" w:hAnsi="Open Sans" w:cs="Open Sans"/>
          <w:color w:val="000000"/>
        </w:rPr>
        <w:t>należy</w:t>
      </w:r>
      <w:r w:rsidRPr="00C916E3">
        <w:rPr>
          <w:rFonts w:ascii="Open Sans" w:hAnsi="Open Sans" w:cs="Open Sans"/>
          <w:color w:val="000000"/>
        </w:rPr>
        <w:t xml:space="preserve"> </w:t>
      </w:r>
      <w:r w:rsidR="00586FB3" w:rsidRPr="00C916E3">
        <w:rPr>
          <w:rFonts w:ascii="Open Sans" w:hAnsi="Open Sans" w:cs="Open Sans"/>
          <w:color w:val="000000"/>
        </w:rPr>
        <w:t xml:space="preserve">przeprowadzić </w:t>
      </w:r>
      <w:r w:rsidRPr="00C916E3">
        <w:rPr>
          <w:rFonts w:ascii="Open Sans" w:hAnsi="Open Sans" w:cs="Open Sans"/>
          <w:color w:val="000000"/>
        </w:rPr>
        <w:t>w sposób gwarantujący wiarygodność danych.</w:t>
      </w:r>
    </w:p>
    <w:p w14:paraId="6272D2AD" w14:textId="77777777" w:rsidR="00314C6E" w:rsidRPr="00C916E3" w:rsidRDefault="003449FC" w:rsidP="00DD6330">
      <w:pPr>
        <w:suppressAutoHyphens w:val="0"/>
        <w:autoSpaceDE w:val="0"/>
        <w:spacing w:before="120" w:after="120" w:line="276" w:lineRule="auto"/>
        <w:textAlignment w:val="auto"/>
        <w:rPr>
          <w:rFonts w:ascii="Open Sans" w:hAnsi="Open Sans" w:cs="Open Sans"/>
          <w:color w:val="000000"/>
          <w:kern w:val="0"/>
        </w:rPr>
      </w:pPr>
      <w:r w:rsidRPr="00C916E3">
        <w:rPr>
          <w:rFonts w:ascii="Open Sans" w:hAnsi="Open Sans" w:cs="Open Sans"/>
          <w:color w:val="000000"/>
          <w:kern w:val="0"/>
        </w:rPr>
        <w:t>Przystępując do projektu uczestnik projektu musi potwierdzić zapoznanie się z</w:t>
      </w:r>
      <w:r w:rsidR="00DD6330" w:rsidRPr="00C916E3">
        <w:rPr>
          <w:rFonts w:ascii="Open Sans" w:hAnsi="Open Sans" w:cs="Open Sans"/>
          <w:color w:val="000000"/>
          <w:kern w:val="0"/>
        </w:rPr>
        <w:t> </w:t>
      </w:r>
      <w:r w:rsidRPr="00C916E3">
        <w:rPr>
          <w:rFonts w:ascii="Open Sans" w:hAnsi="Open Sans" w:cs="Open Sans"/>
          <w:color w:val="000000"/>
          <w:kern w:val="0"/>
        </w:rPr>
        <w:t xml:space="preserve">informacjami wynikającymi z art. 13 i art. 14 RODO. W przypadku uczestnika projektu nieposiadającego zdolności do czynności prawnych, fakt zapoznania się z powyższymi informacjami potwierdza jego opiekun prawny. </w:t>
      </w:r>
      <w:bookmarkEnd w:id="214"/>
    </w:p>
    <w:p w14:paraId="6A092D62" w14:textId="77777777" w:rsidR="00314C6E" w:rsidRPr="00C916E3" w:rsidRDefault="003449FC" w:rsidP="00A76E4E">
      <w:pPr>
        <w:pStyle w:val="Nagwek2"/>
      </w:pPr>
      <w:bookmarkStart w:id="215" w:name="_Toc134788914"/>
      <w:bookmarkStart w:id="216" w:name="_Toc134791359"/>
      <w:bookmarkStart w:id="217" w:name="_Toc135639006"/>
      <w:bookmarkStart w:id="218" w:name="_Toc135639147"/>
      <w:bookmarkStart w:id="219" w:name="_Toc135646022"/>
      <w:bookmarkStart w:id="220" w:name="_Toc135646461"/>
      <w:bookmarkStart w:id="221" w:name="_Toc135729909"/>
      <w:bookmarkStart w:id="222" w:name="_Toc135730640"/>
      <w:bookmarkStart w:id="223" w:name="_Toc135739804"/>
      <w:bookmarkStart w:id="224" w:name="_Toc135740169"/>
      <w:bookmarkStart w:id="225" w:name="_Toc135741371"/>
      <w:bookmarkStart w:id="226" w:name="_Toc135741413"/>
      <w:bookmarkStart w:id="227" w:name="_Toc135741889"/>
      <w:bookmarkStart w:id="228" w:name="_Toc135743567"/>
      <w:bookmarkStart w:id="229" w:name="_Toc135744653"/>
      <w:bookmarkStart w:id="230" w:name="_Toc135744703"/>
      <w:bookmarkStart w:id="231" w:name="_Toc135744753"/>
      <w:bookmarkStart w:id="232" w:name="_Toc135806858"/>
      <w:bookmarkStart w:id="233" w:name="_Toc135806900"/>
      <w:bookmarkStart w:id="234" w:name="_Toc135807781"/>
      <w:bookmarkStart w:id="235" w:name="_Toc135808260"/>
      <w:bookmarkStart w:id="236" w:name="_Toc135808447"/>
      <w:bookmarkStart w:id="237" w:name="_Toc135808649"/>
      <w:bookmarkStart w:id="238" w:name="_Toc179976660"/>
      <w:r w:rsidRPr="00C916E3">
        <w:t>Typy projektów</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7D1EF013" w14:textId="77777777" w:rsidR="003E5D69" w:rsidRPr="00C916E3" w:rsidRDefault="003449FC" w:rsidP="003E5D69">
      <w:pPr>
        <w:spacing w:before="120" w:after="120" w:line="276" w:lineRule="auto"/>
        <w:rPr>
          <w:rFonts w:ascii="Open Sans" w:hAnsi="Open Sans" w:cs="Open Sans"/>
        </w:rPr>
      </w:pPr>
      <w:bookmarkStart w:id="239" w:name="_Hlk148015970"/>
      <w:r w:rsidRPr="00C916E3">
        <w:rPr>
          <w:rFonts w:ascii="Open Sans" w:hAnsi="Open Sans" w:cs="Open Sans"/>
        </w:rPr>
        <w:t xml:space="preserve">Dofinansowanie w ramach niniejszego naboru mogą uzyskać </w:t>
      </w:r>
      <w:r w:rsidR="00AD53A6" w:rsidRPr="00C916E3">
        <w:rPr>
          <w:rFonts w:ascii="Open Sans" w:hAnsi="Open Sans" w:cs="Open Sans"/>
        </w:rPr>
        <w:t xml:space="preserve">projekty wpisujące się </w:t>
      </w:r>
      <w:r w:rsidR="00746EA2" w:rsidRPr="00C916E3">
        <w:rPr>
          <w:rFonts w:ascii="Open Sans" w:hAnsi="Open Sans" w:cs="Open Sans"/>
        </w:rPr>
        <w:t>w</w:t>
      </w:r>
      <w:r w:rsidR="00DD6330" w:rsidRPr="00C916E3">
        <w:rPr>
          <w:rFonts w:ascii="Open Sans" w:hAnsi="Open Sans" w:cs="Open Sans"/>
        </w:rPr>
        <w:t> </w:t>
      </w:r>
      <w:r w:rsidRPr="00C916E3">
        <w:rPr>
          <w:rFonts w:ascii="Open Sans" w:hAnsi="Open Sans" w:cs="Open Sans"/>
        </w:rPr>
        <w:t>następując</w:t>
      </w:r>
      <w:r w:rsidR="0012369A" w:rsidRPr="00C916E3">
        <w:rPr>
          <w:rFonts w:ascii="Open Sans" w:hAnsi="Open Sans" w:cs="Open Sans"/>
        </w:rPr>
        <w:t>e</w:t>
      </w:r>
      <w:r w:rsidRPr="00C916E3">
        <w:rPr>
          <w:rFonts w:ascii="Open Sans" w:hAnsi="Open Sans" w:cs="Open Sans"/>
        </w:rPr>
        <w:t xml:space="preserve"> typ</w:t>
      </w:r>
      <w:r w:rsidR="0012369A" w:rsidRPr="00C916E3">
        <w:rPr>
          <w:rFonts w:ascii="Open Sans" w:hAnsi="Open Sans" w:cs="Open Sans"/>
        </w:rPr>
        <w:t>y</w:t>
      </w:r>
      <w:r w:rsidRPr="00C916E3">
        <w:rPr>
          <w:rFonts w:ascii="Open Sans" w:hAnsi="Open Sans" w:cs="Open Sans"/>
        </w:rPr>
        <w:t xml:space="preserve"> projekt</w:t>
      </w:r>
      <w:r w:rsidR="00C07559" w:rsidRPr="00C916E3">
        <w:rPr>
          <w:rFonts w:ascii="Open Sans" w:hAnsi="Open Sans" w:cs="Open Sans"/>
        </w:rPr>
        <w:t>u</w:t>
      </w:r>
      <w:r w:rsidR="00D10824" w:rsidRPr="00C916E3">
        <w:rPr>
          <w:rFonts w:ascii="Open Sans" w:hAnsi="Open Sans" w:cs="Open Sans"/>
        </w:rPr>
        <w:t xml:space="preserve"> </w:t>
      </w:r>
      <w:r w:rsidR="0012369A" w:rsidRPr="00C916E3">
        <w:rPr>
          <w:rFonts w:ascii="Open Sans" w:hAnsi="Open Sans" w:cs="Open Sans"/>
        </w:rPr>
        <w:t>ze Szczegółowego Opisu Priorytetów Programu Fundusze Europejskie dla Podlaskiego 2021-2027</w:t>
      </w:r>
      <w:r w:rsidR="003E5D69" w:rsidRPr="00C916E3">
        <w:rPr>
          <w:rFonts w:ascii="Open Sans" w:hAnsi="Open Sans" w:cs="Open Sans"/>
        </w:rPr>
        <w:t>:</w:t>
      </w:r>
    </w:p>
    <w:p w14:paraId="26ED0330" w14:textId="77777777" w:rsidR="00160093" w:rsidRPr="00C916E3" w:rsidRDefault="007D10B2" w:rsidP="00FA25EB">
      <w:pPr>
        <w:pStyle w:val="Akapitzlist"/>
        <w:numPr>
          <w:ilvl w:val="0"/>
          <w:numId w:val="116"/>
        </w:numPr>
        <w:spacing w:before="120" w:after="120" w:line="276" w:lineRule="auto"/>
        <w:rPr>
          <w:rFonts w:ascii="Open Sans" w:hAnsi="Open Sans" w:cs="Open Sans"/>
        </w:rPr>
      </w:pPr>
      <w:r w:rsidRPr="00C916E3">
        <w:rPr>
          <w:rFonts w:ascii="Open Sans" w:hAnsi="Open Sans" w:cs="Open Sans"/>
        </w:rPr>
        <w:t xml:space="preserve">Rozwój </w:t>
      </w:r>
      <w:r w:rsidR="00160093" w:rsidRPr="00C916E3">
        <w:rPr>
          <w:rFonts w:ascii="Open Sans" w:hAnsi="Open Sans" w:cs="Open Sans"/>
        </w:rPr>
        <w:t>usług wsparcia rodziny przeżywającej trudności opiekuńczo-wychowawcze, w tym m.in. asystentury rodzinnej, poradnictwa specjalistycznego, mediacji, pomocy prawnej, grup wsparcia, rodziny wspierającej, usług interwencji kryzysowej oraz usługi w zakresie przeciwdziałania przemocy domowej, w tym przemocy w rodzinie.</w:t>
      </w:r>
    </w:p>
    <w:p w14:paraId="6DA00CB2" w14:textId="77777777" w:rsidR="00160093" w:rsidRPr="00C916E3" w:rsidRDefault="00160093" w:rsidP="00FA25EB">
      <w:pPr>
        <w:pStyle w:val="Akapitzlist"/>
        <w:numPr>
          <w:ilvl w:val="0"/>
          <w:numId w:val="116"/>
        </w:numPr>
        <w:spacing w:before="120" w:after="120" w:line="276" w:lineRule="auto"/>
        <w:rPr>
          <w:rFonts w:ascii="Open Sans" w:hAnsi="Open Sans" w:cs="Open Sans"/>
        </w:rPr>
      </w:pPr>
      <w:r w:rsidRPr="00C916E3">
        <w:rPr>
          <w:rFonts w:ascii="Open Sans" w:hAnsi="Open Sans" w:cs="Open Sans"/>
        </w:rPr>
        <w:t>Wsparcie dla tworzenia i funkcjonowania placówek wsparcia dziennego dla dzieci i młodzieży m.in.: ogniska wychowawcze i koła zainteresowań, świetlice środowiskowe, świetlice socjoterapeutyczne, kluby młodzieżowe organizujące zajęcia socjoterapeutyczne lub z programami socjoterapeutycznymi.</w:t>
      </w:r>
    </w:p>
    <w:p w14:paraId="3013F4B6" w14:textId="77777777" w:rsidR="00160093" w:rsidRPr="00C916E3" w:rsidRDefault="00160093" w:rsidP="00FA25EB">
      <w:pPr>
        <w:pStyle w:val="Akapitzlist"/>
        <w:numPr>
          <w:ilvl w:val="0"/>
          <w:numId w:val="116"/>
        </w:numPr>
        <w:spacing w:before="120" w:after="120" w:line="276" w:lineRule="auto"/>
        <w:rPr>
          <w:rFonts w:ascii="Open Sans" w:hAnsi="Open Sans" w:cs="Open Sans"/>
        </w:rPr>
      </w:pPr>
      <w:r w:rsidRPr="00C916E3">
        <w:rPr>
          <w:rFonts w:ascii="Open Sans" w:hAnsi="Open Sans" w:cs="Open Sans"/>
        </w:rPr>
        <w:t>Usługi dla dzieci i młodzieży wymagających wsparcia, przebywających w rodzinach oraz w różnego rodzaju instytucjach całodobowych, np. ośrodkach wychowawczych.</w:t>
      </w:r>
    </w:p>
    <w:p w14:paraId="089FC143" w14:textId="77777777" w:rsidR="00160093" w:rsidRPr="00C916E3" w:rsidRDefault="00160093" w:rsidP="00B02625">
      <w:pPr>
        <w:pStyle w:val="Akapitzlist"/>
        <w:numPr>
          <w:ilvl w:val="0"/>
          <w:numId w:val="143"/>
        </w:numPr>
        <w:spacing w:before="120" w:after="120" w:line="276" w:lineRule="auto"/>
        <w:rPr>
          <w:rFonts w:ascii="Open Sans" w:hAnsi="Open Sans" w:cs="Open Sans"/>
        </w:rPr>
      </w:pPr>
      <w:r w:rsidRPr="00C916E3">
        <w:rPr>
          <w:rFonts w:ascii="Open Sans" w:hAnsi="Open Sans" w:cs="Open Sans"/>
        </w:rPr>
        <w:t xml:space="preserve">Szkolenia kadr na potrzeby świadczenia usług w społeczności lokalnej (wyłącznie jako element wsparcia). </w:t>
      </w:r>
    </w:p>
    <w:p w14:paraId="73C5E454" w14:textId="7859C5D8" w:rsidR="00160093" w:rsidRPr="005B2390" w:rsidRDefault="00160093" w:rsidP="005B2390">
      <w:pPr>
        <w:spacing w:before="120" w:after="120" w:line="276" w:lineRule="auto"/>
        <w:rPr>
          <w:rFonts w:ascii="Open Sans" w:hAnsi="Open Sans" w:cs="Open Sans"/>
        </w:rPr>
      </w:pPr>
      <w:r w:rsidRPr="005B2390">
        <w:rPr>
          <w:rFonts w:ascii="Open Sans" w:hAnsi="Open Sans" w:cs="Open Sans"/>
        </w:rPr>
        <w:t>Typ 10 możliwy do realizacji wyłącznie z typem 1,</w:t>
      </w:r>
      <w:r w:rsidR="000E0D02" w:rsidRPr="005B2390">
        <w:rPr>
          <w:rFonts w:ascii="Open Sans" w:hAnsi="Open Sans" w:cs="Open Sans"/>
        </w:rPr>
        <w:t xml:space="preserve"> </w:t>
      </w:r>
      <w:r w:rsidRPr="005B2390">
        <w:rPr>
          <w:rFonts w:ascii="Open Sans" w:hAnsi="Open Sans" w:cs="Open Sans"/>
        </w:rPr>
        <w:t>2,</w:t>
      </w:r>
      <w:r w:rsidR="000E0D02" w:rsidRPr="005B2390">
        <w:rPr>
          <w:rFonts w:ascii="Open Sans" w:hAnsi="Open Sans" w:cs="Open Sans"/>
        </w:rPr>
        <w:t xml:space="preserve"> </w:t>
      </w:r>
      <w:r w:rsidRPr="005B2390">
        <w:rPr>
          <w:rFonts w:ascii="Open Sans" w:hAnsi="Open Sans" w:cs="Open Sans"/>
        </w:rPr>
        <w:t>3. Wybór typu 10 nie jest</w:t>
      </w:r>
      <w:r w:rsidR="005B2390">
        <w:rPr>
          <w:rFonts w:ascii="Open Sans" w:hAnsi="Open Sans" w:cs="Open Sans"/>
        </w:rPr>
        <w:t xml:space="preserve"> </w:t>
      </w:r>
      <w:r w:rsidRPr="005B2390">
        <w:rPr>
          <w:rFonts w:ascii="Open Sans" w:hAnsi="Open Sans" w:cs="Open Sans"/>
        </w:rPr>
        <w:t>obligatoryjny.</w:t>
      </w:r>
    </w:p>
    <w:p w14:paraId="09D5652D" w14:textId="77777777" w:rsidR="00DA63BA" w:rsidRPr="005B2390" w:rsidRDefault="00DA63BA" w:rsidP="005B2390">
      <w:pPr>
        <w:spacing w:before="120" w:after="120" w:line="276" w:lineRule="auto"/>
        <w:rPr>
          <w:rFonts w:ascii="Open Sans" w:hAnsi="Open Sans" w:cs="Open Sans"/>
        </w:rPr>
      </w:pPr>
    </w:p>
    <w:p w14:paraId="5A973029" w14:textId="77777777" w:rsidR="00DF0EDC" w:rsidRPr="00C916E3" w:rsidRDefault="003B5EDA" w:rsidP="0046419F">
      <w:pPr>
        <w:spacing w:before="120" w:after="120" w:line="276" w:lineRule="auto"/>
        <w:rPr>
          <w:rFonts w:ascii="Open Sans" w:hAnsi="Open Sans" w:cs="Open Sans"/>
        </w:rPr>
      </w:pPr>
      <w:r w:rsidRPr="00C916E3">
        <w:rPr>
          <w:rFonts w:ascii="Open Sans" w:hAnsi="Open Sans" w:cs="Open Sans"/>
          <w:b/>
          <w:bCs/>
        </w:rPr>
        <w:t>Kod interwencji 1</w:t>
      </w:r>
      <w:r w:rsidR="0046419F" w:rsidRPr="00C916E3">
        <w:rPr>
          <w:rFonts w:ascii="Open Sans" w:hAnsi="Open Sans" w:cs="Open Sans"/>
          <w:b/>
          <w:bCs/>
        </w:rPr>
        <w:t>63</w:t>
      </w:r>
      <w:r w:rsidRPr="00C916E3">
        <w:rPr>
          <w:rFonts w:ascii="Open Sans" w:hAnsi="Open Sans" w:cs="Open Sans"/>
        </w:rPr>
        <w:t xml:space="preserve"> </w:t>
      </w:r>
      <w:r w:rsidR="0046419F" w:rsidRPr="00C916E3">
        <w:rPr>
          <w:rFonts w:ascii="Open Sans" w:hAnsi="Open Sans" w:cs="Open Sans"/>
        </w:rPr>
        <w:t>–</w:t>
      </w:r>
      <w:r w:rsidRPr="00C916E3">
        <w:rPr>
          <w:rFonts w:ascii="Open Sans" w:hAnsi="Open Sans" w:cs="Open Sans"/>
        </w:rPr>
        <w:t xml:space="preserve"> </w:t>
      </w:r>
      <w:r w:rsidR="0046419F" w:rsidRPr="00C916E3">
        <w:rPr>
          <w:rFonts w:ascii="Open Sans" w:hAnsi="Open Sans" w:cs="Open Sans"/>
        </w:rPr>
        <w:t>Promowanie integracji społecznej osób zagrożonych ubóstwem lub wykluczeniem społecznym, w tym osób najbardziej potrzebujących i dzieci</w:t>
      </w:r>
    </w:p>
    <w:p w14:paraId="751F734D" w14:textId="77777777" w:rsidR="00CB1794" w:rsidRPr="00C916E3" w:rsidRDefault="00CB1794" w:rsidP="003B5EDA">
      <w:pPr>
        <w:spacing w:before="120" w:after="120" w:line="276" w:lineRule="auto"/>
        <w:rPr>
          <w:rFonts w:ascii="Open Sans" w:hAnsi="Open Sans" w:cs="Open Sans"/>
        </w:rPr>
      </w:pPr>
    </w:p>
    <w:p w14:paraId="52974C14" w14:textId="77777777" w:rsidR="00DB513B" w:rsidRPr="00C916E3" w:rsidRDefault="00365A99" w:rsidP="00A76E4E">
      <w:pPr>
        <w:pStyle w:val="Nagwek2"/>
        <w:rPr>
          <w:rStyle w:val="Nagwek2Znak"/>
          <w:rFonts w:ascii="Open Sans" w:hAnsi="Open Sans" w:cs="Open Sans"/>
          <w:bCs/>
          <w:color w:val="auto"/>
          <w:sz w:val="22"/>
          <w:szCs w:val="22"/>
        </w:rPr>
      </w:pPr>
      <w:bookmarkStart w:id="240" w:name="_Toc138670009"/>
      <w:bookmarkStart w:id="241" w:name="_Toc138670113"/>
      <w:bookmarkStart w:id="242" w:name="_Toc138670010"/>
      <w:bookmarkStart w:id="243" w:name="_Toc138670114"/>
      <w:bookmarkStart w:id="244" w:name="_Toc179976661"/>
      <w:bookmarkStart w:id="245" w:name="_Hlk148611719"/>
      <w:bookmarkEnd w:id="239"/>
      <w:bookmarkEnd w:id="240"/>
      <w:bookmarkEnd w:id="241"/>
      <w:bookmarkEnd w:id="242"/>
      <w:bookmarkEnd w:id="243"/>
      <w:r w:rsidRPr="00C916E3">
        <w:rPr>
          <w:rStyle w:val="Nagwek2Znak"/>
          <w:rFonts w:ascii="Open Sans" w:hAnsi="Open Sans" w:cs="Open Sans"/>
          <w:color w:val="auto"/>
          <w:sz w:val="22"/>
          <w:szCs w:val="22"/>
        </w:rPr>
        <w:lastRenderedPageBreak/>
        <w:t>Warunki</w:t>
      </w:r>
      <w:r w:rsidRPr="00C916E3">
        <w:rPr>
          <w:rStyle w:val="Nagwek2Znak"/>
          <w:rFonts w:ascii="Open Sans" w:hAnsi="Open Sans" w:cs="Open Sans"/>
          <w:bCs/>
          <w:color w:val="auto"/>
          <w:sz w:val="22"/>
          <w:szCs w:val="22"/>
        </w:rPr>
        <w:t xml:space="preserve"> realizacji projektów</w:t>
      </w:r>
      <w:bookmarkEnd w:id="244"/>
    </w:p>
    <w:p w14:paraId="114E85E4" w14:textId="77777777" w:rsidR="0067490C" w:rsidRPr="00C916E3" w:rsidRDefault="0056798B" w:rsidP="00CB7902">
      <w:pPr>
        <w:spacing w:before="200" w:after="200" w:line="276" w:lineRule="auto"/>
        <w:ind w:left="426" w:hanging="426"/>
        <w:contextualSpacing/>
        <w:rPr>
          <w:rFonts w:ascii="Open Sans" w:hAnsi="Open Sans" w:cs="Open Sans"/>
        </w:rPr>
      </w:pPr>
      <w:bookmarkStart w:id="246" w:name="_Toc134788915"/>
      <w:bookmarkStart w:id="247" w:name="_Toc134791360"/>
      <w:bookmarkStart w:id="248" w:name="_Toc135639007"/>
      <w:bookmarkStart w:id="249" w:name="_Toc135639148"/>
      <w:bookmarkStart w:id="250" w:name="_Toc135646023"/>
      <w:bookmarkStart w:id="251" w:name="_Toc135646462"/>
      <w:bookmarkStart w:id="252" w:name="_Toc135729910"/>
      <w:bookmarkStart w:id="253" w:name="_Toc135730641"/>
      <w:bookmarkStart w:id="254" w:name="_Toc135739805"/>
      <w:bookmarkStart w:id="255" w:name="_Toc135740170"/>
      <w:bookmarkStart w:id="256" w:name="_Toc135741372"/>
      <w:bookmarkStart w:id="257" w:name="_Toc135741414"/>
      <w:bookmarkStart w:id="258" w:name="_Toc135741890"/>
      <w:bookmarkStart w:id="259" w:name="_Toc135743568"/>
      <w:bookmarkStart w:id="260" w:name="_Toc135744654"/>
      <w:bookmarkStart w:id="261" w:name="_Toc135744704"/>
      <w:bookmarkStart w:id="262" w:name="_Toc135744754"/>
      <w:bookmarkStart w:id="263" w:name="_Toc135806859"/>
      <w:bookmarkStart w:id="264" w:name="_Toc135806901"/>
      <w:bookmarkStart w:id="265" w:name="_Toc135807782"/>
      <w:bookmarkStart w:id="266" w:name="_Toc135808261"/>
      <w:bookmarkStart w:id="267" w:name="_Toc135808448"/>
      <w:bookmarkStart w:id="268" w:name="_Toc135808650"/>
      <w:bookmarkEnd w:id="245"/>
      <w:r w:rsidRPr="00C916E3">
        <w:rPr>
          <w:rFonts w:ascii="Open Sans" w:hAnsi="Open Sans" w:cs="Open Sans"/>
        </w:rPr>
        <w:t>Wsparcie realizowane w ramach projektu musi być zgodne z następującymi warunkami:</w:t>
      </w:r>
    </w:p>
    <w:p w14:paraId="22C3A663" w14:textId="47D14D7E" w:rsidR="006B4251" w:rsidRDefault="008B75FE" w:rsidP="006B4251">
      <w:pPr>
        <w:pStyle w:val="Akapitzlist"/>
        <w:numPr>
          <w:ilvl w:val="1"/>
          <w:numId w:val="53"/>
        </w:numPr>
        <w:spacing w:before="200" w:after="200" w:line="276" w:lineRule="auto"/>
        <w:ind w:left="426" w:hanging="426"/>
        <w:contextualSpacing/>
        <w:rPr>
          <w:rFonts w:ascii="Open Sans" w:hAnsi="Open Sans" w:cs="Open Sans"/>
        </w:rPr>
      </w:pPr>
      <w:r w:rsidRPr="008B75FE">
        <w:rPr>
          <w:rFonts w:ascii="Open Sans" w:hAnsi="Open Sans" w:cs="Open Sans"/>
        </w:rPr>
        <w:t>Wsparcie dla rodziny odbywa się zgodnie z ustawą z dnia 9</w:t>
      </w:r>
      <w:r>
        <w:rPr>
          <w:rFonts w:ascii="Open Sans" w:hAnsi="Open Sans" w:cs="Open Sans"/>
        </w:rPr>
        <w:t> </w:t>
      </w:r>
      <w:r w:rsidRPr="008B75FE">
        <w:rPr>
          <w:rFonts w:ascii="Open Sans" w:hAnsi="Open Sans" w:cs="Open Sans"/>
        </w:rPr>
        <w:t>czerwca 2011 r. o</w:t>
      </w:r>
      <w:r w:rsidR="006B4251">
        <w:rPr>
          <w:rFonts w:ascii="Open Sans" w:hAnsi="Open Sans" w:cs="Open Sans"/>
        </w:rPr>
        <w:t> </w:t>
      </w:r>
      <w:r w:rsidRPr="008B75FE">
        <w:rPr>
          <w:rFonts w:ascii="Open Sans" w:hAnsi="Open Sans" w:cs="Open Sans"/>
        </w:rPr>
        <w:t>wspieraniu rodziny i systemie pieczy zastępczej</w:t>
      </w:r>
      <w:r>
        <w:rPr>
          <w:rFonts w:ascii="Open Sans" w:hAnsi="Open Sans" w:cs="Open Sans"/>
        </w:rPr>
        <w:t>.</w:t>
      </w:r>
    </w:p>
    <w:p w14:paraId="6D918E8F" w14:textId="70D7F018" w:rsidR="006B4251" w:rsidRPr="00284A8D" w:rsidRDefault="006B4251" w:rsidP="00284A8D">
      <w:pPr>
        <w:pStyle w:val="Akapitzlist"/>
        <w:numPr>
          <w:ilvl w:val="1"/>
          <w:numId w:val="53"/>
        </w:numPr>
        <w:spacing w:before="200" w:after="200" w:line="276" w:lineRule="auto"/>
        <w:ind w:left="426" w:hanging="426"/>
        <w:contextualSpacing/>
        <w:rPr>
          <w:rFonts w:ascii="Open Sans" w:hAnsi="Open Sans" w:cs="Open Sans"/>
        </w:rPr>
      </w:pPr>
      <w:bookmarkStart w:id="269" w:name="_Hlk179894622"/>
      <w:r>
        <w:rPr>
          <w:rFonts w:ascii="Open Sans" w:hAnsi="Open Sans" w:cs="Open Sans"/>
        </w:rPr>
        <w:t>U</w:t>
      </w:r>
      <w:r w:rsidRPr="006B4251">
        <w:rPr>
          <w:rFonts w:ascii="Open Sans" w:hAnsi="Open Sans" w:cs="Open Sans"/>
        </w:rPr>
        <w:t xml:space="preserve">sługi interwencji kryzysowej, o których mowa w art. 47 ustawy z dnia 12 marca 2004 r. o pomocy społecznej </w:t>
      </w:r>
      <w:r>
        <w:rPr>
          <w:rFonts w:ascii="Open Sans" w:hAnsi="Open Sans" w:cs="Open Sans"/>
        </w:rPr>
        <w:t xml:space="preserve">oraz </w:t>
      </w:r>
      <w:r w:rsidRPr="00284A8D">
        <w:rPr>
          <w:rFonts w:ascii="Open Sans" w:hAnsi="Open Sans" w:cs="Open Sans"/>
        </w:rPr>
        <w:t>usługi przeciwdziałania przemocy</w:t>
      </w:r>
      <w:r w:rsidR="00284A8D">
        <w:rPr>
          <w:rFonts w:ascii="Open Sans" w:hAnsi="Open Sans" w:cs="Open Sans"/>
        </w:rPr>
        <w:t xml:space="preserve"> domowej</w:t>
      </w:r>
      <w:r w:rsidRPr="00284A8D">
        <w:rPr>
          <w:rFonts w:ascii="Open Sans" w:hAnsi="Open Sans" w:cs="Open Sans"/>
        </w:rPr>
        <w:t xml:space="preserve">, w tym przemocy </w:t>
      </w:r>
      <w:r w:rsidR="00284A8D">
        <w:rPr>
          <w:rFonts w:ascii="Open Sans" w:hAnsi="Open Sans" w:cs="Open Sans"/>
        </w:rPr>
        <w:t>w rodzinie</w:t>
      </w:r>
      <w:r w:rsidRPr="00284A8D">
        <w:rPr>
          <w:rFonts w:ascii="Open Sans" w:hAnsi="Open Sans" w:cs="Open Sans"/>
        </w:rPr>
        <w:t xml:space="preserve"> na mocy ustawy z dnia 29 lipca 2005 r. o przeciwdziałaniu przemocy domowej (Dz. U. z 2021 r. poz. 1249, z </w:t>
      </w:r>
      <w:proofErr w:type="spellStart"/>
      <w:r w:rsidRPr="00284A8D">
        <w:rPr>
          <w:rFonts w:ascii="Open Sans" w:hAnsi="Open Sans" w:cs="Open Sans"/>
        </w:rPr>
        <w:t>późn</w:t>
      </w:r>
      <w:proofErr w:type="spellEnd"/>
      <w:r w:rsidRPr="00284A8D">
        <w:rPr>
          <w:rFonts w:ascii="Open Sans" w:hAnsi="Open Sans" w:cs="Open Sans"/>
        </w:rPr>
        <w:t>. zm.)</w:t>
      </w:r>
      <w:r w:rsidR="00284A8D">
        <w:rPr>
          <w:rFonts w:ascii="Open Sans" w:hAnsi="Open Sans" w:cs="Open Sans"/>
        </w:rPr>
        <w:t xml:space="preserve"> wyłącznie </w:t>
      </w:r>
      <w:r w:rsidR="00CD3B94">
        <w:rPr>
          <w:rFonts w:ascii="Open Sans" w:hAnsi="Open Sans" w:cs="Open Sans"/>
        </w:rPr>
        <w:t xml:space="preserve">w </w:t>
      </w:r>
      <w:r w:rsidR="00284A8D">
        <w:rPr>
          <w:rFonts w:ascii="Open Sans" w:hAnsi="Open Sans" w:cs="Open Sans"/>
        </w:rPr>
        <w:t>zakresie usług społecznych świadczonych w społeczności lokalnej.</w:t>
      </w:r>
    </w:p>
    <w:bookmarkEnd w:id="269"/>
    <w:p w14:paraId="0C734184" w14:textId="66DF0226" w:rsidR="001C2B56" w:rsidRPr="00C916E3" w:rsidRDefault="00C20091" w:rsidP="00FA25EB">
      <w:pPr>
        <w:pStyle w:val="Akapitzlist"/>
        <w:numPr>
          <w:ilvl w:val="1"/>
          <w:numId w:val="53"/>
        </w:numPr>
        <w:spacing w:before="200" w:after="200" w:line="276" w:lineRule="auto"/>
        <w:ind w:left="426" w:hanging="426"/>
        <w:contextualSpacing/>
        <w:rPr>
          <w:rFonts w:ascii="Open Sans" w:hAnsi="Open Sans" w:cs="Open Sans"/>
        </w:rPr>
      </w:pPr>
      <w:r w:rsidRPr="00C916E3">
        <w:rPr>
          <w:rFonts w:ascii="Open Sans" w:hAnsi="Open Sans" w:cs="Open Sans"/>
        </w:rPr>
        <w:t xml:space="preserve">Wsparcie realizowane w obszarze włączenia społecznego jest zgodne ze „Strategią Rozwoju Usług Społecznych, polityka publiczna do roku 2030 (z perspektywą do 2035 r.)” oraz </w:t>
      </w:r>
      <w:r w:rsidR="00EB4483" w:rsidRPr="00C916E3">
        <w:rPr>
          <w:rFonts w:ascii="Open Sans" w:hAnsi="Open Sans" w:cs="Open Sans"/>
        </w:rPr>
        <w:t>Regionalnym Planem Rozwoju Usług Społecznych i Deinstytucjonalizacji w województwie podlaskim (RPDI) na lata 2023-2025, a także „Krajowym Programem Przeciwdziałania Ubóstwu i Wykluczeniu Społecznemu. Aktualizacja 2021-2027, polityka publiczna z perspektywą do roku 2030”.</w:t>
      </w:r>
    </w:p>
    <w:p w14:paraId="5A4AED1C" w14:textId="77777777" w:rsidR="00B228B0" w:rsidRDefault="008B75FE" w:rsidP="00B228B0">
      <w:pPr>
        <w:pStyle w:val="Akapitzlist"/>
        <w:numPr>
          <w:ilvl w:val="1"/>
          <w:numId w:val="53"/>
        </w:numPr>
        <w:spacing w:before="200" w:after="200" w:line="276" w:lineRule="auto"/>
        <w:ind w:left="426" w:hanging="426"/>
        <w:contextualSpacing/>
        <w:rPr>
          <w:rFonts w:ascii="Open Sans" w:hAnsi="Open Sans" w:cs="Open Sans"/>
        </w:rPr>
      </w:pPr>
      <w:r>
        <w:rPr>
          <w:rFonts w:ascii="Open Sans" w:hAnsi="Open Sans" w:cs="Open Sans"/>
        </w:rPr>
        <w:t xml:space="preserve">Świadczenia </w:t>
      </w:r>
      <w:r w:rsidRPr="008B75FE">
        <w:rPr>
          <w:rFonts w:ascii="Open Sans" w:hAnsi="Open Sans" w:cs="Open Sans"/>
        </w:rPr>
        <w:t>wypłacane na podstawie ustawy z dnia 9 czerwca 2011 r. o wspieraniu rodziny i systemie pieczy zastępczej nie są finansowane z EFS+. Świadczenia te mogą stanowić wkład własny do projektu.</w:t>
      </w:r>
    </w:p>
    <w:p w14:paraId="014D236D" w14:textId="39F09E31" w:rsidR="001E5696" w:rsidRPr="00B228B0" w:rsidRDefault="00B228B0" w:rsidP="00B228B0">
      <w:pPr>
        <w:pStyle w:val="Akapitzlist"/>
        <w:numPr>
          <w:ilvl w:val="1"/>
          <w:numId w:val="53"/>
        </w:numPr>
        <w:spacing w:before="200" w:after="200" w:line="276" w:lineRule="auto"/>
        <w:ind w:left="426" w:hanging="426"/>
        <w:contextualSpacing/>
        <w:rPr>
          <w:rFonts w:ascii="Open Sans" w:hAnsi="Open Sans" w:cs="Open Sans"/>
        </w:rPr>
      </w:pPr>
      <w:r w:rsidRPr="00B228B0">
        <w:rPr>
          <w:rFonts w:ascii="Open Sans" w:hAnsi="Open Sans" w:cs="Open Sans"/>
        </w:rPr>
        <w:t xml:space="preserve">Działania realizowane w projekcie </w:t>
      </w:r>
      <w:r>
        <w:rPr>
          <w:rFonts w:ascii="Open Sans" w:hAnsi="Open Sans" w:cs="Open Sans"/>
        </w:rPr>
        <w:t>muszą</w:t>
      </w:r>
      <w:r w:rsidRPr="00B228B0">
        <w:rPr>
          <w:rFonts w:ascii="Open Sans" w:hAnsi="Open Sans" w:cs="Open Sans"/>
        </w:rPr>
        <w:t xml:space="preserve"> wynikać z przeprowadzonej diagnozy potrzeb uczestników</w:t>
      </w:r>
      <w:r>
        <w:rPr>
          <w:rFonts w:ascii="Open Sans" w:hAnsi="Open Sans" w:cs="Open Sans"/>
        </w:rPr>
        <w:t xml:space="preserve">. </w:t>
      </w:r>
      <w:r w:rsidR="00C4173F" w:rsidRPr="00B228B0">
        <w:rPr>
          <w:rFonts w:ascii="Open Sans" w:hAnsi="Open Sans" w:cs="Open Sans"/>
        </w:rPr>
        <w:t>Wsparcie oferowane w projektach jest dostosowane do indywidualnych potrzeb, potencjału i osobistych preferencji odbiorców tych usług (zwłaszcza w przypadku osób potrzebujących wsparcia w codziennym funkcjonowaniu i osób</w:t>
      </w:r>
      <w:r w:rsidR="00C4173F" w:rsidRPr="00C4173F">
        <w:t xml:space="preserve"> </w:t>
      </w:r>
      <w:r w:rsidR="00C4173F" w:rsidRPr="00B228B0">
        <w:rPr>
          <w:rFonts w:ascii="Open Sans" w:hAnsi="Open Sans" w:cs="Open Sans"/>
        </w:rPr>
        <w:t>z niepełnosprawnościami). Ponadto niezbędne jest dopasowanie wsparcia dla osób wykluczonych komunikacyjnie. Osoby wykluczone komunikacyjnie to osoby zamieszkujące obszary wykluczonych komunikacyjnie</w:t>
      </w:r>
      <w:r w:rsidR="00AF7D77" w:rsidRPr="00B228B0">
        <w:rPr>
          <w:rFonts w:ascii="Open Sans" w:hAnsi="Open Sans" w:cs="Open Sans"/>
        </w:rPr>
        <w:t>. Wykaz gmin wykluczonych komunikacyjnie stanowi załącznik nr 1</w:t>
      </w:r>
      <w:r w:rsidR="002A4BD7">
        <w:rPr>
          <w:rFonts w:ascii="Open Sans" w:hAnsi="Open Sans" w:cs="Open Sans"/>
        </w:rPr>
        <w:t>1</w:t>
      </w:r>
      <w:r w:rsidR="00AF7D77" w:rsidRPr="00B228B0">
        <w:rPr>
          <w:rFonts w:ascii="Open Sans" w:hAnsi="Open Sans" w:cs="Open Sans"/>
        </w:rPr>
        <w:t xml:space="preserve"> do regulaminu.</w:t>
      </w:r>
    </w:p>
    <w:p w14:paraId="2439CA8D" w14:textId="77777777" w:rsidR="008724AE" w:rsidRPr="00C916E3" w:rsidRDefault="00966C1A" w:rsidP="00FA25EB">
      <w:pPr>
        <w:pStyle w:val="Akapitzlist"/>
        <w:numPr>
          <w:ilvl w:val="1"/>
          <w:numId w:val="53"/>
        </w:numPr>
        <w:spacing w:before="200" w:after="200" w:line="276" w:lineRule="auto"/>
        <w:ind w:left="426" w:hanging="426"/>
        <w:contextualSpacing/>
        <w:rPr>
          <w:rFonts w:ascii="Open Sans" w:hAnsi="Open Sans" w:cs="Open Sans"/>
        </w:rPr>
      </w:pPr>
      <w:r w:rsidRPr="00C916E3">
        <w:rPr>
          <w:rFonts w:ascii="Open Sans" w:hAnsi="Open Sans" w:cs="Open Sans"/>
        </w:rPr>
        <w:t xml:space="preserve">Zgodnie z </w:t>
      </w:r>
      <w:r w:rsidRPr="00C916E3">
        <w:rPr>
          <w:rFonts w:ascii="Open Sans" w:hAnsi="Open Sans" w:cs="Open Sans"/>
          <w:b/>
          <w:bCs/>
        </w:rPr>
        <w:t xml:space="preserve">kryterium szczególnym nr </w:t>
      </w:r>
      <w:r w:rsidR="00160093" w:rsidRPr="00C916E3">
        <w:rPr>
          <w:rFonts w:ascii="Open Sans" w:hAnsi="Open Sans" w:cs="Open Sans"/>
          <w:b/>
          <w:bCs/>
        </w:rPr>
        <w:t>1</w:t>
      </w:r>
      <w:r w:rsidRPr="00C916E3">
        <w:rPr>
          <w:rFonts w:ascii="Open Sans" w:hAnsi="Open Sans" w:cs="Open Sans"/>
        </w:rPr>
        <w:t xml:space="preserve"> wsparcie z zakresu usług społecznych dotyczy wyłącznie usług świadczonych w społeczności lokalnej.</w:t>
      </w:r>
      <w:r w:rsidR="009801DB" w:rsidRPr="00C916E3">
        <w:rPr>
          <w:rFonts w:ascii="Open Sans" w:hAnsi="Open Sans" w:cs="Open Sans"/>
        </w:rPr>
        <w:t xml:space="preserve"> Poprzez usługi świadczone w społeczności lokalnej należy rozumieć usługi społeczne lub zdrowotne umożliwiające osobom niezależne życie w</w:t>
      </w:r>
      <w:r w:rsidR="00F91DD6" w:rsidRPr="00C916E3">
        <w:rPr>
          <w:rFonts w:ascii="Open Sans" w:hAnsi="Open Sans" w:cs="Open Sans"/>
        </w:rPr>
        <w:t> </w:t>
      </w:r>
      <w:r w:rsidR="009801DB" w:rsidRPr="00C916E3">
        <w:rPr>
          <w:rFonts w:ascii="Open Sans" w:hAnsi="Open Sans" w:cs="Open Sans"/>
        </w:rPr>
        <w:t>środowisku lokalnym. Usługi te zapobiegają odizolowaniu osób od rodziny lub</w:t>
      </w:r>
      <w:r w:rsidR="00F91DD6" w:rsidRPr="00C916E3">
        <w:rPr>
          <w:rFonts w:ascii="Open Sans" w:hAnsi="Open Sans" w:cs="Open Sans"/>
        </w:rPr>
        <w:t> </w:t>
      </w:r>
      <w:r w:rsidR="009801DB" w:rsidRPr="00C916E3">
        <w:rPr>
          <w:rFonts w:ascii="Open Sans" w:hAnsi="Open Sans" w:cs="Open Sans"/>
        </w:rPr>
        <w:t>społeczności lokalnej oraz umożliwiają podtrzymywanie więzi rodzinnych i</w:t>
      </w:r>
      <w:r w:rsidR="00F91DD6" w:rsidRPr="00C916E3">
        <w:rPr>
          <w:rFonts w:ascii="Open Sans" w:hAnsi="Open Sans" w:cs="Open Sans"/>
        </w:rPr>
        <w:t> </w:t>
      </w:r>
      <w:r w:rsidR="009801DB" w:rsidRPr="00C916E3">
        <w:rPr>
          <w:rFonts w:ascii="Open Sans" w:hAnsi="Open Sans" w:cs="Open Sans"/>
        </w:rPr>
        <w:t>sąsiedzkich. Są to usługi świadczone w sposób:</w:t>
      </w:r>
    </w:p>
    <w:p w14:paraId="581C3965" w14:textId="77777777" w:rsidR="008724AE" w:rsidRPr="00C916E3" w:rsidRDefault="009801DB" w:rsidP="00FA25EB">
      <w:pPr>
        <w:pStyle w:val="Akapitzlist"/>
        <w:numPr>
          <w:ilvl w:val="3"/>
          <w:numId w:val="117"/>
        </w:numPr>
        <w:spacing w:before="200" w:after="200" w:line="276" w:lineRule="auto"/>
        <w:ind w:left="851"/>
        <w:contextualSpacing/>
        <w:rPr>
          <w:rFonts w:ascii="Open Sans" w:hAnsi="Open Sans" w:cs="Open Sans"/>
        </w:rPr>
      </w:pPr>
      <w:r w:rsidRPr="00C916E3">
        <w:rPr>
          <w:rFonts w:ascii="Open Sans" w:hAnsi="Open Sans" w:cs="Open Sans"/>
        </w:rPr>
        <w:t>zindywidualizowany (dostosowany do potrzeb i możliwości danej osoby);</w:t>
      </w:r>
    </w:p>
    <w:p w14:paraId="4DD2BE0B" w14:textId="77777777" w:rsidR="008724AE" w:rsidRPr="00C916E3" w:rsidRDefault="009801DB" w:rsidP="00FA25EB">
      <w:pPr>
        <w:pStyle w:val="Akapitzlist"/>
        <w:numPr>
          <w:ilvl w:val="3"/>
          <w:numId w:val="117"/>
        </w:numPr>
        <w:spacing w:before="200" w:after="200" w:line="276" w:lineRule="auto"/>
        <w:ind w:left="851"/>
        <w:contextualSpacing/>
        <w:rPr>
          <w:rFonts w:ascii="Open Sans" w:hAnsi="Open Sans" w:cs="Open Sans"/>
        </w:rPr>
      </w:pPr>
      <w:r w:rsidRPr="00C916E3">
        <w:rPr>
          <w:rFonts w:ascii="Open Sans" w:hAnsi="Open Sans" w:cs="Open Sans"/>
        </w:rPr>
        <w:t>umożliwiający odbiorcom tych usług kontrolę nad swoim życiem i nad decyzjami, które ich dotyczą;</w:t>
      </w:r>
    </w:p>
    <w:p w14:paraId="28D18A7B" w14:textId="77777777" w:rsidR="008724AE" w:rsidRPr="00C916E3" w:rsidRDefault="009801DB" w:rsidP="00FA25EB">
      <w:pPr>
        <w:pStyle w:val="Akapitzlist"/>
        <w:numPr>
          <w:ilvl w:val="3"/>
          <w:numId w:val="117"/>
        </w:numPr>
        <w:spacing w:before="200" w:after="200" w:line="276" w:lineRule="auto"/>
        <w:ind w:left="851"/>
        <w:contextualSpacing/>
        <w:rPr>
          <w:rFonts w:ascii="Open Sans" w:hAnsi="Open Sans" w:cs="Open Sans"/>
        </w:rPr>
      </w:pPr>
      <w:r w:rsidRPr="00C916E3">
        <w:rPr>
          <w:rFonts w:ascii="Open Sans" w:hAnsi="Open Sans" w:cs="Open Sans"/>
        </w:rPr>
        <w:t>zapewniający, że odbiorcy usług nie są odizolowani od ogółu społeczności lub nie są zmuszeni do mieszkania razem;</w:t>
      </w:r>
    </w:p>
    <w:p w14:paraId="09BA6C66" w14:textId="77777777" w:rsidR="009801DB" w:rsidRPr="00C916E3" w:rsidRDefault="009801DB" w:rsidP="00FA25EB">
      <w:pPr>
        <w:pStyle w:val="Akapitzlist"/>
        <w:numPr>
          <w:ilvl w:val="3"/>
          <w:numId w:val="117"/>
        </w:numPr>
        <w:spacing w:before="200" w:after="200" w:line="276" w:lineRule="auto"/>
        <w:ind w:left="851"/>
        <w:contextualSpacing/>
        <w:rPr>
          <w:rFonts w:ascii="Open Sans" w:hAnsi="Open Sans" w:cs="Open Sans"/>
        </w:rPr>
      </w:pPr>
      <w:r w:rsidRPr="00C916E3">
        <w:rPr>
          <w:rFonts w:ascii="Open Sans" w:hAnsi="Open Sans" w:cs="Open Sans"/>
        </w:rPr>
        <w:lastRenderedPageBreak/>
        <w:t>gwarantujący, że wymagania organizacyjne nie mają pierwszeństwa przed indywidualnymi potrzebami osoby z niej korzystającej.</w:t>
      </w:r>
    </w:p>
    <w:p w14:paraId="4FDD451E" w14:textId="77777777" w:rsidR="00AB2F34" w:rsidRPr="00C916E3" w:rsidRDefault="009801DB" w:rsidP="009C529A">
      <w:pPr>
        <w:spacing w:before="200" w:after="200" w:line="276" w:lineRule="auto"/>
        <w:ind w:left="851" w:hanging="426"/>
        <w:contextualSpacing/>
        <w:rPr>
          <w:rFonts w:ascii="Open Sans" w:hAnsi="Open Sans" w:cs="Open Sans"/>
        </w:rPr>
      </w:pPr>
      <w:r w:rsidRPr="00C916E3">
        <w:rPr>
          <w:rFonts w:ascii="Open Sans" w:hAnsi="Open Sans" w:cs="Open Sans"/>
        </w:rPr>
        <w:t>Warunki, o których mowa w lit. a–d, muszą być spełnione łącznie.</w:t>
      </w:r>
      <w:r w:rsidR="00AB2F34" w:rsidRPr="00C916E3">
        <w:rPr>
          <w:rFonts w:ascii="Open Sans" w:hAnsi="Open Sans" w:cs="Open Sans"/>
        </w:rPr>
        <w:t xml:space="preserve"> </w:t>
      </w:r>
    </w:p>
    <w:p w14:paraId="2C2B1642" w14:textId="2E97A330" w:rsidR="004A345C" w:rsidRDefault="00160485" w:rsidP="001E6C7E">
      <w:pPr>
        <w:pStyle w:val="Akapitzlist"/>
        <w:numPr>
          <w:ilvl w:val="0"/>
          <w:numId w:val="171"/>
        </w:numPr>
        <w:spacing w:before="200" w:after="200" w:line="276" w:lineRule="auto"/>
        <w:ind w:left="426"/>
        <w:contextualSpacing/>
        <w:rPr>
          <w:rFonts w:ascii="Open Sans" w:hAnsi="Open Sans" w:cs="Open Sans"/>
        </w:rPr>
      </w:pPr>
      <w:r w:rsidRPr="00C916E3">
        <w:rPr>
          <w:rFonts w:ascii="Open Sans" w:hAnsi="Open Sans" w:cs="Open Sans"/>
        </w:rPr>
        <w:t>Istnieje możliwość zaplanowania w projekcie szkole</w:t>
      </w:r>
      <w:r w:rsidR="004A345C" w:rsidRPr="00C916E3">
        <w:rPr>
          <w:rFonts w:ascii="Open Sans" w:hAnsi="Open Sans" w:cs="Open Sans"/>
        </w:rPr>
        <w:t>ń</w:t>
      </w:r>
      <w:r w:rsidRPr="00C916E3">
        <w:rPr>
          <w:rFonts w:ascii="Open Sans" w:hAnsi="Open Sans" w:cs="Open Sans"/>
        </w:rPr>
        <w:t xml:space="preserve"> </w:t>
      </w:r>
      <w:r w:rsidR="00614283" w:rsidRPr="00C916E3">
        <w:rPr>
          <w:rFonts w:ascii="Open Sans" w:hAnsi="Open Sans" w:cs="Open Sans"/>
        </w:rPr>
        <w:t>mających na celu podnoszenie poziomu wiedzy oraz umiejętności</w:t>
      </w:r>
      <w:r w:rsidR="001E6C7E">
        <w:rPr>
          <w:rFonts w:ascii="Open Sans" w:hAnsi="Open Sans" w:cs="Open Sans"/>
        </w:rPr>
        <w:t xml:space="preserve"> </w:t>
      </w:r>
      <w:r w:rsidRPr="00C916E3">
        <w:rPr>
          <w:rFonts w:ascii="Open Sans" w:hAnsi="Open Sans" w:cs="Open Sans"/>
        </w:rPr>
        <w:t>kadr</w:t>
      </w:r>
      <w:r w:rsidR="004A345C" w:rsidRPr="00C916E3">
        <w:rPr>
          <w:rFonts w:ascii="Open Sans" w:hAnsi="Open Sans" w:cs="Open Sans"/>
        </w:rPr>
        <w:t>y</w:t>
      </w:r>
      <w:r w:rsidRPr="00C916E3">
        <w:rPr>
          <w:rFonts w:ascii="Open Sans" w:hAnsi="Open Sans" w:cs="Open Sans"/>
        </w:rPr>
        <w:t xml:space="preserve"> </w:t>
      </w:r>
      <w:r w:rsidR="00E73ACC" w:rsidRPr="00E73ACC">
        <w:rPr>
          <w:rFonts w:ascii="Open Sans" w:hAnsi="Open Sans" w:cs="Open Sans"/>
        </w:rPr>
        <w:t>na potrzeby pracy z dzieckiem i rodziną</w:t>
      </w:r>
      <w:r w:rsidR="001E6C7E">
        <w:rPr>
          <w:rFonts w:ascii="Open Sans" w:hAnsi="Open Sans" w:cs="Open Sans"/>
        </w:rPr>
        <w:t>.</w:t>
      </w:r>
    </w:p>
    <w:p w14:paraId="02996E3D" w14:textId="77777777" w:rsidR="00DD1BEE" w:rsidRPr="00E73ACC" w:rsidRDefault="00DD1BEE" w:rsidP="00DD1BEE">
      <w:pPr>
        <w:pStyle w:val="Akapitzlist"/>
        <w:spacing w:before="200" w:after="200" w:line="276" w:lineRule="auto"/>
        <w:ind w:left="426"/>
        <w:contextualSpacing/>
        <w:rPr>
          <w:rFonts w:ascii="Open Sans" w:hAnsi="Open Sans" w:cs="Open Sans"/>
        </w:rPr>
      </w:pPr>
    </w:p>
    <w:p w14:paraId="7B749647" w14:textId="1187A8CD" w:rsidR="00441C87" w:rsidRDefault="00FE6680" w:rsidP="0048204B">
      <w:pPr>
        <w:pStyle w:val="Nagwek3"/>
        <w:numPr>
          <w:ilvl w:val="2"/>
          <w:numId w:val="84"/>
        </w:numPr>
        <w:ind w:left="709"/>
        <w:rPr>
          <w:rFonts w:cs="Open Sans"/>
        </w:rPr>
      </w:pPr>
      <w:bookmarkStart w:id="270" w:name="_Toc179976662"/>
      <w:r w:rsidRPr="00827314">
        <w:rPr>
          <w:rFonts w:cs="Open Sans"/>
        </w:rPr>
        <w:t xml:space="preserve">Usługi </w:t>
      </w:r>
      <w:r w:rsidR="009A76AF">
        <w:rPr>
          <w:rFonts w:cs="Open Sans"/>
        </w:rPr>
        <w:t xml:space="preserve">w zakresie </w:t>
      </w:r>
      <w:r w:rsidRPr="00827314">
        <w:rPr>
          <w:rFonts w:cs="Open Sans"/>
        </w:rPr>
        <w:t>wsp</w:t>
      </w:r>
      <w:r w:rsidR="009A76AF">
        <w:rPr>
          <w:rFonts w:cs="Open Sans"/>
        </w:rPr>
        <w:t>ierania</w:t>
      </w:r>
      <w:r w:rsidRPr="00827314">
        <w:rPr>
          <w:rFonts w:cs="Open Sans"/>
        </w:rPr>
        <w:t xml:space="preserve"> rodziny przeżywającej trudności </w:t>
      </w:r>
      <w:r w:rsidR="005E3A79">
        <w:rPr>
          <w:rFonts w:cs="Open Sans"/>
        </w:rPr>
        <w:t xml:space="preserve">w wypełnianiu funkcji </w:t>
      </w:r>
      <w:r w:rsidRPr="00827314">
        <w:rPr>
          <w:rFonts w:cs="Open Sans"/>
        </w:rPr>
        <w:t>opiekuńczo-wychowawcze</w:t>
      </w:r>
      <w:r w:rsidR="005E3A79">
        <w:rPr>
          <w:rFonts w:cs="Open Sans"/>
        </w:rPr>
        <w:t>j</w:t>
      </w:r>
      <w:bookmarkEnd w:id="270"/>
      <w:r w:rsidRPr="00827314">
        <w:rPr>
          <w:rFonts w:cs="Open Sans"/>
        </w:rPr>
        <w:t xml:space="preserve"> </w:t>
      </w:r>
    </w:p>
    <w:p w14:paraId="67CAAC01" w14:textId="77777777" w:rsidR="00F5529D" w:rsidRPr="00F5529D" w:rsidRDefault="00F5529D" w:rsidP="00F5529D"/>
    <w:p w14:paraId="4304D683" w14:textId="7A1E8E60" w:rsidR="00321834" w:rsidRPr="005B2390" w:rsidRDefault="005E3A79" w:rsidP="005B2390">
      <w:pPr>
        <w:pStyle w:val="Akapitzlist"/>
        <w:numPr>
          <w:ilvl w:val="0"/>
          <w:numId w:val="172"/>
        </w:numPr>
        <w:ind w:left="426"/>
        <w:rPr>
          <w:rFonts w:ascii="Open Sans" w:hAnsi="Open Sans" w:cs="Open Sans"/>
        </w:rPr>
      </w:pPr>
      <w:r w:rsidRPr="005B2390">
        <w:rPr>
          <w:rFonts w:ascii="Open Sans" w:hAnsi="Open Sans" w:cs="Open Sans"/>
        </w:rPr>
        <w:t>R</w:t>
      </w:r>
      <w:r w:rsidR="00321834" w:rsidRPr="005B2390">
        <w:rPr>
          <w:rFonts w:ascii="Open Sans" w:hAnsi="Open Sans" w:cs="Open Sans"/>
        </w:rPr>
        <w:t xml:space="preserve">odzinie przeżywającej trudności w wypełnianiu funkcji opiekuńczo-wychowawczych </w:t>
      </w:r>
      <w:r w:rsidRPr="005B2390">
        <w:rPr>
          <w:rFonts w:ascii="Open Sans" w:hAnsi="Open Sans" w:cs="Open Sans"/>
        </w:rPr>
        <w:t xml:space="preserve">zgodnie z art. 8 ustawy o wspieraniu rodziny </w:t>
      </w:r>
      <w:r w:rsidR="00321834" w:rsidRPr="005B2390">
        <w:rPr>
          <w:rFonts w:ascii="Open Sans" w:hAnsi="Open Sans" w:cs="Open Sans"/>
        </w:rPr>
        <w:t xml:space="preserve">zapewnia </w:t>
      </w:r>
      <w:r w:rsidRPr="005B2390">
        <w:rPr>
          <w:rFonts w:ascii="Open Sans" w:hAnsi="Open Sans" w:cs="Open Sans"/>
        </w:rPr>
        <w:t xml:space="preserve">się </w:t>
      </w:r>
      <w:r w:rsidR="00321834" w:rsidRPr="005B2390">
        <w:rPr>
          <w:rFonts w:ascii="Open Sans" w:hAnsi="Open Sans" w:cs="Open Sans"/>
        </w:rPr>
        <w:t>wsparcie, które polega w szczególności na:</w:t>
      </w:r>
    </w:p>
    <w:p w14:paraId="30E63AC4" w14:textId="4AF72158" w:rsidR="00321834" w:rsidRPr="005B2390" w:rsidRDefault="00321834" w:rsidP="005B2390">
      <w:pPr>
        <w:pStyle w:val="Akapitzlist"/>
        <w:numPr>
          <w:ilvl w:val="0"/>
          <w:numId w:val="173"/>
        </w:numPr>
        <w:rPr>
          <w:rFonts w:ascii="Open Sans" w:hAnsi="Open Sans" w:cs="Open Sans"/>
        </w:rPr>
      </w:pPr>
      <w:r w:rsidRPr="005B2390">
        <w:rPr>
          <w:rFonts w:ascii="Open Sans" w:hAnsi="Open Sans" w:cs="Open Sans"/>
        </w:rPr>
        <w:t>analizie sytuacji rodziny i środowiska rodzinnego oraz przyczyn kryzysu w rodzinie;</w:t>
      </w:r>
    </w:p>
    <w:p w14:paraId="0B6949FF" w14:textId="11A8FC69" w:rsidR="00321834" w:rsidRPr="005B2390" w:rsidRDefault="00321834" w:rsidP="005B2390">
      <w:pPr>
        <w:pStyle w:val="Akapitzlist"/>
        <w:numPr>
          <w:ilvl w:val="0"/>
          <w:numId w:val="173"/>
        </w:numPr>
        <w:rPr>
          <w:rFonts w:ascii="Open Sans" w:hAnsi="Open Sans" w:cs="Open Sans"/>
        </w:rPr>
      </w:pPr>
      <w:r w:rsidRPr="005B2390">
        <w:rPr>
          <w:rFonts w:ascii="Open Sans" w:hAnsi="Open Sans" w:cs="Open Sans"/>
        </w:rPr>
        <w:t>wzmocnieniu roli i funkcji rodziny;</w:t>
      </w:r>
    </w:p>
    <w:p w14:paraId="6148787A" w14:textId="6B9259F7" w:rsidR="00321834" w:rsidRPr="005B2390" w:rsidRDefault="00321834" w:rsidP="005B2390">
      <w:pPr>
        <w:pStyle w:val="Akapitzlist"/>
        <w:numPr>
          <w:ilvl w:val="0"/>
          <w:numId w:val="173"/>
        </w:numPr>
        <w:rPr>
          <w:rFonts w:ascii="Open Sans" w:hAnsi="Open Sans" w:cs="Open Sans"/>
        </w:rPr>
      </w:pPr>
      <w:r w:rsidRPr="005B2390">
        <w:rPr>
          <w:rFonts w:ascii="Open Sans" w:hAnsi="Open Sans" w:cs="Open Sans"/>
        </w:rPr>
        <w:t>rozwijaniu umiejętności opiekuńczo-wychowawczych rodziny;</w:t>
      </w:r>
    </w:p>
    <w:p w14:paraId="3442CD0B" w14:textId="01539868" w:rsidR="00321834" w:rsidRPr="005B2390" w:rsidRDefault="00321834" w:rsidP="005B2390">
      <w:pPr>
        <w:pStyle w:val="Akapitzlist"/>
        <w:numPr>
          <w:ilvl w:val="0"/>
          <w:numId w:val="173"/>
        </w:numPr>
        <w:rPr>
          <w:rFonts w:ascii="Open Sans" w:hAnsi="Open Sans" w:cs="Open Sans"/>
        </w:rPr>
      </w:pPr>
      <w:r w:rsidRPr="005B2390">
        <w:rPr>
          <w:rFonts w:ascii="Open Sans" w:hAnsi="Open Sans" w:cs="Open Sans"/>
        </w:rPr>
        <w:t>podniesieniu świadomości w zakresie planowania oraz funkcjonowania rodziny;</w:t>
      </w:r>
    </w:p>
    <w:p w14:paraId="01C0E7FB" w14:textId="2E62671F" w:rsidR="00321834" w:rsidRPr="005B2390" w:rsidRDefault="00321834" w:rsidP="005B2390">
      <w:pPr>
        <w:pStyle w:val="Akapitzlist"/>
        <w:numPr>
          <w:ilvl w:val="0"/>
          <w:numId w:val="173"/>
        </w:numPr>
        <w:rPr>
          <w:rFonts w:ascii="Open Sans" w:hAnsi="Open Sans" w:cs="Open Sans"/>
        </w:rPr>
      </w:pPr>
      <w:r w:rsidRPr="005B2390">
        <w:rPr>
          <w:rFonts w:ascii="Open Sans" w:hAnsi="Open Sans" w:cs="Open Sans"/>
        </w:rPr>
        <w:t>pomocy w integracji rodziny;</w:t>
      </w:r>
    </w:p>
    <w:p w14:paraId="60903883" w14:textId="6637148A" w:rsidR="00321834" w:rsidRPr="005B2390" w:rsidRDefault="00321834" w:rsidP="005B2390">
      <w:pPr>
        <w:pStyle w:val="Akapitzlist"/>
        <w:numPr>
          <w:ilvl w:val="0"/>
          <w:numId w:val="173"/>
        </w:numPr>
        <w:rPr>
          <w:rFonts w:ascii="Open Sans" w:hAnsi="Open Sans" w:cs="Open Sans"/>
        </w:rPr>
      </w:pPr>
      <w:r w:rsidRPr="005B2390">
        <w:rPr>
          <w:rFonts w:ascii="Open Sans" w:hAnsi="Open Sans" w:cs="Open Sans"/>
        </w:rPr>
        <w:t>przeciwdziałaniu marginalizacji i degradacji społecznej rodziny;</w:t>
      </w:r>
    </w:p>
    <w:p w14:paraId="17D4D981" w14:textId="0EEFE968" w:rsidR="00321834" w:rsidRPr="005B2390" w:rsidRDefault="00321834" w:rsidP="005B2390">
      <w:pPr>
        <w:pStyle w:val="Akapitzlist"/>
        <w:numPr>
          <w:ilvl w:val="0"/>
          <w:numId w:val="173"/>
        </w:numPr>
        <w:rPr>
          <w:rFonts w:ascii="Open Sans" w:hAnsi="Open Sans" w:cs="Open Sans"/>
        </w:rPr>
      </w:pPr>
      <w:r w:rsidRPr="005B2390">
        <w:rPr>
          <w:rFonts w:ascii="Open Sans" w:hAnsi="Open Sans" w:cs="Open Sans"/>
        </w:rPr>
        <w:t>dążeniu do reintegracji rodziny.</w:t>
      </w:r>
    </w:p>
    <w:p w14:paraId="5BA8E129" w14:textId="7F1815A9" w:rsidR="00321834" w:rsidRPr="005B2390" w:rsidRDefault="00321834" w:rsidP="005B2390">
      <w:pPr>
        <w:pStyle w:val="Akapitzlist"/>
        <w:numPr>
          <w:ilvl w:val="0"/>
          <w:numId w:val="172"/>
        </w:numPr>
        <w:ind w:left="426"/>
        <w:rPr>
          <w:rFonts w:ascii="Open Sans" w:hAnsi="Open Sans" w:cs="Open Sans"/>
        </w:rPr>
      </w:pPr>
      <w:r w:rsidRPr="005B2390">
        <w:rPr>
          <w:rFonts w:ascii="Open Sans" w:hAnsi="Open Sans" w:cs="Open Sans"/>
        </w:rPr>
        <w:t>Wspieranie rodziny jest prowadzone w formie:</w:t>
      </w:r>
    </w:p>
    <w:p w14:paraId="78D2BDAE" w14:textId="5E45578A" w:rsidR="00321834" w:rsidRPr="005B2390" w:rsidRDefault="00321834" w:rsidP="005B2390">
      <w:pPr>
        <w:pStyle w:val="Akapitzlist"/>
        <w:numPr>
          <w:ilvl w:val="0"/>
          <w:numId w:val="174"/>
        </w:numPr>
        <w:rPr>
          <w:rFonts w:ascii="Open Sans" w:hAnsi="Open Sans" w:cs="Open Sans"/>
        </w:rPr>
      </w:pPr>
      <w:r w:rsidRPr="005B2390">
        <w:rPr>
          <w:rFonts w:ascii="Open Sans" w:hAnsi="Open Sans" w:cs="Open Sans"/>
        </w:rPr>
        <w:t>pracy z rodziną;</w:t>
      </w:r>
    </w:p>
    <w:p w14:paraId="47C3A99B" w14:textId="4FAFC05A" w:rsidR="00321834" w:rsidRPr="005B2390" w:rsidRDefault="00321834" w:rsidP="005B2390">
      <w:pPr>
        <w:pStyle w:val="Akapitzlist"/>
        <w:numPr>
          <w:ilvl w:val="0"/>
          <w:numId w:val="174"/>
        </w:numPr>
        <w:rPr>
          <w:rFonts w:ascii="Open Sans" w:hAnsi="Open Sans" w:cs="Open Sans"/>
        </w:rPr>
      </w:pPr>
      <w:r w:rsidRPr="005B2390">
        <w:rPr>
          <w:rFonts w:ascii="Open Sans" w:hAnsi="Open Sans" w:cs="Open Sans"/>
        </w:rPr>
        <w:t>pomocy w opiece i wychowaniu dziecka.</w:t>
      </w:r>
    </w:p>
    <w:p w14:paraId="7F2F3C2A" w14:textId="6ED87D85" w:rsidR="005E3A79" w:rsidRPr="005B2390" w:rsidRDefault="005E3A79" w:rsidP="005B2390">
      <w:pPr>
        <w:pStyle w:val="Akapitzlist"/>
        <w:numPr>
          <w:ilvl w:val="0"/>
          <w:numId w:val="172"/>
        </w:numPr>
        <w:ind w:left="426"/>
        <w:rPr>
          <w:rFonts w:ascii="Open Sans" w:hAnsi="Open Sans" w:cs="Open Sans"/>
        </w:rPr>
      </w:pPr>
      <w:r w:rsidRPr="005B2390">
        <w:rPr>
          <w:rFonts w:ascii="Open Sans" w:hAnsi="Open Sans" w:cs="Open Sans"/>
        </w:rPr>
        <w:t>Zgodnie z art. 9 ustawy o wspieraniu rodziny</w:t>
      </w:r>
      <w:r w:rsidRPr="005E3A79">
        <w:t xml:space="preserve"> </w:t>
      </w:r>
      <w:r w:rsidRPr="005B2390">
        <w:rPr>
          <w:rFonts w:ascii="Open Sans" w:hAnsi="Open Sans" w:cs="Open Sans"/>
        </w:rPr>
        <w:t>rodzina może otrzymać wsparcie przez działania:</w:t>
      </w:r>
    </w:p>
    <w:p w14:paraId="52241A9B" w14:textId="3EEFF124" w:rsidR="005E3A79" w:rsidRPr="005B2390" w:rsidRDefault="005E3A79" w:rsidP="005B2390">
      <w:pPr>
        <w:pStyle w:val="Akapitzlist"/>
        <w:numPr>
          <w:ilvl w:val="0"/>
          <w:numId w:val="176"/>
        </w:numPr>
        <w:rPr>
          <w:rFonts w:ascii="Open Sans" w:hAnsi="Open Sans" w:cs="Open Sans"/>
        </w:rPr>
      </w:pPr>
      <w:r w:rsidRPr="005B2390">
        <w:rPr>
          <w:rFonts w:ascii="Open Sans" w:hAnsi="Open Sans" w:cs="Open Sans"/>
        </w:rPr>
        <w:t>instytucji i podmiotów działających na rzecz dziecka i rodziny (np. asystentura rodzinna),</w:t>
      </w:r>
    </w:p>
    <w:p w14:paraId="4E1D962F" w14:textId="2233DC6B" w:rsidR="005E3A79" w:rsidRPr="005B2390" w:rsidRDefault="005E3A79" w:rsidP="005B2390">
      <w:pPr>
        <w:pStyle w:val="Akapitzlist"/>
        <w:numPr>
          <w:ilvl w:val="0"/>
          <w:numId w:val="176"/>
        </w:numPr>
        <w:rPr>
          <w:rFonts w:ascii="Open Sans" w:hAnsi="Open Sans" w:cs="Open Sans"/>
        </w:rPr>
      </w:pPr>
      <w:r w:rsidRPr="005B2390">
        <w:rPr>
          <w:rFonts w:ascii="Open Sans" w:hAnsi="Open Sans" w:cs="Open Sans"/>
        </w:rPr>
        <w:t>placówek wsparcia dziennego,</w:t>
      </w:r>
    </w:p>
    <w:p w14:paraId="2523B4DB" w14:textId="7D020F84" w:rsidR="005E3A79" w:rsidRPr="005B2390" w:rsidRDefault="005E3A79" w:rsidP="005B2390">
      <w:pPr>
        <w:pStyle w:val="Akapitzlist"/>
        <w:numPr>
          <w:ilvl w:val="0"/>
          <w:numId w:val="176"/>
        </w:numPr>
        <w:rPr>
          <w:rFonts w:ascii="Open Sans" w:hAnsi="Open Sans" w:cs="Open Sans"/>
        </w:rPr>
      </w:pPr>
      <w:r w:rsidRPr="005B2390">
        <w:rPr>
          <w:rFonts w:ascii="Open Sans" w:hAnsi="Open Sans" w:cs="Open Sans"/>
        </w:rPr>
        <w:t>rodzin wspierających.</w:t>
      </w:r>
    </w:p>
    <w:p w14:paraId="3E9D402A" w14:textId="507BC6C8" w:rsidR="00595343" w:rsidRPr="005B2390" w:rsidRDefault="005E3A79" w:rsidP="005B2390">
      <w:pPr>
        <w:pStyle w:val="Akapitzlist"/>
        <w:numPr>
          <w:ilvl w:val="0"/>
          <w:numId w:val="172"/>
        </w:numPr>
        <w:ind w:left="426"/>
        <w:rPr>
          <w:rFonts w:ascii="Open Sans" w:hAnsi="Open Sans" w:cs="Open Sans"/>
        </w:rPr>
      </w:pPr>
      <w:r w:rsidRPr="005B2390">
        <w:rPr>
          <w:rFonts w:ascii="Open Sans" w:hAnsi="Open Sans" w:cs="Open Sans"/>
        </w:rPr>
        <w:t>Zgodnie z art. 10 ust.3 ustawy o wspieraniu rodziny</w:t>
      </w:r>
      <w:r w:rsidR="00595343" w:rsidRPr="005B2390">
        <w:rPr>
          <w:rFonts w:ascii="Open Sans" w:hAnsi="Open Sans" w:cs="Open Sans"/>
        </w:rPr>
        <w:t xml:space="preserve"> </w:t>
      </w:r>
      <w:r w:rsidRPr="005B2390">
        <w:rPr>
          <w:rFonts w:ascii="Open Sans" w:hAnsi="Open Sans" w:cs="Open Sans"/>
        </w:rPr>
        <w:t>p</w:t>
      </w:r>
      <w:r w:rsidR="00595343" w:rsidRPr="005B2390">
        <w:rPr>
          <w:rFonts w:ascii="Open Sans" w:hAnsi="Open Sans" w:cs="Open Sans"/>
        </w:rPr>
        <w:t>raca z rodziną jest prowadzona w szczególności w formie:</w:t>
      </w:r>
    </w:p>
    <w:p w14:paraId="31B35E94" w14:textId="4E2D2D37" w:rsidR="00595343" w:rsidRPr="005B2390" w:rsidRDefault="00595343" w:rsidP="005B2390">
      <w:pPr>
        <w:pStyle w:val="Akapitzlist"/>
        <w:numPr>
          <w:ilvl w:val="0"/>
          <w:numId w:val="178"/>
        </w:numPr>
        <w:rPr>
          <w:rFonts w:ascii="Open Sans" w:hAnsi="Open Sans" w:cs="Open Sans"/>
        </w:rPr>
      </w:pPr>
      <w:r w:rsidRPr="005B2390">
        <w:rPr>
          <w:rFonts w:ascii="Open Sans" w:hAnsi="Open Sans" w:cs="Open Sans"/>
        </w:rPr>
        <w:t>konsultacji i poradnictwa specjalistycznego;</w:t>
      </w:r>
    </w:p>
    <w:p w14:paraId="49402D01" w14:textId="3118B88E" w:rsidR="00595343" w:rsidRPr="005B2390" w:rsidRDefault="00595343" w:rsidP="005B2390">
      <w:pPr>
        <w:pStyle w:val="Akapitzlist"/>
        <w:numPr>
          <w:ilvl w:val="0"/>
          <w:numId w:val="178"/>
        </w:numPr>
        <w:rPr>
          <w:rFonts w:ascii="Open Sans" w:hAnsi="Open Sans" w:cs="Open Sans"/>
        </w:rPr>
      </w:pPr>
      <w:r w:rsidRPr="005B2390">
        <w:rPr>
          <w:rFonts w:ascii="Open Sans" w:hAnsi="Open Sans" w:cs="Open Sans"/>
        </w:rPr>
        <w:t>terapii i mediacji;</w:t>
      </w:r>
    </w:p>
    <w:p w14:paraId="3E0B6604" w14:textId="2A36021A" w:rsidR="00595343" w:rsidRPr="005B2390" w:rsidRDefault="00595343" w:rsidP="005B2390">
      <w:pPr>
        <w:pStyle w:val="Akapitzlist"/>
        <w:numPr>
          <w:ilvl w:val="0"/>
          <w:numId w:val="178"/>
        </w:numPr>
        <w:rPr>
          <w:rFonts w:ascii="Open Sans" w:hAnsi="Open Sans" w:cs="Open Sans"/>
        </w:rPr>
      </w:pPr>
      <w:r w:rsidRPr="005B2390">
        <w:rPr>
          <w:rFonts w:ascii="Open Sans" w:hAnsi="Open Sans" w:cs="Open Sans"/>
        </w:rPr>
        <w:lastRenderedPageBreak/>
        <w:t>usług dla rodzin z dziećmi, w tym usług opiekuńczych i specjalistycznych;</w:t>
      </w:r>
    </w:p>
    <w:p w14:paraId="56557B72" w14:textId="3012E3D9" w:rsidR="00595343" w:rsidRPr="005B2390" w:rsidRDefault="00595343" w:rsidP="005B2390">
      <w:pPr>
        <w:pStyle w:val="Akapitzlist"/>
        <w:numPr>
          <w:ilvl w:val="0"/>
          <w:numId w:val="178"/>
        </w:numPr>
        <w:rPr>
          <w:rFonts w:ascii="Open Sans" w:hAnsi="Open Sans" w:cs="Open Sans"/>
        </w:rPr>
      </w:pPr>
      <w:r w:rsidRPr="005B2390">
        <w:rPr>
          <w:rFonts w:ascii="Open Sans" w:hAnsi="Open Sans" w:cs="Open Sans"/>
        </w:rPr>
        <w:t>pomocy prawnej, szczególnie w zakresie prawa rodzinnego;</w:t>
      </w:r>
    </w:p>
    <w:p w14:paraId="70452E2A" w14:textId="52F8B12A" w:rsidR="00595343" w:rsidRPr="005B2390" w:rsidRDefault="00595343" w:rsidP="005B2390">
      <w:pPr>
        <w:pStyle w:val="Akapitzlist"/>
        <w:numPr>
          <w:ilvl w:val="0"/>
          <w:numId w:val="178"/>
        </w:numPr>
        <w:rPr>
          <w:rFonts w:ascii="Open Sans" w:hAnsi="Open Sans" w:cs="Open Sans"/>
        </w:rPr>
      </w:pPr>
      <w:r w:rsidRPr="005B2390">
        <w:rPr>
          <w:rFonts w:ascii="Open Sans" w:hAnsi="Open Sans" w:cs="Open Sans"/>
        </w:rPr>
        <w:t>organizowania dla rodzin spotkań, mających na celu wymianę ich doświadczeń oraz zapobieganie izolacji, zwanych dalej „grupami wsparcia” lub „grupami samopomocowymi”.</w:t>
      </w:r>
    </w:p>
    <w:p w14:paraId="2C039441" w14:textId="77777777" w:rsidR="00B96F12" w:rsidRPr="0047442D" w:rsidRDefault="00B96F12" w:rsidP="00B96F12">
      <w:pPr>
        <w:rPr>
          <w:rFonts w:ascii="Open Sans" w:hAnsi="Open Sans" w:cs="Open Sans"/>
        </w:rPr>
      </w:pPr>
      <w:bookmarkStart w:id="271" w:name="_Toc179963401"/>
      <w:bookmarkStart w:id="272" w:name="_Toc179963647"/>
      <w:bookmarkStart w:id="273" w:name="_Toc179963728"/>
      <w:bookmarkEnd w:id="271"/>
      <w:bookmarkEnd w:id="272"/>
      <w:bookmarkEnd w:id="273"/>
    </w:p>
    <w:p w14:paraId="205B52FD" w14:textId="77777777" w:rsidR="00B96F12" w:rsidRPr="00B96F12" w:rsidRDefault="00B96F12" w:rsidP="00E56D11">
      <w:pPr>
        <w:pStyle w:val="Nagwek3"/>
        <w:numPr>
          <w:ilvl w:val="2"/>
          <w:numId w:val="84"/>
        </w:numPr>
        <w:ind w:left="0" w:firstLine="0"/>
      </w:pPr>
      <w:bookmarkStart w:id="274" w:name="_Toc179976663"/>
      <w:r w:rsidRPr="00B96F12">
        <w:t>Usługi w zakresie przeciwdziałania przemocy domowej, w tym przemocy w rodzinie</w:t>
      </w:r>
      <w:bookmarkEnd w:id="274"/>
    </w:p>
    <w:p w14:paraId="59C388B3" w14:textId="36520F0A" w:rsidR="00DE6089" w:rsidRDefault="0047442D" w:rsidP="00F5529D">
      <w:pPr>
        <w:spacing w:line="276" w:lineRule="auto"/>
        <w:rPr>
          <w:rFonts w:ascii="Open Sans" w:hAnsi="Open Sans" w:cs="Open Sans"/>
        </w:rPr>
      </w:pPr>
      <w:r>
        <w:rPr>
          <w:rFonts w:ascii="Open Sans" w:hAnsi="Open Sans" w:cs="Open Sans"/>
        </w:rPr>
        <w:t>U</w:t>
      </w:r>
      <w:r w:rsidRPr="0047442D">
        <w:rPr>
          <w:rFonts w:ascii="Open Sans" w:hAnsi="Open Sans" w:cs="Open Sans"/>
        </w:rPr>
        <w:t>sługi przeciwdziałania przemoc</w:t>
      </w:r>
      <w:r>
        <w:rPr>
          <w:rFonts w:ascii="Open Sans" w:hAnsi="Open Sans" w:cs="Open Sans"/>
        </w:rPr>
        <w:t xml:space="preserve">y </w:t>
      </w:r>
      <w:r w:rsidRPr="0047442D">
        <w:rPr>
          <w:rFonts w:ascii="Open Sans" w:hAnsi="Open Sans" w:cs="Open Sans"/>
        </w:rPr>
        <w:t>domowej</w:t>
      </w:r>
      <w:r>
        <w:rPr>
          <w:rFonts w:ascii="Open Sans" w:hAnsi="Open Sans" w:cs="Open Sans"/>
        </w:rPr>
        <w:t>, w tym przemocy w rodzinie</w:t>
      </w:r>
      <w:r w:rsidRPr="0047442D">
        <w:rPr>
          <w:rFonts w:ascii="Open Sans" w:hAnsi="Open Sans" w:cs="Open Sans"/>
        </w:rPr>
        <w:t xml:space="preserve"> </w:t>
      </w:r>
      <w:r>
        <w:rPr>
          <w:rFonts w:ascii="Open Sans" w:hAnsi="Open Sans" w:cs="Open Sans"/>
        </w:rPr>
        <w:t xml:space="preserve">powinny być realizowane </w:t>
      </w:r>
      <w:r w:rsidRPr="0047442D">
        <w:rPr>
          <w:rFonts w:ascii="Open Sans" w:hAnsi="Open Sans" w:cs="Open Sans"/>
        </w:rPr>
        <w:t xml:space="preserve">na mocy ustawy z dnia 29 lipca 2005 r. o przeciwdziałaniu przemocy domowej (Dz. U. z 2021 r. poz. 1249, z </w:t>
      </w:r>
      <w:proofErr w:type="spellStart"/>
      <w:r w:rsidRPr="0047442D">
        <w:rPr>
          <w:rFonts w:ascii="Open Sans" w:hAnsi="Open Sans" w:cs="Open Sans"/>
        </w:rPr>
        <w:t>późn</w:t>
      </w:r>
      <w:proofErr w:type="spellEnd"/>
      <w:r w:rsidRPr="0047442D">
        <w:rPr>
          <w:rFonts w:ascii="Open Sans" w:hAnsi="Open Sans" w:cs="Open Sans"/>
        </w:rPr>
        <w:t xml:space="preserve">. zm.) </w:t>
      </w:r>
      <w:r>
        <w:rPr>
          <w:rFonts w:ascii="Open Sans" w:hAnsi="Open Sans" w:cs="Open Sans"/>
        </w:rPr>
        <w:t xml:space="preserve">oraz </w:t>
      </w:r>
      <w:r w:rsidR="004A712E">
        <w:rPr>
          <w:rFonts w:ascii="Open Sans" w:hAnsi="Open Sans" w:cs="Open Sans"/>
        </w:rPr>
        <w:t xml:space="preserve">są </w:t>
      </w:r>
      <w:r w:rsidRPr="0047442D">
        <w:rPr>
          <w:rFonts w:ascii="Open Sans" w:hAnsi="Open Sans" w:cs="Open Sans"/>
        </w:rPr>
        <w:t>świadczone w społeczności lokalnej, co oznacza</w:t>
      </w:r>
      <w:r>
        <w:rPr>
          <w:rFonts w:ascii="Open Sans" w:hAnsi="Open Sans" w:cs="Open Sans"/>
        </w:rPr>
        <w:t xml:space="preserve">, że </w:t>
      </w:r>
      <w:r w:rsidRPr="0047442D">
        <w:rPr>
          <w:rFonts w:ascii="Open Sans" w:hAnsi="Open Sans" w:cs="Open Sans"/>
        </w:rPr>
        <w:t>schronienie nie może być udzielane w placówkach świadczących opiekę instytucjonalną</w:t>
      </w:r>
      <w:r>
        <w:rPr>
          <w:rFonts w:ascii="Open Sans" w:hAnsi="Open Sans" w:cs="Open Sans"/>
        </w:rPr>
        <w:t>.</w:t>
      </w:r>
    </w:p>
    <w:p w14:paraId="47359BCD" w14:textId="77777777" w:rsidR="00E11BB4" w:rsidRPr="00E11BB4" w:rsidRDefault="00E11BB4" w:rsidP="00B96F12"/>
    <w:p w14:paraId="2E4069F4" w14:textId="397F2059" w:rsidR="0016315E" w:rsidRPr="00DD1BEE" w:rsidRDefault="0016315E" w:rsidP="0016315E">
      <w:pPr>
        <w:pStyle w:val="Nagwek3"/>
        <w:numPr>
          <w:ilvl w:val="2"/>
          <w:numId w:val="84"/>
        </w:numPr>
        <w:ind w:left="567" w:hanging="567"/>
        <w:rPr>
          <w:rFonts w:cs="Open Sans"/>
        </w:rPr>
      </w:pPr>
      <w:bookmarkStart w:id="275" w:name="_Toc179976664"/>
      <w:r w:rsidRPr="00827314">
        <w:rPr>
          <w:rFonts w:cs="Open Sans"/>
        </w:rPr>
        <w:t>Usługi interwencji kryzysowej</w:t>
      </w:r>
      <w:bookmarkEnd w:id="275"/>
    </w:p>
    <w:p w14:paraId="1058B2AA" w14:textId="722F781C" w:rsidR="00DD1BEE" w:rsidRDefault="0047442D" w:rsidP="00F5529D">
      <w:pPr>
        <w:spacing w:line="276" w:lineRule="auto"/>
        <w:rPr>
          <w:rFonts w:ascii="Open Sans" w:hAnsi="Open Sans" w:cs="Open Sans"/>
        </w:rPr>
      </w:pPr>
      <w:r>
        <w:rPr>
          <w:rFonts w:ascii="Open Sans" w:hAnsi="Open Sans" w:cs="Open Sans"/>
        </w:rPr>
        <w:t>U</w:t>
      </w:r>
      <w:r w:rsidRPr="0047442D">
        <w:rPr>
          <w:rFonts w:ascii="Open Sans" w:hAnsi="Open Sans" w:cs="Open Sans"/>
        </w:rPr>
        <w:t xml:space="preserve">sługi interwencji kryzysowej, o których mowa w art. 47 ustawy z dnia 12 marca 2004 r. o pomocy społecznej </w:t>
      </w:r>
      <w:r>
        <w:rPr>
          <w:rFonts w:ascii="Open Sans" w:hAnsi="Open Sans" w:cs="Open Sans"/>
        </w:rPr>
        <w:t xml:space="preserve">są </w:t>
      </w:r>
      <w:r w:rsidRPr="0047442D">
        <w:rPr>
          <w:rFonts w:ascii="Open Sans" w:hAnsi="Open Sans" w:cs="Open Sans"/>
        </w:rPr>
        <w:t>świadczon</w:t>
      </w:r>
      <w:r>
        <w:rPr>
          <w:rFonts w:ascii="Open Sans" w:hAnsi="Open Sans" w:cs="Open Sans"/>
        </w:rPr>
        <w:t>e</w:t>
      </w:r>
      <w:r w:rsidRPr="0047442D">
        <w:rPr>
          <w:rFonts w:ascii="Open Sans" w:hAnsi="Open Sans" w:cs="Open Sans"/>
        </w:rPr>
        <w:t xml:space="preserve"> w społeczności lokalnej</w:t>
      </w:r>
      <w:r>
        <w:rPr>
          <w:rFonts w:ascii="Open Sans" w:hAnsi="Open Sans" w:cs="Open Sans"/>
        </w:rPr>
        <w:t xml:space="preserve">, co oznacza, że </w:t>
      </w:r>
      <w:r w:rsidRPr="0047442D">
        <w:rPr>
          <w:rFonts w:ascii="Open Sans" w:hAnsi="Open Sans" w:cs="Open Sans"/>
        </w:rPr>
        <w:t>schronienie nie może być udzielane w placówkach świadczących opiekę instytucjonalną</w:t>
      </w:r>
      <w:r>
        <w:rPr>
          <w:rFonts w:ascii="Open Sans" w:hAnsi="Open Sans" w:cs="Open Sans"/>
        </w:rPr>
        <w:t>.</w:t>
      </w:r>
    </w:p>
    <w:p w14:paraId="37EB9EE6" w14:textId="77777777" w:rsidR="0048204B" w:rsidRPr="001235EF" w:rsidRDefault="0048204B" w:rsidP="00F5529D">
      <w:pPr>
        <w:spacing w:line="276" w:lineRule="auto"/>
        <w:rPr>
          <w:rFonts w:ascii="Open Sans" w:hAnsi="Open Sans" w:cs="Open Sans"/>
        </w:rPr>
      </w:pPr>
    </w:p>
    <w:p w14:paraId="1B19CB3D" w14:textId="4F432A2F" w:rsidR="00C40EE1" w:rsidRPr="00DD1BEE" w:rsidRDefault="00C40EE1" w:rsidP="00F5529D">
      <w:pPr>
        <w:pStyle w:val="Nagwek3"/>
        <w:numPr>
          <w:ilvl w:val="2"/>
          <w:numId w:val="84"/>
        </w:numPr>
        <w:spacing w:line="276" w:lineRule="auto"/>
        <w:ind w:left="426" w:hanging="426"/>
        <w:rPr>
          <w:rFonts w:cs="Open Sans"/>
        </w:rPr>
      </w:pPr>
      <w:bookmarkStart w:id="276" w:name="_Toc179976665"/>
      <w:r w:rsidRPr="00827314">
        <w:rPr>
          <w:rFonts w:cs="Open Sans"/>
        </w:rPr>
        <w:t>Usługi w ramach placówek wsparcia dziennego</w:t>
      </w:r>
      <w:bookmarkEnd w:id="276"/>
    </w:p>
    <w:p w14:paraId="3DC59019" w14:textId="2791CD2D" w:rsidR="00B75ABC" w:rsidRPr="00B75ABC" w:rsidRDefault="00B75ABC" w:rsidP="00F5529D">
      <w:pPr>
        <w:spacing w:line="276" w:lineRule="auto"/>
        <w:rPr>
          <w:rFonts w:ascii="Open Sans" w:hAnsi="Open Sans" w:cs="Open Sans"/>
        </w:rPr>
      </w:pPr>
      <w:r w:rsidRPr="00B75ABC">
        <w:rPr>
          <w:rFonts w:ascii="Open Sans" w:hAnsi="Open Sans" w:cs="Open Sans"/>
        </w:rPr>
        <w:t>W celu wsparcia rodziny dziecko może zostać objęte opieką i wychowaniem w placówce wsparcia dziennego.</w:t>
      </w:r>
      <w:r>
        <w:rPr>
          <w:rFonts w:ascii="Open Sans" w:hAnsi="Open Sans" w:cs="Open Sans"/>
        </w:rPr>
        <w:t xml:space="preserve"> </w:t>
      </w:r>
      <w:r w:rsidRPr="00B75ABC">
        <w:rPr>
          <w:rFonts w:ascii="Open Sans" w:hAnsi="Open Sans" w:cs="Open Sans"/>
        </w:rPr>
        <w:t>Placówkę wsparcia dziennego prowadzi gmina</w:t>
      </w:r>
      <w:r>
        <w:rPr>
          <w:rFonts w:ascii="Open Sans" w:hAnsi="Open Sans" w:cs="Open Sans"/>
        </w:rPr>
        <w:t>/powiat</w:t>
      </w:r>
      <w:r w:rsidRPr="00B75ABC">
        <w:rPr>
          <w:rFonts w:ascii="Open Sans" w:hAnsi="Open Sans" w:cs="Open Sans"/>
        </w:rPr>
        <w:t>, podmiot, któremu gmina</w:t>
      </w:r>
      <w:r>
        <w:rPr>
          <w:rFonts w:ascii="Open Sans" w:hAnsi="Open Sans" w:cs="Open Sans"/>
        </w:rPr>
        <w:t>/powiat</w:t>
      </w:r>
      <w:r w:rsidRPr="00B75ABC">
        <w:rPr>
          <w:rFonts w:ascii="Open Sans" w:hAnsi="Open Sans" w:cs="Open Sans"/>
        </w:rPr>
        <w:t xml:space="preserve"> zleciła realizację tego zadania na podstawie art. 190, lub podmiot, który uzyskał zezwolenie wójta</w:t>
      </w:r>
      <w:r>
        <w:rPr>
          <w:rFonts w:ascii="Open Sans" w:hAnsi="Open Sans" w:cs="Open Sans"/>
        </w:rPr>
        <w:t>/starosty. Zgodnie z artykułem 24 ustawy o wspieraniu rodziny:</w:t>
      </w:r>
    </w:p>
    <w:p w14:paraId="1AA7816A" w14:textId="5797AE60" w:rsidR="00595343" w:rsidRPr="00E56D11" w:rsidRDefault="00595343" w:rsidP="00E56D11">
      <w:pPr>
        <w:pStyle w:val="Akapitzlist"/>
        <w:numPr>
          <w:ilvl w:val="0"/>
          <w:numId w:val="182"/>
        </w:numPr>
        <w:ind w:left="426"/>
        <w:rPr>
          <w:rFonts w:ascii="Open Sans" w:hAnsi="Open Sans" w:cs="Open Sans"/>
        </w:rPr>
      </w:pPr>
      <w:r w:rsidRPr="00E56D11">
        <w:rPr>
          <w:rFonts w:ascii="Open Sans" w:hAnsi="Open Sans" w:cs="Open Sans"/>
        </w:rPr>
        <w:t>Placówka wsparcia dziennego może być prowadzona w formie:</w:t>
      </w:r>
    </w:p>
    <w:p w14:paraId="271C8CD6" w14:textId="7040BCC4" w:rsidR="00595343" w:rsidRPr="00E56D11" w:rsidRDefault="00595343" w:rsidP="00E56D11">
      <w:pPr>
        <w:pStyle w:val="Akapitzlist"/>
        <w:numPr>
          <w:ilvl w:val="0"/>
          <w:numId w:val="180"/>
        </w:numPr>
        <w:rPr>
          <w:rFonts w:ascii="Open Sans" w:hAnsi="Open Sans" w:cs="Open Sans"/>
        </w:rPr>
      </w:pPr>
      <w:r w:rsidRPr="00E56D11">
        <w:rPr>
          <w:rFonts w:ascii="Open Sans" w:hAnsi="Open Sans" w:cs="Open Sans"/>
        </w:rPr>
        <w:t>opiekuńczej, w tym kół zainteresowań, świetlic, klubów i ognisk wychowawczych;</w:t>
      </w:r>
    </w:p>
    <w:p w14:paraId="0D53B29B" w14:textId="1AFB6560" w:rsidR="00595343" w:rsidRPr="00E56D11" w:rsidRDefault="00595343" w:rsidP="00E56D11">
      <w:pPr>
        <w:pStyle w:val="Akapitzlist"/>
        <w:numPr>
          <w:ilvl w:val="0"/>
          <w:numId w:val="180"/>
        </w:numPr>
        <w:rPr>
          <w:rFonts w:ascii="Open Sans" w:hAnsi="Open Sans" w:cs="Open Sans"/>
        </w:rPr>
      </w:pPr>
      <w:r w:rsidRPr="00E56D11">
        <w:rPr>
          <w:rFonts w:ascii="Open Sans" w:hAnsi="Open Sans" w:cs="Open Sans"/>
        </w:rPr>
        <w:t>specjalistycznej;</w:t>
      </w:r>
    </w:p>
    <w:p w14:paraId="5EF79503" w14:textId="1C3FDF0E" w:rsidR="00595343" w:rsidRPr="00E56D11" w:rsidRDefault="00595343" w:rsidP="00E56D11">
      <w:pPr>
        <w:pStyle w:val="Akapitzlist"/>
        <w:numPr>
          <w:ilvl w:val="0"/>
          <w:numId w:val="180"/>
        </w:numPr>
        <w:rPr>
          <w:rFonts w:ascii="Open Sans" w:hAnsi="Open Sans" w:cs="Open Sans"/>
        </w:rPr>
      </w:pPr>
      <w:r w:rsidRPr="00E56D11">
        <w:rPr>
          <w:rFonts w:ascii="Open Sans" w:hAnsi="Open Sans" w:cs="Open Sans"/>
        </w:rPr>
        <w:t>pracy podwórkowej realizowanej przez wychowawcę.</w:t>
      </w:r>
    </w:p>
    <w:p w14:paraId="5B1C707A" w14:textId="2C973B90" w:rsidR="00595343" w:rsidRPr="00E56D11" w:rsidRDefault="00595343" w:rsidP="00E56D11">
      <w:pPr>
        <w:pStyle w:val="Akapitzlist"/>
        <w:numPr>
          <w:ilvl w:val="0"/>
          <w:numId w:val="183"/>
        </w:numPr>
        <w:ind w:left="426"/>
        <w:rPr>
          <w:rFonts w:ascii="Open Sans" w:hAnsi="Open Sans" w:cs="Open Sans"/>
        </w:rPr>
      </w:pPr>
      <w:r w:rsidRPr="00E56D11">
        <w:rPr>
          <w:rFonts w:ascii="Open Sans" w:hAnsi="Open Sans" w:cs="Open Sans"/>
        </w:rPr>
        <w:t>Placówka wsparcia dziennego prowadzona w formie opiekuńczej zapewnia dziecku:</w:t>
      </w:r>
    </w:p>
    <w:p w14:paraId="6D13D0BC" w14:textId="6A4373F3" w:rsidR="00595343" w:rsidRPr="00B75ABC" w:rsidRDefault="00595343" w:rsidP="00B75ABC">
      <w:pPr>
        <w:pStyle w:val="Akapitzlist"/>
        <w:numPr>
          <w:ilvl w:val="0"/>
          <w:numId w:val="184"/>
        </w:numPr>
        <w:rPr>
          <w:rFonts w:ascii="Open Sans" w:hAnsi="Open Sans" w:cs="Open Sans"/>
        </w:rPr>
      </w:pPr>
      <w:r w:rsidRPr="00B75ABC">
        <w:rPr>
          <w:rFonts w:ascii="Open Sans" w:hAnsi="Open Sans" w:cs="Open Sans"/>
        </w:rPr>
        <w:t>opiekę i wychowanie;</w:t>
      </w:r>
    </w:p>
    <w:p w14:paraId="2C3BA306" w14:textId="72D14D64" w:rsidR="00595343" w:rsidRPr="00B75ABC" w:rsidRDefault="00595343" w:rsidP="00B75ABC">
      <w:pPr>
        <w:pStyle w:val="Akapitzlist"/>
        <w:numPr>
          <w:ilvl w:val="0"/>
          <w:numId w:val="184"/>
        </w:numPr>
        <w:rPr>
          <w:rFonts w:ascii="Open Sans" w:hAnsi="Open Sans" w:cs="Open Sans"/>
        </w:rPr>
      </w:pPr>
      <w:r w:rsidRPr="00B75ABC">
        <w:rPr>
          <w:rFonts w:ascii="Open Sans" w:hAnsi="Open Sans" w:cs="Open Sans"/>
        </w:rPr>
        <w:t>pomoc w nauce;</w:t>
      </w:r>
    </w:p>
    <w:p w14:paraId="06E9F839" w14:textId="690D1A77" w:rsidR="00595343" w:rsidRPr="00B75ABC" w:rsidRDefault="00595343" w:rsidP="00B75ABC">
      <w:pPr>
        <w:pStyle w:val="Akapitzlist"/>
        <w:numPr>
          <w:ilvl w:val="0"/>
          <w:numId w:val="184"/>
        </w:numPr>
        <w:rPr>
          <w:rFonts w:ascii="Open Sans" w:hAnsi="Open Sans" w:cs="Open Sans"/>
        </w:rPr>
      </w:pPr>
      <w:r w:rsidRPr="00B75ABC">
        <w:rPr>
          <w:rFonts w:ascii="Open Sans" w:hAnsi="Open Sans" w:cs="Open Sans"/>
        </w:rPr>
        <w:t>organizację czasu wolnego, zabawę i zajęcia sportowe oraz rozwój zainteresowań.</w:t>
      </w:r>
    </w:p>
    <w:p w14:paraId="58E44A6B" w14:textId="725FA4FD" w:rsidR="00595343" w:rsidRPr="00927775" w:rsidRDefault="00B75ABC" w:rsidP="00927775">
      <w:pPr>
        <w:pStyle w:val="Akapitzlist"/>
        <w:numPr>
          <w:ilvl w:val="0"/>
          <w:numId w:val="190"/>
        </w:numPr>
        <w:ind w:left="426"/>
        <w:rPr>
          <w:rFonts w:ascii="Open Sans" w:hAnsi="Open Sans" w:cs="Open Sans"/>
        </w:rPr>
      </w:pPr>
      <w:r w:rsidRPr="00927775">
        <w:rPr>
          <w:rFonts w:ascii="Open Sans" w:hAnsi="Open Sans" w:cs="Open Sans"/>
        </w:rPr>
        <w:t>P</w:t>
      </w:r>
      <w:r w:rsidR="00595343" w:rsidRPr="00927775">
        <w:rPr>
          <w:rFonts w:ascii="Open Sans" w:hAnsi="Open Sans" w:cs="Open Sans"/>
        </w:rPr>
        <w:t>lacówka wsparcia dziennego prowadzona w formie specjalistycznej w szczególności:</w:t>
      </w:r>
    </w:p>
    <w:p w14:paraId="4907CF0D" w14:textId="2DAC694D" w:rsidR="00595343" w:rsidRPr="00B75ABC" w:rsidRDefault="00595343" w:rsidP="00B75ABC">
      <w:pPr>
        <w:pStyle w:val="Akapitzlist"/>
        <w:numPr>
          <w:ilvl w:val="0"/>
          <w:numId w:val="186"/>
        </w:numPr>
        <w:rPr>
          <w:rFonts w:ascii="Open Sans" w:hAnsi="Open Sans" w:cs="Open Sans"/>
        </w:rPr>
      </w:pPr>
      <w:r w:rsidRPr="00B75ABC">
        <w:rPr>
          <w:rFonts w:ascii="Open Sans" w:hAnsi="Open Sans" w:cs="Open Sans"/>
        </w:rPr>
        <w:lastRenderedPageBreak/>
        <w:t>organizuje zajęcia socjoterapeutyczne, terapeutyczne, korekcyjne, kompensacyjne oraz logopedyczne;</w:t>
      </w:r>
    </w:p>
    <w:p w14:paraId="4B9EF9F1" w14:textId="02BC8E70" w:rsidR="00595343" w:rsidRPr="00B75ABC" w:rsidRDefault="00595343" w:rsidP="00B75ABC">
      <w:pPr>
        <w:pStyle w:val="Akapitzlist"/>
        <w:numPr>
          <w:ilvl w:val="0"/>
          <w:numId w:val="186"/>
        </w:numPr>
        <w:rPr>
          <w:rFonts w:ascii="Open Sans" w:hAnsi="Open Sans" w:cs="Open Sans"/>
        </w:rPr>
      </w:pPr>
      <w:r w:rsidRPr="00B75ABC">
        <w:rPr>
          <w:rFonts w:ascii="Open Sans" w:hAnsi="Open Sans" w:cs="Open Sans"/>
        </w:rPr>
        <w:t xml:space="preserve">realizuje indywidualny program korekcyjny, program </w:t>
      </w:r>
      <w:proofErr w:type="spellStart"/>
      <w:r w:rsidRPr="00B75ABC">
        <w:rPr>
          <w:rFonts w:ascii="Open Sans" w:hAnsi="Open Sans" w:cs="Open Sans"/>
        </w:rPr>
        <w:t>psychokorekcyjny</w:t>
      </w:r>
      <w:proofErr w:type="spellEnd"/>
      <w:r w:rsidRPr="00B75ABC">
        <w:rPr>
          <w:rFonts w:ascii="Open Sans" w:hAnsi="Open Sans" w:cs="Open Sans"/>
        </w:rPr>
        <w:t xml:space="preserve"> lub psychoprofilaktyczny, w szczególności terapię pedagogiczną, psychologiczną i socjoterapię.</w:t>
      </w:r>
    </w:p>
    <w:p w14:paraId="2CE772AF" w14:textId="3B26DF07" w:rsidR="00595343" w:rsidRPr="00927775" w:rsidRDefault="00595343" w:rsidP="00927775">
      <w:pPr>
        <w:pStyle w:val="Akapitzlist"/>
        <w:numPr>
          <w:ilvl w:val="0"/>
          <w:numId w:val="191"/>
        </w:numPr>
        <w:ind w:left="426"/>
        <w:rPr>
          <w:rFonts w:ascii="Open Sans" w:hAnsi="Open Sans" w:cs="Open Sans"/>
        </w:rPr>
      </w:pPr>
      <w:r w:rsidRPr="00927775">
        <w:rPr>
          <w:rFonts w:ascii="Open Sans" w:hAnsi="Open Sans" w:cs="Open Sans"/>
        </w:rPr>
        <w:t>Placówka wsparcia dziennego prowadzona w formie pracy podwórkowej realizuje działania animacyjne i socjoterapeutyczne.</w:t>
      </w:r>
    </w:p>
    <w:p w14:paraId="3F2EA34F" w14:textId="4FD20455" w:rsidR="00927775" w:rsidRPr="00927775" w:rsidRDefault="00595343" w:rsidP="00927775">
      <w:pPr>
        <w:pStyle w:val="Akapitzlist"/>
        <w:numPr>
          <w:ilvl w:val="0"/>
          <w:numId w:val="172"/>
        </w:numPr>
        <w:ind w:left="426"/>
        <w:rPr>
          <w:rFonts w:ascii="Open Sans" w:hAnsi="Open Sans" w:cs="Open Sans"/>
        </w:rPr>
      </w:pPr>
      <w:r w:rsidRPr="00927775">
        <w:rPr>
          <w:rFonts w:ascii="Open Sans" w:hAnsi="Open Sans" w:cs="Open Sans"/>
        </w:rPr>
        <w:t xml:space="preserve">Placówka wsparcia dziennego może być prowadzona w połączonych formach, o których mowa w </w:t>
      </w:r>
      <w:r w:rsidR="00B75ABC" w:rsidRPr="00927775">
        <w:rPr>
          <w:rFonts w:ascii="Open Sans" w:hAnsi="Open Sans" w:cs="Open Sans"/>
        </w:rPr>
        <w:t>pkt</w:t>
      </w:r>
      <w:r w:rsidRPr="00927775">
        <w:rPr>
          <w:rFonts w:ascii="Open Sans" w:hAnsi="Open Sans" w:cs="Open Sans"/>
        </w:rPr>
        <w:t xml:space="preserve"> 1.</w:t>
      </w:r>
    </w:p>
    <w:p w14:paraId="54F9C512" w14:textId="4A5BCF5B" w:rsidR="001E6C7E" w:rsidRPr="00927775" w:rsidRDefault="001E6C7E" w:rsidP="00F5529D">
      <w:pPr>
        <w:pStyle w:val="Akapitzlist"/>
        <w:numPr>
          <w:ilvl w:val="0"/>
          <w:numId w:val="172"/>
        </w:numPr>
        <w:spacing w:line="276" w:lineRule="auto"/>
        <w:ind w:left="426"/>
        <w:rPr>
          <w:rFonts w:ascii="Open Sans" w:hAnsi="Open Sans" w:cs="Open Sans"/>
        </w:rPr>
      </w:pPr>
      <w:r w:rsidRPr="00927775">
        <w:rPr>
          <w:rFonts w:ascii="Open Sans" w:hAnsi="Open Sans" w:cs="Open Sans"/>
        </w:rPr>
        <w:t xml:space="preserve">Zgodnie z </w:t>
      </w:r>
      <w:r w:rsidRPr="00E236AD">
        <w:rPr>
          <w:rFonts w:ascii="Open Sans" w:hAnsi="Open Sans" w:cs="Open Sans"/>
          <w:b/>
          <w:bCs/>
        </w:rPr>
        <w:t>kryterium szczególnym nr 3</w:t>
      </w:r>
      <w:r w:rsidRPr="00927775">
        <w:rPr>
          <w:rFonts w:ascii="Open Sans" w:hAnsi="Open Sans" w:cs="Open Sans"/>
        </w:rPr>
        <w:t xml:space="preserve"> usługi wsparcia rodziny w postaci pomocy w opiece i wychowaniu dzieci w formie placówek wsparcia dziennego polegają na:</w:t>
      </w:r>
    </w:p>
    <w:p w14:paraId="0D0A2613" w14:textId="2FF774F2" w:rsidR="001E6C7E" w:rsidRPr="001E6C7E" w:rsidRDefault="001E6C7E" w:rsidP="00F5529D">
      <w:pPr>
        <w:pStyle w:val="Akapitzlist"/>
        <w:numPr>
          <w:ilvl w:val="0"/>
          <w:numId w:val="169"/>
        </w:numPr>
        <w:spacing w:line="276" w:lineRule="auto"/>
        <w:ind w:left="851"/>
        <w:rPr>
          <w:rFonts w:ascii="Open Sans" w:hAnsi="Open Sans" w:cs="Open Sans"/>
        </w:rPr>
      </w:pPr>
      <w:r w:rsidRPr="001E6C7E">
        <w:rPr>
          <w:rFonts w:ascii="Open Sans" w:hAnsi="Open Sans" w:cs="Open Sans"/>
        </w:rPr>
        <w:t xml:space="preserve">tworzeniu nowych miejsc opieki i wychowania w ramach nowo tworzonych placówek wsparcia dziennego i/lub </w:t>
      </w:r>
    </w:p>
    <w:p w14:paraId="5E21F204" w14:textId="19740382" w:rsidR="00FE6680" w:rsidRDefault="001E6C7E" w:rsidP="00F5529D">
      <w:pPr>
        <w:pStyle w:val="Akapitzlist"/>
        <w:numPr>
          <w:ilvl w:val="0"/>
          <w:numId w:val="169"/>
        </w:numPr>
        <w:spacing w:line="276" w:lineRule="auto"/>
        <w:ind w:left="851"/>
        <w:rPr>
          <w:rFonts w:ascii="Open Sans" w:hAnsi="Open Sans" w:cs="Open Sans"/>
        </w:rPr>
      </w:pPr>
      <w:r w:rsidRPr="001E6C7E">
        <w:rPr>
          <w:rFonts w:ascii="Open Sans" w:hAnsi="Open Sans" w:cs="Open Sans"/>
        </w:rPr>
        <w:t>wsparciu istniejących placówek (z zastrzeżeniem, że wsparcie istniejących placówek wsparcia dziennego jest możliwe wyłącznie pod warunkiem zwiększenia liczby miejsc w tych placówkach lub rozszerzenia oferty wsparcia).</w:t>
      </w:r>
    </w:p>
    <w:p w14:paraId="23E1BB84" w14:textId="77777777" w:rsidR="00927775" w:rsidRPr="00927775" w:rsidRDefault="00927775" w:rsidP="00F5529D">
      <w:pPr>
        <w:spacing w:line="276" w:lineRule="auto"/>
        <w:rPr>
          <w:rFonts w:ascii="Open Sans" w:hAnsi="Open Sans" w:cs="Open Sans"/>
        </w:rPr>
      </w:pPr>
    </w:p>
    <w:p w14:paraId="7BCE26DD" w14:textId="660044BC" w:rsidR="00F5529D" w:rsidRPr="0048204B" w:rsidRDefault="008C77A9" w:rsidP="00F5529D">
      <w:pPr>
        <w:pStyle w:val="Nagwek3"/>
        <w:numPr>
          <w:ilvl w:val="2"/>
          <w:numId w:val="84"/>
        </w:numPr>
        <w:spacing w:line="276" w:lineRule="auto"/>
        <w:ind w:left="709"/>
        <w:rPr>
          <w:rFonts w:cs="Open Sans"/>
        </w:rPr>
      </w:pPr>
      <w:bookmarkStart w:id="277" w:name="_Toc179976666"/>
      <w:r w:rsidRPr="008C77A9">
        <w:rPr>
          <w:rFonts w:cs="Open Sans"/>
        </w:rPr>
        <w:t>Usługi dla dzieci i młodzieży wymagających wsparcia</w:t>
      </w:r>
      <w:bookmarkEnd w:id="277"/>
    </w:p>
    <w:p w14:paraId="4385BB71" w14:textId="36C9325E" w:rsidR="009C7102" w:rsidRPr="00B75ABC" w:rsidRDefault="00821634" w:rsidP="00F5529D">
      <w:pPr>
        <w:pStyle w:val="Akapitzlist"/>
        <w:numPr>
          <w:ilvl w:val="0"/>
          <w:numId w:val="188"/>
        </w:numPr>
        <w:spacing w:line="276" w:lineRule="auto"/>
        <w:ind w:left="426"/>
        <w:rPr>
          <w:rFonts w:ascii="Open Sans" w:hAnsi="Open Sans" w:cs="Open Sans"/>
        </w:rPr>
      </w:pPr>
      <w:r>
        <w:rPr>
          <w:rFonts w:ascii="Open Sans" w:hAnsi="Open Sans" w:cs="Open Sans"/>
        </w:rPr>
        <w:t>D</w:t>
      </w:r>
      <w:r w:rsidR="009C7102" w:rsidRPr="00B75ABC">
        <w:rPr>
          <w:rFonts w:ascii="Open Sans" w:hAnsi="Open Sans" w:cs="Open Sans"/>
        </w:rPr>
        <w:t>ziałania na rzecz poprawy jakości i dostępności usług wsparcia dzieci</w:t>
      </w:r>
      <w:r w:rsidR="00E73ACC" w:rsidRPr="00B75ABC">
        <w:rPr>
          <w:rFonts w:ascii="Open Sans" w:hAnsi="Open Sans" w:cs="Open Sans"/>
        </w:rPr>
        <w:t xml:space="preserve"> i</w:t>
      </w:r>
      <w:r w:rsidR="009C7102" w:rsidRPr="00B75ABC">
        <w:rPr>
          <w:rFonts w:ascii="Open Sans" w:hAnsi="Open Sans" w:cs="Open Sans"/>
        </w:rPr>
        <w:t xml:space="preserve"> młodzieży</w:t>
      </w:r>
      <w:r w:rsidR="00E73ACC" w:rsidRPr="00B75ABC">
        <w:rPr>
          <w:rFonts w:ascii="Open Sans" w:hAnsi="Open Sans" w:cs="Open Sans"/>
        </w:rPr>
        <w:t xml:space="preserve"> doświadczających kryzysu,</w:t>
      </w:r>
      <w:r w:rsidR="009C7102" w:rsidRPr="00B75ABC">
        <w:rPr>
          <w:rFonts w:ascii="Open Sans" w:hAnsi="Open Sans" w:cs="Open Sans"/>
        </w:rPr>
        <w:t xml:space="preserve"> służących wzmacnianiu ich kompetencji do pełnienia ról społecznych i budowania więzi z rodziną i innymi dorosłymi, również w dorosłym życiu</w:t>
      </w:r>
      <w:r w:rsidRPr="00B228B0">
        <w:rPr>
          <w:rFonts w:ascii="Open Sans" w:hAnsi="Open Sans" w:cs="Open Sans"/>
        </w:rPr>
        <w:t xml:space="preserve">. Działania realizowane w projekcie </w:t>
      </w:r>
      <w:r w:rsidR="00B228B0" w:rsidRPr="00B228B0">
        <w:rPr>
          <w:rFonts w:ascii="Open Sans" w:hAnsi="Open Sans" w:cs="Open Sans"/>
        </w:rPr>
        <w:t>muszą</w:t>
      </w:r>
      <w:r w:rsidRPr="00B228B0">
        <w:rPr>
          <w:rFonts w:ascii="Open Sans" w:hAnsi="Open Sans" w:cs="Open Sans"/>
        </w:rPr>
        <w:t xml:space="preserve"> </w:t>
      </w:r>
      <w:r w:rsidR="00E73ACC" w:rsidRPr="00B228B0">
        <w:rPr>
          <w:rFonts w:ascii="Open Sans" w:hAnsi="Open Sans" w:cs="Open Sans"/>
        </w:rPr>
        <w:t>wynika</w:t>
      </w:r>
      <w:r w:rsidRPr="00B228B0">
        <w:rPr>
          <w:rFonts w:ascii="Open Sans" w:hAnsi="Open Sans" w:cs="Open Sans"/>
        </w:rPr>
        <w:t>ć</w:t>
      </w:r>
      <w:r w:rsidR="00E73ACC" w:rsidRPr="00B228B0">
        <w:rPr>
          <w:rFonts w:ascii="Open Sans" w:hAnsi="Open Sans" w:cs="Open Sans"/>
        </w:rPr>
        <w:t xml:space="preserve"> z </w:t>
      </w:r>
      <w:r w:rsidRPr="00B228B0">
        <w:rPr>
          <w:rFonts w:ascii="Open Sans" w:hAnsi="Open Sans" w:cs="Open Sans"/>
        </w:rPr>
        <w:t xml:space="preserve">przeprowadzonej </w:t>
      </w:r>
      <w:r w:rsidR="00E73ACC" w:rsidRPr="00B228B0">
        <w:rPr>
          <w:rFonts w:ascii="Open Sans" w:hAnsi="Open Sans" w:cs="Open Sans"/>
        </w:rPr>
        <w:t>diagnozy potrzeb uczestników</w:t>
      </w:r>
      <w:r w:rsidRPr="00B228B0">
        <w:rPr>
          <w:rFonts w:ascii="Open Sans" w:hAnsi="Open Sans" w:cs="Open Sans"/>
        </w:rPr>
        <w:t xml:space="preserve"> oraz muszą być</w:t>
      </w:r>
      <w:r w:rsidR="00E73ACC" w:rsidRPr="00B228B0">
        <w:rPr>
          <w:rFonts w:ascii="Open Sans" w:hAnsi="Open Sans" w:cs="Open Sans"/>
        </w:rPr>
        <w:t xml:space="preserve"> świadczone w społeczności lokalnej.</w:t>
      </w:r>
    </w:p>
    <w:p w14:paraId="7165DD95" w14:textId="6BF384E8" w:rsidR="00827314" w:rsidRDefault="001E6C7E" w:rsidP="00F5529D">
      <w:pPr>
        <w:pStyle w:val="Akapitzlist"/>
        <w:numPr>
          <w:ilvl w:val="0"/>
          <w:numId w:val="182"/>
        </w:numPr>
        <w:spacing w:line="276" w:lineRule="auto"/>
        <w:ind w:left="426"/>
        <w:rPr>
          <w:rFonts w:ascii="Open Sans" w:hAnsi="Open Sans" w:cs="Open Sans"/>
        </w:rPr>
      </w:pPr>
      <w:r w:rsidRPr="00B75ABC">
        <w:rPr>
          <w:rFonts w:ascii="Open Sans" w:hAnsi="Open Sans" w:cs="Open Sans"/>
        </w:rPr>
        <w:t xml:space="preserve">Zgodnie z </w:t>
      </w:r>
      <w:r w:rsidRPr="00927775">
        <w:rPr>
          <w:rFonts w:ascii="Open Sans" w:hAnsi="Open Sans" w:cs="Open Sans"/>
          <w:b/>
          <w:bCs/>
        </w:rPr>
        <w:t>kryterium szczególnym nr 4</w:t>
      </w:r>
      <w:r w:rsidRPr="00B75ABC">
        <w:rPr>
          <w:rFonts w:ascii="Open Sans" w:hAnsi="Open Sans" w:cs="Open Sans"/>
        </w:rPr>
        <w:t xml:space="preserve"> działania mające na celu wsparcie dzieci i młodzieży przebywających w całodobowych instytucjach opieki nie mogą wzmacniać potencjału instytucjonalnego tych placówek (np. zatrudnianie personelu, remonty, wyposażenie). W projekcie nie mogą być tworzone nowe miejsca ani wspierane istniejące miejsca opieki w placówkach świadczących opiekę instytucjonalną. Działania projektowe mogą dotyczyć wsparcia dzieci i młodzieży oraz kadr w zakresie zgodnym z ideą deinstytucjonalizacji.</w:t>
      </w:r>
    </w:p>
    <w:p w14:paraId="61164E45" w14:textId="77777777" w:rsidR="00A76E4E" w:rsidRPr="00D27B89" w:rsidRDefault="00A76E4E" w:rsidP="00F5529D">
      <w:pPr>
        <w:pStyle w:val="Akapitzlist"/>
        <w:spacing w:line="276" w:lineRule="auto"/>
        <w:ind w:left="426"/>
        <w:rPr>
          <w:rFonts w:ascii="Open Sans" w:hAnsi="Open Sans" w:cs="Open Sans"/>
        </w:rPr>
      </w:pPr>
    </w:p>
    <w:p w14:paraId="6BF2946A" w14:textId="77777777" w:rsidR="00756AD5" w:rsidRPr="00C916E3" w:rsidRDefault="003449FC" w:rsidP="00A76E4E">
      <w:pPr>
        <w:pStyle w:val="Nagwek2"/>
      </w:pPr>
      <w:bookmarkStart w:id="278" w:name="_Toc179976667"/>
      <w:r w:rsidRPr="00C916E3">
        <w:t>Wskaźniki</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78"/>
    </w:p>
    <w:p w14:paraId="543486F1" w14:textId="77777777" w:rsidR="00555167" w:rsidRPr="00C916E3" w:rsidRDefault="00E557CB" w:rsidP="00ED7904">
      <w:pPr>
        <w:spacing w:before="120" w:after="120" w:line="276" w:lineRule="auto"/>
        <w:rPr>
          <w:rFonts w:ascii="Open Sans" w:hAnsi="Open Sans" w:cs="Open Sans"/>
        </w:rPr>
      </w:pPr>
      <w:r w:rsidRPr="00C916E3">
        <w:rPr>
          <w:rFonts w:ascii="Open Sans" w:hAnsi="Open Sans" w:cs="Open Sans"/>
        </w:rPr>
        <w:t>Wnioskodawca ma obowiązek wybrania wszystkich wskaźników produktu oraz wskaźników rezultatu odpowiednich do planowanych działań w projekcie w kontekście typów projektu, w ramach których projekt jest realizowany oraz do ich monitorowania w</w:t>
      </w:r>
      <w:r w:rsidR="00ED7904" w:rsidRPr="00C916E3">
        <w:rPr>
          <w:rFonts w:ascii="Open Sans" w:hAnsi="Open Sans" w:cs="Open Sans"/>
        </w:rPr>
        <w:t> </w:t>
      </w:r>
      <w:r w:rsidRPr="00C916E3">
        <w:rPr>
          <w:rFonts w:ascii="Open Sans" w:hAnsi="Open Sans" w:cs="Open Sans"/>
        </w:rPr>
        <w:t xml:space="preserve">trakcie realizacji projektu. </w:t>
      </w:r>
      <w:r w:rsidR="00EA201C" w:rsidRPr="00C916E3">
        <w:rPr>
          <w:rFonts w:ascii="Open Sans" w:hAnsi="Open Sans" w:cs="Open Sans"/>
        </w:rPr>
        <w:t xml:space="preserve">Wskaźniki produktu są bezpośrednio związane z wydatkami </w:t>
      </w:r>
      <w:r w:rsidR="00EA201C" w:rsidRPr="00C916E3">
        <w:rPr>
          <w:rFonts w:ascii="Open Sans" w:hAnsi="Open Sans" w:cs="Open Sans"/>
        </w:rPr>
        <w:lastRenderedPageBreak/>
        <w:t>ponoszonymi w ramach projektu, natomiast wskaźniki rezultatu</w:t>
      </w:r>
      <w:r w:rsidR="00E63775" w:rsidRPr="00C916E3">
        <w:rPr>
          <w:rFonts w:ascii="Open Sans" w:hAnsi="Open Sans" w:cs="Open Sans"/>
        </w:rPr>
        <w:t xml:space="preserve"> </w:t>
      </w:r>
      <w:r w:rsidR="00EA201C" w:rsidRPr="00C916E3">
        <w:rPr>
          <w:rFonts w:ascii="Open Sans" w:hAnsi="Open Sans" w:cs="Open Sans"/>
        </w:rPr>
        <w:t>są bezpośrednim efektem dofinansowanego projektu.</w:t>
      </w:r>
    </w:p>
    <w:p w14:paraId="7E299CB2" w14:textId="7364D67E" w:rsidR="00161840" w:rsidRPr="00C916E3" w:rsidRDefault="00161840" w:rsidP="00ED7904">
      <w:pPr>
        <w:spacing w:before="120" w:after="120" w:line="276" w:lineRule="auto"/>
        <w:rPr>
          <w:rFonts w:ascii="Open Sans" w:hAnsi="Open Sans" w:cs="Open Sans"/>
        </w:rPr>
      </w:pPr>
      <w:r w:rsidRPr="00C916E3">
        <w:rPr>
          <w:rFonts w:ascii="Open Sans" w:hAnsi="Open Sans" w:cs="Open Sans"/>
        </w:rPr>
        <w:t xml:space="preserve">Wartości wskaźników powinny być wykazywane zgodnie z definicjami wskaźników znajdującymi się w Liście Wskaźników Kluczowych 2021-2027 – EFS+, stanowiącej </w:t>
      </w:r>
      <w:r w:rsidRPr="00C916E3">
        <w:rPr>
          <w:rFonts w:ascii="Open Sans" w:hAnsi="Open Sans" w:cs="Open Sans"/>
          <w:b/>
          <w:bCs/>
        </w:rPr>
        <w:t xml:space="preserve">załącznik nr </w:t>
      </w:r>
      <w:r w:rsidR="002A4BD7">
        <w:rPr>
          <w:rFonts w:ascii="Open Sans" w:hAnsi="Open Sans" w:cs="Open Sans"/>
          <w:b/>
          <w:bCs/>
        </w:rPr>
        <w:t>3</w:t>
      </w:r>
      <w:r w:rsidRPr="00C916E3">
        <w:rPr>
          <w:rFonts w:ascii="Open Sans" w:hAnsi="Open Sans" w:cs="Open Sans"/>
          <w:b/>
          <w:bCs/>
        </w:rPr>
        <w:t xml:space="preserve"> do regulaminu</w:t>
      </w:r>
      <w:r w:rsidRPr="00C916E3">
        <w:rPr>
          <w:rFonts w:ascii="Open Sans" w:hAnsi="Open Sans" w:cs="Open Sans"/>
        </w:rPr>
        <w:t>.</w:t>
      </w:r>
    </w:p>
    <w:p w14:paraId="1D6D4E01" w14:textId="77777777" w:rsidR="00E41916" w:rsidRDefault="00B00094" w:rsidP="00ED7904">
      <w:pPr>
        <w:spacing w:before="120" w:after="120" w:line="276" w:lineRule="auto"/>
        <w:rPr>
          <w:rFonts w:ascii="Open Sans" w:hAnsi="Open Sans" w:cs="Open Sans"/>
        </w:rPr>
      </w:pPr>
      <w:r w:rsidRPr="00C916E3">
        <w:rPr>
          <w:rFonts w:ascii="Open Sans" w:hAnsi="Open Sans" w:cs="Open Sans"/>
        </w:rPr>
        <w:t xml:space="preserve">IZ nie dopuszcza stosowania wiarygodnych szacunków, o których mowa w </w:t>
      </w:r>
      <w:r w:rsidR="00D35101" w:rsidRPr="00C916E3">
        <w:rPr>
          <w:rFonts w:ascii="Open Sans" w:hAnsi="Open Sans" w:cs="Open Sans"/>
        </w:rPr>
        <w:t>w</w:t>
      </w:r>
      <w:r w:rsidRPr="00C916E3">
        <w:rPr>
          <w:rFonts w:ascii="Open Sans" w:hAnsi="Open Sans" w:cs="Open Sans"/>
        </w:rPr>
        <w:t>ytycznych monitorowania, przy wyliczaniu wartości wskaźników produktu odnoszących się do następujących cech: uczestnicy z niepełnosprawnościami, obywatele państw trzecich, uczestnicy obcego pochodzenia, mniejszości, w tym społeczności marginalizowane takie jak Romowie, osoby w kryzysie bezdomności lub dotknięte wykluczeniem</w:t>
      </w:r>
      <w:r w:rsidR="00D040BF" w:rsidRPr="00C916E3">
        <w:rPr>
          <w:rFonts w:ascii="Open Sans" w:hAnsi="Open Sans" w:cs="Open Sans"/>
        </w:rPr>
        <w:t xml:space="preserve"> </w:t>
      </w:r>
      <w:r w:rsidRPr="00C916E3">
        <w:rPr>
          <w:rFonts w:ascii="Open Sans" w:hAnsi="Open Sans" w:cs="Open Sans"/>
        </w:rPr>
        <w:t>mieszkaniowym.</w:t>
      </w:r>
      <w:bookmarkStart w:id="279" w:name="_Hlk143336429"/>
    </w:p>
    <w:p w14:paraId="324C2BF6" w14:textId="77777777" w:rsidR="00DD1BEE" w:rsidRPr="00C916E3" w:rsidRDefault="00DD1BEE" w:rsidP="00ED7904">
      <w:pPr>
        <w:spacing w:before="120" w:after="120" w:line="276" w:lineRule="auto"/>
        <w:rPr>
          <w:rFonts w:ascii="Open Sans" w:hAnsi="Open Sans" w:cs="Open Sans"/>
        </w:rPr>
      </w:pPr>
    </w:p>
    <w:p w14:paraId="0556413A" w14:textId="77777777" w:rsidR="00806595" w:rsidRPr="00C916E3" w:rsidRDefault="00806595" w:rsidP="00A76E4E">
      <w:pPr>
        <w:pStyle w:val="Nagwek3"/>
        <w:numPr>
          <w:ilvl w:val="0"/>
          <w:numId w:val="0"/>
        </w:numPr>
        <w:ind w:left="-142"/>
      </w:pPr>
      <w:bookmarkStart w:id="280" w:name="_Toc179976668"/>
      <w:r w:rsidRPr="00C916E3">
        <w:t>2.5.1 Wskaźniki kluczowe</w:t>
      </w:r>
      <w:bookmarkEnd w:id="280"/>
    </w:p>
    <w:p w14:paraId="5910FEC6" w14:textId="77777777" w:rsidR="00161840" w:rsidRPr="00C916E3" w:rsidRDefault="00FF7EA9" w:rsidP="00161840">
      <w:pPr>
        <w:spacing w:before="120" w:after="120" w:line="276" w:lineRule="auto"/>
        <w:rPr>
          <w:rFonts w:ascii="Open Sans" w:hAnsi="Open Sans" w:cs="Open Sans"/>
        </w:rPr>
      </w:pPr>
      <w:r w:rsidRPr="00C916E3">
        <w:rPr>
          <w:rFonts w:ascii="Open Sans" w:hAnsi="Open Sans" w:cs="Open Sans"/>
        </w:rPr>
        <w:t>Poniżej znajdują się wskaźniki stosowane w ramach naboru na podstawie programu FEdP 2021-2027 i SZOP, które należy wybrać, o ile przewidziano daną grupę docelową i</w:t>
      </w:r>
      <w:r w:rsidR="00F70C57" w:rsidRPr="00C916E3">
        <w:rPr>
          <w:rFonts w:ascii="Open Sans" w:hAnsi="Open Sans" w:cs="Open Sans"/>
        </w:rPr>
        <w:t> </w:t>
      </w:r>
      <w:r w:rsidRPr="00C916E3">
        <w:rPr>
          <w:rFonts w:ascii="Open Sans" w:hAnsi="Open Sans" w:cs="Open Sans"/>
        </w:rPr>
        <w:t>realizację wsparcia dla danej grupy docelowej w projekcie.</w:t>
      </w:r>
      <w:r w:rsidR="007D6A7D" w:rsidRPr="00C916E3">
        <w:rPr>
          <w:rFonts w:ascii="Open Sans" w:hAnsi="Open Sans" w:cs="Open Sans"/>
        </w:rPr>
        <w:t xml:space="preserve"> Wskaźniki te (jeśli zostaną wybrane) wymagają obligatoryjnie określenia wartości docelowej na etapie przygotowania wniosku o dofinansowanie projektu.</w:t>
      </w:r>
    </w:p>
    <w:p w14:paraId="7C0ACE50" w14:textId="77777777" w:rsidR="00E41916" w:rsidRPr="00C916E3" w:rsidRDefault="00A12296" w:rsidP="00FA25EB">
      <w:pPr>
        <w:pStyle w:val="Akapitzlist"/>
        <w:numPr>
          <w:ilvl w:val="0"/>
          <w:numId w:val="114"/>
        </w:numPr>
        <w:spacing w:before="120" w:after="120" w:line="276" w:lineRule="auto"/>
        <w:ind w:left="426"/>
        <w:rPr>
          <w:rFonts w:ascii="Open Sans" w:hAnsi="Open Sans" w:cs="Open Sans"/>
        </w:rPr>
      </w:pPr>
      <w:bookmarkStart w:id="281" w:name="_Hlk155100368"/>
      <w:r w:rsidRPr="00C916E3">
        <w:rPr>
          <w:rFonts w:ascii="Open Sans" w:hAnsi="Open Sans" w:cs="Open Sans"/>
        </w:rPr>
        <w:t>w</w:t>
      </w:r>
      <w:r w:rsidR="00E41916" w:rsidRPr="00C916E3">
        <w:rPr>
          <w:rFonts w:ascii="Open Sans" w:hAnsi="Open Sans" w:cs="Open Sans"/>
        </w:rPr>
        <w:t xml:space="preserve">skaźniki </w:t>
      </w:r>
      <w:r w:rsidRPr="00C916E3">
        <w:rPr>
          <w:rFonts w:ascii="Open Sans" w:hAnsi="Open Sans" w:cs="Open Sans"/>
        </w:rPr>
        <w:t xml:space="preserve">kluczowe </w:t>
      </w:r>
      <w:r w:rsidR="00E41916" w:rsidRPr="00C916E3">
        <w:rPr>
          <w:rFonts w:ascii="Open Sans" w:hAnsi="Open Sans" w:cs="Open Sans"/>
        </w:rPr>
        <w:t>produktu:</w:t>
      </w:r>
    </w:p>
    <w:p w14:paraId="4599D1D7" w14:textId="77777777" w:rsidR="00252A29" w:rsidRPr="00C916E3" w:rsidRDefault="00252A29" w:rsidP="00FA25EB">
      <w:pPr>
        <w:pStyle w:val="Akapitzlist"/>
        <w:numPr>
          <w:ilvl w:val="0"/>
          <w:numId w:val="118"/>
        </w:numPr>
        <w:spacing w:before="120" w:after="120" w:line="276" w:lineRule="auto"/>
        <w:rPr>
          <w:rFonts w:ascii="Open Sans" w:hAnsi="Open Sans" w:cs="Open Sans"/>
        </w:rPr>
      </w:pPr>
      <w:r w:rsidRPr="00C916E3">
        <w:rPr>
          <w:rFonts w:ascii="Open Sans" w:hAnsi="Open Sans" w:cs="Open Sans"/>
        </w:rPr>
        <w:t>Całkowita liczba osób objętych wsparciem</w:t>
      </w:r>
    </w:p>
    <w:p w14:paraId="39140BD5" w14:textId="77777777" w:rsidR="00252A29" w:rsidRPr="00C916E3" w:rsidRDefault="00252A29" w:rsidP="00FA25EB">
      <w:pPr>
        <w:pStyle w:val="Akapitzlist"/>
        <w:numPr>
          <w:ilvl w:val="0"/>
          <w:numId w:val="118"/>
        </w:numPr>
        <w:spacing w:before="120" w:after="120" w:line="276" w:lineRule="auto"/>
        <w:rPr>
          <w:rFonts w:ascii="Open Sans" w:hAnsi="Open Sans" w:cs="Open Sans"/>
        </w:rPr>
      </w:pPr>
      <w:r w:rsidRPr="00C916E3">
        <w:rPr>
          <w:rFonts w:ascii="Open Sans" w:hAnsi="Open Sans" w:cs="Open Sans"/>
        </w:rPr>
        <w:t>Liczba osób objętych usługami w zakresie wspierania rodziny i pieczy zastępczej</w:t>
      </w:r>
    </w:p>
    <w:p w14:paraId="719D8813" w14:textId="77777777" w:rsidR="00E41916" w:rsidRPr="00C916E3" w:rsidRDefault="00A12296" w:rsidP="00FA25EB">
      <w:pPr>
        <w:pStyle w:val="Akapitzlist"/>
        <w:numPr>
          <w:ilvl w:val="0"/>
          <w:numId w:val="114"/>
        </w:numPr>
        <w:spacing w:before="120" w:after="120" w:line="276" w:lineRule="auto"/>
        <w:ind w:left="426"/>
        <w:rPr>
          <w:rFonts w:ascii="Open Sans" w:hAnsi="Open Sans" w:cs="Open Sans"/>
        </w:rPr>
      </w:pPr>
      <w:r w:rsidRPr="00C916E3">
        <w:rPr>
          <w:rFonts w:ascii="Open Sans" w:hAnsi="Open Sans" w:cs="Open Sans"/>
        </w:rPr>
        <w:t>wskaźniki kluczowe</w:t>
      </w:r>
      <w:r w:rsidR="00E41916" w:rsidRPr="00C916E3">
        <w:rPr>
          <w:rFonts w:ascii="Open Sans" w:hAnsi="Open Sans" w:cs="Open Sans"/>
        </w:rPr>
        <w:t xml:space="preserve"> rezultatu:</w:t>
      </w:r>
    </w:p>
    <w:p w14:paraId="437A2934" w14:textId="77777777" w:rsidR="00252A29" w:rsidRPr="00C916E3" w:rsidRDefault="00252A29" w:rsidP="00FA25EB">
      <w:pPr>
        <w:pStyle w:val="Akapitzlist"/>
        <w:numPr>
          <w:ilvl w:val="0"/>
          <w:numId w:val="113"/>
        </w:numPr>
        <w:spacing w:before="120" w:after="120" w:line="276" w:lineRule="auto"/>
        <w:rPr>
          <w:rFonts w:ascii="Open Sans" w:hAnsi="Open Sans" w:cs="Open Sans"/>
        </w:rPr>
      </w:pPr>
      <w:bookmarkStart w:id="282" w:name="_Hlk155100379"/>
      <w:bookmarkEnd w:id="281"/>
      <w:r w:rsidRPr="00C916E3">
        <w:rPr>
          <w:rFonts w:ascii="Open Sans" w:hAnsi="Open Sans" w:cs="Open Sans"/>
        </w:rPr>
        <w:t>Liczba utworzonych w programie miejsc świadczenia usług wspierania rodziny i pieczy zastępczej istniejących po zakończeniu projektu</w:t>
      </w:r>
    </w:p>
    <w:p w14:paraId="4349A6F4" w14:textId="77777777" w:rsidR="00252A29" w:rsidRPr="00C916E3" w:rsidRDefault="00252A29" w:rsidP="00252A29">
      <w:pPr>
        <w:pStyle w:val="Akapitzlist"/>
        <w:spacing w:before="120" w:after="120" w:line="276" w:lineRule="auto"/>
        <w:rPr>
          <w:rFonts w:ascii="Open Sans" w:hAnsi="Open Sans" w:cs="Open Sans"/>
        </w:rPr>
      </w:pPr>
    </w:p>
    <w:p w14:paraId="7B96A871" w14:textId="631EA13B" w:rsidR="00806595" w:rsidRDefault="00806595" w:rsidP="0048204B">
      <w:pPr>
        <w:pStyle w:val="Nagwek3"/>
        <w:numPr>
          <w:ilvl w:val="2"/>
          <w:numId w:val="118"/>
        </w:numPr>
        <w:ind w:left="709"/>
      </w:pPr>
      <w:bookmarkStart w:id="283" w:name="_Toc179976669"/>
      <w:r w:rsidRPr="00C916E3">
        <w:t>Wskaźniki wspólne</w:t>
      </w:r>
      <w:bookmarkEnd w:id="283"/>
    </w:p>
    <w:p w14:paraId="48B1ABF5" w14:textId="77777777" w:rsidR="00F5529D" w:rsidRPr="00F5529D" w:rsidRDefault="00F5529D" w:rsidP="00F5529D">
      <w:pPr>
        <w:pStyle w:val="Akapitzlist"/>
        <w:ind w:left="1080"/>
      </w:pPr>
    </w:p>
    <w:p w14:paraId="5DC8F408" w14:textId="3A89292A" w:rsidR="00806595" w:rsidRPr="00C916E3" w:rsidRDefault="00806595" w:rsidP="00F5529D">
      <w:pPr>
        <w:spacing w:line="276" w:lineRule="auto"/>
        <w:rPr>
          <w:rFonts w:ascii="Open Sans" w:hAnsi="Open Sans" w:cs="Open Sans"/>
        </w:rPr>
      </w:pPr>
      <w:r w:rsidRPr="00C916E3">
        <w:rPr>
          <w:rFonts w:ascii="Open Sans" w:hAnsi="Open Sans" w:cs="Open Sans"/>
        </w:rPr>
        <w:t>Poniżej znajdują się wskaźniki wspólne, które obligatoryjnie należy wskazać we wniosku o dofinansowanie, gdyż będą monitorowane we wszystkich projektach na etapie realizacji na podstawie danych zawartych we wnioskach o płatność. W przypadku gdy w ramach projektu nie zaplanowano grupy i/lub wsparcia, które jest monitorowane za pomocą danego wskaźnika na etapie przygotowywania wniosku o dofinansowanie projektu wnioskodawca może przypisać im wartość docelową „0”. Jeśli natomiast poniższ</w:t>
      </w:r>
      <w:r w:rsidR="00C80000">
        <w:rPr>
          <w:rFonts w:ascii="Open Sans" w:hAnsi="Open Sans" w:cs="Open Sans"/>
        </w:rPr>
        <w:t>e</w:t>
      </w:r>
      <w:r w:rsidRPr="00C916E3">
        <w:rPr>
          <w:rFonts w:ascii="Open Sans" w:hAnsi="Open Sans" w:cs="Open Sans"/>
        </w:rPr>
        <w:t xml:space="preserve"> wskaźniki dotyczą grup docelowych i/lub wsparcia realizowanego w projekcie, to należy obligatoryjnie wskazać wartość docelową, tak jak w przypadku wskaźników kluczowych.</w:t>
      </w:r>
    </w:p>
    <w:p w14:paraId="0146AFDA" w14:textId="77777777" w:rsidR="00FF7EA9" w:rsidRPr="00C916E3" w:rsidRDefault="00806595" w:rsidP="00FA25EB">
      <w:pPr>
        <w:pStyle w:val="Akapitzlist"/>
        <w:numPr>
          <w:ilvl w:val="0"/>
          <w:numId w:val="114"/>
        </w:numPr>
        <w:rPr>
          <w:rFonts w:ascii="Open Sans" w:hAnsi="Open Sans" w:cs="Open Sans"/>
        </w:rPr>
      </w:pPr>
      <w:r w:rsidRPr="00C916E3">
        <w:rPr>
          <w:rFonts w:ascii="Open Sans" w:hAnsi="Open Sans" w:cs="Open Sans"/>
        </w:rPr>
        <w:lastRenderedPageBreak/>
        <w:t>wskaźniki wspólne produktu:</w:t>
      </w:r>
    </w:p>
    <w:p w14:paraId="0FE5E0FF" w14:textId="77777777" w:rsidR="00A8129A" w:rsidRPr="00804BBA" w:rsidRDefault="00A8129A" w:rsidP="00804BBA">
      <w:pPr>
        <w:pStyle w:val="Akapitzlist"/>
        <w:numPr>
          <w:ilvl w:val="0"/>
          <w:numId w:val="157"/>
        </w:numPr>
        <w:spacing w:before="120" w:after="120" w:line="276" w:lineRule="auto"/>
        <w:rPr>
          <w:rFonts w:ascii="Open Sans" w:hAnsi="Open Sans" w:cs="Open Sans"/>
        </w:rPr>
      </w:pPr>
      <w:r w:rsidRPr="00804BBA">
        <w:rPr>
          <w:rFonts w:ascii="Open Sans" w:hAnsi="Open Sans" w:cs="Open Sans"/>
        </w:rPr>
        <w:t>Liczba osób z niepełnosprawnościami objętych wsparciem w programie</w:t>
      </w:r>
    </w:p>
    <w:p w14:paraId="0FD4E29D" w14:textId="77777777" w:rsidR="00674B0F" w:rsidRPr="00C916E3" w:rsidRDefault="00674B0F" w:rsidP="00804BBA">
      <w:pPr>
        <w:pStyle w:val="Akapitzlist"/>
        <w:numPr>
          <w:ilvl w:val="0"/>
          <w:numId w:val="158"/>
        </w:numPr>
        <w:rPr>
          <w:rFonts w:ascii="Open Sans" w:hAnsi="Open Sans" w:cs="Open Sans"/>
        </w:rPr>
      </w:pPr>
      <w:r w:rsidRPr="00C916E3">
        <w:rPr>
          <w:rFonts w:ascii="Open Sans" w:hAnsi="Open Sans" w:cs="Open Sans"/>
        </w:rPr>
        <w:t>Liczba osób z krajów trzecich objętych wsparciem w programie</w:t>
      </w:r>
    </w:p>
    <w:p w14:paraId="75065F26" w14:textId="77777777" w:rsidR="00674B0F" w:rsidRPr="00C916E3" w:rsidRDefault="00674B0F" w:rsidP="00804BBA">
      <w:pPr>
        <w:pStyle w:val="Akapitzlist"/>
        <w:numPr>
          <w:ilvl w:val="0"/>
          <w:numId w:val="158"/>
        </w:numPr>
        <w:rPr>
          <w:rFonts w:ascii="Open Sans" w:hAnsi="Open Sans" w:cs="Open Sans"/>
        </w:rPr>
      </w:pPr>
      <w:r w:rsidRPr="00C916E3">
        <w:rPr>
          <w:rFonts w:ascii="Open Sans" w:hAnsi="Open Sans" w:cs="Open Sans"/>
        </w:rPr>
        <w:t>Liczba osób obcego pochodzenia objętych wsparciem w programie</w:t>
      </w:r>
    </w:p>
    <w:p w14:paraId="107D3067" w14:textId="77777777" w:rsidR="00FF7EA9" w:rsidRPr="00C916E3" w:rsidRDefault="00FF7EA9" w:rsidP="00804BBA">
      <w:pPr>
        <w:pStyle w:val="Akapitzlist"/>
        <w:numPr>
          <w:ilvl w:val="0"/>
          <w:numId w:val="158"/>
        </w:numPr>
        <w:spacing w:before="120" w:after="120" w:line="276" w:lineRule="auto"/>
        <w:rPr>
          <w:rFonts w:ascii="Open Sans" w:hAnsi="Open Sans" w:cs="Open Sans"/>
        </w:rPr>
      </w:pPr>
      <w:r w:rsidRPr="00C916E3">
        <w:rPr>
          <w:rFonts w:ascii="Open Sans" w:hAnsi="Open Sans" w:cs="Open Sans"/>
        </w:rPr>
        <w:t>Liczba osób należących do mniejszości, w tym społeczności marginalizowanych takich jak Romowie, objętych wsparciem w programie</w:t>
      </w:r>
    </w:p>
    <w:p w14:paraId="2DB69764" w14:textId="77777777" w:rsidR="00E41916" w:rsidRPr="00C916E3" w:rsidRDefault="00E41916" w:rsidP="00804BBA">
      <w:pPr>
        <w:pStyle w:val="Akapitzlist"/>
        <w:numPr>
          <w:ilvl w:val="0"/>
          <w:numId w:val="158"/>
        </w:numPr>
        <w:spacing w:before="120" w:after="120" w:line="276" w:lineRule="auto"/>
        <w:rPr>
          <w:rFonts w:ascii="Open Sans" w:hAnsi="Open Sans" w:cs="Open Sans"/>
        </w:rPr>
      </w:pPr>
      <w:r w:rsidRPr="00C916E3">
        <w:rPr>
          <w:rFonts w:ascii="Open Sans" w:hAnsi="Open Sans" w:cs="Open Sans"/>
        </w:rPr>
        <w:t>Liczba osób w kryzysie bezdomności lub dotkniętych wykluczeniem z dostępu do mieszkań, objętych wsparciem w programie</w:t>
      </w:r>
    </w:p>
    <w:p w14:paraId="50DAA51A" w14:textId="77777777" w:rsidR="00E9155C" w:rsidRPr="00C916E3" w:rsidRDefault="00E9155C" w:rsidP="00804BBA">
      <w:pPr>
        <w:pStyle w:val="Akapitzlist"/>
        <w:numPr>
          <w:ilvl w:val="0"/>
          <w:numId w:val="158"/>
        </w:numPr>
        <w:spacing w:before="120" w:after="120" w:line="276" w:lineRule="auto"/>
        <w:rPr>
          <w:rFonts w:ascii="Open Sans" w:hAnsi="Open Sans" w:cs="Open Sans"/>
        </w:rPr>
      </w:pPr>
      <w:r w:rsidRPr="00C916E3">
        <w:rPr>
          <w:rFonts w:ascii="Open Sans" w:hAnsi="Open Sans" w:cs="Open Sans"/>
        </w:rPr>
        <w:t>Liczba obiektów dostosowanych do potrzeb osób z niepełnosprawnościami</w:t>
      </w:r>
    </w:p>
    <w:p w14:paraId="6EFCC51D" w14:textId="77777777" w:rsidR="007D6E4F" w:rsidRPr="00C916E3" w:rsidRDefault="00E9155C" w:rsidP="00804BBA">
      <w:pPr>
        <w:pStyle w:val="Akapitzlist"/>
        <w:numPr>
          <w:ilvl w:val="0"/>
          <w:numId w:val="158"/>
        </w:numPr>
        <w:spacing w:before="120" w:after="120" w:line="276" w:lineRule="auto"/>
        <w:rPr>
          <w:rFonts w:ascii="Open Sans" w:hAnsi="Open Sans" w:cs="Open Sans"/>
        </w:rPr>
      </w:pPr>
      <w:r w:rsidRPr="00C916E3">
        <w:rPr>
          <w:rFonts w:ascii="Open Sans" w:hAnsi="Open Sans" w:cs="Open Sans"/>
        </w:rPr>
        <w:t>Liczba projektów, w których sfinansowano koszty racjonalnych usprawnień dla osób z niepełnosprawnościami</w:t>
      </w:r>
    </w:p>
    <w:bookmarkEnd w:id="279"/>
    <w:bookmarkEnd w:id="282"/>
    <w:p w14:paraId="7222CE3C" w14:textId="77777777" w:rsidR="00FA4144" w:rsidRPr="00C916E3" w:rsidRDefault="00FA4144" w:rsidP="009824FB">
      <w:pPr>
        <w:spacing w:before="120" w:after="120" w:line="276" w:lineRule="auto"/>
        <w:rPr>
          <w:rFonts w:ascii="Open Sans" w:hAnsi="Open Sans" w:cs="Open Sans"/>
        </w:rPr>
      </w:pPr>
    </w:p>
    <w:p w14:paraId="3C4ED8CC" w14:textId="77777777" w:rsidR="009824FB" w:rsidRPr="007B4066" w:rsidRDefault="009824FB" w:rsidP="000717CE">
      <w:pPr>
        <w:pStyle w:val="Nagwek3"/>
        <w:numPr>
          <w:ilvl w:val="0"/>
          <w:numId w:val="0"/>
        </w:numPr>
      </w:pPr>
      <w:bookmarkStart w:id="284" w:name="_Toc179976670"/>
      <w:r w:rsidRPr="00C916E3">
        <w:t>2.5.3 Wskaźniki własne</w:t>
      </w:r>
      <w:bookmarkEnd w:id="284"/>
    </w:p>
    <w:p w14:paraId="37DFCD79" w14:textId="77777777" w:rsidR="009824FB" w:rsidRDefault="009824FB" w:rsidP="009824FB">
      <w:pPr>
        <w:spacing w:before="120" w:after="120" w:line="276" w:lineRule="auto"/>
        <w:rPr>
          <w:rFonts w:ascii="Open Sans" w:hAnsi="Open Sans" w:cs="Open Sans"/>
        </w:rPr>
      </w:pPr>
      <w:r w:rsidRPr="009824FB">
        <w:rPr>
          <w:rFonts w:ascii="Open Sans" w:hAnsi="Open Sans" w:cs="Open Sans"/>
        </w:rPr>
        <w:t>Wnioskodawca we wniosku o dofinansowanie może zdefiniować własne wskaźniki, o ile wynikają z zaplanowanych działań.</w:t>
      </w:r>
    </w:p>
    <w:p w14:paraId="1FDA59C0" w14:textId="60DF5758" w:rsidR="00362044" w:rsidRPr="00362044" w:rsidRDefault="00362044" w:rsidP="00362044">
      <w:pPr>
        <w:spacing w:before="120" w:after="120" w:line="276" w:lineRule="auto"/>
        <w:rPr>
          <w:rFonts w:ascii="Open Sans" w:hAnsi="Open Sans" w:cs="Open Sans"/>
        </w:rPr>
      </w:pPr>
      <w:r w:rsidRPr="00362044">
        <w:rPr>
          <w:rFonts w:ascii="Open Sans" w:hAnsi="Open Sans" w:cs="Open Sans"/>
        </w:rPr>
        <w:t xml:space="preserve">Zalecany wskaźnik własny </w:t>
      </w:r>
      <w:r w:rsidR="00137872">
        <w:rPr>
          <w:rFonts w:ascii="Open Sans" w:hAnsi="Open Sans" w:cs="Open Sans"/>
        </w:rPr>
        <w:t>produktu</w:t>
      </w:r>
      <w:r w:rsidRPr="00362044">
        <w:rPr>
          <w:rFonts w:ascii="Open Sans" w:hAnsi="Open Sans" w:cs="Open Sans"/>
        </w:rPr>
        <w:t>:</w:t>
      </w:r>
    </w:p>
    <w:p w14:paraId="25568915" w14:textId="77777777" w:rsidR="00804BBA" w:rsidRPr="00804BBA" w:rsidRDefault="002824C1" w:rsidP="00804BBA">
      <w:pPr>
        <w:pStyle w:val="Akapitzlist"/>
        <w:numPr>
          <w:ilvl w:val="0"/>
          <w:numId w:val="114"/>
        </w:numPr>
        <w:spacing w:before="120" w:after="120" w:line="276" w:lineRule="auto"/>
        <w:rPr>
          <w:rFonts w:ascii="Open Sans" w:hAnsi="Open Sans" w:cs="Open Sans"/>
        </w:rPr>
      </w:pPr>
      <w:r w:rsidRPr="00804BBA">
        <w:rPr>
          <w:rFonts w:ascii="Open Sans" w:hAnsi="Open Sans" w:cs="Open Sans"/>
        </w:rPr>
        <w:t>Liczba podmiotów zobowiązanych do zachowania trwałości</w:t>
      </w:r>
      <w:r w:rsidR="00137872" w:rsidRPr="00804BBA">
        <w:rPr>
          <w:rFonts w:ascii="Open Sans" w:hAnsi="Open Sans" w:cs="Open Sans"/>
        </w:rPr>
        <w:t xml:space="preserve"> </w:t>
      </w:r>
    </w:p>
    <w:p w14:paraId="05D8FBFD" w14:textId="77777777" w:rsidR="00804BBA" w:rsidRDefault="00804BBA" w:rsidP="00161840">
      <w:pPr>
        <w:spacing w:before="120" w:after="120" w:line="276" w:lineRule="auto"/>
        <w:rPr>
          <w:rFonts w:ascii="Open Sans" w:hAnsi="Open Sans" w:cs="Open Sans"/>
          <w:b/>
          <w:bCs/>
        </w:rPr>
      </w:pPr>
    </w:p>
    <w:p w14:paraId="4E37CA63" w14:textId="2A07BC8B" w:rsidR="000C5BFB" w:rsidRPr="00362044" w:rsidRDefault="00161840" w:rsidP="000717CE">
      <w:pPr>
        <w:pStyle w:val="Nagwek3"/>
        <w:numPr>
          <w:ilvl w:val="0"/>
          <w:numId w:val="0"/>
        </w:numPr>
      </w:pPr>
      <w:bookmarkStart w:id="285" w:name="_Toc179976671"/>
      <w:r w:rsidRPr="00C916E3">
        <w:t>2.5.4 Definicje wskaźników</w:t>
      </w:r>
      <w:bookmarkEnd w:id="285"/>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8"/>
      </w:tblGrid>
      <w:tr w:rsidR="006F185F" w:rsidRPr="00125F3C" w14:paraId="19CBDCE7" w14:textId="77777777" w:rsidTr="00125F3C">
        <w:trPr>
          <w:trHeight w:val="561"/>
        </w:trPr>
        <w:tc>
          <w:tcPr>
            <w:tcW w:w="8778" w:type="dxa"/>
            <w:shd w:val="clear" w:color="auto" w:fill="A6A6A6"/>
          </w:tcPr>
          <w:p w14:paraId="74C73868" w14:textId="1FC0EB64" w:rsidR="006F185F" w:rsidRPr="00125F3C" w:rsidRDefault="006F185F" w:rsidP="00125F3C">
            <w:pPr>
              <w:suppressAutoHyphens w:val="0"/>
              <w:spacing w:before="240" w:line="360" w:lineRule="auto"/>
              <w:jc w:val="center"/>
              <w:rPr>
                <w:rFonts w:ascii="Open Sans" w:hAnsi="Open Sans" w:cs="Open Sans"/>
                <w:b/>
                <w:bCs/>
              </w:rPr>
            </w:pPr>
            <w:bookmarkStart w:id="286" w:name="_Hlk151637036"/>
            <w:r w:rsidRPr="00125F3C">
              <w:rPr>
                <w:rFonts w:ascii="Open Sans" w:hAnsi="Open Sans" w:cs="Open Sans"/>
                <w:b/>
                <w:bCs/>
              </w:rPr>
              <w:t>Obligatoryjne wskaźniki kluczowe produktu</w:t>
            </w:r>
          </w:p>
        </w:tc>
      </w:tr>
      <w:tr w:rsidR="006F185F" w:rsidRPr="00125F3C" w14:paraId="69F60488" w14:textId="77777777">
        <w:tc>
          <w:tcPr>
            <w:tcW w:w="8778" w:type="dxa"/>
            <w:shd w:val="clear" w:color="auto" w:fill="D9D9D9"/>
          </w:tcPr>
          <w:p w14:paraId="3CE64BC8" w14:textId="471B4CAA" w:rsidR="006F185F" w:rsidRPr="00125F3C" w:rsidRDefault="006F185F" w:rsidP="00125F3C">
            <w:pPr>
              <w:pStyle w:val="Akapitzlist"/>
              <w:numPr>
                <w:ilvl w:val="3"/>
                <w:numId w:val="133"/>
              </w:numPr>
              <w:suppressAutoHyphens w:val="0"/>
              <w:spacing w:after="0"/>
              <w:ind w:left="447"/>
              <w:rPr>
                <w:rFonts w:ascii="Open Sans" w:hAnsi="Open Sans" w:cs="Open Sans"/>
                <w:b/>
                <w:bCs/>
              </w:rPr>
            </w:pPr>
            <w:r w:rsidRPr="00125F3C">
              <w:rPr>
                <w:rFonts w:ascii="Open Sans" w:hAnsi="Open Sans" w:cs="Open Sans"/>
                <w:b/>
                <w:bCs/>
              </w:rPr>
              <w:t>Nazwa wskaźnika: Całkowita liczba osób objętych wsparciem</w:t>
            </w:r>
          </w:p>
        </w:tc>
      </w:tr>
      <w:tr w:rsidR="006F185F" w:rsidRPr="00125F3C" w14:paraId="4AC19800" w14:textId="77777777">
        <w:tc>
          <w:tcPr>
            <w:tcW w:w="8778" w:type="dxa"/>
            <w:shd w:val="clear" w:color="auto" w:fill="FFFFFF"/>
          </w:tcPr>
          <w:p w14:paraId="0EF45DE2" w14:textId="1BA5A3A4" w:rsidR="00125F3C" w:rsidRPr="00125F3C" w:rsidRDefault="00125F3C" w:rsidP="00125F3C">
            <w:pPr>
              <w:suppressAutoHyphens w:val="0"/>
              <w:spacing w:after="0"/>
              <w:rPr>
                <w:rFonts w:ascii="Open Sans" w:hAnsi="Open Sans" w:cs="Open Sans"/>
                <w:b/>
                <w:bCs/>
              </w:rPr>
            </w:pPr>
            <w:r w:rsidRPr="00125F3C">
              <w:rPr>
                <w:rFonts w:ascii="Open Sans" w:hAnsi="Open Sans" w:cs="Open Sans"/>
                <w:b/>
                <w:bCs/>
              </w:rPr>
              <w:t xml:space="preserve">Definicja: </w:t>
            </w:r>
          </w:p>
          <w:p w14:paraId="1E18BD2F" w14:textId="2C352C61" w:rsidR="00AE72D2" w:rsidRPr="00125F3C" w:rsidRDefault="00AE72D2" w:rsidP="00125F3C">
            <w:pPr>
              <w:suppressAutoHyphens w:val="0"/>
              <w:spacing w:after="0"/>
              <w:rPr>
                <w:rFonts w:ascii="Open Sans" w:hAnsi="Open Sans" w:cs="Open Sans"/>
              </w:rPr>
            </w:pPr>
            <w:r w:rsidRPr="00125F3C">
              <w:rPr>
                <w:rFonts w:ascii="Open Sans" w:hAnsi="Open Sans" w:cs="Open Sans"/>
              </w:rPr>
              <w:t>Wskaźnik mierzy liczbę uczestników, tj. osób bezpośrednio korzystających ze wsparcia EFS+. Inne osoby nie powinny być monitorowane w tym wskaźniku.</w:t>
            </w:r>
          </w:p>
          <w:p w14:paraId="361E7D81" w14:textId="77777777" w:rsidR="006F185F" w:rsidRPr="00125F3C" w:rsidRDefault="00AE72D2" w:rsidP="00125F3C">
            <w:pPr>
              <w:suppressAutoHyphens w:val="0"/>
              <w:spacing w:after="0"/>
              <w:rPr>
                <w:rFonts w:ascii="Open Sans" w:hAnsi="Open Sans" w:cs="Open Sans"/>
              </w:rPr>
            </w:pPr>
            <w:r w:rsidRPr="00125F3C">
              <w:rPr>
                <w:rFonts w:ascii="Open Sans" w:hAnsi="Open Sans" w:cs="Open Sans"/>
              </w:rPr>
              <w:t>Wskaźnik mierzony w momencie rozpoczęcia udziału danej osoby w pierwszej formie wsparcia w projekcie. Jedna osoba wykazywana jest raz w ramach wskaźnika w projekcie, niezależnie od liczby form wsparcia, z których skorzystała.</w:t>
            </w:r>
          </w:p>
        </w:tc>
      </w:tr>
      <w:tr w:rsidR="006F185F" w:rsidRPr="00125F3C" w14:paraId="613A34C3" w14:textId="77777777">
        <w:tc>
          <w:tcPr>
            <w:tcW w:w="8778" w:type="dxa"/>
            <w:shd w:val="clear" w:color="auto" w:fill="D9D9D9"/>
          </w:tcPr>
          <w:p w14:paraId="7FF1258B" w14:textId="26627C11" w:rsidR="006F185F" w:rsidRPr="00125F3C" w:rsidRDefault="006F185F" w:rsidP="00125F3C">
            <w:pPr>
              <w:pStyle w:val="Akapitzlist"/>
              <w:numPr>
                <w:ilvl w:val="3"/>
                <w:numId w:val="133"/>
              </w:numPr>
              <w:spacing w:after="0"/>
              <w:ind w:left="447"/>
              <w:rPr>
                <w:rFonts w:ascii="Open Sans" w:hAnsi="Open Sans" w:cs="Open Sans"/>
                <w:b/>
                <w:bCs/>
                <w:color w:val="000000"/>
              </w:rPr>
            </w:pPr>
            <w:r w:rsidRPr="00125F3C">
              <w:rPr>
                <w:rFonts w:ascii="Open Sans" w:hAnsi="Open Sans" w:cs="Open Sans"/>
                <w:b/>
                <w:bCs/>
              </w:rPr>
              <w:t>Nazwa wskaźnika: Liczba osób objętych usługami w zakresie wspierania rodziny i pieczy zastępczej</w:t>
            </w:r>
          </w:p>
        </w:tc>
      </w:tr>
      <w:tr w:rsidR="006F185F" w:rsidRPr="00125F3C" w14:paraId="742069A4" w14:textId="77777777">
        <w:trPr>
          <w:trHeight w:val="1125"/>
        </w:trPr>
        <w:tc>
          <w:tcPr>
            <w:tcW w:w="8778" w:type="dxa"/>
            <w:shd w:val="clear" w:color="auto" w:fill="auto"/>
          </w:tcPr>
          <w:p w14:paraId="11071301" w14:textId="77777777" w:rsidR="006F185F" w:rsidRPr="00125F3C" w:rsidRDefault="006F185F" w:rsidP="00125F3C">
            <w:pPr>
              <w:spacing w:after="0"/>
              <w:rPr>
                <w:rFonts w:ascii="Open Sans" w:hAnsi="Open Sans" w:cs="Open Sans"/>
              </w:rPr>
            </w:pPr>
            <w:r w:rsidRPr="00125F3C">
              <w:rPr>
                <w:rFonts w:ascii="Open Sans" w:hAnsi="Open Sans" w:cs="Open Sans"/>
                <w:b/>
                <w:bCs/>
              </w:rPr>
              <w:t>Definicja:</w:t>
            </w:r>
            <w:r w:rsidRPr="00125F3C">
              <w:rPr>
                <w:rFonts w:ascii="Open Sans" w:eastAsia="Times New Roman" w:hAnsi="Open Sans" w:cs="Open Sans"/>
                <w:b/>
                <w:bCs/>
                <w:kern w:val="0"/>
                <w:lang w:eastAsia="pl-PL"/>
              </w:rPr>
              <w:t xml:space="preserve"> </w:t>
            </w:r>
            <w:r w:rsidRPr="00125F3C">
              <w:rPr>
                <w:rFonts w:ascii="Open Sans" w:hAnsi="Open Sans" w:cs="Open Sans"/>
              </w:rPr>
              <w:t xml:space="preserve"> </w:t>
            </w:r>
          </w:p>
          <w:p w14:paraId="5770D1FF" w14:textId="77777777" w:rsidR="00AE72D2" w:rsidRPr="00125F3C" w:rsidRDefault="00AE72D2" w:rsidP="00125F3C">
            <w:pPr>
              <w:spacing w:after="0"/>
              <w:rPr>
                <w:rFonts w:ascii="Open Sans" w:hAnsi="Open Sans" w:cs="Open Sans"/>
              </w:rPr>
            </w:pPr>
            <w:r w:rsidRPr="00125F3C">
              <w:rPr>
                <w:rFonts w:ascii="Open Sans" w:hAnsi="Open Sans" w:cs="Open Sans"/>
              </w:rPr>
              <w:t xml:space="preserve">Usługi wspierania rodziny i pieczy zastępczej należy rozumieć zgodnie z definicją usług  świadczonych w społeczności lokalnej wskazaną w wytycznych ministra właściwego ds. rozwoju regionalnego (w tym m.in. usługi wspierania rodziny zgodnie z ustawą z dnia 9 czerwca 2011 r. o wspieraniu rodziny i systemie pieczy zastępczej; usługi dla dzieci i młodzieży w formach dziennych i środowiskowych; usługi </w:t>
            </w:r>
            <w:proofErr w:type="spellStart"/>
            <w:r w:rsidRPr="00125F3C">
              <w:rPr>
                <w:rFonts w:ascii="Open Sans" w:hAnsi="Open Sans" w:cs="Open Sans"/>
              </w:rPr>
              <w:t>preadopcyjne</w:t>
            </w:r>
            <w:proofErr w:type="spellEnd"/>
            <w:r w:rsidRPr="00125F3C">
              <w:rPr>
                <w:rFonts w:ascii="Open Sans" w:hAnsi="Open Sans" w:cs="Open Sans"/>
              </w:rPr>
              <w:t xml:space="preserve"> i </w:t>
            </w:r>
            <w:proofErr w:type="spellStart"/>
            <w:r w:rsidRPr="00125F3C">
              <w:rPr>
                <w:rFonts w:ascii="Open Sans" w:hAnsi="Open Sans" w:cs="Open Sans"/>
              </w:rPr>
              <w:t>postadopcyjne</w:t>
            </w:r>
            <w:proofErr w:type="spellEnd"/>
            <w:r w:rsidRPr="00125F3C">
              <w:rPr>
                <w:rFonts w:ascii="Open Sans" w:hAnsi="Open Sans" w:cs="Open Sans"/>
              </w:rPr>
              <w:t xml:space="preserve">; rodzinna piecza zastępcza, rodzinne domy </w:t>
            </w:r>
            <w:r w:rsidRPr="00125F3C">
              <w:rPr>
                <w:rFonts w:ascii="Open Sans" w:hAnsi="Open Sans" w:cs="Open Sans"/>
              </w:rPr>
              <w:lastRenderedPageBreak/>
              <w:t>dziecka oraz placówki opiekuńczo-wychowawcze  typu rodzinnego, o których mowa w ustawie z dnia 9 czerwca 2011 r. o wspieraniu rodziny i systemie pieczy zastępczej, a także usługi dla kandydatów do pełnienia funkcji rodzinnych form pieczy zastępczej).</w:t>
            </w:r>
          </w:p>
          <w:p w14:paraId="1E350C2A" w14:textId="77777777" w:rsidR="006F185F" w:rsidRPr="00125F3C" w:rsidRDefault="00AE72D2" w:rsidP="00125F3C">
            <w:pPr>
              <w:spacing w:after="0"/>
              <w:rPr>
                <w:rFonts w:ascii="Open Sans" w:hAnsi="Open Sans" w:cs="Open Sans"/>
              </w:rPr>
            </w:pPr>
            <w:r w:rsidRPr="00125F3C">
              <w:rPr>
                <w:rFonts w:ascii="Open Sans" w:hAnsi="Open Sans" w:cs="Open Sans"/>
              </w:rPr>
              <w:t>Wskaźnik mierzony w momencie objęcia danej osoby usługami w zakresie wspierania rodziny i pieczy zastępczej jakie zostały przewidziane w projekcie. Jedna osoba wykazywana jest raz w ramach wskaźnika w projekcie, niezależnie od liczby form wsparcia, z których skorzystała.</w:t>
            </w:r>
          </w:p>
        </w:tc>
      </w:tr>
      <w:tr w:rsidR="006F185F" w:rsidRPr="00125F3C" w14:paraId="7D38E6CC" w14:textId="77777777">
        <w:trPr>
          <w:trHeight w:val="760"/>
        </w:trPr>
        <w:tc>
          <w:tcPr>
            <w:tcW w:w="8778" w:type="dxa"/>
            <w:shd w:val="clear" w:color="auto" w:fill="D9D9D9"/>
          </w:tcPr>
          <w:p w14:paraId="1A81B63C" w14:textId="0FCF7C9E" w:rsidR="006F185F" w:rsidRPr="00125F3C" w:rsidRDefault="006F185F" w:rsidP="00125F3C">
            <w:pPr>
              <w:pStyle w:val="Akapitzlist"/>
              <w:numPr>
                <w:ilvl w:val="3"/>
                <w:numId w:val="133"/>
              </w:numPr>
              <w:spacing w:after="0"/>
              <w:ind w:left="447"/>
              <w:rPr>
                <w:rFonts w:ascii="Open Sans" w:hAnsi="Open Sans" w:cs="Open Sans"/>
                <w:b/>
                <w:bCs/>
              </w:rPr>
            </w:pPr>
            <w:r w:rsidRPr="00125F3C">
              <w:rPr>
                <w:rFonts w:ascii="Open Sans" w:hAnsi="Open Sans" w:cs="Open Sans"/>
                <w:b/>
                <w:bCs/>
              </w:rPr>
              <w:lastRenderedPageBreak/>
              <w:t>Nazwa wskaźnika: Liczba osób z niepełnosprawnościami objętych wsparciem w programie</w:t>
            </w:r>
          </w:p>
        </w:tc>
      </w:tr>
      <w:tr w:rsidR="006F185F" w:rsidRPr="00125F3C" w14:paraId="7D99D694" w14:textId="77777777">
        <w:trPr>
          <w:trHeight w:val="1916"/>
        </w:trPr>
        <w:tc>
          <w:tcPr>
            <w:tcW w:w="8778" w:type="dxa"/>
            <w:shd w:val="clear" w:color="auto" w:fill="auto"/>
          </w:tcPr>
          <w:p w14:paraId="0AFB197F" w14:textId="77777777" w:rsidR="00AE72D2" w:rsidRPr="00125F3C" w:rsidRDefault="006F185F" w:rsidP="00125F3C">
            <w:pPr>
              <w:spacing w:after="0"/>
              <w:rPr>
                <w:rFonts w:ascii="Open Sans" w:hAnsi="Open Sans" w:cs="Open Sans"/>
              </w:rPr>
            </w:pPr>
            <w:r w:rsidRPr="00125F3C">
              <w:rPr>
                <w:rFonts w:ascii="Open Sans" w:hAnsi="Open Sans" w:cs="Open Sans"/>
                <w:b/>
                <w:bCs/>
              </w:rPr>
              <w:t>Definicja:</w:t>
            </w:r>
            <w:r w:rsidRPr="00125F3C">
              <w:rPr>
                <w:rFonts w:ascii="Open Sans" w:hAnsi="Open Sans" w:cs="Open Sans"/>
              </w:rPr>
              <w:t xml:space="preserve">  </w:t>
            </w:r>
          </w:p>
          <w:p w14:paraId="5E0DDA80" w14:textId="77777777" w:rsidR="00AE72D2" w:rsidRPr="00125F3C" w:rsidRDefault="00AE72D2" w:rsidP="00125F3C">
            <w:pPr>
              <w:spacing w:after="0"/>
              <w:rPr>
                <w:rFonts w:ascii="Open Sans" w:hAnsi="Open Sans" w:cs="Open Sans"/>
              </w:rPr>
            </w:pPr>
            <w:r w:rsidRPr="00125F3C">
              <w:rPr>
                <w:rFonts w:ascii="Open Sans" w:hAnsi="Open Sans" w:cs="Open Sans"/>
              </w:rPr>
              <w:t xml:space="preserve">Za osoby z niepełnosprawnościami uznaje się osoby niepełnosprawne w świetle przepisów ustawy z dnia 27 sierpnia 1997 r. o rehabilitacji zawodowej i społecznej oraz zatrudnianiu osób niepełnosprawnych, a także osoby z zaburzeniami psychicznymi, o których mowa w ustawie z dnia 19 sierpnia 1994 r. o ochronie zdrowia psychicznego tj. osoby z odpowiednim orzeczeniem lub innym dokumentem poświadczającym stan zdrowia. </w:t>
            </w:r>
          </w:p>
          <w:p w14:paraId="548457A3" w14:textId="77777777" w:rsidR="00AE72D2" w:rsidRPr="00125F3C" w:rsidRDefault="00AE72D2" w:rsidP="00125F3C">
            <w:pPr>
              <w:spacing w:after="0"/>
              <w:rPr>
                <w:rFonts w:ascii="Open Sans" w:hAnsi="Open Sans" w:cs="Open Sans"/>
              </w:rPr>
            </w:pPr>
            <w:r w:rsidRPr="00125F3C">
              <w:rPr>
                <w:rFonts w:ascii="Open Sans" w:hAnsi="Open Sans" w:cs="Open Sans"/>
              </w:rPr>
              <w:t>Przynależność do grupy osób z niepełnosprawnościami określana jest w momencie rozpoczęcia udziału w projekcie, tj. w chwili rozpoczęcia udziału w pierwszej formie wsparcia w projekcie.</w:t>
            </w:r>
          </w:p>
          <w:p w14:paraId="782D516E" w14:textId="6B2C67AE" w:rsidR="006F185F" w:rsidRPr="00125F3C" w:rsidRDefault="00AE72D2" w:rsidP="00125F3C">
            <w:pPr>
              <w:spacing w:after="0"/>
              <w:rPr>
                <w:rFonts w:ascii="Open Sans" w:hAnsi="Open Sans" w:cs="Open Sans"/>
              </w:rPr>
            </w:pPr>
            <w:r w:rsidRPr="00125F3C">
              <w:rPr>
                <w:rFonts w:ascii="Open Sans" w:hAnsi="Open Sans" w:cs="Open Sans"/>
              </w:rPr>
              <w:t>Głównym źródłem danych do monitorowania wskaźników wspólnych na poziomie programu są dane uczestników projektów.</w:t>
            </w:r>
          </w:p>
        </w:tc>
      </w:tr>
      <w:tr w:rsidR="006F185F" w:rsidRPr="00125F3C" w14:paraId="08F2EBEA" w14:textId="77777777">
        <w:trPr>
          <w:trHeight w:val="453"/>
        </w:trPr>
        <w:tc>
          <w:tcPr>
            <w:tcW w:w="8778" w:type="dxa"/>
            <w:shd w:val="clear" w:color="auto" w:fill="BFBFBF"/>
          </w:tcPr>
          <w:p w14:paraId="11C9E215" w14:textId="640C144F" w:rsidR="006F185F" w:rsidRPr="00125F3C" w:rsidRDefault="006F185F" w:rsidP="00125F3C">
            <w:pPr>
              <w:spacing w:before="240" w:line="276" w:lineRule="auto"/>
              <w:jc w:val="center"/>
              <w:rPr>
                <w:rFonts w:ascii="Open Sans" w:hAnsi="Open Sans" w:cs="Open Sans"/>
              </w:rPr>
            </w:pPr>
            <w:r w:rsidRPr="00125F3C">
              <w:rPr>
                <w:rFonts w:ascii="Open Sans" w:hAnsi="Open Sans" w:cs="Open Sans"/>
                <w:b/>
                <w:bCs/>
              </w:rPr>
              <w:t>Obligatoryjne wskaźniki kluczowe rezultatu</w:t>
            </w:r>
          </w:p>
        </w:tc>
      </w:tr>
      <w:tr w:rsidR="006F185F" w:rsidRPr="00125F3C" w14:paraId="47CDA692" w14:textId="77777777">
        <w:trPr>
          <w:trHeight w:val="672"/>
        </w:trPr>
        <w:tc>
          <w:tcPr>
            <w:tcW w:w="8778" w:type="dxa"/>
            <w:shd w:val="clear" w:color="auto" w:fill="E7E6E6"/>
          </w:tcPr>
          <w:p w14:paraId="6A5130E5" w14:textId="7EC0F96C" w:rsidR="006F185F" w:rsidRPr="00125F3C" w:rsidRDefault="006F185F" w:rsidP="00125F3C">
            <w:pPr>
              <w:pStyle w:val="Akapitzlist"/>
              <w:numPr>
                <w:ilvl w:val="0"/>
                <w:numId w:val="150"/>
              </w:numPr>
              <w:spacing w:after="0" w:line="276" w:lineRule="auto"/>
              <w:ind w:left="447"/>
              <w:rPr>
                <w:rFonts w:ascii="Open Sans" w:hAnsi="Open Sans" w:cs="Open Sans"/>
                <w:b/>
                <w:bCs/>
              </w:rPr>
            </w:pPr>
            <w:r w:rsidRPr="00125F3C">
              <w:rPr>
                <w:rFonts w:ascii="Open Sans" w:hAnsi="Open Sans" w:cs="Open Sans"/>
                <w:b/>
                <w:bCs/>
              </w:rPr>
              <w:t>Nazwa wskaźnika:</w:t>
            </w:r>
            <w:r w:rsidR="00125F3C" w:rsidRPr="00125F3C">
              <w:rPr>
                <w:rFonts w:ascii="Open Sans" w:hAnsi="Open Sans" w:cs="Open Sans"/>
                <w:b/>
                <w:bCs/>
              </w:rPr>
              <w:t xml:space="preserve"> </w:t>
            </w:r>
            <w:r w:rsidRPr="00125F3C">
              <w:rPr>
                <w:rFonts w:ascii="Open Sans" w:hAnsi="Open Sans" w:cs="Open Sans"/>
                <w:b/>
                <w:bCs/>
              </w:rPr>
              <w:t>Liczba utworzonych w programie miejsc świadczenia usług wspierania rodziny i pieczy zastępczej istniejących po zakończeniu projektu</w:t>
            </w:r>
          </w:p>
        </w:tc>
      </w:tr>
      <w:tr w:rsidR="006F185F" w:rsidRPr="00125F3C" w14:paraId="3699AEC2" w14:textId="77777777" w:rsidTr="00804BBA">
        <w:trPr>
          <w:trHeight w:val="274"/>
        </w:trPr>
        <w:tc>
          <w:tcPr>
            <w:tcW w:w="8778" w:type="dxa"/>
            <w:shd w:val="clear" w:color="auto" w:fill="auto"/>
          </w:tcPr>
          <w:p w14:paraId="377BFFAA" w14:textId="77777777" w:rsidR="00AE72D2" w:rsidRPr="00125F3C" w:rsidRDefault="006F185F" w:rsidP="00125F3C">
            <w:pPr>
              <w:spacing w:after="0"/>
              <w:rPr>
                <w:rFonts w:ascii="Open Sans" w:hAnsi="Open Sans" w:cs="Open Sans"/>
                <w:b/>
                <w:bCs/>
              </w:rPr>
            </w:pPr>
            <w:r w:rsidRPr="00125F3C">
              <w:rPr>
                <w:rFonts w:ascii="Open Sans" w:hAnsi="Open Sans" w:cs="Open Sans"/>
                <w:b/>
                <w:bCs/>
              </w:rPr>
              <w:t>Definicja:</w:t>
            </w:r>
          </w:p>
          <w:p w14:paraId="2B0BE152" w14:textId="77777777" w:rsidR="00AE72D2" w:rsidRPr="00125F3C" w:rsidRDefault="00AE72D2" w:rsidP="00125F3C">
            <w:pPr>
              <w:spacing w:after="0"/>
              <w:rPr>
                <w:rFonts w:ascii="Open Sans" w:hAnsi="Open Sans" w:cs="Open Sans"/>
              </w:rPr>
            </w:pPr>
            <w:r w:rsidRPr="00125F3C">
              <w:rPr>
                <w:rFonts w:ascii="Open Sans" w:hAnsi="Open Sans" w:cs="Open Sans"/>
              </w:rPr>
              <w:t xml:space="preserve">Wskaźnik mierzy liczbę nowoutworzonych miejsc świadczenia usług wsparcia rodziny i pieczy zastępczej: </w:t>
            </w:r>
          </w:p>
          <w:p w14:paraId="01CFC1FD" w14:textId="43F2B2B7" w:rsidR="00AE72D2" w:rsidRPr="00B62405" w:rsidRDefault="00AE72D2" w:rsidP="00B62405">
            <w:pPr>
              <w:pStyle w:val="Akapitzlist"/>
              <w:numPr>
                <w:ilvl w:val="0"/>
                <w:numId w:val="154"/>
              </w:numPr>
              <w:spacing w:after="0"/>
              <w:ind w:left="447"/>
              <w:rPr>
                <w:rFonts w:ascii="Open Sans" w:hAnsi="Open Sans" w:cs="Open Sans"/>
              </w:rPr>
            </w:pPr>
            <w:r w:rsidRPr="00B62405">
              <w:rPr>
                <w:rFonts w:ascii="Open Sans" w:hAnsi="Open Sans" w:cs="Open Sans"/>
              </w:rPr>
              <w:t xml:space="preserve">liczbę asystentów rodziny, </w:t>
            </w:r>
          </w:p>
          <w:p w14:paraId="1A51A70F" w14:textId="48D2B64C" w:rsidR="00AE72D2" w:rsidRPr="00B62405" w:rsidRDefault="00AE72D2" w:rsidP="00B62405">
            <w:pPr>
              <w:pStyle w:val="Akapitzlist"/>
              <w:numPr>
                <w:ilvl w:val="0"/>
                <w:numId w:val="154"/>
              </w:numPr>
              <w:spacing w:after="0"/>
              <w:ind w:left="447"/>
              <w:rPr>
                <w:rFonts w:ascii="Open Sans" w:hAnsi="Open Sans" w:cs="Open Sans"/>
              </w:rPr>
            </w:pPr>
            <w:r w:rsidRPr="00B62405">
              <w:rPr>
                <w:rFonts w:ascii="Open Sans" w:hAnsi="Open Sans" w:cs="Open Sans"/>
              </w:rPr>
              <w:t>odnośnie konsultacji i poradnictwa specjalistycznego, interwencji kryzysowej, terapii i mediacji, usług dla rodzin z dziećmi, pomocy prawnej – liczbę specjalistów np. pedagogów, psychologów,</w:t>
            </w:r>
          </w:p>
          <w:p w14:paraId="49829B01" w14:textId="7E5E23C0" w:rsidR="00AE72D2" w:rsidRPr="00B62405" w:rsidRDefault="00AE72D2" w:rsidP="00B62405">
            <w:pPr>
              <w:pStyle w:val="Akapitzlist"/>
              <w:numPr>
                <w:ilvl w:val="0"/>
                <w:numId w:val="154"/>
              </w:numPr>
              <w:spacing w:after="0"/>
              <w:ind w:left="447"/>
              <w:rPr>
                <w:rFonts w:ascii="Open Sans" w:hAnsi="Open Sans" w:cs="Open Sans"/>
              </w:rPr>
            </w:pPr>
            <w:r w:rsidRPr="00B62405">
              <w:rPr>
                <w:rFonts w:ascii="Open Sans" w:hAnsi="Open Sans" w:cs="Open Sans"/>
              </w:rPr>
              <w:t>liczbę grup samopomocowych i grup wsparcia,</w:t>
            </w:r>
          </w:p>
          <w:p w14:paraId="32815AD1" w14:textId="357EF087" w:rsidR="00AE72D2" w:rsidRPr="00B62405" w:rsidRDefault="00AE72D2" w:rsidP="00B62405">
            <w:pPr>
              <w:pStyle w:val="Akapitzlist"/>
              <w:numPr>
                <w:ilvl w:val="0"/>
                <w:numId w:val="154"/>
              </w:numPr>
              <w:spacing w:after="0"/>
              <w:ind w:left="447"/>
              <w:rPr>
                <w:rFonts w:ascii="Open Sans" w:hAnsi="Open Sans" w:cs="Open Sans"/>
              </w:rPr>
            </w:pPr>
            <w:r w:rsidRPr="00B62405">
              <w:rPr>
                <w:rFonts w:ascii="Open Sans" w:hAnsi="Open Sans" w:cs="Open Sans"/>
              </w:rPr>
              <w:t>liczbę miejsc w placówkach wsparcia dziennego (w przypadku pracy podwórkowej – liczbę wychowawców),</w:t>
            </w:r>
          </w:p>
          <w:p w14:paraId="2785DB85" w14:textId="43EC6F92" w:rsidR="00AE72D2" w:rsidRPr="00B62405" w:rsidRDefault="00AE72D2" w:rsidP="00B62405">
            <w:pPr>
              <w:pStyle w:val="Akapitzlist"/>
              <w:numPr>
                <w:ilvl w:val="0"/>
                <w:numId w:val="154"/>
              </w:numPr>
              <w:spacing w:after="0"/>
              <w:ind w:left="447"/>
              <w:rPr>
                <w:rFonts w:ascii="Open Sans" w:hAnsi="Open Sans" w:cs="Open Sans"/>
              </w:rPr>
            </w:pPr>
            <w:r w:rsidRPr="00B62405">
              <w:rPr>
                <w:rFonts w:ascii="Open Sans" w:hAnsi="Open Sans" w:cs="Open Sans"/>
              </w:rPr>
              <w:t>liczbę rodzin wspierających,</w:t>
            </w:r>
          </w:p>
          <w:p w14:paraId="55433DC1" w14:textId="5A62F0EC" w:rsidR="00AE72D2" w:rsidRPr="00B62405" w:rsidRDefault="00AE72D2" w:rsidP="00B62405">
            <w:pPr>
              <w:pStyle w:val="Akapitzlist"/>
              <w:numPr>
                <w:ilvl w:val="0"/>
                <w:numId w:val="154"/>
              </w:numPr>
              <w:spacing w:after="0"/>
              <w:ind w:left="447"/>
              <w:rPr>
                <w:rFonts w:ascii="Open Sans" w:hAnsi="Open Sans" w:cs="Open Sans"/>
              </w:rPr>
            </w:pPr>
            <w:r w:rsidRPr="00B62405">
              <w:rPr>
                <w:rFonts w:ascii="Open Sans" w:hAnsi="Open Sans" w:cs="Open Sans"/>
              </w:rPr>
              <w:t>liczbę rodzin zastępczych (spokrewnionych, niezawodowych),</w:t>
            </w:r>
          </w:p>
          <w:p w14:paraId="0FA4F70C" w14:textId="651E1475" w:rsidR="00AE72D2" w:rsidRPr="00B62405" w:rsidRDefault="00AE72D2" w:rsidP="00B62405">
            <w:pPr>
              <w:pStyle w:val="Akapitzlist"/>
              <w:numPr>
                <w:ilvl w:val="0"/>
                <w:numId w:val="154"/>
              </w:numPr>
              <w:spacing w:after="0"/>
              <w:ind w:left="447"/>
              <w:rPr>
                <w:rFonts w:ascii="Open Sans" w:hAnsi="Open Sans" w:cs="Open Sans"/>
              </w:rPr>
            </w:pPr>
            <w:r w:rsidRPr="00B62405">
              <w:rPr>
                <w:rFonts w:ascii="Open Sans" w:hAnsi="Open Sans" w:cs="Open Sans"/>
              </w:rPr>
              <w:t>liczbę rodzin-kandydatów na rodziny zastępcze (spokrewnione, niezawodowe),</w:t>
            </w:r>
          </w:p>
          <w:p w14:paraId="46A64A58" w14:textId="71CC52DC" w:rsidR="00AE72D2" w:rsidRPr="00B62405" w:rsidRDefault="00AE72D2" w:rsidP="00B62405">
            <w:pPr>
              <w:pStyle w:val="Akapitzlist"/>
              <w:numPr>
                <w:ilvl w:val="0"/>
                <w:numId w:val="154"/>
              </w:numPr>
              <w:spacing w:after="0"/>
              <w:ind w:left="447"/>
              <w:rPr>
                <w:rFonts w:ascii="Open Sans" w:hAnsi="Open Sans" w:cs="Open Sans"/>
              </w:rPr>
            </w:pPr>
            <w:r w:rsidRPr="00B62405">
              <w:rPr>
                <w:rFonts w:ascii="Open Sans" w:hAnsi="Open Sans" w:cs="Open Sans"/>
              </w:rPr>
              <w:t>liczbę miejsc w rodzinach zastępczych zawodowych,</w:t>
            </w:r>
          </w:p>
          <w:p w14:paraId="747EFAA4" w14:textId="632A01DF" w:rsidR="00AE72D2" w:rsidRPr="00B62405" w:rsidRDefault="00AE72D2" w:rsidP="00B62405">
            <w:pPr>
              <w:pStyle w:val="Akapitzlist"/>
              <w:numPr>
                <w:ilvl w:val="0"/>
                <w:numId w:val="154"/>
              </w:numPr>
              <w:spacing w:after="0"/>
              <w:ind w:left="447"/>
              <w:rPr>
                <w:rFonts w:ascii="Open Sans" w:hAnsi="Open Sans" w:cs="Open Sans"/>
              </w:rPr>
            </w:pPr>
            <w:r w:rsidRPr="00B62405">
              <w:rPr>
                <w:rFonts w:ascii="Open Sans" w:hAnsi="Open Sans" w:cs="Open Sans"/>
              </w:rPr>
              <w:t>maksymalną liczbę miejsc możliwych do utworzenia w rodzinie-kandydacie na rodzinę zastępczą zawodową,</w:t>
            </w:r>
          </w:p>
          <w:p w14:paraId="46625C44" w14:textId="5107436F" w:rsidR="00AE72D2" w:rsidRPr="00B62405" w:rsidRDefault="00AE72D2" w:rsidP="00B62405">
            <w:pPr>
              <w:pStyle w:val="Akapitzlist"/>
              <w:numPr>
                <w:ilvl w:val="0"/>
                <w:numId w:val="154"/>
              </w:numPr>
              <w:spacing w:after="0"/>
              <w:ind w:left="447"/>
              <w:rPr>
                <w:rFonts w:ascii="Open Sans" w:hAnsi="Open Sans" w:cs="Open Sans"/>
              </w:rPr>
            </w:pPr>
            <w:r w:rsidRPr="00B62405">
              <w:rPr>
                <w:rFonts w:ascii="Open Sans" w:hAnsi="Open Sans" w:cs="Open Sans"/>
              </w:rPr>
              <w:t>liczbę koordynatorów rodzinnej pieczy zastępczej,</w:t>
            </w:r>
          </w:p>
          <w:p w14:paraId="467A6BC1" w14:textId="08CE42FB" w:rsidR="00AE72D2" w:rsidRPr="00B62405" w:rsidRDefault="00AE72D2" w:rsidP="00B62405">
            <w:pPr>
              <w:pStyle w:val="Akapitzlist"/>
              <w:numPr>
                <w:ilvl w:val="0"/>
                <w:numId w:val="154"/>
              </w:numPr>
              <w:spacing w:after="0"/>
              <w:ind w:left="447"/>
              <w:rPr>
                <w:rFonts w:ascii="Open Sans" w:hAnsi="Open Sans" w:cs="Open Sans"/>
              </w:rPr>
            </w:pPr>
            <w:r w:rsidRPr="00B62405">
              <w:rPr>
                <w:rFonts w:ascii="Open Sans" w:hAnsi="Open Sans" w:cs="Open Sans"/>
              </w:rPr>
              <w:lastRenderedPageBreak/>
              <w:t>liczbę miejsc w rodzinnych domach dziecka i placówkach opiekuńczo-wychowawczych typu rodzinnego.</w:t>
            </w:r>
          </w:p>
          <w:p w14:paraId="618496CA" w14:textId="77777777" w:rsidR="006F185F" w:rsidRPr="00125F3C" w:rsidRDefault="00AE72D2" w:rsidP="00125F3C">
            <w:pPr>
              <w:spacing w:after="0"/>
              <w:rPr>
                <w:rFonts w:ascii="Open Sans" w:hAnsi="Open Sans" w:cs="Open Sans"/>
                <w:b/>
                <w:bCs/>
              </w:rPr>
            </w:pPr>
            <w:r w:rsidRPr="00125F3C">
              <w:rPr>
                <w:rFonts w:ascii="Open Sans" w:hAnsi="Open Sans" w:cs="Open Sans"/>
              </w:rPr>
              <w:t>Wskaźnik mierzony w ciągu 4 tygodni od zakończenia projektu.</w:t>
            </w:r>
          </w:p>
        </w:tc>
      </w:tr>
      <w:tr w:rsidR="006F185F" w:rsidRPr="00125F3C" w14:paraId="366973AE" w14:textId="77777777">
        <w:trPr>
          <w:trHeight w:val="464"/>
        </w:trPr>
        <w:tc>
          <w:tcPr>
            <w:tcW w:w="8778" w:type="dxa"/>
            <w:shd w:val="clear" w:color="auto" w:fill="BFBFBF"/>
          </w:tcPr>
          <w:p w14:paraId="09DB200E" w14:textId="0923F302" w:rsidR="006F185F" w:rsidRPr="00125F3C" w:rsidRDefault="006F185F" w:rsidP="00125F3C">
            <w:pPr>
              <w:spacing w:before="240" w:line="360" w:lineRule="auto"/>
              <w:jc w:val="center"/>
              <w:rPr>
                <w:rFonts w:ascii="Open Sans" w:hAnsi="Open Sans" w:cs="Open Sans"/>
                <w:b/>
                <w:bCs/>
              </w:rPr>
            </w:pPr>
            <w:r w:rsidRPr="00125F3C">
              <w:rPr>
                <w:rFonts w:ascii="Open Sans" w:hAnsi="Open Sans" w:cs="Open Sans"/>
                <w:b/>
                <w:bCs/>
              </w:rPr>
              <w:lastRenderedPageBreak/>
              <w:t>Obligatoryjne wspólne wskaźniki produktu</w:t>
            </w:r>
          </w:p>
        </w:tc>
      </w:tr>
      <w:tr w:rsidR="006F185F" w:rsidRPr="00125F3C" w14:paraId="370E9DAD" w14:textId="77777777">
        <w:tc>
          <w:tcPr>
            <w:tcW w:w="8778" w:type="dxa"/>
            <w:shd w:val="clear" w:color="auto" w:fill="D9D9D9"/>
          </w:tcPr>
          <w:p w14:paraId="1F52658D" w14:textId="695C1368" w:rsidR="006F185F" w:rsidRPr="00804BBA" w:rsidRDefault="006F185F" w:rsidP="00125F3C">
            <w:pPr>
              <w:pStyle w:val="Akapitzlist"/>
              <w:numPr>
                <w:ilvl w:val="0"/>
                <w:numId w:val="151"/>
              </w:numPr>
              <w:tabs>
                <w:tab w:val="left" w:pos="163"/>
              </w:tabs>
              <w:spacing w:after="0"/>
              <w:ind w:left="447"/>
              <w:rPr>
                <w:rFonts w:ascii="Open Sans" w:hAnsi="Open Sans" w:cs="Open Sans"/>
                <w:b/>
                <w:bCs/>
                <w:shd w:val="clear" w:color="auto" w:fill="D9D9D9"/>
              </w:rPr>
            </w:pPr>
            <w:r w:rsidRPr="00125F3C">
              <w:rPr>
                <w:rFonts w:ascii="Open Sans" w:hAnsi="Open Sans" w:cs="Open Sans"/>
                <w:b/>
                <w:bCs/>
                <w:shd w:val="clear" w:color="auto" w:fill="D9D9D9"/>
              </w:rPr>
              <w:t>Nazwa wskaźnika:</w:t>
            </w:r>
            <w:r w:rsidR="00125F3C" w:rsidRPr="00125F3C">
              <w:rPr>
                <w:rFonts w:ascii="Open Sans" w:hAnsi="Open Sans" w:cs="Open Sans"/>
                <w:b/>
                <w:bCs/>
                <w:shd w:val="clear" w:color="auto" w:fill="D9D9D9"/>
              </w:rPr>
              <w:t xml:space="preserve"> </w:t>
            </w:r>
            <w:r w:rsidRPr="00125F3C">
              <w:rPr>
                <w:rFonts w:ascii="Open Sans" w:hAnsi="Open Sans" w:cs="Open Sans"/>
                <w:b/>
                <w:bCs/>
                <w:shd w:val="clear" w:color="auto" w:fill="D9D9D9"/>
              </w:rPr>
              <w:t>Liczba projektów, w których sfinansowano koszty racjonalnych usprawnień dla osób z niepełnosprawnościami</w:t>
            </w:r>
          </w:p>
        </w:tc>
      </w:tr>
      <w:tr w:rsidR="006F185F" w:rsidRPr="00125F3C" w14:paraId="6EA27181" w14:textId="77777777">
        <w:tc>
          <w:tcPr>
            <w:tcW w:w="8778" w:type="dxa"/>
            <w:shd w:val="clear" w:color="auto" w:fill="auto"/>
          </w:tcPr>
          <w:p w14:paraId="46C3CC51" w14:textId="77777777" w:rsidR="006F185F" w:rsidRPr="00125F3C" w:rsidRDefault="006F185F" w:rsidP="00125F3C">
            <w:pPr>
              <w:suppressAutoHyphens w:val="0"/>
              <w:spacing w:after="0"/>
              <w:rPr>
                <w:rFonts w:ascii="Open Sans" w:hAnsi="Open Sans" w:cs="Open Sans"/>
                <w:b/>
                <w:bCs/>
              </w:rPr>
            </w:pPr>
            <w:r w:rsidRPr="00125F3C">
              <w:rPr>
                <w:rFonts w:ascii="Open Sans" w:hAnsi="Open Sans" w:cs="Open Sans"/>
                <w:b/>
                <w:bCs/>
              </w:rPr>
              <w:t>Definicja:</w:t>
            </w:r>
          </w:p>
          <w:p w14:paraId="60820A6D" w14:textId="25A61A52" w:rsidR="006F185F" w:rsidRPr="00125F3C" w:rsidRDefault="006F185F" w:rsidP="00125F3C">
            <w:pPr>
              <w:suppressAutoHyphens w:val="0"/>
              <w:spacing w:after="0"/>
              <w:rPr>
                <w:rFonts w:ascii="Open Sans" w:hAnsi="Open Sans" w:cs="Open Sans"/>
              </w:rPr>
            </w:pPr>
            <w:r w:rsidRPr="00125F3C">
              <w:rPr>
                <w:rFonts w:ascii="Open Sans" w:hAnsi="Open Sans" w:cs="Open Sans"/>
              </w:rPr>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77D6F0FA" w14:textId="77777777" w:rsidR="006F185F" w:rsidRPr="00125F3C" w:rsidRDefault="006F185F" w:rsidP="00125F3C">
            <w:pPr>
              <w:suppressAutoHyphens w:val="0"/>
              <w:spacing w:after="0"/>
              <w:rPr>
                <w:rFonts w:ascii="Open Sans" w:hAnsi="Open Sans" w:cs="Open Sans"/>
              </w:rPr>
            </w:pPr>
            <w:r w:rsidRPr="00125F3C">
              <w:rPr>
                <w:rFonts w:ascii="Open Sans" w:hAnsi="Open Sans" w:cs="Open Sans"/>
              </w:rPr>
              <w:t>Wskaźnik mierzony w momencie rozliczenia wydatku związanego z racjonalnymi usprawnieniami w ramach danego projektu.</w:t>
            </w:r>
          </w:p>
          <w:p w14:paraId="0BE7B0EB" w14:textId="77777777" w:rsidR="006F185F" w:rsidRPr="00125F3C" w:rsidRDefault="006F185F" w:rsidP="00125F3C">
            <w:pPr>
              <w:suppressAutoHyphens w:val="0"/>
              <w:spacing w:after="0"/>
              <w:rPr>
                <w:rFonts w:ascii="Open Sans" w:hAnsi="Open Sans" w:cs="Open Sans"/>
              </w:rPr>
            </w:pPr>
            <w:r w:rsidRPr="00125F3C">
              <w:rPr>
                <w:rFonts w:ascii="Open Sans" w:hAnsi="Open Sans" w:cs="Open Sans"/>
              </w:rPr>
              <w:t>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w:t>
            </w:r>
          </w:p>
          <w:p w14:paraId="527AD1DB" w14:textId="77777777" w:rsidR="006F185F" w:rsidRPr="00125F3C" w:rsidRDefault="006F185F" w:rsidP="00125F3C">
            <w:pPr>
              <w:suppressAutoHyphens w:val="0"/>
              <w:spacing w:after="0"/>
              <w:rPr>
                <w:rFonts w:ascii="Open Sans" w:hAnsi="Open Sans" w:cs="Open Sans"/>
              </w:rPr>
            </w:pPr>
            <w:r w:rsidRPr="00125F3C">
              <w:rPr>
                <w:rFonts w:ascii="Open Sans" w:hAnsi="Open Sans" w:cs="Open Sans"/>
              </w:rPr>
              <w:t>Do wskaźnika powinny zostać wliczone zarówno projekty ogólnodostępne, w których sfinansowano koszty racjonalnych usprawnień, jak i dedykowane (zgodnie z kategoryzacją projektów z Wytycznych w zakresie realizacji zasad równościowych w ramach funduszy unijnych na lata 2021-2027).</w:t>
            </w:r>
          </w:p>
          <w:p w14:paraId="4CD19806" w14:textId="77777777" w:rsidR="006F185F" w:rsidRPr="00125F3C" w:rsidRDefault="006F185F" w:rsidP="00125F3C">
            <w:pPr>
              <w:suppressAutoHyphens w:val="0"/>
              <w:spacing w:after="0"/>
              <w:rPr>
                <w:rFonts w:ascii="Open Sans" w:hAnsi="Open Sans" w:cs="Open Sans"/>
              </w:rPr>
            </w:pPr>
            <w:r w:rsidRPr="00125F3C">
              <w:rPr>
                <w:rFonts w:ascii="Open Sans" w:hAnsi="Open Sans" w:cs="Open Sans"/>
              </w:rPr>
              <w:t>Na poziomie projektu wskaźnik może przyjmować maksymalną wartość 1 - co oznacza jeden projekt, w którym sfinansowano koszty racjonalnych usprawnień dla osób z niepełnosprawnościami. Liczba sfinansowanych racjonalnych usprawnień, w ramach projektu, nie ma znaczenia dla wartości wykazywanej we wskaźniku.</w:t>
            </w:r>
          </w:p>
          <w:p w14:paraId="1FC1F360" w14:textId="77777777" w:rsidR="006F185F" w:rsidRPr="00125F3C" w:rsidRDefault="006F185F" w:rsidP="00125F3C">
            <w:pPr>
              <w:tabs>
                <w:tab w:val="left" w:pos="3345"/>
              </w:tabs>
              <w:spacing w:after="0"/>
              <w:rPr>
                <w:rFonts w:ascii="Open Sans" w:hAnsi="Open Sans" w:cs="Open Sans"/>
              </w:rPr>
            </w:pPr>
            <w:r w:rsidRPr="00125F3C">
              <w:rPr>
                <w:rFonts w:ascii="Open Sans" w:hAnsi="Open Sans" w:cs="Open Sans"/>
              </w:rPr>
              <w:t>Definicja na podstawie: Wytyczne w zakresie realizacji zasad równościowych w ramach funduszy unijnych na lata 2021-2027.</w:t>
            </w:r>
          </w:p>
        </w:tc>
      </w:tr>
      <w:tr w:rsidR="006F185F" w:rsidRPr="00125F3C" w14:paraId="5A5E8F33" w14:textId="77777777">
        <w:tc>
          <w:tcPr>
            <w:tcW w:w="8778" w:type="dxa"/>
            <w:shd w:val="clear" w:color="auto" w:fill="D9D9D9"/>
          </w:tcPr>
          <w:p w14:paraId="68E95494" w14:textId="77267322" w:rsidR="006F185F" w:rsidRPr="00125F3C" w:rsidRDefault="006F185F" w:rsidP="00125F3C">
            <w:pPr>
              <w:pStyle w:val="Akapitzlist"/>
              <w:numPr>
                <w:ilvl w:val="0"/>
                <w:numId w:val="152"/>
              </w:numPr>
              <w:spacing w:after="0"/>
              <w:ind w:left="447"/>
              <w:rPr>
                <w:rFonts w:ascii="Open Sans" w:hAnsi="Open Sans" w:cs="Open Sans"/>
                <w:b/>
                <w:bCs/>
              </w:rPr>
            </w:pPr>
            <w:r w:rsidRPr="00125F3C">
              <w:rPr>
                <w:rFonts w:ascii="Open Sans" w:hAnsi="Open Sans" w:cs="Open Sans"/>
                <w:b/>
                <w:bCs/>
              </w:rPr>
              <w:t>Nazwa wskaźnika: Liczba obiektów dostosowanych do potrzeb osób z niepełnosprawnościami</w:t>
            </w:r>
          </w:p>
        </w:tc>
      </w:tr>
      <w:tr w:rsidR="006F185F" w:rsidRPr="00125F3C" w14:paraId="617A5BE3" w14:textId="77777777">
        <w:tc>
          <w:tcPr>
            <w:tcW w:w="8778" w:type="dxa"/>
            <w:shd w:val="clear" w:color="auto" w:fill="auto"/>
          </w:tcPr>
          <w:p w14:paraId="78A884C5" w14:textId="77777777" w:rsidR="006F185F" w:rsidRPr="00125F3C" w:rsidRDefault="006F185F" w:rsidP="00125F3C">
            <w:pPr>
              <w:spacing w:after="0"/>
              <w:rPr>
                <w:rFonts w:ascii="Open Sans" w:hAnsi="Open Sans" w:cs="Open Sans"/>
                <w:b/>
                <w:bCs/>
              </w:rPr>
            </w:pPr>
            <w:r w:rsidRPr="00125F3C">
              <w:rPr>
                <w:rFonts w:ascii="Open Sans" w:hAnsi="Open Sans" w:cs="Open Sans"/>
                <w:b/>
                <w:bCs/>
              </w:rPr>
              <w:t>Definicja:</w:t>
            </w:r>
          </w:p>
          <w:p w14:paraId="73FA7352" w14:textId="77777777" w:rsidR="006F185F" w:rsidRPr="00125F3C" w:rsidRDefault="006F185F" w:rsidP="00125F3C">
            <w:pPr>
              <w:spacing w:after="0"/>
              <w:rPr>
                <w:rFonts w:ascii="Open Sans" w:hAnsi="Open Sans" w:cs="Open Sans"/>
              </w:rPr>
            </w:pPr>
            <w:r w:rsidRPr="00125F3C">
              <w:rPr>
                <w:rFonts w:ascii="Open Sans" w:hAnsi="Open Sans" w:cs="Open Sans"/>
              </w:rPr>
              <w:t>Wskaźnik odnosi się do liczby obiektów w ramach realizowanego projektu, które zaopatrzono w specjalne podjazdy, windy, urządzenia głośnomówiące, bądź inne udogodnienia (tj. usunięcie barier w dostępie, w szczególności barier architektonicznych) ułatwiające dostęp do tych obiektów i poruszanie się po nich osobom z niepełnosprawnościami, w szczególności ruchowymi czy sensorycznymi.</w:t>
            </w:r>
          </w:p>
          <w:p w14:paraId="6A27176F" w14:textId="77777777" w:rsidR="006F185F" w:rsidRPr="00125F3C" w:rsidRDefault="006F185F" w:rsidP="00125F3C">
            <w:pPr>
              <w:spacing w:after="0"/>
              <w:rPr>
                <w:rFonts w:ascii="Open Sans" w:hAnsi="Open Sans" w:cs="Open Sans"/>
              </w:rPr>
            </w:pPr>
            <w:r w:rsidRPr="00125F3C">
              <w:rPr>
                <w:rFonts w:ascii="Open Sans" w:hAnsi="Open Sans" w:cs="Open Sans"/>
              </w:rPr>
              <w:t>Jako obiekty należy rozumieć konstrukcje połączone z gruntem w sposób trwały, wykonane z materiałów budowlanych i elementów składowych, będące wynikiem prac budowlanych (wg. def. PKOB).</w:t>
            </w:r>
          </w:p>
          <w:p w14:paraId="78BAE6E5" w14:textId="77777777" w:rsidR="006F185F" w:rsidRPr="00125F3C" w:rsidRDefault="006F185F" w:rsidP="00125F3C">
            <w:pPr>
              <w:spacing w:after="0"/>
              <w:rPr>
                <w:rFonts w:ascii="Open Sans" w:hAnsi="Open Sans" w:cs="Open Sans"/>
              </w:rPr>
            </w:pPr>
            <w:r w:rsidRPr="00125F3C">
              <w:rPr>
                <w:rFonts w:ascii="Open Sans" w:hAnsi="Open Sans" w:cs="Open Sans"/>
              </w:rPr>
              <w:t xml:space="preserve">Należy podać liczbę obiektów, a nie sprzętów, urządzeń itp., w które obiekty zaopatrzono. Jeśli instytucja, zakład itp. składa się z kilku obiektów, należy zliczyć wszystkie, które dostosowano do potrzeb osób z niepełnosprawnościami. </w:t>
            </w:r>
          </w:p>
          <w:p w14:paraId="3538DCC6" w14:textId="77777777" w:rsidR="006F185F" w:rsidRPr="00125F3C" w:rsidRDefault="006F185F" w:rsidP="00125F3C">
            <w:pPr>
              <w:spacing w:after="0"/>
              <w:rPr>
                <w:rFonts w:ascii="Open Sans" w:hAnsi="Open Sans" w:cs="Open Sans"/>
              </w:rPr>
            </w:pPr>
            <w:r w:rsidRPr="00125F3C">
              <w:rPr>
                <w:rFonts w:ascii="Open Sans" w:hAnsi="Open Sans" w:cs="Open Sans"/>
              </w:rPr>
              <w:lastRenderedPageBreak/>
              <w:t>Wskaźnik mierzony w momencie rozliczenia wydatku związanego z wyposażeniem obiektów w rozwiązania służące osobom z niepełnosprawnościami w ramach danego projektu.</w:t>
            </w:r>
          </w:p>
        </w:tc>
      </w:tr>
      <w:tr w:rsidR="006F185F" w:rsidRPr="00125F3C" w14:paraId="37A0897A" w14:textId="77777777">
        <w:tc>
          <w:tcPr>
            <w:tcW w:w="8778" w:type="dxa"/>
            <w:shd w:val="clear" w:color="auto" w:fill="D9D9D9"/>
          </w:tcPr>
          <w:p w14:paraId="2E240A01" w14:textId="77777777" w:rsidR="006F185F" w:rsidRPr="00125F3C" w:rsidRDefault="006F185F" w:rsidP="00125F3C">
            <w:pPr>
              <w:pStyle w:val="Akapitzlist"/>
              <w:numPr>
                <w:ilvl w:val="0"/>
                <w:numId w:val="150"/>
              </w:numPr>
              <w:spacing w:after="0"/>
              <w:ind w:left="447"/>
              <w:rPr>
                <w:rFonts w:ascii="Open Sans" w:hAnsi="Open Sans" w:cs="Open Sans"/>
                <w:b/>
                <w:bCs/>
              </w:rPr>
            </w:pPr>
            <w:r w:rsidRPr="00125F3C">
              <w:rPr>
                <w:rFonts w:ascii="Open Sans" w:hAnsi="Open Sans" w:cs="Open Sans"/>
                <w:b/>
                <w:bCs/>
              </w:rPr>
              <w:lastRenderedPageBreak/>
              <w:t>Nazwa wskaźnika: Liczba osób z krajów trzecich objętych wsparciem w programie</w:t>
            </w:r>
          </w:p>
        </w:tc>
      </w:tr>
      <w:tr w:rsidR="006F185F" w:rsidRPr="00125F3C" w14:paraId="73BBCFC2" w14:textId="77777777">
        <w:tc>
          <w:tcPr>
            <w:tcW w:w="8778" w:type="dxa"/>
            <w:shd w:val="clear" w:color="auto" w:fill="auto"/>
          </w:tcPr>
          <w:p w14:paraId="24C6E13E" w14:textId="77777777" w:rsidR="006F185F" w:rsidRPr="00125F3C" w:rsidRDefault="006F185F" w:rsidP="00125F3C">
            <w:pPr>
              <w:spacing w:after="0"/>
              <w:rPr>
                <w:rFonts w:ascii="Open Sans" w:hAnsi="Open Sans" w:cs="Open Sans"/>
                <w:b/>
                <w:bCs/>
              </w:rPr>
            </w:pPr>
            <w:r w:rsidRPr="00125F3C">
              <w:rPr>
                <w:rFonts w:ascii="Open Sans" w:hAnsi="Open Sans" w:cs="Open Sans"/>
                <w:b/>
                <w:bCs/>
              </w:rPr>
              <w:t>Definicja:</w:t>
            </w:r>
          </w:p>
          <w:p w14:paraId="7CBBCBC8" w14:textId="77777777" w:rsidR="006F185F" w:rsidRPr="00125F3C" w:rsidRDefault="006F185F" w:rsidP="00125F3C">
            <w:pPr>
              <w:spacing w:after="0"/>
              <w:rPr>
                <w:rFonts w:ascii="Open Sans" w:hAnsi="Open Sans" w:cs="Open Sans"/>
              </w:rPr>
            </w:pPr>
            <w:r w:rsidRPr="00125F3C">
              <w:rPr>
                <w:rFonts w:ascii="Open Sans" w:hAnsi="Open Sans" w:cs="Open Sans"/>
              </w:rPr>
              <w:t xml:space="preserve">Osoby, które są obywatelami krajów spoza UE. Do wskaźnika wlicza się też bezpaństwowców zgodnie z Konwencją o statusie bezpaństwowców z 1954 r. i osoby bez ustalonego obywatelstwa. </w:t>
            </w:r>
          </w:p>
          <w:p w14:paraId="4B85A3B4" w14:textId="77777777" w:rsidR="006F185F" w:rsidRPr="00125F3C" w:rsidRDefault="006F185F" w:rsidP="00125F3C">
            <w:pPr>
              <w:spacing w:after="0"/>
              <w:rPr>
                <w:rFonts w:ascii="Open Sans" w:hAnsi="Open Sans" w:cs="Open Sans"/>
              </w:rPr>
            </w:pPr>
            <w:r w:rsidRPr="00125F3C">
              <w:rPr>
                <w:rFonts w:ascii="Open Sans" w:hAnsi="Open Sans" w:cs="Open Sans"/>
              </w:rPr>
              <w:t>Przynależność do grupy osób z krajów trzecich określana jest w momencie rozpoczęcia udziału w projekcie, tj. w chwili rozpoczęcia udziału w pierwszej formie wsparcia w projekcie.</w:t>
            </w:r>
          </w:p>
          <w:p w14:paraId="60E60788" w14:textId="77777777" w:rsidR="006F185F" w:rsidRPr="00125F3C" w:rsidRDefault="006F185F" w:rsidP="00125F3C">
            <w:pPr>
              <w:spacing w:after="0"/>
              <w:rPr>
                <w:rFonts w:ascii="Open Sans" w:hAnsi="Open Sans" w:cs="Open Sans"/>
              </w:rPr>
            </w:pPr>
            <w:r w:rsidRPr="00125F3C">
              <w:rPr>
                <w:rFonts w:ascii="Open Sans" w:hAnsi="Open Sans" w:cs="Open Sans"/>
              </w:rPr>
              <w:t>Głównym źródłem danych do monitorowania wskaźników wspólnych na poziomie</w:t>
            </w:r>
            <w:r w:rsidR="00AE72D2" w:rsidRPr="00125F3C">
              <w:rPr>
                <w:rFonts w:ascii="Open Sans" w:hAnsi="Open Sans" w:cs="Open Sans"/>
              </w:rPr>
              <w:t xml:space="preserve"> </w:t>
            </w:r>
            <w:r w:rsidRPr="00125F3C">
              <w:rPr>
                <w:rFonts w:ascii="Open Sans" w:hAnsi="Open Sans" w:cs="Open Sans"/>
              </w:rPr>
              <w:t>programu są dane uczestników projektów.</w:t>
            </w:r>
          </w:p>
        </w:tc>
      </w:tr>
      <w:tr w:rsidR="006F185F" w:rsidRPr="00125F3C" w14:paraId="2E8F3F87" w14:textId="77777777">
        <w:tc>
          <w:tcPr>
            <w:tcW w:w="8778" w:type="dxa"/>
            <w:shd w:val="clear" w:color="auto" w:fill="D9D9D9"/>
          </w:tcPr>
          <w:p w14:paraId="071E4023" w14:textId="77777777" w:rsidR="006F185F" w:rsidRPr="00125F3C" w:rsidRDefault="006F185F" w:rsidP="00125F3C">
            <w:pPr>
              <w:pStyle w:val="Akapitzlist"/>
              <w:numPr>
                <w:ilvl w:val="0"/>
                <w:numId w:val="150"/>
              </w:numPr>
              <w:spacing w:after="0"/>
              <w:ind w:left="447"/>
              <w:rPr>
                <w:rFonts w:ascii="Open Sans" w:hAnsi="Open Sans" w:cs="Open Sans"/>
                <w:b/>
                <w:bCs/>
              </w:rPr>
            </w:pPr>
            <w:r w:rsidRPr="00125F3C">
              <w:rPr>
                <w:rFonts w:ascii="Open Sans" w:hAnsi="Open Sans" w:cs="Open Sans"/>
                <w:b/>
                <w:bCs/>
              </w:rPr>
              <w:t>Nazwa wskaźnika: Liczba osób obcego pochodzenia objętych wsparciem w programie</w:t>
            </w:r>
          </w:p>
        </w:tc>
      </w:tr>
      <w:tr w:rsidR="006F185F" w:rsidRPr="00125F3C" w14:paraId="44795A86" w14:textId="77777777">
        <w:tc>
          <w:tcPr>
            <w:tcW w:w="8778" w:type="dxa"/>
            <w:shd w:val="clear" w:color="auto" w:fill="auto"/>
          </w:tcPr>
          <w:p w14:paraId="4884FC74" w14:textId="77777777" w:rsidR="006F185F" w:rsidRPr="00125F3C" w:rsidRDefault="006F185F" w:rsidP="00125F3C">
            <w:pPr>
              <w:suppressAutoHyphens w:val="0"/>
              <w:spacing w:after="0"/>
              <w:rPr>
                <w:rFonts w:ascii="Open Sans" w:hAnsi="Open Sans" w:cs="Open Sans"/>
                <w:b/>
                <w:bCs/>
              </w:rPr>
            </w:pPr>
            <w:r w:rsidRPr="00125F3C">
              <w:rPr>
                <w:rFonts w:ascii="Open Sans" w:hAnsi="Open Sans" w:cs="Open Sans"/>
                <w:b/>
                <w:bCs/>
              </w:rPr>
              <w:t>Definicja:</w:t>
            </w:r>
          </w:p>
          <w:p w14:paraId="30D5C2E3" w14:textId="77777777" w:rsidR="006F185F" w:rsidRPr="00125F3C" w:rsidRDefault="006F185F" w:rsidP="00125F3C">
            <w:pPr>
              <w:suppressAutoHyphens w:val="0"/>
              <w:spacing w:after="0"/>
              <w:rPr>
                <w:rFonts w:ascii="Open Sans" w:hAnsi="Open Sans" w:cs="Open Sans"/>
              </w:rPr>
            </w:pPr>
            <w:r w:rsidRPr="00125F3C">
              <w:rPr>
                <w:rFonts w:ascii="Open Sans" w:hAnsi="Open Sans" w:cs="Open Sans"/>
              </w:rPr>
              <w:t xml:space="preserve">Osoby obcego pochodzenia to cudzoziemcy - każda osoba, która nie posiada polskiego obywatelstwa, bez względu na fakt posiadania lub nie obywatelstwa (obywatelstw) innych krajów. </w:t>
            </w:r>
          </w:p>
          <w:p w14:paraId="13A242A7" w14:textId="77777777" w:rsidR="006F185F" w:rsidRPr="00125F3C" w:rsidRDefault="006F185F" w:rsidP="00125F3C">
            <w:pPr>
              <w:suppressAutoHyphens w:val="0"/>
              <w:spacing w:after="0"/>
              <w:rPr>
                <w:rFonts w:ascii="Open Sans" w:hAnsi="Open Sans" w:cs="Open Sans"/>
              </w:rPr>
            </w:pPr>
            <w:r w:rsidRPr="00125F3C">
              <w:rPr>
                <w:rFonts w:ascii="Open Sans" w:hAnsi="Open Sans" w:cs="Open Sans"/>
              </w:rPr>
              <w:t>Wskaźnik nie obejmuje osób należących do mniejszości, których udział w projektach monitorowany jest wskaźnikiem liczba osób należących do mniejszości, w tym społeczności marginalizowanych takich jak Romowie, objętych wsparciem w programie.</w:t>
            </w:r>
          </w:p>
          <w:p w14:paraId="52E3BF62" w14:textId="77777777" w:rsidR="006F185F" w:rsidRPr="00125F3C" w:rsidRDefault="006F185F" w:rsidP="00125F3C">
            <w:pPr>
              <w:suppressAutoHyphens w:val="0"/>
              <w:spacing w:after="0"/>
              <w:rPr>
                <w:rFonts w:ascii="Open Sans" w:hAnsi="Open Sans" w:cs="Open Sans"/>
              </w:rPr>
            </w:pPr>
            <w:r w:rsidRPr="00125F3C">
              <w:rPr>
                <w:rFonts w:ascii="Open Sans" w:hAnsi="Open Sans" w:cs="Open Sans"/>
              </w:rPr>
              <w:t>Przynależność do grupy osób obcego pochodzenia określana jest w momencie rozpoczęcia udziału w projekcie, tj. w chwili rozpoczęcia udziału w pierwszej formie wsparcia w projekcie.</w:t>
            </w:r>
          </w:p>
          <w:p w14:paraId="0631EDB8" w14:textId="77777777" w:rsidR="006F185F" w:rsidRPr="00125F3C" w:rsidRDefault="006F185F" w:rsidP="00125F3C">
            <w:pPr>
              <w:suppressAutoHyphens w:val="0"/>
              <w:spacing w:after="0"/>
              <w:rPr>
                <w:rFonts w:ascii="Open Sans" w:hAnsi="Open Sans" w:cs="Open Sans"/>
              </w:rPr>
            </w:pPr>
            <w:r w:rsidRPr="00125F3C">
              <w:rPr>
                <w:rFonts w:ascii="Open Sans" w:hAnsi="Open Sans" w:cs="Open Sans"/>
              </w:rPr>
              <w:t>Głównym źródłem danych do monitorowania wskaźników wspólnych na poziomie</w:t>
            </w:r>
            <w:r w:rsidR="00AE72D2" w:rsidRPr="00125F3C">
              <w:rPr>
                <w:rFonts w:ascii="Open Sans" w:hAnsi="Open Sans" w:cs="Open Sans"/>
              </w:rPr>
              <w:t xml:space="preserve"> </w:t>
            </w:r>
            <w:r w:rsidRPr="00125F3C">
              <w:rPr>
                <w:rFonts w:ascii="Open Sans" w:hAnsi="Open Sans" w:cs="Open Sans"/>
              </w:rPr>
              <w:t>programu są dane uczestników projektów.</w:t>
            </w:r>
          </w:p>
        </w:tc>
      </w:tr>
      <w:tr w:rsidR="006F185F" w:rsidRPr="00125F3C" w14:paraId="5B137541" w14:textId="77777777">
        <w:tc>
          <w:tcPr>
            <w:tcW w:w="8778" w:type="dxa"/>
            <w:shd w:val="clear" w:color="auto" w:fill="D9D9D9"/>
          </w:tcPr>
          <w:p w14:paraId="7E92A6BC" w14:textId="0A056CBF" w:rsidR="006F185F" w:rsidRPr="00125F3C" w:rsidRDefault="006F185F" w:rsidP="00125F3C">
            <w:pPr>
              <w:pStyle w:val="Akapitzlist"/>
              <w:numPr>
                <w:ilvl w:val="0"/>
                <w:numId w:val="150"/>
              </w:numPr>
              <w:spacing w:after="0"/>
              <w:ind w:left="447"/>
              <w:rPr>
                <w:rFonts w:ascii="Open Sans" w:hAnsi="Open Sans" w:cs="Open Sans"/>
                <w:b/>
                <w:bCs/>
              </w:rPr>
            </w:pPr>
            <w:r w:rsidRPr="00125F3C">
              <w:rPr>
                <w:rFonts w:ascii="Open Sans" w:hAnsi="Open Sans" w:cs="Open Sans"/>
                <w:b/>
                <w:bCs/>
              </w:rPr>
              <w:t>Nazwa wskaźnika: Liczba osób w kryzysie bezdomności lub dotkniętych wykluczeniem z dostępu do mieszkań, objętych wsparciem w programie</w:t>
            </w:r>
          </w:p>
        </w:tc>
      </w:tr>
      <w:tr w:rsidR="006F185F" w:rsidRPr="00125F3C" w14:paraId="77D226E5" w14:textId="77777777">
        <w:tc>
          <w:tcPr>
            <w:tcW w:w="8778" w:type="dxa"/>
            <w:shd w:val="clear" w:color="auto" w:fill="auto"/>
          </w:tcPr>
          <w:p w14:paraId="0654E9E0" w14:textId="77777777" w:rsidR="008C0A02" w:rsidRPr="00A91557" w:rsidRDefault="008C0A02" w:rsidP="008B44B2">
            <w:pPr>
              <w:suppressAutoHyphens w:val="0"/>
              <w:spacing w:after="0"/>
              <w:rPr>
                <w:rFonts w:ascii="Open Sans" w:hAnsi="Open Sans" w:cs="Open Sans"/>
                <w:b/>
                <w:bCs/>
              </w:rPr>
            </w:pPr>
            <w:r w:rsidRPr="00A91557">
              <w:rPr>
                <w:rFonts w:ascii="Open Sans" w:hAnsi="Open Sans" w:cs="Open Sans"/>
                <w:b/>
                <w:bCs/>
              </w:rPr>
              <w:t>Definicja:</w:t>
            </w:r>
          </w:p>
          <w:p w14:paraId="029CDAA5" w14:textId="77777777" w:rsidR="008C0A02" w:rsidRPr="00A91557" w:rsidRDefault="008C0A02" w:rsidP="008B44B2">
            <w:pPr>
              <w:suppressAutoHyphens w:val="0"/>
              <w:spacing w:after="0"/>
              <w:rPr>
                <w:rFonts w:ascii="Open Sans" w:hAnsi="Open Sans" w:cs="Open Sans"/>
              </w:rPr>
            </w:pPr>
            <w:r w:rsidRPr="00A91557">
              <w:rPr>
                <w:rFonts w:ascii="Open Sans" w:hAnsi="Open Sans" w:cs="Open Sans"/>
              </w:rPr>
              <w:t>We wskaźniku wykazywane są osoby w kryzysie bezdomności lub dotknięte wykluczeniem z dostępu do mieszkań.</w:t>
            </w:r>
          </w:p>
          <w:p w14:paraId="567C9C1F" w14:textId="77777777" w:rsidR="008C0A02" w:rsidRPr="00A91557" w:rsidRDefault="008C0A02" w:rsidP="008B44B2">
            <w:pPr>
              <w:suppressAutoHyphens w:val="0"/>
              <w:spacing w:after="0"/>
              <w:rPr>
                <w:rFonts w:ascii="Open Sans" w:hAnsi="Open Sans" w:cs="Open Sans"/>
              </w:rPr>
            </w:pPr>
            <w:r w:rsidRPr="00A91557">
              <w:rPr>
                <w:rFonts w:ascii="Open Sans" w:hAnsi="Open Sans" w:cs="Open Sans"/>
              </w:rPr>
              <w:t xml:space="preserve">Bezdomność i wykluczenie mieszkaniowe definiowane są zgodnie z Europejską typologią bezdomności i wykluczenia mieszkaniowego ETHOS, w której wskazuje się okoliczności życia w bezdomności lub ekstremalne formy wykluczenia mieszkaniowego oraz ustawą z dnia 12 marca 2004 r.  o pomocy społecznej: </w:t>
            </w:r>
          </w:p>
          <w:p w14:paraId="057E233D" w14:textId="77777777" w:rsidR="008C0A02" w:rsidRPr="00A91557" w:rsidRDefault="008C0A02" w:rsidP="008B44B2">
            <w:pPr>
              <w:pStyle w:val="Akapitzlist"/>
              <w:numPr>
                <w:ilvl w:val="0"/>
                <w:numId w:val="153"/>
              </w:numPr>
              <w:tabs>
                <w:tab w:val="left" w:pos="306"/>
              </w:tabs>
              <w:suppressAutoHyphens w:val="0"/>
              <w:spacing w:after="0"/>
              <w:ind w:left="317" w:hanging="317"/>
              <w:rPr>
                <w:rFonts w:ascii="Open Sans" w:hAnsi="Open Sans" w:cs="Open Sans"/>
              </w:rPr>
            </w:pPr>
            <w:r w:rsidRPr="00A91557">
              <w:rPr>
                <w:rFonts w:ascii="Open Sans" w:hAnsi="Open Sans" w:cs="Open Sans"/>
              </w:rPr>
              <w:t>Bez dachu nad głową, w tym osoby żyjące w przestrzeni publicznej lub zakwaterowane interwencyjnie;</w:t>
            </w:r>
          </w:p>
          <w:p w14:paraId="531A9AB3" w14:textId="77777777" w:rsidR="008C0A02" w:rsidRPr="00A91557" w:rsidRDefault="008C0A02" w:rsidP="008B44B2">
            <w:pPr>
              <w:pStyle w:val="Akapitzlist"/>
              <w:numPr>
                <w:ilvl w:val="0"/>
                <w:numId w:val="153"/>
              </w:numPr>
              <w:tabs>
                <w:tab w:val="left" w:pos="306"/>
              </w:tabs>
              <w:suppressAutoHyphens w:val="0"/>
              <w:spacing w:after="0"/>
              <w:ind w:left="317" w:hanging="317"/>
              <w:rPr>
                <w:rFonts w:ascii="Open Sans" w:hAnsi="Open Sans" w:cs="Open Sans"/>
              </w:rPr>
            </w:pPr>
            <w:r w:rsidRPr="00A91557">
              <w:rPr>
                <w:rFonts w:ascii="Open Sans" w:hAnsi="Open Sans" w:cs="Open Sans"/>
              </w:rPr>
              <w:t xml:space="preserve">Bez mieszkania, w tym osoby zakwaterowane w placówkach dla bezdomnych, w schroniskach dla kobiet, schroniskach dla imigrantów, osoby opuszczające instytucje penitencjarne/karne/medyczne, instytucje opiekuńcze, osoby otrzymujące długookresowe wsparcie z powodu bezdomności - specjalistyczne zakwaterowanie wspierane); </w:t>
            </w:r>
          </w:p>
          <w:p w14:paraId="3EADA011" w14:textId="77777777" w:rsidR="008C0A02" w:rsidRPr="00A91557" w:rsidRDefault="008C0A02" w:rsidP="008B44B2">
            <w:pPr>
              <w:pStyle w:val="Akapitzlist"/>
              <w:numPr>
                <w:ilvl w:val="0"/>
                <w:numId w:val="153"/>
              </w:numPr>
              <w:tabs>
                <w:tab w:val="left" w:pos="306"/>
              </w:tabs>
              <w:suppressAutoHyphens w:val="0"/>
              <w:spacing w:after="0"/>
              <w:ind w:left="317" w:hanging="317"/>
              <w:rPr>
                <w:rFonts w:ascii="Open Sans" w:hAnsi="Open Sans" w:cs="Open Sans"/>
              </w:rPr>
            </w:pPr>
            <w:r w:rsidRPr="00A91557">
              <w:rPr>
                <w:rFonts w:ascii="Open Sans" w:hAnsi="Open Sans" w:cs="Open Sans"/>
              </w:rPr>
              <w:lastRenderedPageBreak/>
              <w:t>Niezabezpieczone zakwaterowanie, w tym osoby w lokalach niezabezpieczonych – przebywające czasowo u rodziny/przyjaciół, tj. przebywające w konwencjonalnych warunkach lokalowych, ale nie w stałym miejscu zamieszkania ze względu na brak posiadania takiego, wynajmujący nielegalnie lub nielegalnie zajmujące ziemie, osoby posiadające niepewny najem z nakazem eksmisji, osoby zagrożone przemocą;</w:t>
            </w:r>
          </w:p>
          <w:p w14:paraId="25E27A41" w14:textId="77777777" w:rsidR="008C0A02" w:rsidRPr="00A91557" w:rsidRDefault="008C0A02" w:rsidP="008B44B2">
            <w:pPr>
              <w:pStyle w:val="Akapitzlist"/>
              <w:numPr>
                <w:ilvl w:val="0"/>
                <w:numId w:val="153"/>
              </w:numPr>
              <w:tabs>
                <w:tab w:val="left" w:pos="306"/>
              </w:tabs>
              <w:suppressAutoHyphens w:val="0"/>
              <w:spacing w:after="0"/>
              <w:ind w:left="317" w:hanging="317"/>
              <w:rPr>
                <w:rFonts w:ascii="Open Sans" w:hAnsi="Open Sans" w:cs="Open Sans"/>
              </w:rPr>
            </w:pPr>
            <w:r w:rsidRPr="00A91557">
              <w:rPr>
                <w:rFonts w:ascii="Open Sans" w:hAnsi="Open Sans" w:cs="Open Sans"/>
              </w:rPr>
              <w:t xml:space="preserve">Nieodpowiednie warunki mieszkaniowe, w tym osoby zamieszkujące konstrukcje tymczasowe/nietrwałe, mieszkania </w:t>
            </w:r>
            <w:proofErr w:type="spellStart"/>
            <w:r w:rsidRPr="00A91557">
              <w:rPr>
                <w:rFonts w:ascii="Open Sans" w:hAnsi="Open Sans" w:cs="Open Sans"/>
              </w:rPr>
              <w:t>substandardowe</w:t>
            </w:r>
            <w:proofErr w:type="spellEnd"/>
            <w:r w:rsidRPr="00A91557">
              <w:rPr>
                <w:rFonts w:ascii="Open Sans" w:hAnsi="Open Sans" w:cs="Open Sans"/>
              </w:rPr>
              <w:t xml:space="preserve"> - lokale nienadające się do zamieszkania wg standardu krajowego, w warunkach skrajnego przeludnienia;</w:t>
            </w:r>
          </w:p>
          <w:p w14:paraId="7C78CD6D" w14:textId="77777777" w:rsidR="008C0A02" w:rsidRPr="00A91557" w:rsidRDefault="008C0A02" w:rsidP="008B44B2">
            <w:pPr>
              <w:pStyle w:val="Akapitzlist"/>
              <w:numPr>
                <w:ilvl w:val="0"/>
                <w:numId w:val="153"/>
              </w:numPr>
              <w:tabs>
                <w:tab w:val="left" w:pos="306"/>
              </w:tabs>
              <w:suppressAutoHyphens w:val="0"/>
              <w:spacing w:after="0"/>
              <w:ind w:left="317" w:hanging="317"/>
              <w:rPr>
                <w:rFonts w:ascii="Open Sans" w:hAnsi="Open Sans" w:cs="Open Sans"/>
              </w:rPr>
            </w:pPr>
            <w:r w:rsidRPr="00A91557">
              <w:rPr>
                <w:rFonts w:ascii="Open Sans" w:hAnsi="Open Sans" w:cs="Open Sans"/>
              </w:rPr>
              <w:t>Osoby niezamieszkujące w lokalu mieszkalnym w rozumieniu przepisów o ochronie praw lokatorów i mieszkaniowym zasobie gminy i niezameldowane na pobyt stały, w rozumieniu przepisów o ewidencji ludności, a także osoby niezamieszkujące w lokalu mieszkalnym i zameldowaną na pobyt stały w lokalu, w którym nie ma możliwości zamieszkania.</w:t>
            </w:r>
          </w:p>
          <w:p w14:paraId="416DC92E" w14:textId="77777777" w:rsidR="008C0A02" w:rsidRPr="00A91557" w:rsidRDefault="008C0A02" w:rsidP="008B44B2">
            <w:pPr>
              <w:suppressAutoHyphens w:val="0"/>
              <w:spacing w:after="0"/>
              <w:rPr>
                <w:rFonts w:ascii="Open Sans" w:hAnsi="Open Sans" w:cs="Open Sans"/>
              </w:rPr>
            </w:pPr>
            <w:r w:rsidRPr="00A91557">
              <w:rPr>
                <w:rFonts w:ascii="Open Sans" w:hAnsi="Open Sans" w:cs="Open Sans"/>
              </w:rPr>
              <w:t>Osoby dorosłe mieszkające z rodzicami nie powinny być wykazywane we wskaźniku, chyba że wszystkie te osoby są w kryzysie bezdomności lub mieszkają w nieodpowiednich i niebezpiecznych warunkach.</w:t>
            </w:r>
          </w:p>
          <w:p w14:paraId="14861B4D" w14:textId="04410520" w:rsidR="006F185F" w:rsidRPr="00125F3C" w:rsidRDefault="008C0A02" w:rsidP="008B44B2">
            <w:pPr>
              <w:suppressAutoHyphens w:val="0"/>
              <w:spacing w:after="0"/>
              <w:rPr>
                <w:rFonts w:ascii="Open Sans" w:hAnsi="Open Sans" w:cs="Open Sans"/>
              </w:rPr>
            </w:pPr>
            <w:r w:rsidRPr="005B2816">
              <w:rPr>
                <w:rFonts w:ascii="Open Sans" w:hAnsi="Open Sans" w:cs="Open Sans"/>
              </w:rPr>
              <w:t>Głównym źródłem danych do monitorowania wskaźników wspólnych na poziomie</w:t>
            </w:r>
            <w:r w:rsidR="00D04F72">
              <w:rPr>
                <w:rFonts w:ascii="Open Sans" w:hAnsi="Open Sans" w:cs="Open Sans"/>
              </w:rPr>
              <w:t xml:space="preserve"> </w:t>
            </w:r>
            <w:r w:rsidRPr="005B2816">
              <w:rPr>
                <w:rFonts w:ascii="Open Sans" w:hAnsi="Open Sans" w:cs="Open Sans"/>
              </w:rPr>
              <w:t>programu są dane uczestników projektów.</w:t>
            </w:r>
          </w:p>
        </w:tc>
      </w:tr>
      <w:tr w:rsidR="006F185F" w:rsidRPr="00125F3C" w14:paraId="14D63DA6" w14:textId="77777777">
        <w:tc>
          <w:tcPr>
            <w:tcW w:w="8778" w:type="dxa"/>
            <w:shd w:val="clear" w:color="auto" w:fill="E7E6E6"/>
          </w:tcPr>
          <w:p w14:paraId="542B1BCC" w14:textId="451EFC74" w:rsidR="006F185F" w:rsidRPr="00125F3C" w:rsidRDefault="006F185F" w:rsidP="00125F3C">
            <w:pPr>
              <w:pStyle w:val="Akapitzlist"/>
              <w:numPr>
                <w:ilvl w:val="0"/>
                <w:numId w:val="150"/>
              </w:numPr>
              <w:spacing w:after="0"/>
              <w:ind w:left="447"/>
              <w:rPr>
                <w:rFonts w:ascii="Open Sans" w:hAnsi="Open Sans" w:cs="Open Sans"/>
                <w:b/>
                <w:bCs/>
              </w:rPr>
            </w:pPr>
            <w:r w:rsidRPr="00125F3C">
              <w:rPr>
                <w:rFonts w:ascii="Open Sans" w:hAnsi="Open Sans" w:cs="Open Sans"/>
                <w:b/>
                <w:bCs/>
              </w:rPr>
              <w:lastRenderedPageBreak/>
              <w:t>Nazwa wskaźnika: Liczba osób należących do mniejszości, w tym społeczności marginalizowanych takich jak Romowie, objętych wsparciem w programie</w:t>
            </w:r>
          </w:p>
        </w:tc>
      </w:tr>
      <w:tr w:rsidR="006F185F" w:rsidRPr="00125F3C" w14:paraId="7BA066A2" w14:textId="77777777">
        <w:tc>
          <w:tcPr>
            <w:tcW w:w="8778" w:type="dxa"/>
            <w:shd w:val="clear" w:color="auto" w:fill="auto"/>
          </w:tcPr>
          <w:p w14:paraId="7A07C94A" w14:textId="77777777" w:rsidR="00725A76" w:rsidRPr="00125F3C" w:rsidRDefault="00725A76" w:rsidP="00125F3C">
            <w:pPr>
              <w:spacing w:after="0"/>
              <w:ind w:left="22"/>
              <w:rPr>
                <w:rFonts w:ascii="Open Sans" w:hAnsi="Open Sans" w:cs="Open Sans"/>
                <w:b/>
                <w:bCs/>
              </w:rPr>
            </w:pPr>
            <w:r w:rsidRPr="00125F3C">
              <w:rPr>
                <w:rFonts w:ascii="Open Sans" w:hAnsi="Open Sans" w:cs="Open Sans"/>
                <w:b/>
                <w:bCs/>
              </w:rPr>
              <w:t>Definicja:</w:t>
            </w:r>
          </w:p>
          <w:p w14:paraId="17C220BC" w14:textId="77777777" w:rsidR="00725A76" w:rsidRPr="00125F3C" w:rsidRDefault="00725A76" w:rsidP="00125F3C">
            <w:pPr>
              <w:spacing w:after="0"/>
              <w:ind w:left="22"/>
              <w:rPr>
                <w:rFonts w:ascii="Open Sans" w:hAnsi="Open Sans" w:cs="Open Sans"/>
              </w:rPr>
            </w:pPr>
            <w:r w:rsidRPr="00125F3C">
              <w:rPr>
                <w:rFonts w:ascii="Open Sans" w:hAnsi="Open Sans" w:cs="Open Sans"/>
              </w:rPr>
              <w:t>We wskaźniku wykazywane są osoby w kryzysie bezdomności lub dotknięte wykluczeniem z dostępu do mieszkań.</w:t>
            </w:r>
          </w:p>
          <w:p w14:paraId="0D6E81B9" w14:textId="77777777" w:rsidR="00725A76" w:rsidRPr="00125F3C" w:rsidRDefault="00725A76" w:rsidP="00125F3C">
            <w:pPr>
              <w:spacing w:after="0"/>
              <w:ind w:left="22"/>
              <w:rPr>
                <w:rFonts w:ascii="Open Sans" w:hAnsi="Open Sans" w:cs="Open Sans"/>
              </w:rPr>
            </w:pPr>
            <w:r w:rsidRPr="00125F3C">
              <w:rPr>
                <w:rFonts w:ascii="Open Sans" w:hAnsi="Open Sans" w:cs="Open Sans"/>
              </w:rPr>
              <w:t xml:space="preserve">Bezdomność i wykluczenie mieszkaniowe definiowane są zgodnie z Europejską typologią bezdomności i wykluczenia mieszkaniowego ETHOS, w której wskazuje się okoliczności życia w bezdomności lub ekstremalne formy wykluczenia mieszkaniowego oraz ustawą z dnia 12 marca 2004 r.  o pomocy społecznej: </w:t>
            </w:r>
          </w:p>
          <w:p w14:paraId="63735D3D" w14:textId="77777777" w:rsidR="00725A76" w:rsidRPr="00125F3C" w:rsidRDefault="00725A76" w:rsidP="00125F3C">
            <w:pPr>
              <w:spacing w:after="0"/>
              <w:ind w:left="22"/>
              <w:rPr>
                <w:rFonts w:ascii="Open Sans" w:hAnsi="Open Sans" w:cs="Open Sans"/>
              </w:rPr>
            </w:pPr>
            <w:r w:rsidRPr="00125F3C">
              <w:rPr>
                <w:rFonts w:ascii="Open Sans" w:hAnsi="Open Sans" w:cs="Open Sans"/>
              </w:rPr>
              <w:t>1. Bez dachu nad głową, w tym osoby żyjące w przestrzeni publicznej lub zakwaterowane interwencyjnie;</w:t>
            </w:r>
          </w:p>
          <w:p w14:paraId="5BCCCE7E" w14:textId="77777777" w:rsidR="00725A76" w:rsidRPr="00125F3C" w:rsidRDefault="00725A76" w:rsidP="00125F3C">
            <w:pPr>
              <w:spacing w:after="0"/>
              <w:ind w:left="22"/>
              <w:rPr>
                <w:rFonts w:ascii="Open Sans" w:hAnsi="Open Sans" w:cs="Open Sans"/>
              </w:rPr>
            </w:pPr>
            <w:r w:rsidRPr="00125F3C">
              <w:rPr>
                <w:rFonts w:ascii="Open Sans" w:hAnsi="Open Sans" w:cs="Open Sans"/>
              </w:rPr>
              <w:t xml:space="preserve">2. Bez mieszkania, w tym osoby zakwaterowane w placówkach dla bezdomnych, w schroniskach dla kobiet, schroniskach dla imigrantów, osoby opuszczające instytucje penitencjarne/karne/medyczne, instytucje opiekuńcze, osoby otrzymujące długookresowe wsparcie z powodu bezdomności - specjalistyczne zakwaterowanie wspierane); </w:t>
            </w:r>
          </w:p>
          <w:p w14:paraId="5B1A8FBD" w14:textId="77777777" w:rsidR="00725A76" w:rsidRPr="00125F3C" w:rsidRDefault="00725A76" w:rsidP="00125F3C">
            <w:pPr>
              <w:spacing w:after="0"/>
              <w:ind w:left="22"/>
              <w:rPr>
                <w:rFonts w:ascii="Open Sans" w:hAnsi="Open Sans" w:cs="Open Sans"/>
              </w:rPr>
            </w:pPr>
            <w:r w:rsidRPr="00125F3C">
              <w:rPr>
                <w:rFonts w:ascii="Open Sans" w:hAnsi="Open Sans" w:cs="Open Sans"/>
              </w:rPr>
              <w:t>3. Niezabezpieczone zakwaterowanie, w tym osoby w lokalach niezabezpieczonych – przebywające czasowo u rodziny/przyjaciół, tj. przebywające w konwencjonalnych warunkach lokalowych, ale nie w stałym miejscu zamieszkania ze względu na brak posiadania takiego, wynajmujący nielegalnie lub nielegalnie zajmujące ziemie, osoby posiadające niepewny najem z nakazem eksmisji, osoby zagrożone przemocą;</w:t>
            </w:r>
          </w:p>
          <w:p w14:paraId="250928F1" w14:textId="77777777" w:rsidR="00725A76" w:rsidRPr="00125F3C" w:rsidRDefault="00725A76" w:rsidP="00125F3C">
            <w:pPr>
              <w:spacing w:after="0"/>
              <w:ind w:left="22"/>
              <w:rPr>
                <w:rFonts w:ascii="Open Sans" w:hAnsi="Open Sans" w:cs="Open Sans"/>
              </w:rPr>
            </w:pPr>
            <w:r w:rsidRPr="00125F3C">
              <w:rPr>
                <w:rFonts w:ascii="Open Sans" w:hAnsi="Open Sans" w:cs="Open Sans"/>
              </w:rPr>
              <w:t xml:space="preserve">4. Nieodpowiednie warunki mieszkaniowe, w tym osoby zamieszkujące konstrukcje tymczasowe/nietrwałe, mieszkania </w:t>
            </w:r>
            <w:proofErr w:type="spellStart"/>
            <w:r w:rsidRPr="00125F3C">
              <w:rPr>
                <w:rFonts w:ascii="Open Sans" w:hAnsi="Open Sans" w:cs="Open Sans"/>
              </w:rPr>
              <w:t>substandardowe</w:t>
            </w:r>
            <w:proofErr w:type="spellEnd"/>
            <w:r w:rsidRPr="00125F3C">
              <w:rPr>
                <w:rFonts w:ascii="Open Sans" w:hAnsi="Open Sans" w:cs="Open Sans"/>
              </w:rPr>
              <w:t xml:space="preserve"> - lokale nienadające się do zamieszkania wg standardu krajowego, w warunkach skrajnego przeludnienia;</w:t>
            </w:r>
          </w:p>
          <w:p w14:paraId="6B7472E0" w14:textId="77777777" w:rsidR="00725A76" w:rsidRPr="00125F3C" w:rsidRDefault="00725A76" w:rsidP="00125F3C">
            <w:pPr>
              <w:spacing w:after="0"/>
              <w:ind w:left="22"/>
              <w:rPr>
                <w:rFonts w:ascii="Open Sans" w:hAnsi="Open Sans" w:cs="Open Sans"/>
              </w:rPr>
            </w:pPr>
            <w:r w:rsidRPr="00125F3C">
              <w:rPr>
                <w:rFonts w:ascii="Open Sans" w:hAnsi="Open Sans" w:cs="Open Sans"/>
              </w:rPr>
              <w:lastRenderedPageBreak/>
              <w:t>5. Osoby niezamieszkujące w lokalu mieszkalnym w rozumieniu przepisów o ochronie praw lokatorów i mieszkaniowym zasobie gminy i niezameldowane na pobyt stały, w rozumieniu przepisów o ewidencji ludności, a także osoby niezamieszkujące w lokalu mieszkalnym i zameldowaną na pobyt stały w lokalu, w którym nie ma możliwości zamieszkania.</w:t>
            </w:r>
          </w:p>
          <w:p w14:paraId="6D67E698" w14:textId="77777777" w:rsidR="00725A76" w:rsidRPr="00125F3C" w:rsidRDefault="00725A76" w:rsidP="00125F3C">
            <w:pPr>
              <w:spacing w:after="0"/>
              <w:ind w:left="22"/>
              <w:rPr>
                <w:rFonts w:ascii="Open Sans" w:hAnsi="Open Sans" w:cs="Open Sans"/>
              </w:rPr>
            </w:pPr>
            <w:r w:rsidRPr="00125F3C">
              <w:rPr>
                <w:rFonts w:ascii="Open Sans" w:hAnsi="Open Sans" w:cs="Open Sans"/>
              </w:rPr>
              <w:t>Osoby dorosłe mieszkające z rodzicami nie powinny być wykazywane we wskaźniku, chyba że wszystkie te osoby są w kryzysie bezdomności lub mieszkają w nieodpowiednich i niebezpiecznych warunkach.</w:t>
            </w:r>
          </w:p>
          <w:p w14:paraId="460652B9" w14:textId="77777777" w:rsidR="006F185F" w:rsidRPr="00125F3C" w:rsidRDefault="00725A76" w:rsidP="00125F3C">
            <w:pPr>
              <w:spacing w:after="0"/>
              <w:ind w:left="22"/>
              <w:rPr>
                <w:rFonts w:ascii="Open Sans" w:hAnsi="Open Sans" w:cs="Open Sans"/>
              </w:rPr>
            </w:pPr>
            <w:r w:rsidRPr="00125F3C">
              <w:rPr>
                <w:rFonts w:ascii="Open Sans" w:hAnsi="Open Sans" w:cs="Open Sans"/>
              </w:rPr>
              <w:t>Głównym źródłem danych do monitorowania wskaźników wspólnych na poziomie programu są dane uczestników projektów.</w:t>
            </w:r>
          </w:p>
        </w:tc>
      </w:tr>
      <w:tr w:rsidR="006F185F" w:rsidRPr="00125F3C" w14:paraId="16986974" w14:textId="77777777">
        <w:trPr>
          <w:trHeight w:val="541"/>
        </w:trPr>
        <w:tc>
          <w:tcPr>
            <w:tcW w:w="8778" w:type="dxa"/>
            <w:shd w:val="clear" w:color="auto" w:fill="A6A6A6"/>
          </w:tcPr>
          <w:p w14:paraId="538E567A" w14:textId="6F6BC061" w:rsidR="006F185F" w:rsidRPr="00125F3C" w:rsidRDefault="006F185F" w:rsidP="00125F3C">
            <w:pPr>
              <w:spacing w:after="0" w:line="276" w:lineRule="auto"/>
              <w:jc w:val="center"/>
              <w:rPr>
                <w:rFonts w:ascii="Open Sans" w:hAnsi="Open Sans" w:cs="Open Sans"/>
              </w:rPr>
            </w:pPr>
            <w:r w:rsidRPr="00125F3C">
              <w:rPr>
                <w:rFonts w:ascii="Open Sans" w:hAnsi="Open Sans" w:cs="Open Sans"/>
                <w:b/>
                <w:bCs/>
              </w:rPr>
              <w:lastRenderedPageBreak/>
              <w:t xml:space="preserve">Zalecany wskaźnik własny </w:t>
            </w:r>
            <w:r w:rsidR="00137872" w:rsidRPr="00125F3C">
              <w:rPr>
                <w:rFonts w:ascii="Open Sans" w:hAnsi="Open Sans" w:cs="Open Sans"/>
                <w:b/>
                <w:bCs/>
              </w:rPr>
              <w:t>produktu</w:t>
            </w:r>
            <w:r w:rsidRPr="00125F3C">
              <w:rPr>
                <w:rFonts w:ascii="Open Sans" w:hAnsi="Open Sans" w:cs="Open Sans"/>
              </w:rPr>
              <w:t>:</w:t>
            </w:r>
          </w:p>
        </w:tc>
      </w:tr>
      <w:tr w:rsidR="006F185F" w:rsidRPr="00125F3C" w14:paraId="08289C83" w14:textId="77777777">
        <w:tc>
          <w:tcPr>
            <w:tcW w:w="8778" w:type="dxa"/>
            <w:shd w:val="clear" w:color="auto" w:fill="D9D9D9"/>
          </w:tcPr>
          <w:p w14:paraId="70124687" w14:textId="23CA0F17" w:rsidR="006F185F" w:rsidRPr="00125F3C" w:rsidRDefault="006F185F" w:rsidP="00125F3C">
            <w:pPr>
              <w:spacing w:after="0" w:line="276" w:lineRule="auto"/>
              <w:rPr>
                <w:rFonts w:ascii="Open Sans" w:hAnsi="Open Sans" w:cs="Open Sans"/>
                <w:b/>
                <w:bCs/>
              </w:rPr>
            </w:pPr>
            <w:r w:rsidRPr="00125F3C">
              <w:rPr>
                <w:rFonts w:ascii="Open Sans" w:hAnsi="Open Sans" w:cs="Open Sans"/>
                <w:b/>
                <w:bCs/>
              </w:rPr>
              <w:t xml:space="preserve">Nazwa wskaźnika: </w:t>
            </w:r>
            <w:r w:rsidR="00137872" w:rsidRPr="00125F3C">
              <w:rPr>
                <w:rFonts w:ascii="Open Sans" w:hAnsi="Open Sans" w:cs="Open Sans"/>
                <w:b/>
                <w:bCs/>
              </w:rPr>
              <w:t>Liczba podmiotów zobowiązanych do zachowania trwałości</w:t>
            </w:r>
          </w:p>
        </w:tc>
      </w:tr>
      <w:tr w:rsidR="006F185F" w:rsidRPr="00125F3C" w14:paraId="3AAFE221" w14:textId="77777777">
        <w:tc>
          <w:tcPr>
            <w:tcW w:w="8778" w:type="dxa"/>
            <w:shd w:val="clear" w:color="auto" w:fill="auto"/>
          </w:tcPr>
          <w:p w14:paraId="1908FD9F" w14:textId="77777777" w:rsidR="006F185F" w:rsidRPr="00125F3C" w:rsidRDefault="006F185F" w:rsidP="00125F3C">
            <w:pPr>
              <w:spacing w:after="0"/>
              <w:rPr>
                <w:rFonts w:ascii="Open Sans" w:hAnsi="Open Sans" w:cs="Open Sans"/>
                <w:b/>
                <w:bCs/>
              </w:rPr>
            </w:pPr>
            <w:r w:rsidRPr="00125F3C">
              <w:rPr>
                <w:rFonts w:ascii="Open Sans" w:hAnsi="Open Sans" w:cs="Open Sans"/>
                <w:b/>
                <w:bCs/>
              </w:rPr>
              <w:t>Definicja:</w:t>
            </w:r>
          </w:p>
          <w:p w14:paraId="5C5F6719" w14:textId="77777777" w:rsidR="00137872" w:rsidRPr="00125F3C" w:rsidRDefault="00137872" w:rsidP="00125F3C">
            <w:pPr>
              <w:spacing w:after="0" w:line="276" w:lineRule="auto"/>
              <w:rPr>
                <w:rFonts w:ascii="Open Sans" w:hAnsi="Open Sans" w:cs="Open Sans"/>
              </w:rPr>
            </w:pPr>
            <w:r w:rsidRPr="00125F3C">
              <w:rPr>
                <w:rFonts w:ascii="Open Sans" w:hAnsi="Open Sans" w:cs="Open Sans"/>
              </w:rPr>
              <w:t>W odniesieniu do projektów współfinansowanych z EFS+ obowiązkowi zachowania trwałości podlegają projekty zakładające wystąpienie trwałości rezultatów i/lub w których występował cross-</w:t>
            </w:r>
            <w:proofErr w:type="spellStart"/>
            <w:r w:rsidRPr="00125F3C">
              <w:rPr>
                <w:rFonts w:ascii="Open Sans" w:hAnsi="Open Sans" w:cs="Open Sans"/>
              </w:rPr>
              <w:t>financing</w:t>
            </w:r>
            <w:proofErr w:type="spellEnd"/>
            <w:r w:rsidRPr="00125F3C">
              <w:rPr>
                <w:rFonts w:ascii="Open Sans" w:hAnsi="Open Sans" w:cs="Open Sans"/>
              </w:rPr>
              <w:t xml:space="preserve"> (trwałość projektu). </w:t>
            </w:r>
          </w:p>
          <w:p w14:paraId="0E7BB3DD" w14:textId="44E1AF3B" w:rsidR="006F185F" w:rsidRPr="00125F3C" w:rsidRDefault="00137872" w:rsidP="00125F3C">
            <w:pPr>
              <w:spacing w:after="0"/>
              <w:rPr>
                <w:rFonts w:ascii="Open Sans" w:hAnsi="Open Sans" w:cs="Open Sans"/>
              </w:rPr>
            </w:pPr>
            <w:r w:rsidRPr="00125F3C">
              <w:rPr>
                <w:rFonts w:ascii="Open Sans" w:hAnsi="Open Sans" w:cs="Open Sans"/>
              </w:rPr>
              <w:t>Okres trwałości projektu wynosi pięć lat od daty dokonania płatności końcowej na rzecz beneficjenta. Okres ten skraca się do trzech lat w zakresie utrzymania inwestycji lub miejsc pracy w projekcie beneficjenta, którym jest mikro, mały lub średni przedsiębiorca. W przypadku projektów finansowanych w ramach EFS+, okres trwałości rezultatów jest wskazany każdorazowo w kryterium lub regulaminie wyboru projektów.</w:t>
            </w:r>
          </w:p>
        </w:tc>
      </w:tr>
      <w:bookmarkEnd w:id="286"/>
    </w:tbl>
    <w:p w14:paraId="0882D25A" w14:textId="77777777" w:rsidR="00AD44BD" w:rsidRPr="00C916E3" w:rsidRDefault="00AD44BD" w:rsidP="008D72E9">
      <w:pPr>
        <w:spacing w:before="120" w:after="120" w:line="276" w:lineRule="auto"/>
        <w:contextualSpacing/>
        <w:rPr>
          <w:rFonts w:ascii="Open Sans" w:hAnsi="Open Sans" w:cs="Open Sans"/>
        </w:rPr>
      </w:pPr>
    </w:p>
    <w:p w14:paraId="1DCC6951" w14:textId="77777777" w:rsidR="00314C6E" w:rsidRPr="00C916E3" w:rsidRDefault="003449FC" w:rsidP="00A76E4E">
      <w:pPr>
        <w:pStyle w:val="Nagwek2"/>
      </w:pPr>
      <w:bookmarkStart w:id="287" w:name="_Toc134788916"/>
      <w:bookmarkStart w:id="288" w:name="_Toc134791361"/>
      <w:bookmarkStart w:id="289" w:name="_Toc135639008"/>
      <w:bookmarkStart w:id="290" w:name="_Toc135639149"/>
      <w:bookmarkStart w:id="291" w:name="_Toc135646024"/>
      <w:bookmarkStart w:id="292" w:name="_Toc135646463"/>
      <w:bookmarkStart w:id="293" w:name="_Toc135729911"/>
      <w:bookmarkStart w:id="294" w:name="_Toc135730642"/>
      <w:bookmarkStart w:id="295" w:name="_Toc135739806"/>
      <w:bookmarkStart w:id="296" w:name="_Toc135740171"/>
      <w:bookmarkStart w:id="297" w:name="_Toc135741373"/>
      <w:bookmarkStart w:id="298" w:name="_Toc135741415"/>
      <w:bookmarkStart w:id="299" w:name="_Toc135741891"/>
      <w:bookmarkStart w:id="300" w:name="_Toc135743569"/>
      <w:bookmarkStart w:id="301" w:name="_Toc135744655"/>
      <w:bookmarkStart w:id="302" w:name="_Toc135744705"/>
      <w:bookmarkStart w:id="303" w:name="_Toc135744755"/>
      <w:bookmarkStart w:id="304" w:name="_Toc135806860"/>
      <w:bookmarkStart w:id="305" w:name="_Toc135806902"/>
      <w:bookmarkStart w:id="306" w:name="_Toc135807783"/>
      <w:bookmarkStart w:id="307" w:name="_Toc135808262"/>
      <w:bookmarkStart w:id="308" w:name="_Toc135808449"/>
      <w:bookmarkStart w:id="309" w:name="_Toc135808651"/>
      <w:bookmarkStart w:id="310" w:name="_Toc179976672"/>
      <w:r w:rsidRPr="00C916E3">
        <w:t>Reguła proporcjonalności</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14:paraId="45F0F8C1" w14:textId="77777777" w:rsidR="00314C6E" w:rsidRPr="00C916E3" w:rsidRDefault="00EC5502" w:rsidP="00D65BA1">
      <w:pPr>
        <w:pStyle w:val="Default"/>
        <w:spacing w:before="120" w:after="120" w:line="276" w:lineRule="auto"/>
        <w:rPr>
          <w:rFonts w:ascii="Open Sans" w:hAnsi="Open Sans" w:cs="Open Sans"/>
          <w:sz w:val="22"/>
          <w:szCs w:val="22"/>
        </w:rPr>
      </w:pPr>
      <w:r w:rsidRPr="00C916E3">
        <w:rPr>
          <w:rFonts w:ascii="Open Sans" w:hAnsi="Open Sans" w:cs="Open Sans"/>
          <w:sz w:val="22"/>
          <w:szCs w:val="22"/>
        </w:rPr>
        <w:t xml:space="preserve">IZ może </w:t>
      </w:r>
      <w:r w:rsidR="00D320CC" w:rsidRPr="00C916E3">
        <w:rPr>
          <w:rFonts w:ascii="Open Sans" w:hAnsi="Open Sans" w:cs="Open Sans"/>
          <w:sz w:val="22"/>
          <w:szCs w:val="22"/>
        </w:rPr>
        <w:t>podjąć decyzję o zastosowaniu reguły proporcjonalności w przypadku</w:t>
      </w:r>
      <w:r w:rsidR="003449FC" w:rsidRPr="00C916E3">
        <w:rPr>
          <w:rFonts w:ascii="Open Sans" w:hAnsi="Open Sans" w:cs="Open Sans"/>
          <w:sz w:val="22"/>
          <w:szCs w:val="22"/>
        </w:rPr>
        <w:t xml:space="preserve">: </w:t>
      </w:r>
    </w:p>
    <w:p w14:paraId="4883E405" w14:textId="77777777" w:rsidR="002B2317" w:rsidRPr="00C916E3" w:rsidRDefault="002B2317" w:rsidP="00FA25EB">
      <w:pPr>
        <w:pStyle w:val="Default"/>
        <w:numPr>
          <w:ilvl w:val="0"/>
          <w:numId w:val="55"/>
        </w:numPr>
        <w:spacing w:before="120" w:after="120" w:line="276" w:lineRule="auto"/>
        <w:ind w:left="1003" w:hanging="357"/>
        <w:contextualSpacing/>
        <w:rPr>
          <w:rFonts w:ascii="Open Sans" w:hAnsi="Open Sans" w:cs="Open Sans"/>
          <w:sz w:val="22"/>
          <w:szCs w:val="22"/>
        </w:rPr>
      </w:pPr>
      <w:r w:rsidRPr="00C916E3">
        <w:rPr>
          <w:rFonts w:ascii="Open Sans" w:hAnsi="Open Sans" w:cs="Open Sans"/>
          <w:sz w:val="22"/>
          <w:szCs w:val="22"/>
        </w:rPr>
        <w:t>nieosiągnięcia założeń merytorycznych projektu mierzonych wskaźnikami produktu lub rezultatu określonymi we wniosku o dofinansowanie projektu</w:t>
      </w:r>
      <w:r w:rsidR="0010098E" w:rsidRPr="00C916E3">
        <w:rPr>
          <w:rStyle w:val="Odwoanieprzypisudolnego"/>
          <w:rFonts w:ascii="Open Sans" w:hAnsi="Open Sans" w:cs="Open Sans"/>
          <w:sz w:val="22"/>
          <w:szCs w:val="22"/>
        </w:rPr>
        <w:footnoteReference w:id="2"/>
      </w:r>
      <w:r w:rsidRPr="00C916E3">
        <w:rPr>
          <w:rFonts w:ascii="Open Sans" w:hAnsi="Open Sans" w:cs="Open Sans"/>
          <w:sz w:val="22"/>
          <w:szCs w:val="22"/>
        </w:rPr>
        <w:t>,</w:t>
      </w:r>
    </w:p>
    <w:p w14:paraId="06CF80D7" w14:textId="77777777" w:rsidR="002B2317" w:rsidRPr="00C916E3" w:rsidRDefault="002B2317" w:rsidP="00FA25EB">
      <w:pPr>
        <w:pStyle w:val="Default"/>
        <w:numPr>
          <w:ilvl w:val="0"/>
          <w:numId w:val="55"/>
        </w:numPr>
        <w:spacing w:before="120" w:after="120" w:line="276" w:lineRule="auto"/>
        <w:ind w:left="1003" w:hanging="357"/>
        <w:contextualSpacing/>
        <w:rPr>
          <w:rFonts w:ascii="Open Sans" w:hAnsi="Open Sans" w:cs="Open Sans"/>
          <w:sz w:val="22"/>
          <w:szCs w:val="22"/>
        </w:rPr>
      </w:pPr>
      <w:r w:rsidRPr="00C916E3">
        <w:rPr>
          <w:rFonts w:ascii="Open Sans" w:hAnsi="Open Sans" w:cs="Open Sans"/>
          <w:sz w:val="22"/>
          <w:szCs w:val="22"/>
        </w:rPr>
        <w:t>niespełnienia kryteriów wyboru projektów obowiązujących w ramach danego naboru wniosków o dofinansowanie projektu, dla których nie określono wskaźników produktu lub rezultatu</w:t>
      </w:r>
    </w:p>
    <w:p w14:paraId="618E7698" w14:textId="77777777" w:rsidR="00555167" w:rsidRPr="00C916E3" w:rsidRDefault="002B2317" w:rsidP="00D65BA1">
      <w:pPr>
        <w:spacing w:before="120" w:after="120" w:line="276" w:lineRule="auto"/>
        <w:rPr>
          <w:rFonts w:ascii="Open Sans" w:hAnsi="Open Sans" w:cs="Open Sans"/>
        </w:rPr>
      </w:pPr>
      <w:r w:rsidRPr="00C916E3">
        <w:rPr>
          <w:rFonts w:ascii="Open Sans" w:hAnsi="Open Sans" w:cs="Open Sans"/>
        </w:rPr>
        <w:t>Zgodnie z umową o dofinansowanie IZ może uznać za niekwalifikowalne wszystkie wydatki lub odpowiednią część wydatków dotychczas rozliczonych w ramach projektu – w zależności od stopnia nieosiągnięcia założeń merytorycznych. Wydatki niekwalifikowalne obejmują wydatki związane z tym zadaniem merytorycznym (zadaniami merytorycznymi), którego założenia nie zostały osiągnięte</w:t>
      </w:r>
      <w:r w:rsidR="00F962A3" w:rsidRPr="00C916E3">
        <w:rPr>
          <w:rFonts w:ascii="Open Sans" w:hAnsi="Open Sans" w:cs="Open Sans"/>
        </w:rPr>
        <w:t xml:space="preserve"> oraz </w:t>
      </w:r>
      <w:r w:rsidRPr="00C916E3">
        <w:rPr>
          <w:rFonts w:ascii="Open Sans" w:hAnsi="Open Sans" w:cs="Open Sans"/>
        </w:rPr>
        <w:t>koszty pośrednie.</w:t>
      </w:r>
    </w:p>
    <w:p w14:paraId="316891CB" w14:textId="77777777" w:rsidR="00555167" w:rsidRPr="00C916E3" w:rsidRDefault="003449FC" w:rsidP="00D65BA1">
      <w:pPr>
        <w:spacing w:before="120" w:after="120" w:line="276" w:lineRule="auto"/>
        <w:rPr>
          <w:rFonts w:ascii="Open Sans" w:hAnsi="Open Sans" w:cs="Open Sans"/>
          <w:lang w:eastAsia="pl-PL"/>
        </w:rPr>
      </w:pPr>
      <w:r w:rsidRPr="00C916E3">
        <w:rPr>
          <w:rFonts w:ascii="Open Sans" w:hAnsi="Open Sans" w:cs="Open Sans"/>
          <w:lang w:eastAsia="pl-PL"/>
        </w:rPr>
        <w:lastRenderedPageBreak/>
        <w:t xml:space="preserve">IZ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 lub w przypadku wystąpienia siły wyższej. </w:t>
      </w:r>
    </w:p>
    <w:p w14:paraId="13ADD3CB" w14:textId="77777777" w:rsidR="005F4817" w:rsidRPr="00C916E3" w:rsidRDefault="003449FC" w:rsidP="00A76E4E">
      <w:pPr>
        <w:pStyle w:val="Nagwek2"/>
      </w:pPr>
      <w:bookmarkStart w:id="311" w:name="_Toc138670014"/>
      <w:bookmarkStart w:id="312" w:name="_Toc138670118"/>
      <w:bookmarkStart w:id="313" w:name="_Toc138670015"/>
      <w:bookmarkStart w:id="314" w:name="_Toc138670119"/>
      <w:bookmarkStart w:id="315" w:name="_Toc134788917"/>
      <w:bookmarkStart w:id="316" w:name="_Toc134791362"/>
      <w:bookmarkStart w:id="317" w:name="_Toc135639009"/>
      <w:bookmarkStart w:id="318" w:name="_Toc135639150"/>
      <w:bookmarkStart w:id="319" w:name="_Toc135646025"/>
      <w:bookmarkStart w:id="320" w:name="_Toc135646464"/>
      <w:bookmarkStart w:id="321" w:name="_Toc135729912"/>
      <w:bookmarkStart w:id="322" w:name="_Toc135730643"/>
      <w:bookmarkStart w:id="323" w:name="_Toc135739807"/>
      <w:bookmarkStart w:id="324" w:name="_Toc135740172"/>
      <w:bookmarkStart w:id="325" w:name="_Toc135741374"/>
      <w:bookmarkStart w:id="326" w:name="_Toc135741416"/>
      <w:bookmarkStart w:id="327" w:name="_Toc135741892"/>
      <w:bookmarkStart w:id="328" w:name="_Toc135743570"/>
      <w:bookmarkStart w:id="329" w:name="_Toc135744656"/>
      <w:bookmarkStart w:id="330" w:name="_Toc135744706"/>
      <w:bookmarkStart w:id="331" w:name="_Toc135744756"/>
      <w:bookmarkStart w:id="332" w:name="_Toc135806861"/>
      <w:bookmarkStart w:id="333" w:name="_Toc135806903"/>
      <w:bookmarkStart w:id="334" w:name="_Toc135807784"/>
      <w:bookmarkStart w:id="335" w:name="_Toc135808263"/>
      <w:bookmarkStart w:id="336" w:name="_Toc135808450"/>
      <w:bookmarkStart w:id="337" w:name="_Toc135808652"/>
      <w:bookmarkStart w:id="338" w:name="_Toc179976673"/>
      <w:bookmarkEnd w:id="311"/>
      <w:bookmarkEnd w:id="312"/>
      <w:bookmarkEnd w:id="313"/>
      <w:bookmarkEnd w:id="314"/>
      <w:r w:rsidRPr="00C916E3">
        <w:t>Partnerstwo w projekcie</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0EA2CB52" w14:textId="77777777" w:rsidR="00F055B2" w:rsidRPr="00C916E3" w:rsidRDefault="009129DF" w:rsidP="00D65BA1">
      <w:pPr>
        <w:pStyle w:val="Default"/>
        <w:spacing w:before="120" w:after="120" w:line="276" w:lineRule="auto"/>
        <w:contextualSpacing/>
        <w:rPr>
          <w:rFonts w:ascii="Open Sans" w:hAnsi="Open Sans" w:cs="Open Sans"/>
          <w:sz w:val="22"/>
          <w:szCs w:val="22"/>
        </w:rPr>
      </w:pPr>
      <w:r w:rsidRPr="00C916E3">
        <w:rPr>
          <w:rFonts w:ascii="Open Sans" w:hAnsi="Open Sans" w:cs="Open Sans"/>
          <w:sz w:val="22"/>
          <w:szCs w:val="22"/>
        </w:rPr>
        <w:t xml:space="preserve">W celu wspólnej realizacji projektu może zostać utworzone partnerstwo przez podmioty wnoszące do projektu zasoby ludzkie, organizacyjne, techniczne lub finansowe, realizujące wspólnie projekt. Udział partnerów w projekcie partnerskim nie może polegać wyłącznie na wniesieniu do jego realizacji zasobów. </w:t>
      </w:r>
      <w:r w:rsidR="005371C3" w:rsidRPr="00C916E3">
        <w:rPr>
          <w:rFonts w:ascii="Open Sans" w:hAnsi="Open Sans" w:cs="Open Sans"/>
          <w:sz w:val="22"/>
          <w:szCs w:val="22"/>
        </w:rPr>
        <w:t>Zadania realizowane przez poszczególnych partnerów w ramach projektu partnerskiego nie mogą polegać na oferowaniu towarów, świadczeniu usług lub wykonywaniu robót budowlanych na rzecz pozostałych partnerów.</w:t>
      </w:r>
    </w:p>
    <w:p w14:paraId="165EC196" w14:textId="77777777" w:rsidR="009129DF" w:rsidRPr="00C916E3" w:rsidRDefault="007563A3" w:rsidP="00D65BA1">
      <w:pPr>
        <w:pStyle w:val="Default"/>
        <w:spacing w:before="120" w:after="120" w:line="276" w:lineRule="auto"/>
        <w:contextualSpacing/>
        <w:rPr>
          <w:rFonts w:ascii="Open Sans" w:hAnsi="Open Sans" w:cs="Open Sans"/>
          <w:sz w:val="22"/>
          <w:szCs w:val="22"/>
        </w:rPr>
      </w:pPr>
      <w:r w:rsidRPr="00C916E3">
        <w:rPr>
          <w:rFonts w:ascii="Open Sans" w:hAnsi="Open Sans" w:cs="Open Sans"/>
          <w:sz w:val="22"/>
          <w:szCs w:val="22"/>
        </w:rPr>
        <w:t xml:space="preserve">Partnerem wiodącym w projekcie partnerskim może być wyłącznie podmiot o potencjale ekonomicznym zapewniającym prawidłową realizację projektu partnerskiego. </w:t>
      </w:r>
      <w:r w:rsidR="009129DF" w:rsidRPr="00C916E3">
        <w:rPr>
          <w:rFonts w:ascii="Open Sans" w:hAnsi="Open Sans" w:cs="Open Sans"/>
          <w:sz w:val="22"/>
          <w:szCs w:val="22"/>
        </w:rPr>
        <w:t>Partnerem wiodącym w projekcie partnerskim może być wyłącznie podmiot inicjujący projekt partnerski.</w:t>
      </w:r>
    </w:p>
    <w:p w14:paraId="4C356531" w14:textId="77777777" w:rsidR="00314C6E" w:rsidRPr="00C916E3" w:rsidRDefault="003449FC" w:rsidP="00D65BA1">
      <w:pPr>
        <w:pStyle w:val="Default"/>
        <w:spacing w:before="120" w:after="120" w:line="276" w:lineRule="auto"/>
        <w:rPr>
          <w:rFonts w:ascii="Open Sans" w:hAnsi="Open Sans" w:cs="Open Sans"/>
          <w:sz w:val="22"/>
          <w:szCs w:val="22"/>
        </w:rPr>
      </w:pPr>
      <w:r w:rsidRPr="00C916E3">
        <w:rPr>
          <w:rFonts w:ascii="Open Sans" w:hAnsi="Open Sans" w:cs="Open Sans"/>
          <w:sz w:val="22"/>
          <w:szCs w:val="22"/>
        </w:rPr>
        <w:t>Wybór partnerów w projekcie następuje zgodnie rozdziałem 13</w:t>
      </w:r>
      <w:r w:rsidR="006B66CB" w:rsidRPr="00C916E3">
        <w:rPr>
          <w:rFonts w:ascii="Open Sans" w:hAnsi="Open Sans" w:cs="Open Sans"/>
          <w:sz w:val="22"/>
          <w:szCs w:val="22"/>
        </w:rPr>
        <w:t>.</w:t>
      </w:r>
      <w:r w:rsidRPr="00C916E3">
        <w:rPr>
          <w:rFonts w:ascii="Open Sans" w:hAnsi="Open Sans" w:cs="Open Sans"/>
          <w:sz w:val="22"/>
          <w:szCs w:val="22"/>
        </w:rPr>
        <w:t xml:space="preserve"> ustawy wdrożeniowej oraz ograniczony jest wyłącznie do podmiotów uprawnionych do ubiegania się o dofinansowanie</w:t>
      </w:r>
      <w:r w:rsidR="005371C3" w:rsidRPr="00C916E3">
        <w:rPr>
          <w:rFonts w:ascii="Open Sans" w:hAnsi="Open Sans" w:cs="Open Sans"/>
          <w:sz w:val="22"/>
          <w:szCs w:val="22"/>
        </w:rPr>
        <w:t>.</w:t>
      </w:r>
      <w:r w:rsidR="00C40CBB" w:rsidRPr="00C916E3">
        <w:rPr>
          <w:rFonts w:ascii="Open Sans" w:hAnsi="Open Sans" w:cs="Open Sans"/>
          <w:sz w:val="22"/>
          <w:szCs w:val="22"/>
        </w:rPr>
        <w:t xml:space="preserve"> </w:t>
      </w:r>
      <w:r w:rsidRPr="00C916E3">
        <w:rPr>
          <w:rFonts w:ascii="Open Sans" w:hAnsi="Open Sans" w:cs="Open Sans"/>
          <w:sz w:val="22"/>
          <w:szCs w:val="22"/>
        </w:rPr>
        <w:t xml:space="preserve">Wyboru partnera należy dokonać przed złożeniem wniosku, z zastrzeżeniem art. 39 ust. </w:t>
      </w:r>
      <w:r w:rsidR="005371C3" w:rsidRPr="00C916E3">
        <w:rPr>
          <w:rFonts w:ascii="Open Sans" w:hAnsi="Open Sans" w:cs="Open Sans"/>
          <w:sz w:val="22"/>
          <w:szCs w:val="22"/>
        </w:rPr>
        <w:t xml:space="preserve">5 i </w:t>
      </w:r>
      <w:r w:rsidRPr="00C916E3">
        <w:rPr>
          <w:rFonts w:ascii="Open Sans" w:hAnsi="Open Sans" w:cs="Open Sans"/>
          <w:sz w:val="22"/>
          <w:szCs w:val="22"/>
        </w:rPr>
        <w:t xml:space="preserve">6 ww. ustawy. </w:t>
      </w:r>
    </w:p>
    <w:p w14:paraId="3777F081" w14:textId="77777777" w:rsidR="005371C3" w:rsidRPr="00C916E3" w:rsidRDefault="005371C3" w:rsidP="00D65BA1">
      <w:pPr>
        <w:pStyle w:val="Default"/>
        <w:spacing w:before="120" w:after="120" w:line="276" w:lineRule="auto"/>
        <w:rPr>
          <w:rFonts w:ascii="Open Sans" w:hAnsi="Open Sans" w:cs="Open Sans"/>
          <w:sz w:val="22"/>
          <w:szCs w:val="22"/>
        </w:rPr>
      </w:pPr>
      <w:r w:rsidRPr="00C916E3">
        <w:rPr>
          <w:rFonts w:ascii="Open Sans" w:hAnsi="Open Sans" w:cs="Open Sans"/>
          <w:sz w:val="22"/>
          <w:szCs w:val="22"/>
        </w:rPr>
        <w:t xml:space="preserve">Stroną porozumienia </w:t>
      </w:r>
      <w:r w:rsidR="00273127" w:rsidRPr="00C916E3">
        <w:rPr>
          <w:rFonts w:ascii="Open Sans" w:hAnsi="Open Sans" w:cs="Open Sans"/>
          <w:sz w:val="22"/>
          <w:szCs w:val="22"/>
        </w:rPr>
        <w:t>czy</w:t>
      </w:r>
      <w:r w:rsidRPr="00C916E3">
        <w:rPr>
          <w:rFonts w:ascii="Open Sans" w:hAnsi="Open Sans" w:cs="Open Sans"/>
          <w:sz w:val="22"/>
          <w:szCs w:val="22"/>
        </w:rPr>
        <w:t xml:space="preserve"> umowy o partnerstwie nie może być podmiot wykluczony z możliwości otrzymania dofinansowania na podstawie przepisów odrębnych.</w:t>
      </w:r>
    </w:p>
    <w:p w14:paraId="0F524754" w14:textId="77777777" w:rsidR="00314C6E" w:rsidRPr="00C916E3" w:rsidRDefault="003449FC" w:rsidP="00D65BA1">
      <w:pPr>
        <w:pStyle w:val="Default"/>
        <w:spacing w:before="120" w:after="120" w:line="276" w:lineRule="auto"/>
        <w:rPr>
          <w:rFonts w:ascii="Open Sans" w:hAnsi="Open Sans" w:cs="Open Sans"/>
          <w:sz w:val="22"/>
          <w:szCs w:val="22"/>
        </w:rPr>
      </w:pPr>
      <w:r w:rsidRPr="00C916E3">
        <w:rPr>
          <w:rFonts w:ascii="Open Sans" w:hAnsi="Open Sans" w:cs="Open Sans"/>
          <w:sz w:val="22"/>
          <w:szCs w:val="22"/>
        </w:rPr>
        <w:t xml:space="preserve">Na etapie podpisywania umowy </w:t>
      </w:r>
      <w:r w:rsidR="004E3BBC" w:rsidRPr="00C916E3">
        <w:rPr>
          <w:rFonts w:ascii="Open Sans" w:hAnsi="Open Sans" w:cs="Open Sans"/>
          <w:sz w:val="22"/>
          <w:szCs w:val="22"/>
        </w:rPr>
        <w:t>w</w:t>
      </w:r>
      <w:r w:rsidRPr="00C916E3">
        <w:rPr>
          <w:rFonts w:ascii="Open Sans" w:hAnsi="Open Sans" w:cs="Open Sans"/>
          <w:sz w:val="22"/>
          <w:szCs w:val="22"/>
        </w:rPr>
        <w:t>nioskodawca jest zobowiązany do przesłania do ION porozumienia lub umowy o partnerstwie. Porozumienie lub umowa o partnerstwie określa</w:t>
      </w:r>
      <w:r w:rsidR="00A63F1F" w:rsidRPr="00C916E3">
        <w:rPr>
          <w:rFonts w:ascii="Open Sans" w:hAnsi="Open Sans" w:cs="Open Sans"/>
          <w:sz w:val="22"/>
          <w:szCs w:val="22"/>
        </w:rPr>
        <w:t>ją</w:t>
      </w:r>
      <w:r w:rsidRPr="00C916E3">
        <w:rPr>
          <w:rFonts w:ascii="Open Sans" w:hAnsi="Open Sans" w:cs="Open Sans"/>
          <w:sz w:val="22"/>
          <w:szCs w:val="22"/>
        </w:rPr>
        <w:t xml:space="preserve"> w szczególności: </w:t>
      </w:r>
    </w:p>
    <w:p w14:paraId="62871969" w14:textId="77777777" w:rsidR="00314C6E" w:rsidRPr="00C916E3" w:rsidRDefault="003449FC" w:rsidP="00FA25EB">
      <w:pPr>
        <w:pStyle w:val="Default"/>
        <w:numPr>
          <w:ilvl w:val="0"/>
          <w:numId w:val="56"/>
        </w:numPr>
        <w:spacing w:before="120" w:after="120" w:line="276" w:lineRule="auto"/>
        <w:ind w:left="714" w:hanging="357"/>
        <w:contextualSpacing/>
        <w:rPr>
          <w:rFonts w:ascii="Open Sans" w:hAnsi="Open Sans" w:cs="Open Sans"/>
          <w:sz w:val="22"/>
          <w:szCs w:val="22"/>
        </w:rPr>
      </w:pPr>
      <w:r w:rsidRPr="00C916E3">
        <w:rPr>
          <w:rFonts w:ascii="Open Sans" w:hAnsi="Open Sans" w:cs="Open Sans"/>
          <w:sz w:val="22"/>
          <w:szCs w:val="22"/>
        </w:rPr>
        <w:t>przedmiot umowy</w:t>
      </w:r>
      <w:r w:rsidR="00C40CBB" w:rsidRPr="00C916E3">
        <w:rPr>
          <w:rFonts w:ascii="Open Sans" w:hAnsi="Open Sans" w:cs="Open Sans"/>
          <w:sz w:val="22"/>
          <w:szCs w:val="22"/>
        </w:rPr>
        <w:t>;</w:t>
      </w:r>
      <w:r w:rsidRPr="00C916E3">
        <w:rPr>
          <w:rFonts w:ascii="Open Sans" w:hAnsi="Open Sans" w:cs="Open Sans"/>
          <w:sz w:val="22"/>
          <w:szCs w:val="22"/>
        </w:rPr>
        <w:t xml:space="preserve"> </w:t>
      </w:r>
    </w:p>
    <w:p w14:paraId="73E6BE50" w14:textId="77777777" w:rsidR="00314C6E" w:rsidRPr="00C916E3" w:rsidRDefault="003449FC" w:rsidP="00FA25EB">
      <w:pPr>
        <w:pStyle w:val="Default"/>
        <w:numPr>
          <w:ilvl w:val="0"/>
          <w:numId w:val="56"/>
        </w:numPr>
        <w:spacing w:before="120" w:after="120" w:line="276" w:lineRule="auto"/>
        <w:ind w:left="714" w:hanging="357"/>
        <w:contextualSpacing/>
        <w:rPr>
          <w:rFonts w:ascii="Open Sans" w:hAnsi="Open Sans" w:cs="Open Sans"/>
          <w:sz w:val="22"/>
          <w:szCs w:val="22"/>
        </w:rPr>
      </w:pPr>
      <w:r w:rsidRPr="00C916E3">
        <w:rPr>
          <w:rFonts w:ascii="Open Sans" w:hAnsi="Open Sans" w:cs="Open Sans"/>
          <w:sz w:val="22"/>
          <w:szCs w:val="22"/>
        </w:rPr>
        <w:t>prawa i obowiązki</w:t>
      </w:r>
      <w:r w:rsidR="005371C3" w:rsidRPr="00C916E3">
        <w:rPr>
          <w:rFonts w:ascii="Open Sans" w:hAnsi="Open Sans" w:cs="Open Sans"/>
          <w:sz w:val="22"/>
          <w:szCs w:val="22"/>
        </w:rPr>
        <w:t xml:space="preserve"> stron</w:t>
      </w:r>
      <w:r w:rsidRPr="00C916E3">
        <w:rPr>
          <w:rFonts w:ascii="Open Sans" w:hAnsi="Open Sans" w:cs="Open Sans"/>
          <w:sz w:val="22"/>
          <w:szCs w:val="22"/>
        </w:rPr>
        <w:t xml:space="preserve">; </w:t>
      </w:r>
    </w:p>
    <w:p w14:paraId="761FF5DA" w14:textId="77777777" w:rsidR="00314C6E" w:rsidRPr="00C916E3" w:rsidRDefault="003449FC" w:rsidP="00FA25EB">
      <w:pPr>
        <w:pStyle w:val="Default"/>
        <w:numPr>
          <w:ilvl w:val="0"/>
          <w:numId w:val="56"/>
        </w:numPr>
        <w:spacing w:before="120" w:after="120" w:line="276" w:lineRule="auto"/>
        <w:ind w:left="714" w:hanging="357"/>
        <w:contextualSpacing/>
        <w:rPr>
          <w:rFonts w:ascii="Open Sans" w:hAnsi="Open Sans" w:cs="Open Sans"/>
          <w:sz w:val="22"/>
          <w:szCs w:val="22"/>
        </w:rPr>
      </w:pPr>
      <w:r w:rsidRPr="00C916E3">
        <w:rPr>
          <w:rFonts w:ascii="Open Sans" w:hAnsi="Open Sans" w:cs="Open Sans"/>
          <w:sz w:val="22"/>
          <w:szCs w:val="22"/>
        </w:rPr>
        <w:t xml:space="preserve">zakres i formę udziału poszczególnych partnerów w projekcie, w tym zakres realizowanych przez nich zadań; </w:t>
      </w:r>
    </w:p>
    <w:p w14:paraId="43279086" w14:textId="77777777" w:rsidR="00314C6E" w:rsidRPr="00C916E3" w:rsidRDefault="003449FC" w:rsidP="00FA25EB">
      <w:pPr>
        <w:pStyle w:val="Default"/>
        <w:numPr>
          <w:ilvl w:val="0"/>
          <w:numId w:val="56"/>
        </w:numPr>
        <w:spacing w:line="276" w:lineRule="auto"/>
        <w:ind w:left="714" w:hanging="357"/>
        <w:contextualSpacing/>
        <w:rPr>
          <w:rFonts w:ascii="Open Sans" w:hAnsi="Open Sans" w:cs="Open Sans"/>
          <w:sz w:val="22"/>
          <w:szCs w:val="22"/>
        </w:rPr>
      </w:pPr>
      <w:r w:rsidRPr="00C916E3">
        <w:rPr>
          <w:rFonts w:ascii="Open Sans" w:hAnsi="Open Sans" w:cs="Open Sans"/>
          <w:sz w:val="22"/>
          <w:szCs w:val="22"/>
        </w:rPr>
        <w:t>partnera wiodącego uprawnionego do reprezentowania pozostałych partnerów projektu</w:t>
      </w:r>
      <w:r w:rsidR="00C40CBB" w:rsidRPr="00C916E3">
        <w:rPr>
          <w:rFonts w:ascii="Open Sans" w:hAnsi="Open Sans" w:cs="Open Sans"/>
          <w:sz w:val="22"/>
          <w:szCs w:val="22"/>
        </w:rPr>
        <w:t>;</w:t>
      </w:r>
      <w:r w:rsidRPr="00C916E3">
        <w:rPr>
          <w:rFonts w:ascii="Open Sans" w:hAnsi="Open Sans" w:cs="Open Sans"/>
          <w:sz w:val="22"/>
          <w:szCs w:val="22"/>
        </w:rPr>
        <w:t xml:space="preserve"> </w:t>
      </w:r>
    </w:p>
    <w:p w14:paraId="5FE046E9" w14:textId="77777777" w:rsidR="00A019A8" w:rsidRPr="00C916E3" w:rsidRDefault="00A019A8" w:rsidP="00FA25EB">
      <w:pPr>
        <w:pStyle w:val="Akapitzlist"/>
        <w:numPr>
          <w:ilvl w:val="0"/>
          <w:numId w:val="56"/>
        </w:numPr>
        <w:spacing w:after="0" w:line="276" w:lineRule="auto"/>
        <w:ind w:left="714" w:hanging="357"/>
        <w:contextualSpacing/>
        <w:rPr>
          <w:rFonts w:ascii="Open Sans" w:hAnsi="Open Sans" w:cs="Open Sans"/>
          <w:color w:val="000000"/>
          <w:kern w:val="0"/>
        </w:rPr>
      </w:pPr>
      <w:r w:rsidRPr="00C916E3">
        <w:rPr>
          <w:rFonts w:ascii="Open Sans" w:hAnsi="Open Sans" w:cs="Open Sans"/>
          <w:color w:val="000000"/>
          <w:kern w:val="0"/>
        </w:rPr>
        <w:t>sposób przekazywania dofinansowania na pokrycie kosztów ponoszonych przez poszczególnych partnerów projektu, umożliwiający określenie kwoty dofinansowania udzielonego każdemu z partnerów;</w:t>
      </w:r>
    </w:p>
    <w:p w14:paraId="3A0D3781" w14:textId="77777777" w:rsidR="00A019A8" w:rsidRPr="00C916E3" w:rsidRDefault="003449FC" w:rsidP="00FA25EB">
      <w:pPr>
        <w:pStyle w:val="Default"/>
        <w:numPr>
          <w:ilvl w:val="0"/>
          <w:numId w:val="56"/>
        </w:numPr>
        <w:spacing w:line="276" w:lineRule="auto"/>
        <w:ind w:left="714" w:hanging="357"/>
        <w:contextualSpacing/>
        <w:rPr>
          <w:rFonts w:ascii="Open Sans" w:hAnsi="Open Sans" w:cs="Open Sans"/>
          <w:sz w:val="22"/>
          <w:szCs w:val="22"/>
        </w:rPr>
      </w:pPr>
      <w:r w:rsidRPr="00C916E3">
        <w:rPr>
          <w:rFonts w:ascii="Open Sans" w:hAnsi="Open Sans" w:cs="Open Sans"/>
          <w:sz w:val="22"/>
          <w:szCs w:val="22"/>
        </w:rPr>
        <w:t xml:space="preserve">budżet projektu ze wskazaniem źródeł finansowania wydatków oraz uwzględnieniem kosztów pośrednich w podziale na Wnioskodawcę i partnerów, numery rachunków bankowych partnerów wyodrębnionych na potrzeby realizacji </w:t>
      </w:r>
      <w:r w:rsidRPr="00C916E3">
        <w:rPr>
          <w:rFonts w:ascii="Open Sans" w:hAnsi="Open Sans" w:cs="Open Sans"/>
          <w:sz w:val="22"/>
          <w:szCs w:val="22"/>
        </w:rPr>
        <w:lastRenderedPageBreak/>
        <w:t>projektu, oraz sposób przekazywania dofinansowania na pokrycie kosztów ponoszonych przez poszczególnych partnerów projektu;</w:t>
      </w:r>
    </w:p>
    <w:p w14:paraId="2817280E" w14:textId="77777777" w:rsidR="00314C6E" w:rsidRPr="00C916E3" w:rsidRDefault="003449FC" w:rsidP="00FA25EB">
      <w:pPr>
        <w:pStyle w:val="Default"/>
        <w:numPr>
          <w:ilvl w:val="0"/>
          <w:numId w:val="56"/>
        </w:numPr>
        <w:spacing w:line="276" w:lineRule="auto"/>
        <w:ind w:left="714" w:hanging="357"/>
        <w:contextualSpacing/>
        <w:rPr>
          <w:rFonts w:ascii="Open Sans" w:hAnsi="Open Sans" w:cs="Open Sans"/>
          <w:sz w:val="22"/>
          <w:szCs w:val="22"/>
        </w:rPr>
      </w:pPr>
      <w:r w:rsidRPr="00C916E3">
        <w:rPr>
          <w:rFonts w:ascii="Open Sans" w:hAnsi="Open Sans" w:cs="Open Sans"/>
          <w:sz w:val="22"/>
          <w:szCs w:val="22"/>
        </w:rPr>
        <w:t>zobowiązanie partnerów do stosowania obowiązujących przepisów prawa unijnego, krajowego oraz Wytycznych ministra właściwego do spraw rozwoju regionalnego</w:t>
      </w:r>
      <w:r w:rsidR="00BC1407" w:rsidRPr="00C916E3">
        <w:rPr>
          <w:rFonts w:ascii="Open Sans" w:hAnsi="Open Sans" w:cs="Open Sans"/>
          <w:sz w:val="22"/>
          <w:szCs w:val="22"/>
        </w:rPr>
        <w:t>;</w:t>
      </w:r>
    </w:p>
    <w:p w14:paraId="1B6872E9" w14:textId="77777777" w:rsidR="00C148E2" w:rsidRPr="00C916E3" w:rsidRDefault="00C148E2" w:rsidP="00FA25EB">
      <w:pPr>
        <w:pStyle w:val="Akapitzlist"/>
        <w:numPr>
          <w:ilvl w:val="0"/>
          <w:numId w:val="56"/>
        </w:numPr>
        <w:spacing w:after="0" w:line="276" w:lineRule="auto"/>
        <w:ind w:left="714" w:hanging="357"/>
        <w:contextualSpacing/>
        <w:rPr>
          <w:rFonts w:ascii="Open Sans" w:hAnsi="Open Sans" w:cs="Open Sans"/>
          <w:color w:val="000000"/>
          <w:kern w:val="0"/>
        </w:rPr>
      </w:pPr>
      <w:r w:rsidRPr="00C916E3">
        <w:rPr>
          <w:rFonts w:ascii="Open Sans" w:hAnsi="Open Sans" w:cs="Open Sans"/>
          <w:color w:val="000000"/>
          <w:kern w:val="0"/>
        </w:rPr>
        <w:t xml:space="preserve">sposób egzekwowania przez </w:t>
      </w:r>
      <w:r w:rsidR="00BC1407" w:rsidRPr="00C916E3">
        <w:rPr>
          <w:rFonts w:ascii="Open Sans" w:hAnsi="Open Sans" w:cs="Open Sans"/>
          <w:color w:val="000000"/>
          <w:kern w:val="0"/>
        </w:rPr>
        <w:t>wnioskodawcę</w:t>
      </w:r>
      <w:r w:rsidRPr="00C916E3">
        <w:rPr>
          <w:rFonts w:ascii="Open Sans" w:hAnsi="Open Sans" w:cs="Open Sans"/>
          <w:color w:val="000000"/>
          <w:kern w:val="0"/>
        </w:rPr>
        <w:t xml:space="preserve"> od partnerów skutków rozliczenia efektów projektu lub zastosowania reguły proporcjonalności z powodu nieosiągnięcia założeń projektu z winy partnera</w:t>
      </w:r>
      <w:r w:rsidR="00BC1407" w:rsidRPr="00C916E3">
        <w:rPr>
          <w:rFonts w:ascii="Open Sans" w:hAnsi="Open Sans" w:cs="Open Sans"/>
          <w:color w:val="000000"/>
          <w:kern w:val="0"/>
        </w:rPr>
        <w:t>;</w:t>
      </w:r>
    </w:p>
    <w:p w14:paraId="110D159C" w14:textId="77777777" w:rsidR="00F055B2" w:rsidRPr="00C916E3" w:rsidRDefault="003449FC" w:rsidP="00FA25EB">
      <w:pPr>
        <w:pStyle w:val="Default"/>
        <w:numPr>
          <w:ilvl w:val="0"/>
          <w:numId w:val="56"/>
        </w:numPr>
        <w:spacing w:line="276" w:lineRule="auto"/>
        <w:ind w:left="714" w:hanging="357"/>
        <w:contextualSpacing/>
        <w:rPr>
          <w:rFonts w:ascii="Open Sans" w:hAnsi="Open Sans" w:cs="Open Sans"/>
          <w:sz w:val="22"/>
          <w:szCs w:val="22"/>
        </w:rPr>
      </w:pPr>
      <w:r w:rsidRPr="00C916E3">
        <w:rPr>
          <w:rFonts w:ascii="Open Sans" w:hAnsi="Open Sans" w:cs="Open Sans"/>
          <w:sz w:val="22"/>
          <w:szCs w:val="22"/>
        </w:rPr>
        <w:t xml:space="preserve">sposób postępowania w przypadku naruszenia lub niewywiązania się stron </w:t>
      </w:r>
      <w:r w:rsidR="00C148E2" w:rsidRPr="00C916E3">
        <w:rPr>
          <w:rFonts w:ascii="Open Sans" w:hAnsi="Open Sans" w:cs="Open Sans"/>
          <w:sz w:val="22"/>
          <w:szCs w:val="22"/>
        </w:rPr>
        <w:t xml:space="preserve">porozumienia lub </w:t>
      </w:r>
      <w:r w:rsidRPr="00C916E3">
        <w:rPr>
          <w:rFonts w:ascii="Open Sans" w:hAnsi="Open Sans" w:cs="Open Sans"/>
          <w:sz w:val="22"/>
          <w:szCs w:val="22"/>
        </w:rPr>
        <w:t xml:space="preserve">z umowy. </w:t>
      </w:r>
    </w:p>
    <w:p w14:paraId="3E02C7A8" w14:textId="77777777" w:rsidR="0033078F" w:rsidRPr="00C916E3" w:rsidRDefault="0033078F" w:rsidP="0033078F">
      <w:pPr>
        <w:pStyle w:val="Default"/>
        <w:spacing w:line="276" w:lineRule="auto"/>
        <w:contextualSpacing/>
        <w:rPr>
          <w:rFonts w:ascii="Open Sans" w:hAnsi="Open Sans" w:cs="Open Sans"/>
          <w:sz w:val="22"/>
          <w:szCs w:val="22"/>
        </w:rPr>
      </w:pPr>
    </w:p>
    <w:p w14:paraId="0BB24489" w14:textId="64436F00" w:rsidR="0033078F" w:rsidRPr="00C916E3" w:rsidRDefault="0033078F" w:rsidP="0033078F">
      <w:pPr>
        <w:pStyle w:val="Default"/>
        <w:spacing w:line="276" w:lineRule="auto"/>
        <w:contextualSpacing/>
        <w:rPr>
          <w:rFonts w:ascii="Open Sans" w:hAnsi="Open Sans" w:cs="Open Sans"/>
          <w:sz w:val="22"/>
          <w:szCs w:val="22"/>
        </w:rPr>
      </w:pPr>
      <w:r w:rsidRPr="00DE4DD7">
        <w:rPr>
          <w:rFonts w:ascii="Open Sans" w:hAnsi="Open Sans" w:cs="Open Sans"/>
          <w:sz w:val="22"/>
          <w:szCs w:val="22"/>
        </w:rPr>
        <w:t xml:space="preserve">Wzór </w:t>
      </w:r>
      <w:r w:rsidRPr="00C916E3">
        <w:rPr>
          <w:rFonts w:ascii="Open Sans" w:hAnsi="Open Sans" w:cs="Open Sans"/>
          <w:sz w:val="22"/>
          <w:szCs w:val="22"/>
        </w:rPr>
        <w:t>umowy</w:t>
      </w:r>
      <w:r w:rsidR="003E522F" w:rsidRPr="00C916E3">
        <w:rPr>
          <w:rFonts w:ascii="Open Sans" w:hAnsi="Open Sans" w:cs="Open Sans"/>
          <w:sz w:val="22"/>
          <w:szCs w:val="22"/>
        </w:rPr>
        <w:t xml:space="preserve">/porozumienia </w:t>
      </w:r>
      <w:r w:rsidRPr="00C916E3">
        <w:rPr>
          <w:rFonts w:ascii="Open Sans" w:hAnsi="Open Sans" w:cs="Open Sans"/>
          <w:sz w:val="22"/>
          <w:szCs w:val="22"/>
        </w:rPr>
        <w:t>o partnerstwie stanowi załącznik nr 1</w:t>
      </w:r>
      <w:r w:rsidR="002A4BD7">
        <w:rPr>
          <w:rFonts w:ascii="Open Sans" w:hAnsi="Open Sans" w:cs="Open Sans"/>
          <w:sz w:val="22"/>
          <w:szCs w:val="22"/>
        </w:rPr>
        <w:t>0</w:t>
      </w:r>
      <w:r w:rsidRPr="00C916E3">
        <w:rPr>
          <w:rFonts w:ascii="Open Sans" w:hAnsi="Open Sans" w:cs="Open Sans"/>
          <w:sz w:val="22"/>
          <w:szCs w:val="22"/>
        </w:rPr>
        <w:t xml:space="preserve"> do regulaminu.  Jest to przykładowy zakres Umowy</w:t>
      </w:r>
      <w:r w:rsidR="002F5D41" w:rsidRPr="00C916E3">
        <w:rPr>
          <w:rFonts w:ascii="Open Sans" w:hAnsi="Open Sans" w:cs="Open Sans"/>
          <w:sz w:val="22"/>
          <w:szCs w:val="22"/>
        </w:rPr>
        <w:t>/porozumienia</w:t>
      </w:r>
      <w:r w:rsidRPr="00C916E3">
        <w:rPr>
          <w:rFonts w:ascii="Open Sans" w:hAnsi="Open Sans" w:cs="Open Sans"/>
          <w:sz w:val="22"/>
          <w:szCs w:val="22"/>
        </w:rPr>
        <w:t xml:space="preserve"> o partnerstwie na rzecz realizacji projektów partnerskich współfinansowanych ze środków Europejskiego Funduszu Społecznego Plus w ramach FEdP 2021-2027. Należy pamiętać, że wzór nie jest obligatoryjny, stanowi jedynie przykład postanowień dla Partnerstw.</w:t>
      </w:r>
    </w:p>
    <w:p w14:paraId="6EB3D76C" w14:textId="77777777" w:rsidR="00C73D71" w:rsidRPr="00C916E3" w:rsidRDefault="00C73D71" w:rsidP="0033078F">
      <w:pPr>
        <w:pStyle w:val="Default"/>
        <w:spacing w:line="276" w:lineRule="auto"/>
        <w:contextualSpacing/>
        <w:rPr>
          <w:rFonts w:ascii="Open Sans" w:hAnsi="Open Sans" w:cs="Open Sans"/>
          <w:sz w:val="22"/>
          <w:szCs w:val="22"/>
        </w:rPr>
      </w:pPr>
    </w:p>
    <w:p w14:paraId="045C48DE" w14:textId="77777777" w:rsidR="00CD31F7" w:rsidRPr="00C916E3" w:rsidRDefault="005F4817" w:rsidP="00A76E4E">
      <w:pPr>
        <w:pStyle w:val="Nagwek2"/>
      </w:pPr>
      <w:bookmarkStart w:id="339" w:name="_Toc179976674"/>
      <w:r w:rsidRPr="00C916E3">
        <w:t>Zasady horyzontalne</w:t>
      </w:r>
      <w:bookmarkEnd w:id="339"/>
    </w:p>
    <w:p w14:paraId="63641F39" w14:textId="77777777" w:rsidR="006C6431" w:rsidRPr="00C916E3" w:rsidRDefault="006C6431" w:rsidP="00D65BA1">
      <w:pPr>
        <w:spacing w:before="120" w:after="120" w:line="276" w:lineRule="auto"/>
        <w:rPr>
          <w:rFonts w:ascii="Open Sans" w:hAnsi="Open Sans" w:cs="Open Sans"/>
        </w:rPr>
      </w:pPr>
      <w:r w:rsidRPr="00C916E3">
        <w:rPr>
          <w:rFonts w:ascii="Open Sans" w:hAnsi="Open Sans" w:cs="Open Sans"/>
        </w:rPr>
        <w:t>Realizując projekty dofinansowane z FEdP 2021-2027 należy przestrzegać zasad horyzontalnych a obowiązek ich stosowania wynika z Umowy Partnerstwa, programu FEdP 2021-2027 oraz wytycznych.</w:t>
      </w:r>
    </w:p>
    <w:p w14:paraId="130EBEDA" w14:textId="77777777" w:rsidR="006C6431" w:rsidRPr="00C916E3" w:rsidRDefault="006C6431" w:rsidP="00D65BA1">
      <w:pPr>
        <w:spacing w:before="120" w:after="120" w:line="276" w:lineRule="auto"/>
        <w:rPr>
          <w:rFonts w:ascii="Open Sans" w:hAnsi="Open Sans" w:cs="Open Sans"/>
        </w:rPr>
      </w:pPr>
      <w:r w:rsidRPr="00C916E3">
        <w:rPr>
          <w:rFonts w:ascii="Open Sans" w:hAnsi="Open Sans" w:cs="Open Sans"/>
        </w:rPr>
        <w:t>Projekt musi być zgodny z następującymi zasadami, o których mowa w art. 9 rozporządzenia ogólnego:</w:t>
      </w:r>
    </w:p>
    <w:p w14:paraId="37BC6F50" w14:textId="77777777" w:rsidR="006C6431" w:rsidRPr="00C916E3" w:rsidRDefault="006C6431" w:rsidP="00FA25EB">
      <w:pPr>
        <w:pStyle w:val="Akapitzlist"/>
        <w:numPr>
          <w:ilvl w:val="0"/>
          <w:numId w:val="92"/>
        </w:numPr>
        <w:spacing w:before="120" w:after="120" w:line="276" w:lineRule="auto"/>
        <w:contextualSpacing/>
        <w:rPr>
          <w:rFonts w:ascii="Open Sans" w:hAnsi="Open Sans" w:cs="Open Sans"/>
        </w:rPr>
      </w:pPr>
      <w:r w:rsidRPr="00C916E3">
        <w:rPr>
          <w:rFonts w:ascii="Open Sans" w:hAnsi="Open Sans" w:cs="Open Sans"/>
        </w:rPr>
        <w:t>zasadą równości kobiet i mężczyzn,</w:t>
      </w:r>
    </w:p>
    <w:p w14:paraId="530719CB" w14:textId="77777777" w:rsidR="006C6431" w:rsidRPr="00C916E3" w:rsidRDefault="006C6431" w:rsidP="00FA25EB">
      <w:pPr>
        <w:pStyle w:val="Akapitzlist"/>
        <w:numPr>
          <w:ilvl w:val="0"/>
          <w:numId w:val="92"/>
        </w:numPr>
        <w:spacing w:before="120" w:after="120" w:line="276" w:lineRule="auto"/>
        <w:contextualSpacing/>
        <w:rPr>
          <w:rFonts w:ascii="Open Sans" w:hAnsi="Open Sans" w:cs="Open Sans"/>
        </w:rPr>
      </w:pPr>
      <w:r w:rsidRPr="00C916E3">
        <w:rPr>
          <w:rFonts w:ascii="Open Sans" w:hAnsi="Open Sans" w:cs="Open Sans"/>
        </w:rPr>
        <w:t>zasadą zrównoważonego rozwoju, w tym zasadą „nie czyń poważnych szkód” (DNSH),</w:t>
      </w:r>
    </w:p>
    <w:p w14:paraId="52755065" w14:textId="77777777" w:rsidR="006C6431" w:rsidRPr="00C916E3" w:rsidRDefault="006C6431" w:rsidP="00FA25EB">
      <w:pPr>
        <w:pStyle w:val="Akapitzlist"/>
        <w:numPr>
          <w:ilvl w:val="0"/>
          <w:numId w:val="92"/>
        </w:numPr>
        <w:spacing w:before="120" w:after="120" w:line="276" w:lineRule="auto"/>
        <w:contextualSpacing/>
        <w:rPr>
          <w:rFonts w:ascii="Open Sans" w:hAnsi="Open Sans" w:cs="Open Sans"/>
        </w:rPr>
      </w:pPr>
      <w:bookmarkStart w:id="340" w:name="_Hlk140738779"/>
      <w:r w:rsidRPr="00C916E3">
        <w:rPr>
          <w:rFonts w:ascii="Open Sans" w:hAnsi="Open Sans" w:cs="Open Sans"/>
        </w:rPr>
        <w:t>zasadą równości szans i niedyskryminacji</w:t>
      </w:r>
      <w:bookmarkEnd w:id="340"/>
      <w:r w:rsidRPr="00C916E3">
        <w:rPr>
          <w:rFonts w:ascii="Open Sans" w:hAnsi="Open Sans" w:cs="Open Sans"/>
        </w:rPr>
        <w:t>, w tym dostępnością dla osób z niepełnosprawnościami,</w:t>
      </w:r>
    </w:p>
    <w:p w14:paraId="799A0FC0" w14:textId="77777777" w:rsidR="006C6431" w:rsidRPr="00C916E3" w:rsidRDefault="006C6431" w:rsidP="00D65BA1">
      <w:pPr>
        <w:spacing w:before="120" w:after="120" w:line="276" w:lineRule="auto"/>
        <w:ind w:left="360"/>
        <w:contextualSpacing/>
        <w:rPr>
          <w:rFonts w:ascii="Open Sans" w:hAnsi="Open Sans" w:cs="Open Sans"/>
        </w:rPr>
      </w:pPr>
      <w:r w:rsidRPr="00C916E3">
        <w:rPr>
          <w:rFonts w:ascii="Open Sans" w:hAnsi="Open Sans" w:cs="Open Sans"/>
        </w:rPr>
        <w:t>oraz:</w:t>
      </w:r>
    </w:p>
    <w:p w14:paraId="265B2985" w14:textId="77777777" w:rsidR="006C6431" w:rsidRPr="00C916E3" w:rsidRDefault="006C6431" w:rsidP="00FA25EB">
      <w:pPr>
        <w:pStyle w:val="Akapitzlist"/>
        <w:numPr>
          <w:ilvl w:val="0"/>
          <w:numId w:val="92"/>
        </w:numPr>
        <w:spacing w:before="120" w:after="120" w:line="276" w:lineRule="auto"/>
        <w:contextualSpacing/>
        <w:rPr>
          <w:rFonts w:ascii="Open Sans" w:hAnsi="Open Sans" w:cs="Open Sans"/>
        </w:rPr>
      </w:pPr>
      <w:bookmarkStart w:id="341" w:name="_Hlk140749358"/>
      <w:r w:rsidRPr="00C916E3">
        <w:rPr>
          <w:rFonts w:ascii="Open Sans" w:hAnsi="Open Sans" w:cs="Open Sans"/>
        </w:rPr>
        <w:t>Kartą Praw Podstawowych Unii Europejskiej,</w:t>
      </w:r>
    </w:p>
    <w:p w14:paraId="12549508" w14:textId="77777777" w:rsidR="006C6431" w:rsidRPr="00C916E3" w:rsidRDefault="006C6431" w:rsidP="00FA25EB">
      <w:pPr>
        <w:pStyle w:val="Akapitzlist"/>
        <w:numPr>
          <w:ilvl w:val="0"/>
          <w:numId w:val="92"/>
        </w:numPr>
        <w:spacing w:before="120" w:after="120" w:line="276" w:lineRule="auto"/>
        <w:contextualSpacing/>
        <w:rPr>
          <w:rFonts w:ascii="Open Sans" w:hAnsi="Open Sans" w:cs="Open Sans"/>
        </w:rPr>
      </w:pPr>
      <w:r w:rsidRPr="00C916E3">
        <w:rPr>
          <w:rFonts w:ascii="Open Sans" w:hAnsi="Open Sans" w:cs="Open Sans"/>
        </w:rPr>
        <w:t>Konwencją o Prawach Osób Niepełnosprawnych.</w:t>
      </w:r>
    </w:p>
    <w:bookmarkEnd w:id="341"/>
    <w:p w14:paraId="51E612D8" w14:textId="77777777" w:rsidR="00F055B2" w:rsidRPr="00C916E3" w:rsidRDefault="006C6431" w:rsidP="00691919">
      <w:pPr>
        <w:spacing w:before="120" w:after="120" w:line="276" w:lineRule="auto"/>
        <w:rPr>
          <w:rFonts w:ascii="Open Sans" w:hAnsi="Open Sans" w:cs="Open Sans"/>
        </w:rPr>
      </w:pPr>
      <w:r w:rsidRPr="00C916E3">
        <w:rPr>
          <w:rFonts w:ascii="Open Sans" w:hAnsi="Open Sans" w:cs="Open Sans"/>
        </w:rPr>
        <w:t>Zasady te muszą być stosowane na etapie przygotowywania, wdrażania, monitorowania, sprawozdawczości i ewaluacji, promocji i kontroli.</w:t>
      </w:r>
    </w:p>
    <w:p w14:paraId="026DD87E" w14:textId="77777777" w:rsidR="006C6431" w:rsidRPr="00C916E3" w:rsidRDefault="006C6431" w:rsidP="00DE4DD7">
      <w:pPr>
        <w:pStyle w:val="Nagwek3"/>
        <w:numPr>
          <w:ilvl w:val="2"/>
          <w:numId w:val="84"/>
        </w:numPr>
        <w:spacing w:line="276" w:lineRule="auto"/>
        <w:ind w:left="0" w:firstLine="0"/>
        <w:rPr>
          <w:rFonts w:cs="Open Sans"/>
        </w:rPr>
      </w:pPr>
      <w:bookmarkStart w:id="342" w:name="_Toc179976675"/>
      <w:r w:rsidRPr="00C916E3">
        <w:rPr>
          <w:rFonts w:cs="Open Sans"/>
        </w:rPr>
        <w:t>Zasada równości kobiet i mężczyzn</w:t>
      </w:r>
      <w:bookmarkEnd w:id="342"/>
    </w:p>
    <w:p w14:paraId="4B16FC17" w14:textId="77777777" w:rsidR="006C6431" w:rsidRPr="00C916E3" w:rsidRDefault="006C6431" w:rsidP="00B01ECE">
      <w:pPr>
        <w:spacing w:before="200" w:after="200" w:line="276" w:lineRule="auto"/>
        <w:rPr>
          <w:rFonts w:ascii="Open Sans" w:hAnsi="Open Sans" w:cs="Open Sans"/>
        </w:rPr>
      </w:pPr>
      <w:r w:rsidRPr="00C916E3">
        <w:rPr>
          <w:rFonts w:ascii="Open Sans" w:hAnsi="Open Sans" w:cs="Open Sans"/>
        </w:rPr>
        <w:t xml:space="preserve">Polega na wdrożeniu działań mających na celu osiągnięcie stanu, w którym kobietom i mężczyznom przypisuje się taką samą wartość społeczną, równe prawa i równe </w:t>
      </w:r>
      <w:r w:rsidRPr="00C916E3">
        <w:rPr>
          <w:rFonts w:ascii="Open Sans" w:hAnsi="Open Sans" w:cs="Open Sans"/>
        </w:rPr>
        <w:lastRenderedPageBreak/>
        <w:t>obowiązki. To również stan, w którym kobiety i mężczyźni mają równy dostęp do korzystania z zasobów (np. środki finansowe, szanse rozwoju). Zasada ta ma gwarantować możliwość wyboru drogi życiowej bez ograniczeń wynikających ze stereotypów płci. Zgodnie z artykułem 6 rozporządzenia EFS+ w przypadku zasady równości kobiet i mężczyzn ważne jest przede wszystkim podejmowanie działań w zakresie: zwiększenia uczestnictwa kobiet w zatrudnieniu, a także lepszego godzenia życia zawodowego i prywatnego, zwalczania feminizacji ubóstwa oraz dyskryminacji ze względu na płeć na rynku pracy oraz w kształceniu i szkoleniu.</w:t>
      </w:r>
    </w:p>
    <w:p w14:paraId="4BD1DF8A" w14:textId="77777777" w:rsidR="006C6431" w:rsidRPr="00C916E3" w:rsidRDefault="006C6431" w:rsidP="00B01ECE">
      <w:pPr>
        <w:spacing w:before="200" w:after="200" w:line="276" w:lineRule="auto"/>
        <w:rPr>
          <w:rFonts w:ascii="Open Sans" w:hAnsi="Open Sans" w:cs="Open Sans"/>
        </w:rPr>
      </w:pPr>
      <w:r w:rsidRPr="00C916E3">
        <w:rPr>
          <w:rFonts w:ascii="Open Sans" w:hAnsi="Open Sans" w:cs="Open Sans"/>
        </w:rPr>
        <w:t xml:space="preserve">Zgodność projektu z zasadą równości kobiet i mężczyzn jest oceniane w </w:t>
      </w:r>
      <w:r w:rsidRPr="00C916E3">
        <w:rPr>
          <w:rFonts w:ascii="Open Sans" w:hAnsi="Open Sans" w:cs="Open Sans"/>
          <w:b/>
          <w:bCs/>
        </w:rPr>
        <w:t>kryterium horyzontalnym nr 5</w:t>
      </w:r>
      <w:r w:rsidRPr="00C916E3">
        <w:rPr>
          <w:rFonts w:ascii="Open Sans" w:hAnsi="Open Sans" w:cs="Open Sans"/>
        </w:rPr>
        <w:t>. Ocena zgodności odbywa się na podstawie „standardu minimum” określonego w załączniku nr 1 do wytycznych równościowych. Przez zgodność z tą zasadą należy rozumieć, z jednej strony zaplanowanie takich działań w projekcie, które wpłyną na wyrównywanie szans danej płci będącej w gorszym położeniu (o ile takie nierówności zostały zdiagnozowane w projekcie). Z drugiej strony zaś stworzenie takich mechanizmów, aby na żadnym etapie wdrażania projektu nie dochodziło do dyskryminacji i wykluczenia ze względu na płeć. Głównym celem tej zasady w projekcie jest zapewnienie równości płci na każdym etapie projektu, w szczególności na etapie diagnozy problemów w obszarze tematycznym projektu, planowania i wdrażania działań w odpowiedzi na te problemy, określania wskaźników realizacji tych działań oraz całościowego zarządzania projektem.</w:t>
      </w:r>
    </w:p>
    <w:p w14:paraId="4D79922A" w14:textId="77777777" w:rsidR="006C6431" w:rsidRPr="00C916E3" w:rsidRDefault="006C6431" w:rsidP="00D65BA1">
      <w:pPr>
        <w:spacing w:before="200" w:after="200" w:line="276" w:lineRule="auto"/>
        <w:rPr>
          <w:rFonts w:ascii="Open Sans" w:hAnsi="Open Sans" w:cs="Open Sans"/>
          <w:b/>
          <w:bCs/>
        </w:rPr>
      </w:pPr>
      <w:r w:rsidRPr="00C916E3">
        <w:rPr>
          <w:rFonts w:ascii="Open Sans" w:hAnsi="Open Sans" w:cs="Open Sans"/>
        </w:rPr>
        <w:t>Działania zmierzające do przestrzegania zasady zostały szczegółowo wskazane w dokumencie pn. Standard minimum realizacji zasady równości kobiet i mężczyzn w ramach projektów współfinansowanych z EFS+ stanowiącym załącznik nr 1 do wytycznych równościowych oraz w Instrukcji wypełniania wniosku o dofinansowanie projektu w ramach programu FEdP 2021-2027 stanowiącej załącznik nr 2 do regulaminu.</w:t>
      </w:r>
    </w:p>
    <w:p w14:paraId="4BE937B7" w14:textId="77777777" w:rsidR="006C6431" w:rsidRPr="00C916E3" w:rsidRDefault="006C6431" w:rsidP="00DE4DD7">
      <w:pPr>
        <w:pStyle w:val="Nagwek3"/>
        <w:numPr>
          <w:ilvl w:val="2"/>
          <w:numId w:val="84"/>
        </w:numPr>
        <w:spacing w:before="200" w:after="200" w:line="276" w:lineRule="auto"/>
        <w:ind w:left="709"/>
        <w:rPr>
          <w:rFonts w:cs="Open Sans"/>
        </w:rPr>
      </w:pPr>
      <w:bookmarkStart w:id="343" w:name="_Toc179976676"/>
      <w:r w:rsidRPr="00C916E3">
        <w:rPr>
          <w:rFonts w:cs="Open Sans"/>
        </w:rPr>
        <w:t>Zasada zrównoważonego rozwoju</w:t>
      </w:r>
      <w:bookmarkEnd w:id="343"/>
    </w:p>
    <w:p w14:paraId="4D0B34E2" w14:textId="77777777" w:rsidR="006C6431" w:rsidRPr="00C916E3" w:rsidRDefault="006C6431" w:rsidP="00D65BA1">
      <w:pPr>
        <w:spacing w:before="120" w:after="120" w:line="276" w:lineRule="auto"/>
        <w:rPr>
          <w:rFonts w:ascii="Open Sans" w:hAnsi="Open Sans" w:cs="Open Sans"/>
        </w:rPr>
      </w:pPr>
      <w:r w:rsidRPr="00C916E3">
        <w:rPr>
          <w:rFonts w:ascii="Open Sans" w:hAnsi="Open Sans" w:cs="Open Sans"/>
        </w:rPr>
        <w:t>Ma na celu zapewnienie, że projekt jest zgodny z celami zrównoważonego rozwoju ONZ, celami Porozumienia Paryskiego, zasadą „nie czyń poważnych szkód” (DNSH) oraz celami w zakresie środowiska określonymi w art. 11 Traktatu o funkcjonowaniu Unii Europejskiej.</w:t>
      </w:r>
    </w:p>
    <w:p w14:paraId="41F88DEE" w14:textId="77777777" w:rsidR="006C6431" w:rsidRPr="00C916E3" w:rsidRDefault="006C6431" w:rsidP="00D65BA1">
      <w:pPr>
        <w:pStyle w:val="Tekstpodstawowy"/>
        <w:spacing w:before="120" w:line="276" w:lineRule="auto"/>
        <w:rPr>
          <w:rFonts w:ascii="Open Sans" w:hAnsi="Open Sans" w:cs="Open Sans"/>
        </w:rPr>
      </w:pPr>
      <w:r w:rsidRPr="00C916E3">
        <w:rPr>
          <w:rFonts w:ascii="Open Sans" w:hAnsi="Open Sans" w:cs="Open Sans"/>
        </w:rPr>
        <w:t xml:space="preserve">Zgodność projektu z zasadą zrównoważonego rozwoju jest oceniane w </w:t>
      </w:r>
      <w:r w:rsidRPr="00C916E3">
        <w:rPr>
          <w:rFonts w:ascii="Open Sans" w:hAnsi="Open Sans" w:cs="Open Sans"/>
          <w:b/>
          <w:bCs/>
        </w:rPr>
        <w:t>kryterium horyzontalnym nr 6</w:t>
      </w:r>
      <w:r w:rsidRPr="00C916E3">
        <w:rPr>
          <w:rFonts w:ascii="Open Sans" w:hAnsi="Open Sans" w:cs="Open Sans"/>
        </w:rPr>
        <w:t xml:space="preserve">. Ocenie podlegać będzie zgodność projektu z </w:t>
      </w:r>
      <w:r w:rsidR="00273127" w:rsidRPr="00C916E3">
        <w:rPr>
          <w:rFonts w:ascii="Open Sans" w:hAnsi="Open Sans" w:cs="Open Sans"/>
        </w:rPr>
        <w:t>zasadą</w:t>
      </w:r>
      <w:r w:rsidRPr="00C916E3">
        <w:rPr>
          <w:rFonts w:ascii="Open Sans" w:hAnsi="Open Sans" w:cs="Open Sans"/>
        </w:rPr>
        <w:t xml:space="preserve"> zrównoważonego rozwoju, tj. poszanowania środowiska, postępu społecznego i wzrostu gospodarczego. Kryterium zostanie zweryfikowane na podstawie zapisów we wniosku o dofinansowanie projektu.</w:t>
      </w:r>
    </w:p>
    <w:p w14:paraId="7769B667" w14:textId="77777777" w:rsidR="006C6431" w:rsidRPr="00F56841" w:rsidRDefault="006C6431" w:rsidP="00D65BA1">
      <w:pPr>
        <w:spacing w:before="120" w:after="120" w:line="276" w:lineRule="auto"/>
        <w:rPr>
          <w:rFonts w:ascii="Open Sans" w:hAnsi="Open Sans" w:cs="Open Sans"/>
        </w:rPr>
      </w:pPr>
      <w:r w:rsidRPr="00C916E3">
        <w:rPr>
          <w:rFonts w:ascii="Open Sans" w:hAnsi="Open Sans" w:cs="Open Sans"/>
        </w:rPr>
        <w:t xml:space="preserve">Zgodność ta oznacza, że stosownie do podejmowanych w projekcie działań (zarówno w ramach zarządzania projektem, jak i realizacji działań merytorycznych) zastosowane </w:t>
      </w:r>
      <w:r w:rsidRPr="00C916E3">
        <w:rPr>
          <w:rFonts w:ascii="Open Sans" w:hAnsi="Open Sans" w:cs="Open Sans"/>
        </w:rPr>
        <w:lastRenderedPageBreak/>
        <w:t>zostaną rozwiązania proekologiczne tj. m.in.: oszczędność wody i energii, powtórne wykorzystywanie zasobów. Na przykład materiały projektowe i promocyjne zostaną udostępnione elektronicznie lub wydrukowane zostaną na papierze z recyklingu, odpady będą segregowane, użytkowane będzie energooszczędne oświetlenie, itp. Proces zarządzania projektem również będzie się odbywał w ww. sposób – z ograniczeniem zużycia papieru, zdalną formą współpracy ograniczającą ślad węglowy, stosowaniem zielonych klauzul w zamówieniach, korzystaniem z energooszczędnych rozwiązań, promocją działań i postaw proekologicznych itp. Efekty i produkty projektów nie będą wpływać negatywnie na środowisko naturalne.</w:t>
      </w:r>
    </w:p>
    <w:p w14:paraId="2D87908B" w14:textId="77777777" w:rsidR="006C6431" w:rsidRPr="00C916E3" w:rsidRDefault="006C6431" w:rsidP="00DD1BEE">
      <w:pPr>
        <w:pStyle w:val="Nagwek3"/>
        <w:numPr>
          <w:ilvl w:val="2"/>
          <w:numId w:val="84"/>
        </w:numPr>
        <w:spacing w:before="200" w:after="200" w:line="276" w:lineRule="auto"/>
        <w:ind w:left="709"/>
        <w:rPr>
          <w:rFonts w:cs="Open Sans"/>
        </w:rPr>
      </w:pPr>
      <w:bookmarkStart w:id="344" w:name="_Toc179976677"/>
      <w:r w:rsidRPr="00C916E3">
        <w:rPr>
          <w:rFonts w:cs="Open Sans"/>
        </w:rPr>
        <w:t>Zasada równości szans i niedyskryminacji</w:t>
      </w:r>
      <w:bookmarkEnd w:id="344"/>
    </w:p>
    <w:p w14:paraId="44C0F98A" w14:textId="77777777" w:rsidR="006C6431" w:rsidRPr="00C916E3" w:rsidRDefault="006C6431" w:rsidP="00D65BA1">
      <w:pPr>
        <w:autoSpaceDE w:val="0"/>
        <w:adjustRightInd w:val="0"/>
        <w:spacing w:before="120" w:after="120" w:line="276" w:lineRule="auto"/>
        <w:rPr>
          <w:rFonts w:ascii="Open Sans" w:hAnsi="Open Sans" w:cs="Open Sans"/>
          <w:kern w:val="0"/>
        </w:rPr>
      </w:pPr>
      <w:r w:rsidRPr="00C916E3">
        <w:rPr>
          <w:rFonts w:ascii="Open Sans" w:hAnsi="Open Sans" w:cs="Open Sans"/>
          <w:kern w:val="0"/>
        </w:rPr>
        <w:t xml:space="preserve">Polega na wdrożenie działań umożliwiających wszystkim osobom sprawiedliwe i pełne uczestnictwo we wszystkich dziedzinach życia, bez względu na ich płeć, rasę, kolor skóry, pochodzenie etniczne lub społeczne, cechy genetyczne, język, religię lub przekonania, poglądy polityczne lub wszelkie inne poglądy, przynależność do mniejszości narodowej, majątek, urodzenie, niepełnosprawność, wiek lub orientację seksualną. </w:t>
      </w:r>
      <w:r w:rsidRPr="00C916E3">
        <w:rPr>
          <w:rFonts w:ascii="Open Sans" w:hAnsi="Open Sans" w:cs="Open Sans"/>
        </w:rPr>
        <w:t>Ponadto, należy mieć na uwadze, by</w:t>
      </w:r>
      <w:r w:rsidRPr="00C916E3">
        <w:rPr>
          <w:rFonts w:ascii="Open Sans" w:hAnsi="Open Sans" w:cs="Open Sans"/>
          <w:kern w:val="0"/>
          <w:sz w:val="24"/>
          <w:szCs w:val="24"/>
        </w:rPr>
        <w:t xml:space="preserve"> </w:t>
      </w:r>
      <w:r w:rsidRPr="00C916E3">
        <w:rPr>
          <w:rFonts w:ascii="Open Sans" w:hAnsi="Open Sans" w:cs="Open Sans"/>
        </w:rPr>
        <w:t xml:space="preserve">wszelkie działania projektowe mogły służyć, czy umożliwiać swobodne z nich korzystanie także osobom z niepełnosprawnościami. Jest to spowodowane szczególnie trudną sytuację osób z niepełnosprawnościami w dostępie do produktów, usług i udziału w życiu społeczno-gospodarczym. Należy przy tym podkreślić, że zgodnie z ideą projektowania uniwersalnego, infrastruktura, produkty i usługi zaprojektowane i zrealizowane z uwzględnieniem potrzeb osób z niepełnosprawnościami, służą wszystkim użytkownikom i likwidują lub ograniczają różne bariery, również takie na które napotykają osoby bez niepełnosprawności (np. cudzoziemcy, osoby starsze, kobiety w ciąży itp.). </w:t>
      </w:r>
    </w:p>
    <w:p w14:paraId="3A320331" w14:textId="77777777" w:rsidR="006C6431" w:rsidRPr="00C916E3" w:rsidRDefault="006C6431" w:rsidP="00D65BA1">
      <w:pPr>
        <w:spacing w:before="120" w:after="120" w:line="276" w:lineRule="auto"/>
        <w:rPr>
          <w:rFonts w:ascii="Open Sans" w:hAnsi="Open Sans" w:cs="Open Sans"/>
        </w:rPr>
      </w:pPr>
      <w:r w:rsidRPr="00C916E3">
        <w:rPr>
          <w:rFonts w:ascii="Open Sans" w:hAnsi="Open Sans" w:cs="Open Sans"/>
        </w:rPr>
        <w:t xml:space="preserve">Zgodność projektu z zasadą równości szans i niedyskryminacji w tym dostępności dla osób z niepełnosprawnościami jest oceniane w </w:t>
      </w:r>
      <w:r w:rsidRPr="00C916E3">
        <w:rPr>
          <w:rFonts w:ascii="Open Sans" w:hAnsi="Open Sans" w:cs="Open Sans"/>
          <w:b/>
          <w:bCs/>
        </w:rPr>
        <w:t>kryterium horyzontalnym nr 3</w:t>
      </w:r>
      <w:r w:rsidRPr="00C916E3">
        <w:rPr>
          <w:rFonts w:ascii="Open Sans" w:hAnsi="Open Sans" w:cs="Open Sans"/>
        </w:rPr>
        <w:t>. Zgodność projektu z zasadą równości szans i niedyskryminacji, w tym dostępności dla osób z niepełnosprawnościami na etapie oceny wniosku oznacza, że nie stwierdzono niezgodności zapisów wniosku o dofinansowanie projektu z tą zasadą, określoną w art. 9 Rozporządzenia ogólnego oraz we wniosku o dofinansowanie projektu zadeklarowano dostępność wszystkich produktów projektu (które nie zostały uznane za neutralne) - zgodnie z załącznikiem nr 2 do wytycznych równościowych. Przez pozytywny wpływ należy rozumieć zapewnienie dostępności infrastruktury, środków transportu, towarów, usług, technologii i systemów informacyjno-komunikacyjnych oraz wszelkich produktów projektów (w tym także usług) dla wszystkich ich użytkowników/ użytkowniczek. Dostępność pozwala osobom, które mogą być wykluczone (ze względu na różne przesłanki, np. wiek, tymczasową niepełnosprawność, opiekę nad dziećmi itd.), w szczególności osobom z niepełnosprawnościami i starszym, na korzystanie z nich na zasadzie równości z innymi osobami zgodnie z zapisami w wytycznych równościowych.</w:t>
      </w:r>
    </w:p>
    <w:p w14:paraId="2BB14365" w14:textId="77777777" w:rsidR="006C6431" w:rsidRPr="00C916E3" w:rsidRDefault="006C6431" w:rsidP="00D65BA1">
      <w:pPr>
        <w:spacing w:before="120" w:after="120" w:line="276" w:lineRule="auto"/>
        <w:rPr>
          <w:rFonts w:ascii="Open Sans" w:eastAsia="Times New Roman" w:hAnsi="Open Sans" w:cs="Open Sans"/>
          <w:color w:val="000000"/>
          <w:kern w:val="0"/>
          <w:lang w:eastAsia="pl-PL"/>
        </w:rPr>
      </w:pPr>
      <w:r w:rsidRPr="00C916E3">
        <w:rPr>
          <w:rFonts w:ascii="Open Sans" w:hAnsi="Open Sans" w:cs="Open Sans"/>
        </w:rPr>
        <w:lastRenderedPageBreak/>
        <w:t xml:space="preserve">Standardy dostępności dla osób z niepełnosprawnościami zostały wskazane w załączniku nr 2 do Wytycznych równościowych. </w:t>
      </w:r>
      <w:r w:rsidRPr="00C916E3">
        <w:rPr>
          <w:rFonts w:ascii="Open Sans" w:eastAsia="Times New Roman" w:hAnsi="Open Sans" w:cs="Open Sans"/>
          <w:color w:val="000000"/>
          <w:kern w:val="0"/>
          <w:lang w:eastAsia="pl-PL"/>
        </w:rPr>
        <w:t>Jest to zestaw jakościowych, funkcjonalnych i technicznych wymagań w celu zapewnienia osobom, które mogą być wykluczone, w szczególności osobom z niepełnosprawnościami i starszym z możliwości skorzystania zarówno z udziału w projektach, jak i z efektów ich realizacji. Standardy regulują tylko ten obszar, który podlega interwencji – to znaczy dotyczą produktów, będących przedmiotem projektu. Standardy ustanawiają minimalne wymogi wsparcia. Jest pięć standardów dostępności:</w:t>
      </w:r>
    </w:p>
    <w:p w14:paraId="4A73564D" w14:textId="77777777" w:rsidR="006C6431" w:rsidRPr="00C916E3" w:rsidRDefault="006C6431" w:rsidP="00FA25EB">
      <w:pPr>
        <w:numPr>
          <w:ilvl w:val="0"/>
          <w:numId w:val="93"/>
        </w:numPr>
        <w:suppressAutoHyphens w:val="0"/>
        <w:autoSpaceDE w:val="0"/>
        <w:autoSpaceDN/>
        <w:adjustRightInd w:val="0"/>
        <w:spacing w:before="120" w:after="120" w:line="276" w:lineRule="auto"/>
        <w:ind w:left="714" w:hanging="357"/>
        <w:contextualSpacing/>
        <w:textAlignment w:val="auto"/>
        <w:rPr>
          <w:rFonts w:ascii="Open Sans" w:eastAsia="Times New Roman" w:hAnsi="Open Sans" w:cs="Open Sans"/>
          <w:color w:val="000000"/>
          <w:kern w:val="0"/>
          <w:lang w:eastAsia="pl-PL"/>
        </w:rPr>
      </w:pPr>
      <w:r w:rsidRPr="00C916E3">
        <w:rPr>
          <w:rFonts w:ascii="Open Sans" w:eastAsia="Times New Roman" w:hAnsi="Open Sans" w:cs="Open Sans"/>
          <w:color w:val="000000"/>
          <w:kern w:val="0"/>
          <w:lang w:eastAsia="pl-PL"/>
        </w:rPr>
        <w:t xml:space="preserve">standard </w:t>
      </w:r>
      <w:r w:rsidRPr="00C916E3">
        <w:rPr>
          <w:rFonts w:ascii="Open Sans" w:eastAsia="Times New Roman" w:hAnsi="Open Sans" w:cs="Open Sans"/>
          <w:b/>
          <w:bCs/>
          <w:color w:val="000000"/>
          <w:kern w:val="0"/>
          <w:lang w:eastAsia="pl-PL"/>
        </w:rPr>
        <w:t>szkoleniowy</w:t>
      </w:r>
      <w:r w:rsidRPr="00C916E3">
        <w:rPr>
          <w:rFonts w:ascii="Open Sans" w:eastAsia="Times New Roman" w:hAnsi="Open Sans" w:cs="Open Sans"/>
          <w:color w:val="000000"/>
          <w:kern w:val="0"/>
          <w:lang w:eastAsia="pl-PL"/>
        </w:rPr>
        <w:t xml:space="preserve"> dotyczy realizacji szkoleń, kursów, warsztatów, doradztwa,</w:t>
      </w:r>
    </w:p>
    <w:p w14:paraId="45C2B54B" w14:textId="77777777" w:rsidR="006C6431" w:rsidRPr="00C916E3" w:rsidRDefault="006C6431" w:rsidP="00FA25EB">
      <w:pPr>
        <w:numPr>
          <w:ilvl w:val="0"/>
          <w:numId w:val="93"/>
        </w:numPr>
        <w:suppressAutoHyphens w:val="0"/>
        <w:autoSpaceDE w:val="0"/>
        <w:autoSpaceDN/>
        <w:adjustRightInd w:val="0"/>
        <w:spacing w:before="120" w:after="120" w:line="276" w:lineRule="auto"/>
        <w:ind w:left="714" w:hanging="357"/>
        <w:contextualSpacing/>
        <w:textAlignment w:val="auto"/>
        <w:rPr>
          <w:rFonts w:ascii="Open Sans" w:eastAsia="Times New Roman" w:hAnsi="Open Sans" w:cs="Open Sans"/>
          <w:color w:val="000000"/>
          <w:kern w:val="0"/>
          <w:lang w:eastAsia="pl-PL"/>
        </w:rPr>
      </w:pPr>
      <w:r w:rsidRPr="00C916E3">
        <w:rPr>
          <w:rFonts w:ascii="Open Sans" w:eastAsia="Times New Roman" w:hAnsi="Open Sans" w:cs="Open Sans"/>
          <w:color w:val="000000"/>
          <w:kern w:val="0"/>
          <w:lang w:eastAsia="pl-PL"/>
        </w:rPr>
        <w:t xml:space="preserve">standard </w:t>
      </w:r>
      <w:r w:rsidRPr="00C916E3">
        <w:rPr>
          <w:rFonts w:ascii="Open Sans" w:eastAsia="Times New Roman" w:hAnsi="Open Sans" w:cs="Open Sans"/>
          <w:b/>
          <w:bCs/>
          <w:color w:val="000000"/>
          <w:kern w:val="0"/>
          <w:lang w:eastAsia="pl-PL"/>
        </w:rPr>
        <w:t>informacyjno-promocyjny</w:t>
      </w:r>
      <w:r w:rsidRPr="00C916E3">
        <w:rPr>
          <w:rFonts w:ascii="Open Sans" w:eastAsia="Times New Roman" w:hAnsi="Open Sans" w:cs="Open Sans"/>
          <w:color w:val="000000"/>
          <w:kern w:val="0"/>
          <w:lang w:eastAsia="pl-PL"/>
        </w:rPr>
        <w:t xml:space="preserve"> dotyczy organizowanych kampanii medialnych, materiałów informacyjnych i wydarzeń informacyjno-promocyjnych w ramach projektów,</w:t>
      </w:r>
      <w:bookmarkStart w:id="345" w:name="_Hlk124255756"/>
    </w:p>
    <w:p w14:paraId="59B1D89C" w14:textId="77777777" w:rsidR="006C6431" w:rsidRPr="00C916E3" w:rsidRDefault="006C6431" w:rsidP="00FA25EB">
      <w:pPr>
        <w:numPr>
          <w:ilvl w:val="0"/>
          <w:numId w:val="93"/>
        </w:numPr>
        <w:suppressAutoHyphens w:val="0"/>
        <w:autoSpaceDE w:val="0"/>
        <w:autoSpaceDN/>
        <w:adjustRightInd w:val="0"/>
        <w:spacing w:before="120" w:after="120" w:line="276" w:lineRule="auto"/>
        <w:ind w:left="714" w:hanging="357"/>
        <w:contextualSpacing/>
        <w:textAlignment w:val="auto"/>
        <w:rPr>
          <w:rFonts w:ascii="Open Sans" w:eastAsia="Times New Roman" w:hAnsi="Open Sans" w:cs="Open Sans"/>
          <w:color w:val="000000"/>
          <w:kern w:val="0"/>
          <w:lang w:eastAsia="pl-PL"/>
        </w:rPr>
      </w:pPr>
      <w:r w:rsidRPr="00C916E3">
        <w:rPr>
          <w:rFonts w:ascii="Open Sans" w:eastAsia="Times New Roman" w:hAnsi="Open Sans" w:cs="Open Sans"/>
          <w:color w:val="000000"/>
          <w:kern w:val="0"/>
          <w:lang w:eastAsia="pl-PL"/>
        </w:rPr>
        <w:t xml:space="preserve">standard </w:t>
      </w:r>
      <w:r w:rsidRPr="00C916E3">
        <w:rPr>
          <w:rFonts w:ascii="Open Sans" w:eastAsia="Times New Roman" w:hAnsi="Open Sans" w:cs="Open Sans"/>
          <w:b/>
          <w:bCs/>
          <w:color w:val="000000"/>
          <w:kern w:val="0"/>
          <w:lang w:eastAsia="pl-PL"/>
        </w:rPr>
        <w:t>transportowy</w:t>
      </w:r>
      <w:r w:rsidRPr="00C916E3">
        <w:rPr>
          <w:rFonts w:ascii="Open Sans" w:eastAsia="Times New Roman" w:hAnsi="Open Sans" w:cs="Open Sans"/>
          <w:color w:val="000000"/>
          <w:kern w:val="0"/>
          <w:lang w:eastAsia="pl-PL"/>
        </w:rPr>
        <w:t xml:space="preserve"> dotyczy infrastruktury komunikacji publicznej,</w:t>
      </w:r>
    </w:p>
    <w:p w14:paraId="16CFB4C3" w14:textId="77777777" w:rsidR="006C6431" w:rsidRPr="00C916E3" w:rsidRDefault="006C6431" w:rsidP="00FA25EB">
      <w:pPr>
        <w:numPr>
          <w:ilvl w:val="0"/>
          <w:numId w:val="93"/>
        </w:numPr>
        <w:suppressAutoHyphens w:val="0"/>
        <w:autoSpaceDN/>
        <w:spacing w:before="120" w:after="120" w:line="276" w:lineRule="auto"/>
        <w:ind w:left="714" w:hanging="357"/>
        <w:contextualSpacing/>
        <w:textAlignment w:val="auto"/>
        <w:rPr>
          <w:rFonts w:ascii="Open Sans" w:eastAsia="Times New Roman" w:hAnsi="Open Sans" w:cs="Open Sans"/>
          <w:color w:val="000000"/>
          <w:kern w:val="0"/>
          <w:lang w:eastAsia="pl-PL"/>
        </w:rPr>
      </w:pPr>
      <w:r w:rsidRPr="00C916E3">
        <w:rPr>
          <w:rFonts w:ascii="Open Sans" w:eastAsia="Times New Roman" w:hAnsi="Open Sans" w:cs="Open Sans"/>
          <w:color w:val="000000"/>
          <w:kern w:val="0"/>
          <w:lang w:eastAsia="pl-PL"/>
        </w:rPr>
        <w:t xml:space="preserve">standard </w:t>
      </w:r>
      <w:r w:rsidRPr="00C916E3">
        <w:rPr>
          <w:rFonts w:ascii="Open Sans" w:eastAsia="Times New Roman" w:hAnsi="Open Sans" w:cs="Open Sans"/>
          <w:b/>
          <w:bCs/>
          <w:color w:val="000000"/>
          <w:kern w:val="0"/>
          <w:lang w:eastAsia="pl-PL"/>
        </w:rPr>
        <w:t>architektoniczny</w:t>
      </w:r>
      <w:r w:rsidRPr="00C916E3">
        <w:rPr>
          <w:rFonts w:ascii="Open Sans" w:eastAsia="Times New Roman" w:hAnsi="Open Sans" w:cs="Open Sans"/>
          <w:color w:val="000000"/>
          <w:kern w:val="0"/>
          <w:lang w:eastAsia="pl-PL"/>
        </w:rPr>
        <w:t xml:space="preserve"> dotyczy dostosowania architektonicznego budynków, jak i stanowisk postojowych dla samochodów osób z niepełnosprawnościami,</w:t>
      </w:r>
    </w:p>
    <w:p w14:paraId="39565962" w14:textId="77777777" w:rsidR="006C6431" w:rsidRPr="00C916E3" w:rsidRDefault="006C6431" w:rsidP="00FA25EB">
      <w:pPr>
        <w:numPr>
          <w:ilvl w:val="0"/>
          <w:numId w:val="93"/>
        </w:numPr>
        <w:suppressAutoHyphens w:val="0"/>
        <w:autoSpaceDN/>
        <w:spacing w:before="120" w:after="120" w:line="276" w:lineRule="auto"/>
        <w:ind w:left="714" w:hanging="357"/>
        <w:textAlignment w:val="auto"/>
        <w:rPr>
          <w:rFonts w:ascii="Open Sans" w:eastAsia="Times New Roman" w:hAnsi="Open Sans" w:cs="Open Sans"/>
          <w:color w:val="000000"/>
          <w:kern w:val="0"/>
          <w:lang w:eastAsia="pl-PL"/>
        </w:rPr>
      </w:pPr>
      <w:r w:rsidRPr="00C916E3">
        <w:rPr>
          <w:rFonts w:ascii="Open Sans" w:eastAsia="Times New Roman" w:hAnsi="Open Sans" w:cs="Open Sans"/>
          <w:color w:val="000000"/>
          <w:kern w:val="0"/>
          <w:lang w:eastAsia="pl-PL"/>
        </w:rPr>
        <w:t xml:space="preserve">standard </w:t>
      </w:r>
      <w:r w:rsidRPr="00C916E3">
        <w:rPr>
          <w:rFonts w:ascii="Open Sans" w:eastAsia="Times New Roman" w:hAnsi="Open Sans" w:cs="Open Sans"/>
          <w:b/>
          <w:bCs/>
          <w:color w:val="000000"/>
          <w:kern w:val="0"/>
          <w:lang w:eastAsia="pl-PL"/>
        </w:rPr>
        <w:t>cyfrowy</w:t>
      </w:r>
      <w:r w:rsidRPr="00C916E3">
        <w:rPr>
          <w:rFonts w:ascii="Open Sans" w:eastAsia="Times New Roman" w:hAnsi="Open Sans" w:cs="Open Sans"/>
          <w:color w:val="000000"/>
          <w:kern w:val="0"/>
          <w:lang w:eastAsia="pl-PL"/>
        </w:rPr>
        <w:t xml:space="preserve"> dotyczy serwisów internetowych, aplikacji desktopowych (programy komputerowe), aplikacji mobilnych, aplikacji webowych dokumentów elektronicznych, multimediów, sprzętu informatycznego specjalnego przeznaczenia</w:t>
      </w:r>
      <w:bookmarkEnd w:id="345"/>
      <w:r w:rsidRPr="00C916E3">
        <w:rPr>
          <w:rFonts w:ascii="Open Sans" w:eastAsia="Times New Roman" w:hAnsi="Open Sans" w:cs="Open Sans"/>
          <w:color w:val="000000"/>
          <w:kern w:val="0"/>
          <w:lang w:eastAsia="pl-PL"/>
        </w:rPr>
        <w:t>.</w:t>
      </w:r>
    </w:p>
    <w:p w14:paraId="40AFD573" w14:textId="77777777" w:rsidR="006C6431" w:rsidRPr="00C916E3" w:rsidRDefault="006C6431" w:rsidP="00D65BA1">
      <w:pPr>
        <w:spacing w:before="120" w:after="120" w:line="276" w:lineRule="auto"/>
        <w:rPr>
          <w:rFonts w:ascii="Open Sans" w:hAnsi="Open Sans" w:cs="Open Sans"/>
        </w:rPr>
      </w:pPr>
      <w:r w:rsidRPr="00C916E3">
        <w:rPr>
          <w:rFonts w:ascii="Open Sans" w:hAnsi="Open Sans" w:cs="Open Sans"/>
        </w:rPr>
        <w:t>W pierwszej kolejności należy dążyć do zapewnienia zgodności produktów projektu z koncepcją uniwersalnego projektowania, a dopiero w drugiej kolejności należy rozważyć zastosowanie racjonalnych usprawnień.</w:t>
      </w:r>
    </w:p>
    <w:p w14:paraId="349C763E" w14:textId="77777777" w:rsidR="00CD31F7" w:rsidRPr="00C916E3" w:rsidRDefault="006C6431" w:rsidP="00D65BA1">
      <w:pPr>
        <w:spacing w:before="120" w:after="120" w:line="276" w:lineRule="auto"/>
        <w:rPr>
          <w:rFonts w:ascii="Open Sans" w:hAnsi="Open Sans" w:cs="Open Sans"/>
        </w:rPr>
      </w:pPr>
      <w:r w:rsidRPr="00C916E3">
        <w:rPr>
          <w:rFonts w:ascii="Open Sans" w:hAnsi="Open Sans" w:cs="Open Sans"/>
        </w:rPr>
        <w:t>Jeżeli w projekcie pojawi się nieprzewidziany na etapie planowania wydatek związany z zapewnieniem dostępności uczestnikowi/uczestniczce (lub członkowi/członkini personelu) projektu, możliwe jest zastosowanie mechanizmu racjonalnych usprawnień (MRU), o którym mowa w sekcji 4.1.2 Wytycznych równościowych.</w:t>
      </w:r>
    </w:p>
    <w:p w14:paraId="7170FDB7" w14:textId="77777777" w:rsidR="0058668E" w:rsidRDefault="0058668E" w:rsidP="00A03EB1">
      <w:pPr>
        <w:suppressAutoHyphens w:val="0"/>
        <w:autoSpaceDE w:val="0"/>
        <w:adjustRightInd w:val="0"/>
        <w:spacing w:after="0"/>
        <w:textAlignment w:val="auto"/>
        <w:rPr>
          <w:rFonts w:ascii="Open Sans" w:hAnsi="Open Sans" w:cs="Open Sans"/>
          <w:kern w:val="0"/>
        </w:rPr>
      </w:pPr>
      <w:r w:rsidRPr="00C916E3">
        <w:rPr>
          <w:rFonts w:ascii="Open Sans" w:hAnsi="Open Sans" w:cs="Open Sans"/>
          <w:kern w:val="0"/>
        </w:rPr>
        <w:t>UWAGA. W treści wniosku o dofinansowanie, Wnioskodawca dodatkowo powinien zawrzeć deklarację, że projekt będzie realizowany zgodnie ze Standardami dostępności dla polityki spójności 2021-2027.</w:t>
      </w:r>
    </w:p>
    <w:p w14:paraId="2E4E43A8" w14:textId="77777777" w:rsidR="007B3259" w:rsidRPr="00C916E3" w:rsidRDefault="007B3259" w:rsidP="00A03EB1">
      <w:pPr>
        <w:suppressAutoHyphens w:val="0"/>
        <w:autoSpaceDE w:val="0"/>
        <w:adjustRightInd w:val="0"/>
        <w:spacing w:after="0"/>
        <w:textAlignment w:val="auto"/>
        <w:rPr>
          <w:rFonts w:ascii="Open Sans" w:hAnsi="Open Sans" w:cs="Open Sans"/>
        </w:rPr>
      </w:pPr>
    </w:p>
    <w:p w14:paraId="16C2437A" w14:textId="1417AD72" w:rsidR="006C6431" w:rsidRPr="007B3259" w:rsidRDefault="006C6431" w:rsidP="00DE4DD7">
      <w:pPr>
        <w:pStyle w:val="Nagwek3"/>
        <w:numPr>
          <w:ilvl w:val="2"/>
          <w:numId w:val="84"/>
        </w:numPr>
        <w:ind w:left="0" w:firstLine="0"/>
      </w:pPr>
      <w:bookmarkStart w:id="346" w:name="_Toc179976678"/>
      <w:r w:rsidRPr="007B3259">
        <w:t>Karta Praw Podstawowych Unii Europejskiej</w:t>
      </w:r>
      <w:bookmarkEnd w:id="346"/>
    </w:p>
    <w:p w14:paraId="35A36BAC" w14:textId="77777777" w:rsidR="006C6431" w:rsidRPr="00C916E3" w:rsidRDefault="006C6431" w:rsidP="00D65BA1">
      <w:pPr>
        <w:spacing w:before="120" w:after="120" w:line="276" w:lineRule="auto"/>
        <w:rPr>
          <w:rFonts w:ascii="Open Sans" w:hAnsi="Open Sans" w:cs="Open Sans"/>
        </w:rPr>
      </w:pPr>
      <w:r w:rsidRPr="00C916E3">
        <w:rPr>
          <w:rFonts w:ascii="Open Sans" w:hAnsi="Open Sans" w:cs="Open Sans"/>
        </w:rPr>
        <w:t xml:space="preserve">Projekt musi być zgodny z Kartą Praw Podstawowych Unii Europejskiej z dnia 26 października 2012 r. w zakresie odnoszącym się do sposobu realizacji, zakresu projektu i wnioskodawcy. </w:t>
      </w:r>
    </w:p>
    <w:p w14:paraId="596682D8" w14:textId="77777777" w:rsidR="006C6431" w:rsidRPr="00F56841" w:rsidRDefault="006C6431" w:rsidP="00D65BA1">
      <w:pPr>
        <w:spacing w:before="120" w:after="120" w:line="276" w:lineRule="auto"/>
        <w:rPr>
          <w:rFonts w:ascii="Open Sans" w:hAnsi="Open Sans" w:cs="Open Sans"/>
        </w:rPr>
      </w:pPr>
      <w:r w:rsidRPr="00C916E3">
        <w:rPr>
          <w:rFonts w:ascii="Open Sans" w:hAnsi="Open Sans" w:cs="Open Sans"/>
        </w:rPr>
        <w:t xml:space="preserve">Zgodność projektu z Kartą Praw Podstawowych UE jest oceniane w </w:t>
      </w:r>
      <w:r w:rsidRPr="00C916E3">
        <w:rPr>
          <w:rFonts w:ascii="Open Sans" w:hAnsi="Open Sans" w:cs="Open Sans"/>
          <w:b/>
          <w:bCs/>
        </w:rPr>
        <w:t>kryterium horyzontalnym nr 1</w:t>
      </w:r>
      <w:r w:rsidRPr="00C916E3">
        <w:rPr>
          <w:rFonts w:ascii="Open Sans" w:hAnsi="Open Sans" w:cs="Open Sans"/>
        </w:rPr>
        <w:t xml:space="preserve">. Zgodność tę należy rozumieć jako brak sprzeczności pomiędzy zapisami projektu a wymogami tego dokumentu lub stwierdzenie, że te wymagania są neutralne wobec zakresu i zawartości projektu. Żaden aspekt projektu, jego zakres oraz sposób jego realizacji nie może naruszać zapisów Karty.  Dla wnioskodawców i </w:t>
      </w:r>
      <w:r w:rsidRPr="00C916E3">
        <w:rPr>
          <w:rFonts w:ascii="Open Sans" w:hAnsi="Open Sans" w:cs="Open Sans"/>
        </w:rPr>
        <w:lastRenderedPageBreak/>
        <w:t>oceniających mogą być pomocne Wytyczne Komisji Europejskiej dotyczące zapewnienia poszanowania Karty praw podstawowych Unii Europejskiej przy wdrażaniu europejskich funduszy strukturalnych i inwestycyjnych, w szczególności załącznik nr III oraz zapisy Instrukcji wypełniania wniosku o dofinansowanie projektu w ramach programu FEdP 2021-2027 stanowiącej załącznik nr 2 do regulaminu.</w:t>
      </w:r>
    </w:p>
    <w:p w14:paraId="4CB67EBF" w14:textId="77777777" w:rsidR="006C6431" w:rsidRPr="00C916E3" w:rsidRDefault="006C6431" w:rsidP="00DD1BEE">
      <w:pPr>
        <w:pStyle w:val="Nagwek3"/>
        <w:numPr>
          <w:ilvl w:val="2"/>
          <w:numId w:val="84"/>
        </w:numPr>
        <w:tabs>
          <w:tab w:val="left" w:pos="567"/>
        </w:tabs>
        <w:spacing w:before="200" w:after="200" w:line="276" w:lineRule="auto"/>
        <w:ind w:left="0" w:firstLine="0"/>
        <w:rPr>
          <w:rFonts w:cs="Open Sans"/>
        </w:rPr>
      </w:pPr>
      <w:bookmarkStart w:id="347" w:name="_Toc179976679"/>
      <w:r w:rsidRPr="00C916E3">
        <w:rPr>
          <w:rFonts w:cs="Open Sans"/>
        </w:rPr>
        <w:t>Konwencja o Prawach Osób Niepełnosprawnych</w:t>
      </w:r>
      <w:bookmarkEnd w:id="347"/>
    </w:p>
    <w:p w14:paraId="10293CE8" w14:textId="77777777" w:rsidR="006C6431" w:rsidRPr="00C916E3" w:rsidRDefault="006C6431" w:rsidP="00D65BA1">
      <w:pPr>
        <w:spacing w:before="120" w:after="120" w:line="276" w:lineRule="auto"/>
        <w:rPr>
          <w:rFonts w:ascii="Open Sans" w:hAnsi="Open Sans" w:cs="Open Sans"/>
        </w:rPr>
      </w:pPr>
      <w:r w:rsidRPr="00C916E3">
        <w:rPr>
          <w:rFonts w:ascii="Open Sans" w:hAnsi="Open Sans" w:cs="Open Sans"/>
        </w:rPr>
        <w:t xml:space="preserve">Projekt musi być zgodny z Konwencją o Prawach Osób Niepełnosprawnych, sporządzoną w Nowym Jorku dnia 13 grudnia 2006 r. w zakresie odnoszącym się do sposobu realizacji, zakresu projektu i wnioskodawcy. </w:t>
      </w:r>
    </w:p>
    <w:p w14:paraId="191249C1" w14:textId="77777777" w:rsidR="005D376C" w:rsidRDefault="006C6431" w:rsidP="00691919">
      <w:pPr>
        <w:spacing w:before="120" w:after="120" w:line="276" w:lineRule="auto"/>
        <w:rPr>
          <w:rFonts w:ascii="Open Sans" w:hAnsi="Open Sans" w:cs="Open Sans"/>
        </w:rPr>
      </w:pPr>
      <w:r w:rsidRPr="00C916E3">
        <w:rPr>
          <w:rFonts w:ascii="Open Sans" w:hAnsi="Open Sans" w:cs="Open Sans"/>
        </w:rPr>
        <w:t xml:space="preserve">Zgodność projektu z Konwencją o Prawach Osób Niepełnosprawnych jest oceniane w </w:t>
      </w:r>
      <w:r w:rsidRPr="00C916E3">
        <w:rPr>
          <w:rFonts w:ascii="Open Sans" w:hAnsi="Open Sans" w:cs="Open Sans"/>
          <w:b/>
          <w:bCs/>
        </w:rPr>
        <w:t>kryterium horyzontalnym nr 2</w:t>
      </w:r>
      <w:r w:rsidRPr="00C916E3">
        <w:rPr>
          <w:rFonts w:ascii="Open Sans" w:hAnsi="Open Sans" w:cs="Open Sans"/>
        </w:rPr>
        <w:t xml:space="preserve">. Zgodność tę należy rozumieć jako brak sprzeczności pomiędzy zapisami projektu a wymogami tego dokumentu lub stwierdzenie, że te wymagania są neutralne wobec zakresu i zawartości </w:t>
      </w:r>
      <w:r w:rsidRPr="00E236AD">
        <w:rPr>
          <w:rFonts w:ascii="Open Sans" w:hAnsi="Open Sans" w:cs="Open Sans"/>
        </w:rPr>
        <w:t>projektu.</w:t>
      </w:r>
      <w:bookmarkStart w:id="348" w:name="_Toc138670019"/>
      <w:bookmarkStart w:id="349" w:name="_Toc138670123"/>
      <w:bookmarkStart w:id="350" w:name="_Toc138670021"/>
      <w:bookmarkStart w:id="351" w:name="_Toc138670125"/>
      <w:bookmarkStart w:id="352" w:name="_Toc138670023"/>
      <w:bookmarkStart w:id="353" w:name="_Toc138670127"/>
      <w:bookmarkStart w:id="354" w:name="_Toc138670025"/>
      <w:bookmarkStart w:id="355" w:name="_Toc138670129"/>
      <w:bookmarkEnd w:id="348"/>
      <w:bookmarkEnd w:id="349"/>
      <w:bookmarkEnd w:id="350"/>
      <w:bookmarkEnd w:id="351"/>
      <w:bookmarkEnd w:id="352"/>
      <w:bookmarkEnd w:id="353"/>
      <w:bookmarkEnd w:id="354"/>
      <w:bookmarkEnd w:id="355"/>
    </w:p>
    <w:p w14:paraId="6DA430CD" w14:textId="77777777" w:rsidR="00691919" w:rsidRPr="00F56841" w:rsidRDefault="00691919" w:rsidP="00691919">
      <w:pPr>
        <w:spacing w:before="120" w:after="120" w:line="276" w:lineRule="auto"/>
        <w:rPr>
          <w:rFonts w:ascii="Open Sans" w:hAnsi="Open Sans" w:cs="Open Sans"/>
        </w:rPr>
      </w:pPr>
    </w:p>
    <w:p w14:paraId="4EF11172" w14:textId="77777777" w:rsidR="00314C6E" w:rsidRPr="00C916E3" w:rsidRDefault="003449FC" w:rsidP="002D3FAE">
      <w:pPr>
        <w:pStyle w:val="Nagwek1"/>
      </w:pPr>
      <w:bookmarkStart w:id="356" w:name="_Toc138670027"/>
      <w:bookmarkStart w:id="357" w:name="_Toc138670131"/>
      <w:bookmarkStart w:id="358" w:name="_Toc134788919"/>
      <w:bookmarkStart w:id="359" w:name="_Toc134791364"/>
      <w:bookmarkStart w:id="360" w:name="_Toc135639011"/>
      <w:bookmarkStart w:id="361" w:name="_Toc135639152"/>
      <w:bookmarkStart w:id="362" w:name="_Toc135646027"/>
      <w:bookmarkStart w:id="363" w:name="_Toc135646466"/>
      <w:bookmarkStart w:id="364" w:name="_Toc135729915"/>
      <w:bookmarkStart w:id="365" w:name="_Toc135730645"/>
      <w:bookmarkStart w:id="366" w:name="_Toc135739809"/>
      <w:bookmarkStart w:id="367" w:name="_Toc135740174"/>
      <w:bookmarkStart w:id="368" w:name="_Toc135741376"/>
      <w:bookmarkStart w:id="369" w:name="_Toc135741418"/>
      <w:bookmarkStart w:id="370" w:name="_Toc135741894"/>
      <w:bookmarkStart w:id="371" w:name="_Toc135743572"/>
      <w:bookmarkStart w:id="372" w:name="_Toc135744658"/>
      <w:bookmarkStart w:id="373" w:name="_Toc135744708"/>
      <w:bookmarkStart w:id="374" w:name="_Toc135744758"/>
      <w:bookmarkStart w:id="375" w:name="_Toc135806863"/>
      <w:bookmarkStart w:id="376" w:name="_Toc135806905"/>
      <w:bookmarkStart w:id="377" w:name="_Toc135807786"/>
      <w:bookmarkStart w:id="378" w:name="_Toc135808265"/>
      <w:bookmarkStart w:id="379" w:name="_Toc135808452"/>
      <w:bookmarkStart w:id="380" w:name="_Toc135808654"/>
      <w:bookmarkStart w:id="381" w:name="_Toc179976680"/>
      <w:bookmarkEnd w:id="356"/>
      <w:bookmarkEnd w:id="357"/>
      <w:r w:rsidRPr="00C916E3">
        <w:t>Kwalifikowalność wydatków</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11372EB0" w14:textId="77777777" w:rsidR="00555167" w:rsidRPr="00C916E3" w:rsidRDefault="00C64C94" w:rsidP="0048204B">
      <w:pPr>
        <w:pStyle w:val="Nagwek2"/>
        <w:numPr>
          <w:ilvl w:val="1"/>
          <w:numId w:val="77"/>
        </w:numPr>
        <w:ind w:left="426"/>
      </w:pPr>
      <w:bookmarkStart w:id="382" w:name="_Toc179976681"/>
      <w:r w:rsidRPr="00C916E3">
        <w:t>Okres kwalifikowalności</w:t>
      </w:r>
      <w:bookmarkEnd w:id="382"/>
    </w:p>
    <w:p w14:paraId="0D06DB79" w14:textId="77777777" w:rsidR="00D3453B" w:rsidRPr="00C916E3" w:rsidRDefault="00D3453B" w:rsidP="00FA25EB">
      <w:pPr>
        <w:pStyle w:val="Akapitzlist"/>
        <w:numPr>
          <w:ilvl w:val="3"/>
          <w:numId w:val="94"/>
        </w:numPr>
        <w:suppressAutoHyphens w:val="0"/>
        <w:autoSpaceDE w:val="0"/>
        <w:spacing w:before="120" w:after="120" w:line="276" w:lineRule="auto"/>
        <w:ind w:left="426"/>
        <w:contextualSpacing/>
        <w:textAlignment w:val="auto"/>
        <w:rPr>
          <w:rFonts w:ascii="Open Sans" w:hAnsi="Open Sans" w:cs="Open Sans"/>
        </w:rPr>
      </w:pPr>
      <w:r w:rsidRPr="00C916E3">
        <w:rPr>
          <w:rFonts w:ascii="Open Sans" w:hAnsi="Open Sans" w:cs="Open Sans"/>
        </w:rPr>
        <w:t xml:space="preserve">Początek okresu kwalifikowalności wydatków stanowi data rozpoczęcia realizacji projektu wskazana w zatwierdzonym wniosku o dofinansowanie. Data rozpoczęcia realizacji projektu podana we wniosku o dofinansowanie </w:t>
      </w:r>
      <w:r w:rsidRPr="00C916E3">
        <w:rPr>
          <w:rFonts w:ascii="Open Sans" w:hAnsi="Open Sans" w:cs="Open Sans"/>
          <w:b/>
          <w:bCs/>
        </w:rPr>
        <w:t>nie może być wcześniejsza niż data złożenia wniosku w ramach naboru</w:t>
      </w:r>
      <w:r w:rsidRPr="00C916E3">
        <w:rPr>
          <w:rFonts w:ascii="Open Sans" w:hAnsi="Open Sans" w:cs="Open Sans"/>
        </w:rPr>
        <w:t>.</w:t>
      </w:r>
      <w:r w:rsidR="00456655" w:rsidRPr="00C916E3">
        <w:rPr>
          <w:rFonts w:ascii="Open Sans" w:hAnsi="Open Sans" w:cs="Open Sans"/>
        </w:rPr>
        <w:t xml:space="preserve"> Koniec okresu kwalifikowalności wydatków stanowi 31 grudnia 2029 r.</w:t>
      </w:r>
    </w:p>
    <w:p w14:paraId="5B1E7A03" w14:textId="77777777" w:rsidR="00555167" w:rsidRPr="00C916E3" w:rsidRDefault="00C64C94" w:rsidP="00FA25EB">
      <w:pPr>
        <w:pStyle w:val="Akapitzlist"/>
        <w:numPr>
          <w:ilvl w:val="3"/>
          <w:numId w:val="94"/>
        </w:numPr>
        <w:suppressAutoHyphens w:val="0"/>
        <w:autoSpaceDE w:val="0"/>
        <w:spacing w:before="120" w:after="120" w:line="276" w:lineRule="auto"/>
        <w:ind w:left="426" w:hanging="426"/>
        <w:contextualSpacing/>
        <w:textAlignment w:val="auto"/>
        <w:rPr>
          <w:rFonts w:ascii="Open Sans" w:hAnsi="Open Sans" w:cs="Open Sans"/>
        </w:rPr>
      </w:pPr>
      <w:r w:rsidRPr="00C916E3">
        <w:rPr>
          <w:rFonts w:ascii="Open Sans" w:hAnsi="Open Sans" w:cs="Open Sans"/>
        </w:rPr>
        <w:t xml:space="preserve">Okres kwalifikowalności wydatków w ramach projektu może przypadać na okres przed podpisaniem umowy o dofinansowanie projektu, przy czym okres ten nie może wykraczać poza daty graniczne określone w ust. 1. </w:t>
      </w:r>
      <w:r w:rsidR="00AC1260" w:rsidRPr="00C916E3">
        <w:rPr>
          <w:rFonts w:ascii="Open Sans" w:hAnsi="Open Sans" w:cs="Open Sans"/>
        </w:rPr>
        <w:t xml:space="preserve">Postępowania wszczęte w celu udzielenia zamówień w ramach </w:t>
      </w:r>
      <w:r w:rsidR="00414E48" w:rsidRPr="00C916E3">
        <w:rPr>
          <w:rFonts w:ascii="Open Sans" w:hAnsi="Open Sans" w:cs="Open Sans"/>
        </w:rPr>
        <w:t>p</w:t>
      </w:r>
      <w:r w:rsidR="00AC1260" w:rsidRPr="00C916E3">
        <w:rPr>
          <w:rFonts w:ascii="Open Sans" w:hAnsi="Open Sans" w:cs="Open Sans"/>
        </w:rPr>
        <w:t xml:space="preserve">rojektu przed zawarciem </w:t>
      </w:r>
      <w:r w:rsidR="00414E48" w:rsidRPr="00C916E3">
        <w:rPr>
          <w:rFonts w:ascii="Open Sans" w:hAnsi="Open Sans" w:cs="Open Sans"/>
        </w:rPr>
        <w:t>u</w:t>
      </w:r>
      <w:r w:rsidR="00AC1260" w:rsidRPr="00C916E3">
        <w:rPr>
          <w:rFonts w:ascii="Open Sans" w:hAnsi="Open Sans" w:cs="Open Sans"/>
        </w:rPr>
        <w:t xml:space="preserve">mowy oraz wydatki poniesione przed podpisaniem </w:t>
      </w:r>
      <w:r w:rsidR="007563A3" w:rsidRPr="00C916E3">
        <w:rPr>
          <w:rFonts w:ascii="Open Sans" w:hAnsi="Open Sans" w:cs="Open Sans"/>
        </w:rPr>
        <w:t>u</w:t>
      </w:r>
      <w:r w:rsidR="00AC1260" w:rsidRPr="00C916E3">
        <w:rPr>
          <w:rFonts w:ascii="Open Sans" w:hAnsi="Open Sans" w:cs="Open Sans"/>
        </w:rPr>
        <w:t xml:space="preserve">mowy a dotyczące realizacji </w:t>
      </w:r>
      <w:r w:rsidR="00414E48" w:rsidRPr="00C916E3">
        <w:rPr>
          <w:rFonts w:ascii="Open Sans" w:hAnsi="Open Sans" w:cs="Open Sans"/>
        </w:rPr>
        <w:t>p</w:t>
      </w:r>
      <w:r w:rsidR="00AC1260" w:rsidRPr="00C916E3">
        <w:rPr>
          <w:rFonts w:ascii="Open Sans" w:hAnsi="Open Sans" w:cs="Open Sans"/>
        </w:rPr>
        <w:t>rojektu muszą zostać dokonane zgodnie z wytycznymi kwalifikowalności pod rygorem uznania ich za niekwalifikowalne.</w:t>
      </w:r>
      <w:r w:rsidRPr="00C916E3">
        <w:rPr>
          <w:rFonts w:ascii="Open Sans" w:hAnsi="Open Sans" w:cs="Open Sans"/>
        </w:rPr>
        <w:t xml:space="preserve"> </w:t>
      </w:r>
    </w:p>
    <w:p w14:paraId="3B3BA2C0" w14:textId="77777777" w:rsidR="00555167" w:rsidRPr="00C916E3" w:rsidRDefault="00C64C94" w:rsidP="00FA25EB">
      <w:pPr>
        <w:pStyle w:val="Akapitzlist"/>
        <w:numPr>
          <w:ilvl w:val="3"/>
          <w:numId w:val="94"/>
        </w:numPr>
        <w:suppressAutoHyphens w:val="0"/>
        <w:autoSpaceDE w:val="0"/>
        <w:spacing w:before="120" w:after="120" w:line="276" w:lineRule="auto"/>
        <w:ind w:left="426" w:hanging="426"/>
        <w:contextualSpacing/>
        <w:textAlignment w:val="auto"/>
        <w:rPr>
          <w:rFonts w:ascii="Open Sans" w:hAnsi="Open Sans" w:cs="Open Sans"/>
        </w:rPr>
      </w:pPr>
      <w:r w:rsidRPr="00C916E3">
        <w:rPr>
          <w:rFonts w:ascii="Open Sans" w:hAnsi="Open Sans" w:cs="Open Sans"/>
        </w:rPr>
        <w:t xml:space="preserve">Do dofinansowania nie mogą zostać wybrane projekty, które fizycznie zostały ukończone (w przypadku robót budowlanych) lub w pełni wdrożone (w przypadku dostaw i usług) przed przedłożeniem wniosku o dofinansowanie zgodnie z art. 63 ust. 6 rozporządzenia ogólnego. </w:t>
      </w:r>
    </w:p>
    <w:p w14:paraId="79DF7B89" w14:textId="77777777" w:rsidR="00555167" w:rsidRPr="00C916E3" w:rsidRDefault="005F3BFA" w:rsidP="002B0998">
      <w:pPr>
        <w:pStyle w:val="Akapitzlist"/>
        <w:numPr>
          <w:ilvl w:val="0"/>
          <w:numId w:val="48"/>
        </w:numPr>
        <w:suppressAutoHyphens w:val="0"/>
        <w:autoSpaceDE w:val="0"/>
        <w:spacing w:after="0" w:line="276" w:lineRule="auto"/>
        <w:ind w:left="426" w:hanging="426"/>
        <w:contextualSpacing/>
        <w:textAlignment w:val="auto"/>
        <w:rPr>
          <w:rFonts w:ascii="Open Sans" w:hAnsi="Open Sans" w:cs="Open Sans"/>
        </w:rPr>
      </w:pPr>
      <w:r w:rsidRPr="00C916E3">
        <w:rPr>
          <w:rFonts w:ascii="Open Sans" w:hAnsi="Open Sans" w:cs="Open Sans"/>
        </w:rPr>
        <w:t>M</w:t>
      </w:r>
      <w:r w:rsidR="00C64C94" w:rsidRPr="00C916E3">
        <w:rPr>
          <w:rFonts w:ascii="Open Sans" w:hAnsi="Open Sans" w:cs="Open Sans"/>
        </w:rPr>
        <w:t>ożliwe jest ponoszenie wydatków po okresie wskazanym w umowie o dofinansowanie projektu pod warunkiem, że wydatki te zostały poniesione w związku z realizacją projektu oraz zostaną uwzględnione w</w:t>
      </w:r>
      <w:r w:rsidR="007563A3" w:rsidRPr="00C916E3">
        <w:rPr>
          <w:rFonts w:ascii="Open Sans" w:hAnsi="Open Sans" w:cs="Open Sans"/>
        </w:rPr>
        <w:t>e wniosku</w:t>
      </w:r>
      <w:r w:rsidR="00507F1C" w:rsidRPr="00C916E3">
        <w:rPr>
          <w:rFonts w:ascii="Open Sans" w:hAnsi="Open Sans" w:cs="Open Sans"/>
        </w:rPr>
        <w:t xml:space="preserve"> </w:t>
      </w:r>
      <w:r w:rsidR="00C64C94" w:rsidRPr="00C916E3">
        <w:rPr>
          <w:rFonts w:ascii="Open Sans" w:hAnsi="Open Sans" w:cs="Open Sans"/>
        </w:rPr>
        <w:t xml:space="preserve">o płatność </w:t>
      </w:r>
      <w:r w:rsidR="007563A3" w:rsidRPr="00C916E3">
        <w:rPr>
          <w:rFonts w:ascii="Open Sans" w:hAnsi="Open Sans" w:cs="Open Sans"/>
        </w:rPr>
        <w:t>końcową</w:t>
      </w:r>
      <w:r w:rsidR="00C64C94" w:rsidRPr="00C916E3">
        <w:rPr>
          <w:rFonts w:ascii="Open Sans" w:hAnsi="Open Sans" w:cs="Open Sans"/>
        </w:rPr>
        <w:t xml:space="preserve"> (np. składki Zakładu Ubezpieczeń Społecznych z tytułu wynagrodzeń </w:t>
      </w:r>
      <w:r w:rsidR="00C64C94" w:rsidRPr="00C916E3">
        <w:rPr>
          <w:rFonts w:ascii="Open Sans" w:hAnsi="Open Sans" w:cs="Open Sans"/>
        </w:rPr>
        <w:lastRenderedPageBreak/>
        <w:t xml:space="preserve">personelu projektu poniesione na końcowym etapie realizacji projektu). Postanowienie to nie dotyczy wydatków, o których mowa w podrozdziale 2.1 pkt 3 </w:t>
      </w:r>
      <w:r w:rsidR="00302DD2" w:rsidRPr="00C916E3">
        <w:rPr>
          <w:rFonts w:ascii="Open Sans" w:hAnsi="Open Sans" w:cs="Open Sans"/>
        </w:rPr>
        <w:t>w</w:t>
      </w:r>
      <w:r w:rsidR="00C64C94" w:rsidRPr="00C916E3">
        <w:rPr>
          <w:rFonts w:ascii="Open Sans" w:hAnsi="Open Sans" w:cs="Open Sans"/>
        </w:rPr>
        <w:t xml:space="preserve">ytycznych kwalifikowalności, tj. stawek jednostkowych i kwot ryczałtowych. </w:t>
      </w:r>
    </w:p>
    <w:p w14:paraId="0D93242B" w14:textId="77777777" w:rsidR="00C64C94" w:rsidRPr="00C916E3" w:rsidRDefault="00C64C94" w:rsidP="00E01AB4">
      <w:pPr>
        <w:pStyle w:val="Nagwek2"/>
        <w:numPr>
          <w:ilvl w:val="1"/>
          <w:numId w:val="77"/>
        </w:numPr>
        <w:ind w:left="426"/>
      </w:pPr>
      <w:bookmarkStart w:id="383" w:name="_Toc138670030"/>
      <w:bookmarkStart w:id="384" w:name="_Toc138670134"/>
      <w:bookmarkStart w:id="385" w:name="_Toc179976682"/>
      <w:bookmarkEnd w:id="383"/>
      <w:bookmarkEnd w:id="384"/>
      <w:r w:rsidRPr="00C916E3">
        <w:t>Ocena kwalifikowalności wydatków</w:t>
      </w:r>
      <w:bookmarkStart w:id="386" w:name="_Hlk138760592"/>
      <w:bookmarkEnd w:id="385"/>
    </w:p>
    <w:p w14:paraId="60DF4097" w14:textId="77777777" w:rsidR="00555167" w:rsidRPr="00C916E3" w:rsidRDefault="00C64C94" w:rsidP="00DA767F">
      <w:pPr>
        <w:suppressAutoHyphens w:val="0"/>
        <w:autoSpaceDE w:val="0"/>
        <w:spacing w:before="120" w:after="120" w:line="276" w:lineRule="auto"/>
        <w:textAlignment w:val="auto"/>
        <w:rPr>
          <w:rFonts w:ascii="Open Sans" w:hAnsi="Open Sans" w:cs="Open Sans"/>
        </w:rPr>
      </w:pPr>
      <w:r w:rsidRPr="00C916E3">
        <w:rPr>
          <w:rFonts w:ascii="Open Sans" w:hAnsi="Open Sans" w:cs="Open Sans"/>
        </w:rPr>
        <w:t xml:space="preserve">Aby wydatek na etapie realizacji projektu mógł zostać uznany za kwalifikowalny, musi spełniać łącznie warunki określone w </w:t>
      </w:r>
      <w:r w:rsidR="0097453E" w:rsidRPr="00C916E3">
        <w:rPr>
          <w:rFonts w:ascii="Open Sans" w:hAnsi="Open Sans" w:cs="Open Sans"/>
          <w:iCs/>
        </w:rPr>
        <w:t>w</w:t>
      </w:r>
      <w:r w:rsidRPr="00C916E3">
        <w:rPr>
          <w:rFonts w:ascii="Open Sans" w:hAnsi="Open Sans" w:cs="Open Sans"/>
          <w:iCs/>
        </w:rPr>
        <w:t>ytycznych kwalifikowalności</w:t>
      </w:r>
      <w:r w:rsidRPr="00C916E3">
        <w:rPr>
          <w:rFonts w:ascii="Open Sans" w:hAnsi="Open Sans" w:cs="Open Sans"/>
        </w:rPr>
        <w:t>:</w:t>
      </w:r>
    </w:p>
    <w:bookmarkEnd w:id="386"/>
    <w:p w14:paraId="6FBDB8D2" w14:textId="77777777" w:rsidR="00555167" w:rsidRPr="00C916E3" w:rsidRDefault="00C64C94" w:rsidP="00FA25EB">
      <w:pPr>
        <w:numPr>
          <w:ilvl w:val="0"/>
          <w:numId w:val="57"/>
        </w:numPr>
        <w:suppressAutoHyphens w:val="0"/>
        <w:spacing w:before="120" w:after="120" w:line="276" w:lineRule="auto"/>
        <w:ind w:left="357" w:hanging="357"/>
        <w:contextualSpacing/>
        <w:textAlignment w:val="auto"/>
        <w:rPr>
          <w:rFonts w:ascii="Open Sans" w:hAnsi="Open Sans" w:cs="Open Sans"/>
        </w:rPr>
      </w:pPr>
      <w:r w:rsidRPr="00C916E3">
        <w:rPr>
          <w:rFonts w:ascii="Open Sans" w:hAnsi="Open Sans" w:cs="Open Sans"/>
        </w:rPr>
        <w:t>jest zgodny z przepisami prawa,</w:t>
      </w:r>
    </w:p>
    <w:p w14:paraId="5C683391" w14:textId="77777777" w:rsidR="00555167" w:rsidRPr="00C916E3" w:rsidRDefault="00C64C94" w:rsidP="00FA25EB">
      <w:pPr>
        <w:numPr>
          <w:ilvl w:val="0"/>
          <w:numId w:val="57"/>
        </w:numPr>
        <w:suppressAutoHyphens w:val="0"/>
        <w:spacing w:before="120" w:after="120" w:line="276" w:lineRule="auto"/>
        <w:ind w:left="357" w:hanging="357"/>
        <w:contextualSpacing/>
        <w:textAlignment w:val="auto"/>
        <w:rPr>
          <w:rFonts w:ascii="Open Sans" w:hAnsi="Open Sans" w:cs="Open Sans"/>
        </w:rPr>
      </w:pPr>
      <w:r w:rsidRPr="00C916E3">
        <w:rPr>
          <w:rFonts w:ascii="Open Sans" w:hAnsi="Open Sans" w:cs="Open Sans"/>
        </w:rPr>
        <w:t xml:space="preserve">jest zgodny z umową o dofinansowanie projektu i </w:t>
      </w:r>
      <w:r w:rsidR="0097453E" w:rsidRPr="00C916E3">
        <w:rPr>
          <w:rFonts w:ascii="Open Sans" w:hAnsi="Open Sans" w:cs="Open Sans"/>
        </w:rPr>
        <w:t>w</w:t>
      </w:r>
      <w:r w:rsidRPr="00C916E3">
        <w:rPr>
          <w:rFonts w:ascii="Open Sans" w:hAnsi="Open Sans" w:cs="Open Sans"/>
        </w:rPr>
        <w:t xml:space="preserve">ytycznymi oraz innymi procedurami, do stosowania których </w:t>
      </w:r>
      <w:r w:rsidR="0097453E" w:rsidRPr="00C916E3">
        <w:rPr>
          <w:rFonts w:ascii="Open Sans" w:hAnsi="Open Sans" w:cs="Open Sans"/>
        </w:rPr>
        <w:t>b</w:t>
      </w:r>
      <w:r w:rsidRPr="00C916E3">
        <w:rPr>
          <w:rFonts w:ascii="Open Sans" w:hAnsi="Open Sans" w:cs="Open Sans"/>
        </w:rPr>
        <w:t>eneficjent zobowiązał się w umowie o dofinansowanie projektu,</w:t>
      </w:r>
    </w:p>
    <w:p w14:paraId="248F3571" w14:textId="77777777" w:rsidR="00555167" w:rsidRPr="00C916E3" w:rsidRDefault="00C64C94" w:rsidP="00FA25EB">
      <w:pPr>
        <w:numPr>
          <w:ilvl w:val="0"/>
          <w:numId w:val="57"/>
        </w:numPr>
        <w:suppressAutoHyphens w:val="0"/>
        <w:spacing w:before="120" w:after="120" w:line="276" w:lineRule="auto"/>
        <w:ind w:left="357" w:hanging="357"/>
        <w:contextualSpacing/>
        <w:textAlignment w:val="auto"/>
        <w:rPr>
          <w:rFonts w:ascii="Open Sans" w:hAnsi="Open Sans" w:cs="Open Sans"/>
        </w:rPr>
      </w:pPr>
      <w:r w:rsidRPr="00C916E3">
        <w:rPr>
          <w:rFonts w:ascii="Open Sans" w:hAnsi="Open Sans" w:cs="Open Sans"/>
        </w:rPr>
        <w:t xml:space="preserve">został faktycznie poniesiony zgodnie z zasadą określoną w podrozdziale 3.1 </w:t>
      </w:r>
      <w:r w:rsidR="0097453E" w:rsidRPr="00C916E3">
        <w:rPr>
          <w:rFonts w:ascii="Open Sans" w:hAnsi="Open Sans" w:cs="Open Sans"/>
          <w:iCs/>
        </w:rPr>
        <w:t>w</w:t>
      </w:r>
      <w:r w:rsidRPr="00C916E3">
        <w:rPr>
          <w:rFonts w:ascii="Open Sans" w:hAnsi="Open Sans" w:cs="Open Sans"/>
          <w:iCs/>
        </w:rPr>
        <w:t>ytycznych kwalifikowalności,</w:t>
      </w:r>
      <w:r w:rsidRPr="00C916E3">
        <w:rPr>
          <w:rFonts w:ascii="Open Sans" w:hAnsi="Open Sans" w:cs="Open Sans"/>
        </w:rPr>
        <w:t xml:space="preserve"> w okresie wskazanym w umowie o dofinansowanie projektu,</w:t>
      </w:r>
    </w:p>
    <w:p w14:paraId="2501FBE1" w14:textId="77777777" w:rsidR="00555167" w:rsidRPr="00C916E3" w:rsidRDefault="00C64C94" w:rsidP="00FA25EB">
      <w:pPr>
        <w:numPr>
          <w:ilvl w:val="0"/>
          <w:numId w:val="57"/>
        </w:numPr>
        <w:suppressAutoHyphens w:val="0"/>
        <w:spacing w:before="120" w:after="120" w:line="276" w:lineRule="auto"/>
        <w:ind w:left="357" w:hanging="357"/>
        <w:contextualSpacing/>
        <w:textAlignment w:val="auto"/>
        <w:rPr>
          <w:rFonts w:ascii="Open Sans" w:hAnsi="Open Sans" w:cs="Open Sans"/>
        </w:rPr>
      </w:pPr>
      <w:r w:rsidRPr="00C916E3">
        <w:rPr>
          <w:rFonts w:ascii="Open Sans" w:hAnsi="Open Sans" w:cs="Open Sans"/>
        </w:rPr>
        <w:t xml:space="preserve">spełnia warunki określone w FEdP 2021-2027 i SZOP oraz </w:t>
      </w:r>
      <w:r w:rsidR="00F8064A" w:rsidRPr="00C916E3">
        <w:rPr>
          <w:rFonts w:ascii="Open Sans" w:hAnsi="Open Sans" w:cs="Open Sans"/>
        </w:rPr>
        <w:t>r</w:t>
      </w:r>
      <w:r w:rsidRPr="00C916E3">
        <w:rPr>
          <w:rFonts w:ascii="Open Sans" w:hAnsi="Open Sans" w:cs="Open Sans"/>
        </w:rPr>
        <w:t>egulaminie wyboru projektów,</w:t>
      </w:r>
    </w:p>
    <w:p w14:paraId="5828B9AF" w14:textId="77777777" w:rsidR="00555167" w:rsidRPr="00C916E3" w:rsidRDefault="00C64C94" w:rsidP="00FA25EB">
      <w:pPr>
        <w:numPr>
          <w:ilvl w:val="0"/>
          <w:numId w:val="57"/>
        </w:numPr>
        <w:suppressAutoHyphens w:val="0"/>
        <w:spacing w:before="120" w:after="120" w:line="276" w:lineRule="auto"/>
        <w:ind w:left="357" w:hanging="357"/>
        <w:contextualSpacing/>
        <w:textAlignment w:val="auto"/>
        <w:rPr>
          <w:rFonts w:ascii="Open Sans" w:hAnsi="Open Sans" w:cs="Open Sans"/>
        </w:rPr>
      </w:pPr>
      <w:r w:rsidRPr="00C916E3">
        <w:rPr>
          <w:rFonts w:ascii="Open Sans" w:hAnsi="Open Sans" w:cs="Open Sans"/>
        </w:rPr>
        <w:t>jest niezbędny do realizacji celów projektu i został poniesiony w związku z realizacją projektu,</w:t>
      </w:r>
    </w:p>
    <w:p w14:paraId="2D684B56" w14:textId="77777777" w:rsidR="00555167" w:rsidRPr="00C916E3" w:rsidRDefault="00C64C94" w:rsidP="00FA25EB">
      <w:pPr>
        <w:numPr>
          <w:ilvl w:val="0"/>
          <w:numId w:val="57"/>
        </w:numPr>
        <w:suppressAutoHyphens w:val="0"/>
        <w:spacing w:before="120" w:after="120" w:line="276" w:lineRule="auto"/>
        <w:ind w:left="357" w:hanging="357"/>
        <w:contextualSpacing/>
        <w:textAlignment w:val="auto"/>
        <w:rPr>
          <w:rFonts w:ascii="Open Sans" w:hAnsi="Open Sans" w:cs="Open Sans"/>
        </w:rPr>
      </w:pPr>
      <w:r w:rsidRPr="00C916E3">
        <w:rPr>
          <w:rFonts w:ascii="Open Sans" w:hAnsi="Open Sans" w:cs="Open Sans"/>
        </w:rPr>
        <w:t>został dokonany w sposób przejrzysty, racjonalny i efektywny, z zachowaniem zasad uzyskiwania najlepszych efektów z danych nakładów,</w:t>
      </w:r>
    </w:p>
    <w:p w14:paraId="151EF724" w14:textId="77777777" w:rsidR="00555167" w:rsidRPr="00C916E3" w:rsidRDefault="00C64C94" w:rsidP="00FA25EB">
      <w:pPr>
        <w:numPr>
          <w:ilvl w:val="0"/>
          <w:numId w:val="57"/>
        </w:numPr>
        <w:suppressAutoHyphens w:val="0"/>
        <w:spacing w:before="120" w:after="120" w:line="276" w:lineRule="auto"/>
        <w:ind w:left="357" w:hanging="357"/>
        <w:contextualSpacing/>
        <w:textAlignment w:val="auto"/>
        <w:rPr>
          <w:rFonts w:ascii="Open Sans" w:hAnsi="Open Sans" w:cs="Open Sans"/>
        </w:rPr>
      </w:pPr>
      <w:bookmarkStart w:id="387" w:name="_Hlk138760571"/>
      <w:r w:rsidRPr="00C916E3">
        <w:rPr>
          <w:rFonts w:ascii="Open Sans" w:hAnsi="Open Sans" w:cs="Open Sans"/>
        </w:rPr>
        <w:t xml:space="preserve">został należycie udokumentowany zgodnie z wymogami określonymi w </w:t>
      </w:r>
      <w:r w:rsidR="00F8064A" w:rsidRPr="00C916E3">
        <w:rPr>
          <w:rFonts w:ascii="Open Sans" w:hAnsi="Open Sans" w:cs="Open Sans"/>
        </w:rPr>
        <w:t>w</w:t>
      </w:r>
      <w:r w:rsidRPr="00C916E3">
        <w:rPr>
          <w:rFonts w:ascii="Open Sans" w:hAnsi="Open Sans" w:cs="Open Sans"/>
        </w:rPr>
        <w:t>ytycznych</w:t>
      </w:r>
      <w:r w:rsidR="00F8064A" w:rsidRPr="00C916E3">
        <w:rPr>
          <w:rFonts w:ascii="Open Sans" w:hAnsi="Open Sans" w:cs="Open Sans"/>
        </w:rPr>
        <w:t xml:space="preserve"> kwalifikowalności,</w:t>
      </w:r>
    </w:p>
    <w:bookmarkEnd w:id="387"/>
    <w:p w14:paraId="5FFBCBD6" w14:textId="77777777" w:rsidR="00555167" w:rsidRPr="00C916E3" w:rsidRDefault="00C64C94" w:rsidP="00FA25EB">
      <w:pPr>
        <w:numPr>
          <w:ilvl w:val="0"/>
          <w:numId w:val="57"/>
        </w:numPr>
        <w:suppressAutoHyphens w:val="0"/>
        <w:spacing w:before="120" w:after="120" w:line="276" w:lineRule="auto"/>
        <w:ind w:left="357" w:hanging="357"/>
        <w:contextualSpacing/>
        <w:textAlignment w:val="auto"/>
        <w:rPr>
          <w:rFonts w:ascii="Open Sans" w:hAnsi="Open Sans" w:cs="Open Sans"/>
        </w:rPr>
      </w:pPr>
      <w:r w:rsidRPr="00C916E3">
        <w:rPr>
          <w:rFonts w:ascii="Open Sans" w:hAnsi="Open Sans" w:cs="Open Sans"/>
        </w:rPr>
        <w:t xml:space="preserve">został rozliczony we wniosku </w:t>
      </w:r>
      <w:r w:rsidR="00F8064A" w:rsidRPr="00C916E3">
        <w:rPr>
          <w:rFonts w:ascii="Open Sans" w:hAnsi="Open Sans" w:cs="Open Sans"/>
        </w:rPr>
        <w:t>b</w:t>
      </w:r>
      <w:r w:rsidRPr="00C916E3">
        <w:rPr>
          <w:rFonts w:ascii="Open Sans" w:hAnsi="Open Sans" w:cs="Open Sans"/>
        </w:rPr>
        <w:t>eneficjenta o płatność,</w:t>
      </w:r>
    </w:p>
    <w:p w14:paraId="59C7AD94" w14:textId="77777777" w:rsidR="00555167" w:rsidRPr="00C916E3" w:rsidRDefault="00C64C94" w:rsidP="00FA25EB">
      <w:pPr>
        <w:numPr>
          <w:ilvl w:val="0"/>
          <w:numId w:val="57"/>
        </w:numPr>
        <w:suppressAutoHyphens w:val="0"/>
        <w:spacing w:before="120" w:after="120" w:line="276" w:lineRule="auto"/>
        <w:ind w:left="357" w:hanging="357"/>
        <w:textAlignment w:val="auto"/>
        <w:rPr>
          <w:rFonts w:ascii="Open Sans" w:hAnsi="Open Sans" w:cs="Open Sans"/>
        </w:rPr>
      </w:pPr>
      <w:r w:rsidRPr="00C916E3">
        <w:rPr>
          <w:rFonts w:ascii="Open Sans" w:hAnsi="Open Sans" w:cs="Open Sans"/>
        </w:rPr>
        <w:t>dotyczy towarów dostarczonych lub usług wykonanych lub robót zrealizowanych, w tym zaliczek dla wykonawców</w:t>
      </w:r>
      <w:r w:rsidR="00EB7A3B" w:rsidRPr="00C916E3">
        <w:rPr>
          <w:rFonts w:ascii="Open Sans" w:hAnsi="Open Sans" w:cs="Open Sans"/>
        </w:rPr>
        <w:t xml:space="preserve"> z zastrzeżeniem pkt 4 podrozdziału 3.1 </w:t>
      </w:r>
      <w:r w:rsidR="00F8064A" w:rsidRPr="00C916E3">
        <w:rPr>
          <w:rFonts w:ascii="Open Sans" w:hAnsi="Open Sans" w:cs="Open Sans"/>
        </w:rPr>
        <w:t>w</w:t>
      </w:r>
      <w:r w:rsidR="00EB7A3B" w:rsidRPr="00C916E3">
        <w:rPr>
          <w:rFonts w:ascii="Open Sans" w:hAnsi="Open Sans" w:cs="Open Sans"/>
        </w:rPr>
        <w:t>ytycznych kwalifikowalności wydatków</w:t>
      </w:r>
      <w:r w:rsidR="00F8064A" w:rsidRPr="00C916E3">
        <w:rPr>
          <w:rFonts w:ascii="Open Sans" w:hAnsi="Open Sans" w:cs="Open Sans"/>
        </w:rPr>
        <w:t>.</w:t>
      </w:r>
    </w:p>
    <w:p w14:paraId="5C5AE2A0" w14:textId="77777777" w:rsidR="00555167" w:rsidRPr="00C916E3" w:rsidRDefault="00C64C94" w:rsidP="003354CB">
      <w:pPr>
        <w:suppressAutoHyphens w:val="0"/>
        <w:spacing w:before="200" w:after="200" w:line="276" w:lineRule="auto"/>
        <w:textAlignment w:val="auto"/>
        <w:rPr>
          <w:rFonts w:ascii="Open Sans" w:hAnsi="Open Sans" w:cs="Open Sans"/>
        </w:rPr>
      </w:pPr>
      <w:r w:rsidRPr="00C916E3">
        <w:rPr>
          <w:rFonts w:ascii="Open Sans" w:hAnsi="Open Sans" w:cs="Open Sans"/>
        </w:rPr>
        <w:t>Punktem wyjścia dla oceny kwalifikowalności wydatku jest zatwierdzony wniosek o dofinansowanie projektu. Zatwierdzenie projektu do dofinansowania i podpisanie z beneficjentem umowy o dofinansowanie projektu nie oznacza jednak, że wszystkie wydatki, które beneficjent przedstawi we wniosku o płatność w trakcie realizacji projektu, zostaną poświadczone, zrefundowane lub rozliczone (w przypadku systemu zaliczkowego). Ocena kwalifikowalności poniesionych wydatków jest prowadzona także po zakończeniu realizacji projektu w zakresie obowiązków nałożonych na beneficjenta umową o dofinansowanie projektu oraz wynikających z przepisów prawa.</w:t>
      </w:r>
    </w:p>
    <w:p w14:paraId="25B5087E" w14:textId="77777777" w:rsidR="009341E6" w:rsidRPr="00C916E3" w:rsidRDefault="009341E6" w:rsidP="003354CB">
      <w:pPr>
        <w:tabs>
          <w:tab w:val="left" w:pos="0"/>
        </w:tabs>
        <w:suppressAutoHyphens w:val="0"/>
        <w:autoSpaceDE w:val="0"/>
        <w:adjustRightInd w:val="0"/>
        <w:spacing w:before="200" w:after="200" w:line="276" w:lineRule="auto"/>
        <w:jc w:val="both"/>
        <w:textAlignment w:val="auto"/>
        <w:rPr>
          <w:rFonts w:ascii="Open Sans" w:eastAsia="Times New Roman" w:hAnsi="Open Sans" w:cs="Open Sans"/>
          <w:kern w:val="0"/>
          <w:lang w:eastAsia="pl-PL"/>
        </w:rPr>
      </w:pPr>
      <w:r w:rsidRPr="00C916E3">
        <w:rPr>
          <w:rFonts w:ascii="Open Sans" w:eastAsia="Times New Roman" w:hAnsi="Open Sans" w:cs="Open Sans"/>
          <w:kern w:val="0"/>
          <w:lang w:eastAsia="pl-PL"/>
        </w:rPr>
        <w:t xml:space="preserve">Do oceny kwalifikowalności poniesionych wydatków stosuje się wersję </w:t>
      </w:r>
      <w:r w:rsidRPr="00C916E3">
        <w:rPr>
          <w:rFonts w:ascii="Open Sans" w:hAnsi="Open Sans" w:cs="Open Sans"/>
          <w:iCs/>
        </w:rPr>
        <w:t>wytycznych kwalifikowalności</w:t>
      </w:r>
      <w:r w:rsidRPr="00C916E3">
        <w:rPr>
          <w:rFonts w:ascii="Open Sans" w:eastAsia="Times New Roman" w:hAnsi="Open Sans" w:cs="Open Sans"/>
          <w:i/>
          <w:iCs/>
          <w:kern w:val="0"/>
          <w:lang w:eastAsia="pl-PL"/>
        </w:rPr>
        <w:t xml:space="preserve"> </w:t>
      </w:r>
      <w:r w:rsidRPr="00C916E3">
        <w:rPr>
          <w:rFonts w:ascii="Open Sans" w:eastAsia="Times New Roman" w:hAnsi="Open Sans" w:cs="Open Sans"/>
          <w:kern w:val="0"/>
          <w:lang w:eastAsia="pl-PL"/>
        </w:rPr>
        <w:t>obowiązującą w dniu poniesienia wydatku.</w:t>
      </w:r>
    </w:p>
    <w:p w14:paraId="2D13809F" w14:textId="77777777" w:rsidR="00C64C94" w:rsidRPr="00C916E3" w:rsidRDefault="00C64C94" w:rsidP="00A76E4E">
      <w:pPr>
        <w:pStyle w:val="Nagwek2"/>
        <w:numPr>
          <w:ilvl w:val="1"/>
          <w:numId w:val="77"/>
        </w:numPr>
      </w:pPr>
      <w:bookmarkStart w:id="388" w:name="_Toc138670032"/>
      <w:bookmarkStart w:id="389" w:name="_Toc138670136"/>
      <w:bookmarkStart w:id="390" w:name="_Toc138670033"/>
      <w:bookmarkStart w:id="391" w:name="_Toc138670137"/>
      <w:bookmarkStart w:id="392" w:name="_Toc179976683"/>
      <w:bookmarkEnd w:id="388"/>
      <w:bookmarkEnd w:id="389"/>
      <w:bookmarkEnd w:id="390"/>
      <w:bookmarkEnd w:id="391"/>
      <w:r w:rsidRPr="00DE4DD7">
        <w:lastRenderedPageBreak/>
        <w:t xml:space="preserve">Wydatki </w:t>
      </w:r>
      <w:r w:rsidRPr="00C916E3">
        <w:t>niekwalifikowalne</w:t>
      </w:r>
      <w:bookmarkEnd w:id="392"/>
    </w:p>
    <w:p w14:paraId="603A2C1A" w14:textId="77777777" w:rsidR="00555167" w:rsidRPr="00C916E3" w:rsidRDefault="00E65DBD" w:rsidP="00DA767F">
      <w:pPr>
        <w:pStyle w:val="Tekstpodstawowy"/>
        <w:spacing w:before="120" w:line="276" w:lineRule="auto"/>
        <w:rPr>
          <w:rFonts w:ascii="Open Sans" w:hAnsi="Open Sans" w:cs="Open Sans"/>
        </w:rPr>
      </w:pPr>
      <w:r w:rsidRPr="00C916E3">
        <w:rPr>
          <w:rFonts w:ascii="Open Sans" w:hAnsi="Open Sans" w:cs="Open Sans"/>
        </w:rPr>
        <w:t>Wydatkami niekwalifikowalnymi są wydatki wskazane w art. 64 rozporządzenia ogólnego</w:t>
      </w:r>
      <w:r w:rsidRPr="00C916E3">
        <w:rPr>
          <w:rFonts w:ascii="Open Sans" w:hAnsi="Open Sans" w:cs="Open Sans"/>
          <w:vertAlign w:val="superscript"/>
        </w:rPr>
        <w:footnoteReference w:id="3"/>
      </w:r>
      <w:r w:rsidRPr="00C916E3">
        <w:rPr>
          <w:rFonts w:ascii="Open Sans" w:hAnsi="Open Sans" w:cs="Open Sans"/>
        </w:rPr>
        <w:t xml:space="preserve"> , art. 7 ust. 1 i 5 rozporządzenia EFRR i FS, art. 16 ust. 1 rozporządzenia EFS+, art. 9 rozporządzenia FST oraz: </w:t>
      </w:r>
    </w:p>
    <w:p w14:paraId="32BAC134" w14:textId="77777777" w:rsidR="00EA2CCB" w:rsidRPr="00C916E3" w:rsidRDefault="00E65DBD" w:rsidP="00FA25EB">
      <w:pPr>
        <w:pStyle w:val="Tekstpodstawowy"/>
        <w:numPr>
          <w:ilvl w:val="0"/>
          <w:numId w:val="67"/>
        </w:numPr>
        <w:spacing w:before="120" w:line="276" w:lineRule="auto"/>
        <w:ind w:left="714" w:hanging="357"/>
        <w:contextualSpacing/>
        <w:rPr>
          <w:rFonts w:ascii="Open Sans" w:hAnsi="Open Sans" w:cs="Open Sans"/>
        </w:rPr>
      </w:pPr>
      <w:r w:rsidRPr="00C916E3">
        <w:rPr>
          <w:rFonts w:ascii="Open Sans" w:hAnsi="Open Sans" w:cs="Open Sans"/>
        </w:rPr>
        <w:t xml:space="preserve">kary i grzywny, </w:t>
      </w:r>
    </w:p>
    <w:p w14:paraId="4192C6FA" w14:textId="77777777" w:rsidR="00EA2CCB" w:rsidRPr="00C916E3" w:rsidRDefault="00E65DBD" w:rsidP="00FA25EB">
      <w:pPr>
        <w:pStyle w:val="Tekstpodstawowy"/>
        <w:numPr>
          <w:ilvl w:val="0"/>
          <w:numId w:val="67"/>
        </w:numPr>
        <w:spacing w:before="120" w:line="276" w:lineRule="auto"/>
        <w:ind w:left="714" w:hanging="357"/>
        <w:contextualSpacing/>
        <w:rPr>
          <w:rFonts w:ascii="Open Sans" w:hAnsi="Open Sans" w:cs="Open Sans"/>
        </w:rPr>
      </w:pPr>
      <w:r w:rsidRPr="00C916E3">
        <w:rPr>
          <w:rFonts w:ascii="Open Sans" w:hAnsi="Open Sans" w:cs="Open Sans"/>
        </w:rPr>
        <w:t>koszty postępowania sądowego, wydatki związane z przygotowaniem i obsługą prawną spraw sądowych oraz wydatki poniesione na funkcjonowanie komisji rozjemczych,</w:t>
      </w:r>
    </w:p>
    <w:p w14:paraId="36E82B8E" w14:textId="77777777" w:rsidR="00EA2CCB" w:rsidRPr="00C916E3" w:rsidRDefault="00E65DBD" w:rsidP="00FA25EB">
      <w:pPr>
        <w:pStyle w:val="Tekstpodstawowy"/>
        <w:numPr>
          <w:ilvl w:val="0"/>
          <w:numId w:val="67"/>
        </w:numPr>
        <w:spacing w:before="120" w:line="276" w:lineRule="auto"/>
        <w:ind w:left="714" w:hanging="357"/>
        <w:contextualSpacing/>
        <w:rPr>
          <w:rFonts w:ascii="Open Sans" w:hAnsi="Open Sans" w:cs="Open Sans"/>
        </w:rPr>
      </w:pPr>
      <w:r w:rsidRPr="00C916E3">
        <w:rPr>
          <w:rFonts w:ascii="Open Sans" w:hAnsi="Open Sans" w:cs="Open Sans"/>
        </w:rPr>
        <w:t xml:space="preserve">koszty pożyczki lub kredytu zaciągniętego na prefinansowanie dotacji, </w:t>
      </w:r>
    </w:p>
    <w:p w14:paraId="03DBAC0C" w14:textId="77777777" w:rsidR="00555167" w:rsidRPr="00C916E3" w:rsidRDefault="00E65DBD" w:rsidP="00FA25EB">
      <w:pPr>
        <w:pStyle w:val="Tekstpodstawowy"/>
        <w:numPr>
          <w:ilvl w:val="0"/>
          <w:numId w:val="67"/>
        </w:numPr>
        <w:spacing w:before="120" w:line="276" w:lineRule="auto"/>
        <w:ind w:left="714" w:hanging="357"/>
        <w:contextualSpacing/>
        <w:rPr>
          <w:rFonts w:ascii="Open Sans" w:hAnsi="Open Sans" w:cs="Open Sans"/>
        </w:rPr>
      </w:pPr>
      <w:r w:rsidRPr="00C916E3">
        <w:rPr>
          <w:rFonts w:ascii="Open Sans" w:hAnsi="Open Sans" w:cs="Open Sans"/>
        </w:rPr>
        <w:t xml:space="preserve">prowizje pobierane w ramach operacji wymiany walut, </w:t>
      </w:r>
    </w:p>
    <w:p w14:paraId="1D640A73" w14:textId="77777777" w:rsidR="00EA2CCB" w:rsidRPr="00C916E3" w:rsidRDefault="00E65DBD" w:rsidP="00FA25EB">
      <w:pPr>
        <w:pStyle w:val="Tekstpodstawowy"/>
        <w:numPr>
          <w:ilvl w:val="0"/>
          <w:numId w:val="67"/>
        </w:numPr>
        <w:spacing w:before="120" w:line="276" w:lineRule="auto"/>
        <w:ind w:left="714" w:hanging="357"/>
        <w:contextualSpacing/>
        <w:rPr>
          <w:rFonts w:ascii="Open Sans" w:hAnsi="Open Sans" w:cs="Open Sans"/>
        </w:rPr>
      </w:pPr>
      <w:r w:rsidRPr="00C916E3">
        <w:rPr>
          <w:rFonts w:ascii="Open Sans" w:hAnsi="Open Sans" w:cs="Open Sans"/>
        </w:rPr>
        <w:t xml:space="preserve">rozliczony notą księgową koszt zakupu środka trwałego będącego własnością beneficjenta lub prawa przysługującego beneficjentowi (taki środek trwały może zostać wniesiony do projektu w formie wkładu niepieniężnego), </w:t>
      </w:r>
    </w:p>
    <w:p w14:paraId="21F19933" w14:textId="77777777" w:rsidR="00EA2CCB" w:rsidRPr="00C916E3" w:rsidRDefault="00E65DBD" w:rsidP="00FA25EB">
      <w:pPr>
        <w:pStyle w:val="Tekstpodstawowy"/>
        <w:numPr>
          <w:ilvl w:val="0"/>
          <w:numId w:val="67"/>
        </w:numPr>
        <w:spacing w:after="0" w:line="276" w:lineRule="auto"/>
        <w:ind w:left="714" w:hanging="357"/>
        <w:rPr>
          <w:rFonts w:ascii="Open Sans" w:hAnsi="Open Sans" w:cs="Open Sans"/>
        </w:rPr>
      </w:pPr>
      <w:r w:rsidRPr="00C916E3">
        <w:rPr>
          <w:rFonts w:ascii="Open Sans" w:hAnsi="Open Sans" w:cs="Open Sans"/>
        </w:rPr>
        <w:t>nagrody jubileuszowe przeznaczone dla personelu projektu,</w:t>
      </w:r>
      <w:r w:rsidR="00EA2CCB" w:rsidRPr="00C916E3">
        <w:rPr>
          <w:rFonts w:ascii="Open Sans" w:hAnsi="Open Sans" w:cs="Open Sans"/>
        </w:rPr>
        <w:t xml:space="preserve"> </w:t>
      </w:r>
    </w:p>
    <w:p w14:paraId="4C8EEE93" w14:textId="77777777" w:rsidR="00EA2CCB" w:rsidRPr="00C916E3" w:rsidRDefault="00E65DBD" w:rsidP="00FA25EB">
      <w:pPr>
        <w:pStyle w:val="Lista"/>
        <w:numPr>
          <w:ilvl w:val="0"/>
          <w:numId w:val="67"/>
        </w:numPr>
        <w:spacing w:after="0" w:line="276" w:lineRule="auto"/>
        <w:ind w:left="714" w:hanging="357"/>
        <w:contextualSpacing w:val="0"/>
        <w:rPr>
          <w:rFonts w:ascii="Open Sans" w:hAnsi="Open Sans" w:cs="Open Sans"/>
        </w:rPr>
      </w:pPr>
      <w:r w:rsidRPr="00C916E3">
        <w:rPr>
          <w:rFonts w:ascii="Open Sans" w:hAnsi="Open Sans" w:cs="Open Sans"/>
        </w:rPr>
        <w:t xml:space="preserve">odprawy pracownicze przeznaczone dla personelu projektu, </w:t>
      </w:r>
    </w:p>
    <w:p w14:paraId="22636E52" w14:textId="77777777" w:rsidR="008914FA" w:rsidRPr="00C916E3" w:rsidRDefault="00E65DBD" w:rsidP="00FA25EB">
      <w:pPr>
        <w:pStyle w:val="Lista"/>
        <w:numPr>
          <w:ilvl w:val="0"/>
          <w:numId w:val="67"/>
        </w:numPr>
        <w:spacing w:after="0" w:line="276" w:lineRule="auto"/>
        <w:ind w:left="714" w:hanging="357"/>
        <w:contextualSpacing w:val="0"/>
        <w:rPr>
          <w:rFonts w:ascii="Open Sans" w:hAnsi="Open Sans" w:cs="Open Sans"/>
        </w:rPr>
      </w:pPr>
      <w:r w:rsidRPr="00C916E3">
        <w:rPr>
          <w:rFonts w:ascii="Open Sans" w:hAnsi="Open Sans" w:cs="Open Sans"/>
        </w:rPr>
        <w:t>wpłaty dokonywane na Państwowy Fundusz Rehabilitacji Osób Niepełnosprawnych</w:t>
      </w:r>
      <w:r w:rsidR="00EA2CCB" w:rsidRPr="00C916E3">
        <w:rPr>
          <w:rFonts w:ascii="Open Sans" w:hAnsi="Open Sans" w:cs="Open Sans"/>
        </w:rPr>
        <w:t xml:space="preserve"> </w:t>
      </w:r>
      <w:r w:rsidRPr="00C916E3">
        <w:rPr>
          <w:rFonts w:ascii="Open Sans" w:hAnsi="Open Sans" w:cs="Open Sans"/>
        </w:rPr>
        <w:t xml:space="preserve">zgodnie z ustawą z dnia 27 sierpnia 1997 r. o rehabilitacji zawodowej i społecznej oraz zatrudnianiu osób niepełnosprawnych (Dz. U. z 2021 r. poz. 573, z </w:t>
      </w:r>
      <w:proofErr w:type="spellStart"/>
      <w:r w:rsidRPr="00C916E3">
        <w:rPr>
          <w:rFonts w:ascii="Open Sans" w:hAnsi="Open Sans" w:cs="Open Sans"/>
        </w:rPr>
        <w:t>późn</w:t>
      </w:r>
      <w:proofErr w:type="spellEnd"/>
      <w:r w:rsidRPr="00C916E3">
        <w:rPr>
          <w:rFonts w:ascii="Open Sans" w:hAnsi="Open Sans" w:cs="Open Sans"/>
        </w:rPr>
        <w:t>. zm.), w tym wpłaty dokonywane przez stronę trzecią,</w:t>
      </w:r>
    </w:p>
    <w:p w14:paraId="5B8C0F5D" w14:textId="77777777" w:rsidR="008914FA" w:rsidRPr="00C916E3" w:rsidRDefault="00E65DBD" w:rsidP="00FA25EB">
      <w:pPr>
        <w:pStyle w:val="Lista"/>
        <w:numPr>
          <w:ilvl w:val="0"/>
          <w:numId w:val="67"/>
        </w:numPr>
        <w:spacing w:after="0" w:line="276" w:lineRule="auto"/>
        <w:ind w:left="714" w:hanging="357"/>
        <w:contextualSpacing w:val="0"/>
        <w:rPr>
          <w:rFonts w:ascii="Open Sans" w:hAnsi="Open Sans" w:cs="Open Sans"/>
        </w:rPr>
      </w:pPr>
      <w:r w:rsidRPr="00C916E3">
        <w:rPr>
          <w:rFonts w:ascii="Open Sans" w:hAnsi="Open Sans" w:cs="Open Sans"/>
        </w:rPr>
        <w:t xml:space="preserve">świadczenia na rzecz personelu projektu realizowane z Zakładowego Funduszu Świadczeń Socjalnych (ZFŚS), </w:t>
      </w:r>
    </w:p>
    <w:p w14:paraId="273638E1" w14:textId="77777777" w:rsidR="00555167" w:rsidRPr="00C916E3" w:rsidRDefault="00E65DBD" w:rsidP="00FA25EB">
      <w:pPr>
        <w:pStyle w:val="Lista"/>
        <w:numPr>
          <w:ilvl w:val="0"/>
          <w:numId w:val="67"/>
        </w:numPr>
        <w:spacing w:after="0" w:line="276" w:lineRule="auto"/>
        <w:ind w:left="714" w:hanging="357"/>
        <w:contextualSpacing w:val="0"/>
        <w:rPr>
          <w:rFonts w:ascii="Open Sans" w:hAnsi="Open Sans" w:cs="Open Sans"/>
        </w:rPr>
      </w:pPr>
      <w:r w:rsidRPr="00C916E3">
        <w:rPr>
          <w:rFonts w:ascii="Open Sans" w:hAnsi="Open Sans" w:cs="Open Sans"/>
        </w:rPr>
        <w:t xml:space="preserve">koszty ubezpieczenia cywilnego funkcjonariuszy publicznych za szkodę wyrządzoną przy wykonywaniu władzy publicznej, </w:t>
      </w:r>
    </w:p>
    <w:p w14:paraId="6630DE43" w14:textId="77777777" w:rsidR="00555167" w:rsidRPr="00C916E3" w:rsidRDefault="00E65DBD" w:rsidP="00FA25EB">
      <w:pPr>
        <w:pStyle w:val="Tekstpodstawowy"/>
        <w:numPr>
          <w:ilvl w:val="0"/>
          <w:numId w:val="67"/>
        </w:numPr>
        <w:spacing w:after="0" w:line="276" w:lineRule="auto"/>
        <w:ind w:left="714" w:hanging="357"/>
        <w:rPr>
          <w:rFonts w:ascii="Open Sans" w:hAnsi="Open Sans" w:cs="Open Sans"/>
        </w:rPr>
      </w:pPr>
      <w:r w:rsidRPr="00C916E3">
        <w:rPr>
          <w:rFonts w:ascii="Open Sans" w:hAnsi="Open Sans" w:cs="Open Sans"/>
        </w:rPr>
        <w:t xml:space="preserve">koszty składek i opłat fakultatywnych na rzecz personelu projektu, niewymaganych obowiązującymi przepisami prawa, chyba że: </w:t>
      </w:r>
    </w:p>
    <w:p w14:paraId="7BCB97F6" w14:textId="77777777" w:rsidR="00555167" w:rsidRPr="00C916E3" w:rsidRDefault="00E65DBD" w:rsidP="00FA25EB">
      <w:pPr>
        <w:pStyle w:val="Tekstpodstawowyzwciciem"/>
        <w:numPr>
          <w:ilvl w:val="0"/>
          <w:numId w:val="68"/>
        </w:numPr>
        <w:spacing w:after="0" w:line="276" w:lineRule="auto"/>
        <w:ind w:left="1066" w:hanging="357"/>
        <w:rPr>
          <w:rFonts w:ascii="Open Sans" w:hAnsi="Open Sans" w:cs="Open Sans"/>
        </w:rPr>
      </w:pPr>
      <w:r w:rsidRPr="00C916E3">
        <w:rPr>
          <w:rFonts w:ascii="Open Sans" w:hAnsi="Open Sans" w:cs="Open Sans"/>
        </w:rPr>
        <w:t xml:space="preserve">zostały przewidziane w regulaminie pracy lub regulaminie wynagradzania lub innych właściwych przepisach prawa pracy, </w:t>
      </w:r>
    </w:p>
    <w:p w14:paraId="4C91C096" w14:textId="77777777" w:rsidR="00555167" w:rsidRPr="00C916E3" w:rsidRDefault="00E65DBD" w:rsidP="00FA25EB">
      <w:pPr>
        <w:pStyle w:val="Tekstpodstawowyzwciciem2"/>
        <w:numPr>
          <w:ilvl w:val="0"/>
          <w:numId w:val="68"/>
        </w:numPr>
        <w:spacing w:after="0" w:line="276" w:lineRule="auto"/>
        <w:ind w:left="1066" w:hanging="357"/>
        <w:rPr>
          <w:rFonts w:ascii="Open Sans" w:hAnsi="Open Sans" w:cs="Open Sans"/>
        </w:rPr>
      </w:pPr>
      <w:r w:rsidRPr="00C916E3">
        <w:rPr>
          <w:rFonts w:ascii="Open Sans" w:hAnsi="Open Sans" w:cs="Open Sans"/>
        </w:rPr>
        <w:t xml:space="preserve">zostały wprowadzone co najmniej sześć miesięcy przed złożeniem wniosku o dofinansowanie projektu, </w:t>
      </w:r>
    </w:p>
    <w:p w14:paraId="0E961D07" w14:textId="77777777" w:rsidR="00555167" w:rsidRPr="00C916E3" w:rsidRDefault="00E65DBD" w:rsidP="00FA25EB">
      <w:pPr>
        <w:pStyle w:val="Tekstpodstawowyzwciciem2"/>
        <w:numPr>
          <w:ilvl w:val="0"/>
          <w:numId w:val="68"/>
        </w:numPr>
        <w:spacing w:after="0" w:line="276" w:lineRule="auto"/>
        <w:ind w:left="1066" w:hanging="357"/>
        <w:rPr>
          <w:rFonts w:ascii="Open Sans" w:hAnsi="Open Sans" w:cs="Open Sans"/>
        </w:rPr>
      </w:pPr>
      <w:r w:rsidRPr="00C916E3">
        <w:rPr>
          <w:rFonts w:ascii="Open Sans" w:hAnsi="Open Sans" w:cs="Open Sans"/>
        </w:rPr>
        <w:t>potencjalnie obejmują wszystkich pracowników, a zasady ich przyznawania są takie same w przypadku personelu projektu oraz pozostałych pracowników beneficjenta,</w:t>
      </w:r>
    </w:p>
    <w:p w14:paraId="2FE4438D" w14:textId="77777777" w:rsidR="008914FA" w:rsidRPr="00C916E3" w:rsidRDefault="00E65DBD" w:rsidP="00FA25EB">
      <w:pPr>
        <w:pStyle w:val="Tekstpodstawowy"/>
        <w:numPr>
          <w:ilvl w:val="0"/>
          <w:numId w:val="67"/>
        </w:numPr>
        <w:spacing w:after="0" w:line="276" w:lineRule="auto"/>
        <w:ind w:left="714" w:hanging="357"/>
        <w:rPr>
          <w:rFonts w:ascii="Open Sans" w:hAnsi="Open Sans" w:cs="Open Sans"/>
        </w:rPr>
      </w:pPr>
      <w:r w:rsidRPr="00C916E3">
        <w:rPr>
          <w:rFonts w:ascii="Open Sans" w:hAnsi="Open Sans" w:cs="Open Sans"/>
        </w:rPr>
        <w:t>koszt zaangażowania personelu projektu zatrudnionego jednocześnie na podstawie stosunku pracy w IZ</w:t>
      </w:r>
      <w:r w:rsidR="005F3BFA" w:rsidRPr="00C916E3">
        <w:rPr>
          <w:rFonts w:ascii="Open Sans" w:hAnsi="Open Sans" w:cs="Open Sans"/>
        </w:rPr>
        <w:t xml:space="preserve"> </w:t>
      </w:r>
      <w:r w:rsidRPr="00C916E3">
        <w:rPr>
          <w:rFonts w:ascii="Open Sans" w:hAnsi="Open Sans" w:cs="Open Sans"/>
        </w:rPr>
        <w:t xml:space="preserve">gdy zachodzi konflikt interesów rozumiany jako naruszenie zasady bezinteresowności i bezstronności poprzez w szczególności wykonywanie zadań mających związek lub kolidujących ze stanowiskiem </w:t>
      </w:r>
      <w:r w:rsidRPr="00C916E3">
        <w:rPr>
          <w:rFonts w:ascii="Open Sans" w:hAnsi="Open Sans" w:cs="Open Sans"/>
        </w:rPr>
        <w:lastRenderedPageBreak/>
        <w:t xml:space="preserve">służbowym, mających negatywny wpływ na sprawy prowadzone w ramach obowiązków służbowych, lub na bezstronność prowadzenia spraw służbowych z uwagi na względy rodzinne, emocjonalne, sympatie polityczne lub związki z jakimkolwiek krajem, interes gospodarczy lub jakiekolwiek inne bezpośrednie lub pośrednie interesy osobiste, </w:t>
      </w:r>
    </w:p>
    <w:p w14:paraId="63003FED" w14:textId="77777777" w:rsidR="00555167" w:rsidRPr="00C916E3" w:rsidRDefault="00E65DBD" w:rsidP="00FA25EB">
      <w:pPr>
        <w:pStyle w:val="Tekstpodstawowy"/>
        <w:numPr>
          <w:ilvl w:val="0"/>
          <w:numId w:val="67"/>
        </w:numPr>
        <w:spacing w:after="0" w:line="276" w:lineRule="auto"/>
        <w:ind w:left="714" w:hanging="357"/>
        <w:rPr>
          <w:rFonts w:ascii="Open Sans" w:hAnsi="Open Sans" w:cs="Open Sans"/>
        </w:rPr>
      </w:pPr>
      <w:r w:rsidRPr="00C916E3">
        <w:rPr>
          <w:rFonts w:ascii="Open Sans" w:hAnsi="Open Sans" w:cs="Open Sans"/>
        </w:rPr>
        <w:t>koszt zaangażowania pracownika beneficjenta na podstawie umowy cywilnoprawnej innej niż umowa o dzieło, z wyjątkiem:</w:t>
      </w:r>
    </w:p>
    <w:p w14:paraId="1BA160C9" w14:textId="77777777" w:rsidR="00555167" w:rsidRPr="00C916E3" w:rsidRDefault="00E65DBD" w:rsidP="00FA25EB">
      <w:pPr>
        <w:pStyle w:val="Tekstpodstawowy"/>
        <w:numPr>
          <w:ilvl w:val="0"/>
          <w:numId w:val="69"/>
        </w:numPr>
        <w:spacing w:after="0" w:line="276" w:lineRule="auto"/>
        <w:ind w:left="1066" w:hanging="357"/>
        <w:rPr>
          <w:rFonts w:ascii="Open Sans" w:hAnsi="Open Sans" w:cs="Open Sans"/>
        </w:rPr>
      </w:pPr>
      <w:r w:rsidRPr="00C916E3">
        <w:rPr>
          <w:rFonts w:ascii="Open Sans" w:hAnsi="Open Sans" w:cs="Open Sans"/>
        </w:rPr>
        <w:t>przypadków, gdy szczególne przepisy dotyczące zatrudniania danej grupy pracowników uniemożliwiają wykonywanie zadań w ramach projektu na podstawie stosunku pracy,</w:t>
      </w:r>
    </w:p>
    <w:p w14:paraId="190AB1E6" w14:textId="77777777" w:rsidR="00555167" w:rsidRPr="00C916E3" w:rsidRDefault="00E65DBD" w:rsidP="00FA25EB">
      <w:pPr>
        <w:pStyle w:val="Tekstpodstawowyzwciciem2"/>
        <w:numPr>
          <w:ilvl w:val="0"/>
          <w:numId w:val="69"/>
        </w:numPr>
        <w:spacing w:after="0" w:line="276" w:lineRule="auto"/>
        <w:ind w:left="1066" w:hanging="357"/>
        <w:rPr>
          <w:rFonts w:ascii="Open Sans" w:hAnsi="Open Sans" w:cs="Open Sans"/>
        </w:rPr>
      </w:pPr>
      <w:r w:rsidRPr="00C916E3">
        <w:rPr>
          <w:rFonts w:ascii="Open Sans" w:hAnsi="Open Sans" w:cs="Open Sans"/>
        </w:rPr>
        <w:t>prac badawczo-rozwojowych,</w:t>
      </w:r>
    </w:p>
    <w:p w14:paraId="4A5784D8" w14:textId="77777777" w:rsidR="00555167" w:rsidRPr="00C916E3" w:rsidRDefault="00E65DBD" w:rsidP="00FA25EB">
      <w:pPr>
        <w:pStyle w:val="Tekstpodstawowy"/>
        <w:numPr>
          <w:ilvl w:val="0"/>
          <w:numId w:val="67"/>
        </w:numPr>
        <w:spacing w:after="0" w:line="276" w:lineRule="auto"/>
        <w:rPr>
          <w:rFonts w:ascii="Open Sans" w:hAnsi="Open Sans" w:cs="Open Sans"/>
        </w:rPr>
      </w:pPr>
      <w:r w:rsidRPr="00C916E3">
        <w:rPr>
          <w:rFonts w:ascii="Open Sans" w:hAnsi="Open Sans" w:cs="Open Sans"/>
        </w:rPr>
        <w:t xml:space="preserve">transakcje, bez względu na liczbę wynikających z nich płatności, dokonane w gotówce, których wartość przekracza kwotę, o której mowa w art. 19 ustawy z dnia 6 marca 2018 r. Prawo przedsiębiorców (Dz. U. z 2021 r. poz. 162, z </w:t>
      </w:r>
      <w:proofErr w:type="spellStart"/>
      <w:r w:rsidRPr="00C916E3">
        <w:rPr>
          <w:rFonts w:ascii="Open Sans" w:hAnsi="Open Sans" w:cs="Open Sans"/>
        </w:rPr>
        <w:t>późn</w:t>
      </w:r>
      <w:proofErr w:type="spellEnd"/>
      <w:r w:rsidRPr="00C916E3">
        <w:rPr>
          <w:rFonts w:ascii="Open Sans" w:hAnsi="Open Sans" w:cs="Open Sans"/>
        </w:rPr>
        <w:t xml:space="preserve">. zm.), </w:t>
      </w:r>
    </w:p>
    <w:p w14:paraId="1A902677" w14:textId="77777777" w:rsidR="00555167" w:rsidRPr="00C916E3" w:rsidRDefault="00E65DBD" w:rsidP="00FA25EB">
      <w:pPr>
        <w:pStyle w:val="Tekstpodstawowy"/>
        <w:numPr>
          <w:ilvl w:val="0"/>
          <w:numId w:val="67"/>
        </w:numPr>
        <w:spacing w:after="0" w:line="276" w:lineRule="auto"/>
        <w:rPr>
          <w:rFonts w:ascii="Open Sans" w:hAnsi="Open Sans" w:cs="Open Sans"/>
        </w:rPr>
      </w:pPr>
      <w:r w:rsidRPr="00C916E3">
        <w:rPr>
          <w:rFonts w:ascii="Open Sans" w:hAnsi="Open Sans" w:cs="Open Sans"/>
        </w:rPr>
        <w:t xml:space="preserve">zaliczka wypłacona przez beneficjenta niezgodnie z postanowieniami </w:t>
      </w:r>
      <w:r w:rsidR="00254BE5" w:rsidRPr="00C916E3">
        <w:rPr>
          <w:rFonts w:ascii="Open Sans" w:hAnsi="Open Sans" w:cs="Open Sans"/>
        </w:rPr>
        <w:t>umowy</w:t>
      </w:r>
      <w:r w:rsidRPr="00C916E3">
        <w:rPr>
          <w:rFonts w:ascii="Open Sans" w:hAnsi="Open Sans" w:cs="Open Sans"/>
        </w:rPr>
        <w:t xml:space="preserve"> lub jeśli element objęty zaliczką nie jest kwalifikowalny lub nie został faktycznie zrealizowany lub dostarczony w okresie kwalifikowalności projektu.</w:t>
      </w:r>
    </w:p>
    <w:p w14:paraId="27206E76" w14:textId="77777777" w:rsidR="00555167" w:rsidRPr="00C916E3" w:rsidRDefault="00E65DBD" w:rsidP="00DA767F">
      <w:pPr>
        <w:pStyle w:val="Tekstpodstawowy"/>
        <w:spacing w:before="120" w:line="276" w:lineRule="auto"/>
        <w:rPr>
          <w:rFonts w:ascii="Open Sans" w:hAnsi="Open Sans" w:cs="Open Sans"/>
        </w:rPr>
      </w:pPr>
      <w:r w:rsidRPr="00C916E3">
        <w:rPr>
          <w:rFonts w:ascii="Open Sans" w:hAnsi="Open Sans" w:cs="Open Sans"/>
        </w:rPr>
        <w:t xml:space="preserve">Niedozwolone jest podwójne finansowanie wydatków. Podwójne finansowanie oznacza w szczególności: </w:t>
      </w:r>
    </w:p>
    <w:p w14:paraId="223A666E" w14:textId="77777777" w:rsidR="00555167" w:rsidRPr="00C916E3" w:rsidRDefault="00E65DBD" w:rsidP="00FA25EB">
      <w:pPr>
        <w:pStyle w:val="Tekstpodstawowy"/>
        <w:numPr>
          <w:ilvl w:val="0"/>
          <w:numId w:val="70"/>
        </w:numPr>
        <w:spacing w:after="0" w:line="276" w:lineRule="auto"/>
        <w:ind w:left="714" w:hanging="357"/>
        <w:rPr>
          <w:rFonts w:ascii="Open Sans" w:hAnsi="Open Sans" w:cs="Open Sans"/>
        </w:rPr>
      </w:pPr>
      <w:r w:rsidRPr="00C916E3">
        <w:rPr>
          <w:rFonts w:ascii="Open Sans" w:hAnsi="Open Sans" w:cs="Open Sans"/>
        </w:rPr>
        <w:t xml:space="preserve">więcej niż jednokrotne przedstawienie do rozliczenia tego samego wydatku albo tej samej części wydatku ze środków UE w jakiejkolwiek formie (w szczególności dotacji, pożyczki, gwarancji/poręczenia), </w:t>
      </w:r>
    </w:p>
    <w:p w14:paraId="35786154" w14:textId="77777777" w:rsidR="00555167" w:rsidRPr="00C916E3" w:rsidRDefault="00E65DBD" w:rsidP="00FA25EB">
      <w:pPr>
        <w:pStyle w:val="Tekstpodstawowy"/>
        <w:numPr>
          <w:ilvl w:val="0"/>
          <w:numId w:val="70"/>
        </w:numPr>
        <w:spacing w:after="0" w:line="276" w:lineRule="auto"/>
        <w:ind w:left="714" w:hanging="357"/>
        <w:rPr>
          <w:rFonts w:ascii="Open Sans" w:hAnsi="Open Sans" w:cs="Open Sans"/>
        </w:rPr>
      </w:pPr>
      <w:r w:rsidRPr="00C916E3">
        <w:rPr>
          <w:rFonts w:ascii="Open Sans" w:hAnsi="Open Sans" w:cs="Open Sans"/>
        </w:rPr>
        <w:t xml:space="preserve">rozliczenie zakupu używanego środka trwałego, który był uprzednio współfinansowany z udziałem środków UE, </w:t>
      </w:r>
    </w:p>
    <w:p w14:paraId="663AA569" w14:textId="77777777" w:rsidR="00555167" w:rsidRPr="00C916E3" w:rsidRDefault="00E65DBD" w:rsidP="00FA25EB">
      <w:pPr>
        <w:pStyle w:val="Tekstpodstawowy"/>
        <w:numPr>
          <w:ilvl w:val="0"/>
          <w:numId w:val="70"/>
        </w:numPr>
        <w:spacing w:after="0" w:line="276" w:lineRule="auto"/>
        <w:ind w:left="714" w:hanging="357"/>
        <w:rPr>
          <w:rFonts w:ascii="Open Sans" w:hAnsi="Open Sans" w:cs="Open Sans"/>
        </w:rPr>
      </w:pPr>
      <w:r w:rsidRPr="00C916E3">
        <w:rPr>
          <w:rFonts w:ascii="Open Sans" w:hAnsi="Open Sans" w:cs="Open Sans"/>
        </w:rPr>
        <w:t xml:space="preserve">rozliczenie kosztów amortyzacji środka trwałego uprzednio zakupionego z udziałem środków UE, </w:t>
      </w:r>
    </w:p>
    <w:p w14:paraId="72E89B70" w14:textId="77777777" w:rsidR="00555167" w:rsidRPr="00C916E3" w:rsidRDefault="00E65DBD" w:rsidP="00FA25EB">
      <w:pPr>
        <w:pStyle w:val="Tekstpodstawowy"/>
        <w:numPr>
          <w:ilvl w:val="0"/>
          <w:numId w:val="70"/>
        </w:numPr>
        <w:spacing w:after="0" w:line="276" w:lineRule="auto"/>
        <w:ind w:left="714" w:hanging="357"/>
        <w:rPr>
          <w:rFonts w:ascii="Open Sans" w:hAnsi="Open Sans" w:cs="Open Sans"/>
        </w:rPr>
      </w:pPr>
      <w:r w:rsidRPr="00C916E3">
        <w:rPr>
          <w:rFonts w:ascii="Open Sans" w:hAnsi="Open Sans" w:cs="Open Sans"/>
        </w:rPr>
        <w:t xml:space="preserve">rozliczenie wydatku poniesionego przez leasingodawcę na zakup przedmiotu leasingu w ramach leasingu finansowego, a następnie rozliczenie rat opłacanych przez beneficjenta w związku z leasingiem tego przedmiotu, </w:t>
      </w:r>
    </w:p>
    <w:p w14:paraId="609FFFE9" w14:textId="77777777" w:rsidR="00555167" w:rsidRPr="00C916E3" w:rsidRDefault="00E65DBD" w:rsidP="00FA25EB">
      <w:pPr>
        <w:pStyle w:val="Tekstpodstawowy"/>
        <w:numPr>
          <w:ilvl w:val="0"/>
          <w:numId w:val="70"/>
        </w:numPr>
        <w:spacing w:after="0" w:line="276" w:lineRule="auto"/>
        <w:ind w:left="714" w:hanging="357"/>
        <w:rPr>
          <w:rFonts w:ascii="Open Sans" w:hAnsi="Open Sans" w:cs="Open Sans"/>
        </w:rPr>
      </w:pPr>
      <w:r w:rsidRPr="00C916E3">
        <w:rPr>
          <w:rFonts w:ascii="Open Sans" w:hAnsi="Open Sans" w:cs="Open Sans"/>
        </w:rPr>
        <w:t xml:space="preserve">objęcie kosztów kwalifikowalnych jednocześnie wsparciem w formie pożyczki i gwarancji/poręczenia, </w:t>
      </w:r>
    </w:p>
    <w:p w14:paraId="752980F5" w14:textId="77777777" w:rsidR="00555167" w:rsidRPr="00C916E3" w:rsidRDefault="00E65DBD" w:rsidP="00FA25EB">
      <w:pPr>
        <w:pStyle w:val="Tekstpodstawowy"/>
        <w:numPr>
          <w:ilvl w:val="0"/>
          <w:numId w:val="70"/>
        </w:numPr>
        <w:spacing w:after="0" w:line="276" w:lineRule="auto"/>
        <w:ind w:left="714" w:hanging="357"/>
        <w:rPr>
          <w:rFonts w:ascii="Open Sans" w:hAnsi="Open Sans" w:cs="Open Sans"/>
        </w:rPr>
      </w:pPr>
      <w:r w:rsidRPr="00C916E3">
        <w:rPr>
          <w:rFonts w:ascii="Open Sans" w:hAnsi="Open Sans" w:cs="Open Sans"/>
        </w:rPr>
        <w:t xml:space="preserve">rozliczenie tego samego wydatku w kosztach pośrednich projektu oraz kosztach bezpośrednich projektu, </w:t>
      </w:r>
    </w:p>
    <w:p w14:paraId="544525BF" w14:textId="77777777" w:rsidR="00555167" w:rsidRDefault="00E65DBD" w:rsidP="00FA25EB">
      <w:pPr>
        <w:pStyle w:val="Tekstpodstawowy"/>
        <w:numPr>
          <w:ilvl w:val="0"/>
          <w:numId w:val="70"/>
        </w:numPr>
        <w:spacing w:after="0" w:line="276" w:lineRule="auto"/>
        <w:ind w:left="714" w:hanging="357"/>
        <w:rPr>
          <w:rFonts w:ascii="Open Sans" w:hAnsi="Open Sans" w:cs="Open Sans"/>
        </w:rPr>
      </w:pPr>
      <w:r w:rsidRPr="00C916E3">
        <w:rPr>
          <w:rFonts w:ascii="Open Sans" w:hAnsi="Open Sans" w:cs="Open Sans"/>
        </w:rPr>
        <w:t>otrzymanie na wydatki kwalifikowalne danego projektu lub części projektu dotacji z kilku źródeł (krajowych, unijnych lub innych) w wysokości łącznie wyższej niż 100% wydatków kwalifikowalnych projektu lub części projektu.</w:t>
      </w:r>
    </w:p>
    <w:p w14:paraId="1A10E10E" w14:textId="77777777" w:rsidR="00475D22" w:rsidRPr="00C916E3" w:rsidRDefault="00475D22" w:rsidP="00475D22">
      <w:pPr>
        <w:pStyle w:val="Tekstpodstawowy"/>
        <w:spacing w:after="0" w:line="276" w:lineRule="auto"/>
        <w:ind w:left="714"/>
        <w:rPr>
          <w:rFonts w:ascii="Open Sans" w:hAnsi="Open Sans" w:cs="Open Sans"/>
        </w:rPr>
      </w:pPr>
    </w:p>
    <w:p w14:paraId="7BC5FC35" w14:textId="77777777" w:rsidR="00100FF8" w:rsidRPr="00C916E3" w:rsidRDefault="00100FF8" w:rsidP="00FA25EB">
      <w:pPr>
        <w:pStyle w:val="Akapitzlist"/>
        <w:keepNext/>
        <w:keepLines/>
        <w:numPr>
          <w:ilvl w:val="0"/>
          <w:numId w:val="90"/>
        </w:numPr>
        <w:pBdr>
          <w:top w:val="double" w:sz="4" w:space="1" w:color="auto" w:shadow="1"/>
          <w:left w:val="double" w:sz="4" w:space="4" w:color="auto" w:shadow="1"/>
          <w:bottom w:val="double" w:sz="4" w:space="1" w:color="auto" w:shadow="1"/>
          <w:right w:val="double" w:sz="4" w:space="4" w:color="auto" w:shadow="1"/>
        </w:pBdr>
        <w:spacing w:before="200" w:after="200" w:line="276" w:lineRule="auto"/>
        <w:outlineLvl w:val="0"/>
        <w:rPr>
          <w:rFonts w:ascii="Open Sans" w:eastAsia="Times New Roman" w:hAnsi="Open Sans" w:cs="Open Sans"/>
          <w:b/>
          <w:vanish/>
          <w:szCs w:val="32"/>
        </w:rPr>
      </w:pPr>
      <w:bookmarkStart w:id="393" w:name="_Toc138832598"/>
      <w:bookmarkStart w:id="394" w:name="_Toc138832660"/>
      <w:bookmarkStart w:id="395" w:name="_Toc138832936"/>
      <w:bookmarkStart w:id="396" w:name="_Toc138833004"/>
      <w:bookmarkStart w:id="397" w:name="_Toc138833121"/>
      <w:bookmarkStart w:id="398" w:name="_Toc138833256"/>
      <w:bookmarkStart w:id="399" w:name="_Toc138833327"/>
      <w:bookmarkStart w:id="400" w:name="_Toc138833727"/>
      <w:bookmarkStart w:id="401" w:name="_Toc138833793"/>
      <w:bookmarkStart w:id="402" w:name="_Toc138833859"/>
      <w:bookmarkStart w:id="403" w:name="_Toc138837998"/>
      <w:bookmarkStart w:id="404" w:name="_Toc138838056"/>
      <w:bookmarkStart w:id="405" w:name="_Toc138838123"/>
      <w:bookmarkStart w:id="406" w:name="_Toc138838608"/>
      <w:bookmarkStart w:id="407" w:name="_Toc138842753"/>
      <w:bookmarkStart w:id="408" w:name="_Toc138842812"/>
      <w:bookmarkStart w:id="409" w:name="_Toc138843255"/>
      <w:bookmarkStart w:id="410" w:name="_Toc139030439"/>
      <w:bookmarkStart w:id="411" w:name="_Toc139030510"/>
      <w:bookmarkStart w:id="412" w:name="_Toc139030649"/>
      <w:bookmarkStart w:id="413" w:name="_Toc139030709"/>
      <w:bookmarkStart w:id="414" w:name="_Toc139277357"/>
      <w:bookmarkStart w:id="415" w:name="_Toc139277420"/>
      <w:bookmarkStart w:id="416" w:name="_Toc146023091"/>
      <w:bookmarkStart w:id="417" w:name="_Toc146028836"/>
      <w:bookmarkStart w:id="418" w:name="_Toc146096235"/>
      <w:bookmarkStart w:id="419" w:name="_Toc146097058"/>
      <w:bookmarkStart w:id="420" w:name="_Toc146101415"/>
      <w:bookmarkStart w:id="421" w:name="_Toc147737713"/>
      <w:bookmarkStart w:id="422" w:name="_Toc147740018"/>
      <w:bookmarkStart w:id="423" w:name="_Toc147740087"/>
      <w:bookmarkStart w:id="424" w:name="_Toc147740190"/>
      <w:bookmarkStart w:id="425" w:name="_Toc147746089"/>
      <w:bookmarkStart w:id="426" w:name="_Toc147746162"/>
      <w:bookmarkStart w:id="427" w:name="_Toc147746233"/>
      <w:bookmarkStart w:id="428" w:name="_Toc147746303"/>
      <w:bookmarkStart w:id="429" w:name="_Toc147746373"/>
      <w:bookmarkStart w:id="430" w:name="_Toc147748049"/>
      <w:bookmarkStart w:id="431" w:name="_Toc148612791"/>
      <w:bookmarkStart w:id="432" w:name="_Toc148613527"/>
      <w:bookmarkStart w:id="433" w:name="_Toc150174032"/>
      <w:bookmarkStart w:id="434" w:name="_Toc150174101"/>
      <w:bookmarkStart w:id="435" w:name="_Toc150174180"/>
      <w:bookmarkStart w:id="436" w:name="_Toc150175406"/>
      <w:bookmarkStart w:id="437" w:name="_Toc150245781"/>
      <w:bookmarkStart w:id="438" w:name="_Toc150246570"/>
      <w:bookmarkStart w:id="439" w:name="_Toc170799147"/>
      <w:bookmarkStart w:id="440" w:name="_Toc170799228"/>
      <w:bookmarkStart w:id="441" w:name="_Toc179963419"/>
      <w:bookmarkStart w:id="442" w:name="_Toc179963665"/>
      <w:bookmarkStart w:id="443" w:name="_Toc179963746"/>
      <w:bookmarkStart w:id="444" w:name="_Toc179963827"/>
      <w:bookmarkStart w:id="445" w:name="_Toc179963906"/>
      <w:bookmarkStart w:id="446" w:name="_Toc179963984"/>
      <w:bookmarkStart w:id="447" w:name="_Toc179964064"/>
      <w:bookmarkStart w:id="448" w:name="_Toc179964145"/>
      <w:bookmarkStart w:id="449" w:name="_Toc179965076"/>
      <w:bookmarkStart w:id="450" w:name="_Toc179965272"/>
      <w:bookmarkStart w:id="451" w:name="_Toc179965567"/>
      <w:bookmarkStart w:id="452" w:name="_Toc179965747"/>
      <w:bookmarkStart w:id="453" w:name="_Toc179966077"/>
      <w:bookmarkStart w:id="454" w:name="_Toc179976684"/>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14:paraId="756965B3" w14:textId="77777777" w:rsidR="00100FF8" w:rsidRPr="00C916E3" w:rsidRDefault="00100FF8" w:rsidP="00FA25EB">
      <w:pPr>
        <w:pStyle w:val="Akapitzlist"/>
        <w:keepNext/>
        <w:keepLines/>
        <w:numPr>
          <w:ilvl w:val="1"/>
          <w:numId w:val="90"/>
        </w:numPr>
        <w:spacing w:before="40" w:after="0" w:line="276" w:lineRule="auto"/>
        <w:outlineLvl w:val="1"/>
        <w:rPr>
          <w:rFonts w:ascii="Open Sans" w:eastAsia="Times New Roman" w:hAnsi="Open Sans" w:cs="Open Sans"/>
          <w:b/>
          <w:vanish/>
          <w:szCs w:val="26"/>
        </w:rPr>
      </w:pPr>
      <w:bookmarkStart w:id="455" w:name="_Toc138832599"/>
      <w:bookmarkStart w:id="456" w:name="_Toc138832661"/>
      <w:bookmarkStart w:id="457" w:name="_Toc138832937"/>
      <w:bookmarkStart w:id="458" w:name="_Toc138833005"/>
      <w:bookmarkStart w:id="459" w:name="_Toc138833122"/>
      <w:bookmarkStart w:id="460" w:name="_Toc138833257"/>
      <w:bookmarkStart w:id="461" w:name="_Toc138833328"/>
      <w:bookmarkStart w:id="462" w:name="_Toc138833728"/>
      <w:bookmarkStart w:id="463" w:name="_Toc138833794"/>
      <w:bookmarkStart w:id="464" w:name="_Toc138833860"/>
      <w:bookmarkStart w:id="465" w:name="_Toc138837999"/>
      <w:bookmarkStart w:id="466" w:name="_Toc138838057"/>
      <w:bookmarkStart w:id="467" w:name="_Toc138838124"/>
      <w:bookmarkStart w:id="468" w:name="_Toc138838609"/>
      <w:bookmarkStart w:id="469" w:name="_Toc138842754"/>
      <w:bookmarkStart w:id="470" w:name="_Toc138842813"/>
      <w:bookmarkStart w:id="471" w:name="_Toc138843256"/>
      <w:bookmarkStart w:id="472" w:name="_Toc139030440"/>
      <w:bookmarkStart w:id="473" w:name="_Toc139030511"/>
      <w:bookmarkStart w:id="474" w:name="_Toc139030650"/>
      <w:bookmarkStart w:id="475" w:name="_Toc139030710"/>
      <w:bookmarkStart w:id="476" w:name="_Toc139277358"/>
      <w:bookmarkStart w:id="477" w:name="_Toc139277421"/>
      <w:bookmarkStart w:id="478" w:name="_Toc146023092"/>
      <w:bookmarkStart w:id="479" w:name="_Toc146028837"/>
      <w:bookmarkStart w:id="480" w:name="_Toc146096236"/>
      <w:bookmarkStart w:id="481" w:name="_Toc146097059"/>
      <w:bookmarkStart w:id="482" w:name="_Toc146101416"/>
      <w:bookmarkStart w:id="483" w:name="_Toc147737714"/>
      <w:bookmarkStart w:id="484" w:name="_Toc147740019"/>
      <w:bookmarkStart w:id="485" w:name="_Toc147740088"/>
      <w:bookmarkStart w:id="486" w:name="_Toc147740191"/>
      <w:bookmarkStart w:id="487" w:name="_Toc147746090"/>
      <w:bookmarkStart w:id="488" w:name="_Toc147746163"/>
      <w:bookmarkStart w:id="489" w:name="_Toc147746234"/>
      <w:bookmarkStart w:id="490" w:name="_Toc147746304"/>
      <w:bookmarkStart w:id="491" w:name="_Toc147746374"/>
      <w:bookmarkStart w:id="492" w:name="_Toc147748050"/>
      <w:bookmarkStart w:id="493" w:name="_Toc148612792"/>
      <w:bookmarkStart w:id="494" w:name="_Toc148613528"/>
      <w:bookmarkStart w:id="495" w:name="_Toc150174033"/>
      <w:bookmarkStart w:id="496" w:name="_Toc150174102"/>
      <w:bookmarkStart w:id="497" w:name="_Toc150174181"/>
      <w:bookmarkStart w:id="498" w:name="_Toc150175407"/>
      <w:bookmarkStart w:id="499" w:name="_Toc150245782"/>
      <w:bookmarkStart w:id="500" w:name="_Toc150246571"/>
      <w:bookmarkStart w:id="501" w:name="_Toc170799148"/>
      <w:bookmarkStart w:id="502" w:name="_Toc170799229"/>
      <w:bookmarkStart w:id="503" w:name="_Toc179963420"/>
      <w:bookmarkStart w:id="504" w:name="_Toc179963666"/>
      <w:bookmarkStart w:id="505" w:name="_Toc179963747"/>
      <w:bookmarkStart w:id="506" w:name="_Toc179963828"/>
      <w:bookmarkStart w:id="507" w:name="_Toc179963907"/>
      <w:bookmarkStart w:id="508" w:name="_Toc179963985"/>
      <w:bookmarkStart w:id="509" w:name="_Toc179964065"/>
      <w:bookmarkStart w:id="510" w:name="_Toc179964146"/>
      <w:bookmarkStart w:id="511" w:name="_Toc179965077"/>
      <w:bookmarkStart w:id="512" w:name="_Toc179965273"/>
      <w:bookmarkStart w:id="513" w:name="_Toc179965568"/>
      <w:bookmarkStart w:id="514" w:name="_Toc179965748"/>
      <w:bookmarkStart w:id="515" w:name="_Toc179966078"/>
      <w:bookmarkStart w:id="516" w:name="_Toc179976685"/>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p w14:paraId="676F8C52" w14:textId="77777777" w:rsidR="00100FF8" w:rsidRPr="00C916E3" w:rsidRDefault="00100FF8" w:rsidP="00FA25EB">
      <w:pPr>
        <w:pStyle w:val="Akapitzlist"/>
        <w:keepNext/>
        <w:keepLines/>
        <w:numPr>
          <w:ilvl w:val="1"/>
          <w:numId w:val="90"/>
        </w:numPr>
        <w:spacing w:before="40" w:after="0" w:line="276" w:lineRule="auto"/>
        <w:outlineLvl w:val="1"/>
        <w:rPr>
          <w:rFonts w:ascii="Open Sans" w:eastAsia="Times New Roman" w:hAnsi="Open Sans" w:cs="Open Sans"/>
          <w:b/>
          <w:vanish/>
          <w:szCs w:val="26"/>
        </w:rPr>
      </w:pPr>
      <w:bookmarkStart w:id="517" w:name="_Toc138832600"/>
      <w:bookmarkStart w:id="518" w:name="_Toc138832662"/>
      <w:bookmarkStart w:id="519" w:name="_Toc138832938"/>
      <w:bookmarkStart w:id="520" w:name="_Toc138833006"/>
      <w:bookmarkStart w:id="521" w:name="_Toc138833123"/>
      <w:bookmarkStart w:id="522" w:name="_Toc138833258"/>
      <w:bookmarkStart w:id="523" w:name="_Toc138833329"/>
      <w:bookmarkStart w:id="524" w:name="_Toc138833729"/>
      <w:bookmarkStart w:id="525" w:name="_Toc138833795"/>
      <w:bookmarkStart w:id="526" w:name="_Toc138833861"/>
      <w:bookmarkStart w:id="527" w:name="_Toc138838000"/>
      <w:bookmarkStart w:id="528" w:name="_Toc138838058"/>
      <w:bookmarkStart w:id="529" w:name="_Toc138838125"/>
      <w:bookmarkStart w:id="530" w:name="_Toc138838610"/>
      <w:bookmarkStart w:id="531" w:name="_Toc138842755"/>
      <w:bookmarkStart w:id="532" w:name="_Toc138842814"/>
      <w:bookmarkStart w:id="533" w:name="_Toc138843257"/>
      <w:bookmarkStart w:id="534" w:name="_Toc139030441"/>
      <w:bookmarkStart w:id="535" w:name="_Toc139030512"/>
      <w:bookmarkStart w:id="536" w:name="_Toc139030651"/>
      <w:bookmarkStart w:id="537" w:name="_Toc139030711"/>
      <w:bookmarkStart w:id="538" w:name="_Toc139277359"/>
      <w:bookmarkStart w:id="539" w:name="_Toc139277422"/>
      <w:bookmarkStart w:id="540" w:name="_Toc146023093"/>
      <w:bookmarkStart w:id="541" w:name="_Toc146028838"/>
      <w:bookmarkStart w:id="542" w:name="_Toc146096237"/>
      <w:bookmarkStart w:id="543" w:name="_Toc146097060"/>
      <w:bookmarkStart w:id="544" w:name="_Toc146101417"/>
      <w:bookmarkStart w:id="545" w:name="_Toc147737715"/>
      <w:bookmarkStart w:id="546" w:name="_Toc147740020"/>
      <w:bookmarkStart w:id="547" w:name="_Toc147740089"/>
      <w:bookmarkStart w:id="548" w:name="_Toc147740192"/>
      <w:bookmarkStart w:id="549" w:name="_Toc147746091"/>
      <w:bookmarkStart w:id="550" w:name="_Toc147746164"/>
      <w:bookmarkStart w:id="551" w:name="_Toc147746235"/>
      <w:bookmarkStart w:id="552" w:name="_Toc147746305"/>
      <w:bookmarkStart w:id="553" w:name="_Toc147746375"/>
      <w:bookmarkStart w:id="554" w:name="_Toc147748051"/>
      <w:bookmarkStart w:id="555" w:name="_Toc148612793"/>
      <w:bookmarkStart w:id="556" w:name="_Toc148613529"/>
      <w:bookmarkStart w:id="557" w:name="_Toc150174034"/>
      <w:bookmarkStart w:id="558" w:name="_Toc150174103"/>
      <w:bookmarkStart w:id="559" w:name="_Toc150174182"/>
      <w:bookmarkStart w:id="560" w:name="_Toc150175408"/>
      <w:bookmarkStart w:id="561" w:name="_Toc150245783"/>
      <w:bookmarkStart w:id="562" w:name="_Toc150246572"/>
      <w:bookmarkStart w:id="563" w:name="_Toc170799149"/>
      <w:bookmarkStart w:id="564" w:name="_Toc170799230"/>
      <w:bookmarkStart w:id="565" w:name="_Toc179963421"/>
      <w:bookmarkStart w:id="566" w:name="_Toc179963667"/>
      <w:bookmarkStart w:id="567" w:name="_Toc179963748"/>
      <w:bookmarkStart w:id="568" w:name="_Toc179963829"/>
      <w:bookmarkStart w:id="569" w:name="_Toc179963908"/>
      <w:bookmarkStart w:id="570" w:name="_Toc179963986"/>
      <w:bookmarkStart w:id="571" w:name="_Toc179964066"/>
      <w:bookmarkStart w:id="572" w:name="_Toc179964147"/>
      <w:bookmarkStart w:id="573" w:name="_Toc179965078"/>
      <w:bookmarkStart w:id="574" w:name="_Toc179965274"/>
      <w:bookmarkStart w:id="575" w:name="_Toc179965569"/>
      <w:bookmarkStart w:id="576" w:name="_Toc179965749"/>
      <w:bookmarkStart w:id="577" w:name="_Toc179966079"/>
      <w:bookmarkStart w:id="578" w:name="_Toc17997668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p>
    <w:p w14:paraId="3D670F37" w14:textId="77777777" w:rsidR="00100FF8" w:rsidRPr="00C916E3" w:rsidRDefault="00100FF8" w:rsidP="00FA25EB">
      <w:pPr>
        <w:pStyle w:val="Akapitzlist"/>
        <w:keepNext/>
        <w:keepLines/>
        <w:numPr>
          <w:ilvl w:val="1"/>
          <w:numId w:val="90"/>
        </w:numPr>
        <w:spacing w:before="40" w:after="0" w:line="276" w:lineRule="auto"/>
        <w:outlineLvl w:val="1"/>
        <w:rPr>
          <w:rFonts w:ascii="Open Sans" w:eastAsia="Times New Roman" w:hAnsi="Open Sans" w:cs="Open Sans"/>
          <w:b/>
          <w:vanish/>
          <w:szCs w:val="26"/>
        </w:rPr>
      </w:pPr>
      <w:bookmarkStart w:id="579" w:name="_Toc138832601"/>
      <w:bookmarkStart w:id="580" w:name="_Toc138832663"/>
      <w:bookmarkStart w:id="581" w:name="_Toc138832939"/>
      <w:bookmarkStart w:id="582" w:name="_Toc138833007"/>
      <w:bookmarkStart w:id="583" w:name="_Toc138833124"/>
      <w:bookmarkStart w:id="584" w:name="_Toc138833259"/>
      <w:bookmarkStart w:id="585" w:name="_Toc138833330"/>
      <w:bookmarkStart w:id="586" w:name="_Toc138833730"/>
      <w:bookmarkStart w:id="587" w:name="_Toc138833796"/>
      <w:bookmarkStart w:id="588" w:name="_Toc138833862"/>
      <w:bookmarkStart w:id="589" w:name="_Toc138838001"/>
      <w:bookmarkStart w:id="590" w:name="_Toc138838059"/>
      <w:bookmarkStart w:id="591" w:name="_Toc138838126"/>
      <w:bookmarkStart w:id="592" w:name="_Toc138838611"/>
      <w:bookmarkStart w:id="593" w:name="_Toc138842756"/>
      <w:bookmarkStart w:id="594" w:name="_Toc138842815"/>
      <w:bookmarkStart w:id="595" w:name="_Toc138843258"/>
      <w:bookmarkStart w:id="596" w:name="_Toc139030442"/>
      <w:bookmarkStart w:id="597" w:name="_Toc139030513"/>
      <w:bookmarkStart w:id="598" w:name="_Toc139030652"/>
      <w:bookmarkStart w:id="599" w:name="_Toc139030712"/>
      <w:bookmarkStart w:id="600" w:name="_Toc139277360"/>
      <w:bookmarkStart w:id="601" w:name="_Toc139277423"/>
      <w:bookmarkStart w:id="602" w:name="_Toc146023094"/>
      <w:bookmarkStart w:id="603" w:name="_Toc146028839"/>
      <w:bookmarkStart w:id="604" w:name="_Toc146096238"/>
      <w:bookmarkStart w:id="605" w:name="_Toc146097061"/>
      <w:bookmarkStart w:id="606" w:name="_Toc146101418"/>
      <w:bookmarkStart w:id="607" w:name="_Toc147737716"/>
      <w:bookmarkStart w:id="608" w:name="_Toc147740021"/>
      <w:bookmarkStart w:id="609" w:name="_Toc147740090"/>
      <w:bookmarkStart w:id="610" w:name="_Toc147740193"/>
      <w:bookmarkStart w:id="611" w:name="_Toc147746092"/>
      <w:bookmarkStart w:id="612" w:name="_Toc147746165"/>
      <w:bookmarkStart w:id="613" w:name="_Toc147746236"/>
      <w:bookmarkStart w:id="614" w:name="_Toc147746306"/>
      <w:bookmarkStart w:id="615" w:name="_Toc147746376"/>
      <w:bookmarkStart w:id="616" w:name="_Toc147748052"/>
      <w:bookmarkStart w:id="617" w:name="_Toc148612794"/>
      <w:bookmarkStart w:id="618" w:name="_Toc148613530"/>
      <w:bookmarkStart w:id="619" w:name="_Toc150174035"/>
      <w:bookmarkStart w:id="620" w:name="_Toc150174104"/>
      <w:bookmarkStart w:id="621" w:name="_Toc150174183"/>
      <w:bookmarkStart w:id="622" w:name="_Toc150175409"/>
      <w:bookmarkStart w:id="623" w:name="_Toc150245784"/>
      <w:bookmarkStart w:id="624" w:name="_Toc150246573"/>
      <w:bookmarkStart w:id="625" w:name="_Toc170799150"/>
      <w:bookmarkStart w:id="626" w:name="_Toc170799231"/>
      <w:bookmarkStart w:id="627" w:name="_Toc179963422"/>
      <w:bookmarkStart w:id="628" w:name="_Toc179963668"/>
      <w:bookmarkStart w:id="629" w:name="_Toc179963749"/>
      <w:bookmarkStart w:id="630" w:name="_Toc179963830"/>
      <w:bookmarkStart w:id="631" w:name="_Toc179963909"/>
      <w:bookmarkStart w:id="632" w:name="_Toc179963987"/>
      <w:bookmarkStart w:id="633" w:name="_Toc179964067"/>
      <w:bookmarkStart w:id="634" w:name="_Toc179964148"/>
      <w:bookmarkStart w:id="635" w:name="_Toc179965079"/>
      <w:bookmarkStart w:id="636" w:name="_Toc179965275"/>
      <w:bookmarkStart w:id="637" w:name="_Toc179965570"/>
      <w:bookmarkStart w:id="638" w:name="_Toc179965750"/>
      <w:bookmarkStart w:id="639" w:name="_Toc179966080"/>
      <w:bookmarkStart w:id="640" w:name="_Toc179976687"/>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p>
    <w:p w14:paraId="35BF7A43" w14:textId="77777777" w:rsidR="0001617C" w:rsidRPr="00C916E3" w:rsidRDefault="0001617C" w:rsidP="00EB1ED9">
      <w:pPr>
        <w:pStyle w:val="Nagwek1"/>
        <w:rPr>
          <w:vanish/>
          <w:szCs w:val="26"/>
        </w:rPr>
      </w:pPr>
      <w:bookmarkStart w:id="641" w:name="_Toc146023095"/>
      <w:bookmarkStart w:id="642" w:name="_Toc146028840"/>
      <w:bookmarkStart w:id="643" w:name="_Toc146096239"/>
      <w:bookmarkStart w:id="644" w:name="_Toc146097062"/>
      <w:bookmarkStart w:id="645" w:name="_Toc146101419"/>
      <w:bookmarkStart w:id="646" w:name="_Toc147737717"/>
      <w:bookmarkStart w:id="647" w:name="_Toc147740022"/>
      <w:bookmarkStart w:id="648" w:name="_Toc147740091"/>
      <w:bookmarkStart w:id="649" w:name="_Toc147740194"/>
      <w:bookmarkStart w:id="650" w:name="_Toc147746093"/>
      <w:bookmarkStart w:id="651" w:name="_Toc147746166"/>
      <w:bookmarkStart w:id="652" w:name="_Toc147746237"/>
      <w:bookmarkStart w:id="653" w:name="_Toc147746307"/>
      <w:bookmarkStart w:id="654" w:name="_Toc147746377"/>
      <w:bookmarkStart w:id="655" w:name="_Toc147748053"/>
      <w:bookmarkStart w:id="656" w:name="_Toc148612795"/>
      <w:bookmarkStart w:id="657" w:name="_Toc148613531"/>
      <w:bookmarkStart w:id="658" w:name="_Toc150174036"/>
      <w:bookmarkStart w:id="659" w:name="_Toc150174105"/>
      <w:bookmarkStart w:id="660" w:name="_Toc150174184"/>
      <w:bookmarkStart w:id="661" w:name="_Toc150175410"/>
      <w:bookmarkStart w:id="662" w:name="_Toc150245785"/>
      <w:bookmarkStart w:id="663" w:name="_Toc150246574"/>
      <w:bookmarkStart w:id="664" w:name="_Toc170799151"/>
      <w:bookmarkStart w:id="665" w:name="_Toc170799232"/>
      <w:bookmarkStart w:id="666" w:name="_Toc179963423"/>
      <w:bookmarkStart w:id="667" w:name="_Toc179963669"/>
      <w:bookmarkStart w:id="668" w:name="_Toc179963750"/>
      <w:bookmarkStart w:id="669" w:name="_Toc179963831"/>
      <w:bookmarkStart w:id="670" w:name="_Toc179963910"/>
      <w:bookmarkStart w:id="671" w:name="_Toc179963988"/>
      <w:bookmarkStart w:id="672" w:name="_Toc179964068"/>
      <w:bookmarkStart w:id="673" w:name="_Toc179964149"/>
      <w:bookmarkStart w:id="674" w:name="_Toc179965080"/>
      <w:bookmarkStart w:id="675" w:name="_Toc179965276"/>
      <w:bookmarkStart w:id="676" w:name="_Toc179965571"/>
      <w:bookmarkStart w:id="677" w:name="_Toc179965751"/>
      <w:bookmarkStart w:id="678" w:name="_Toc179966081"/>
      <w:bookmarkStart w:id="679" w:name="_Toc179976688"/>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p>
    <w:p w14:paraId="4CF535AB" w14:textId="7ED3381B" w:rsidR="00C64C94" w:rsidRPr="00C916E3" w:rsidRDefault="00C64C94" w:rsidP="00A76E4E">
      <w:pPr>
        <w:pStyle w:val="Nagwek2"/>
        <w:numPr>
          <w:ilvl w:val="1"/>
          <w:numId w:val="77"/>
        </w:numPr>
      </w:pPr>
      <w:bookmarkStart w:id="680" w:name="_Toc146023096"/>
      <w:bookmarkStart w:id="681" w:name="_Toc146028841"/>
      <w:bookmarkStart w:id="682" w:name="_Toc146096240"/>
      <w:bookmarkStart w:id="683" w:name="_Toc146097063"/>
      <w:bookmarkStart w:id="684" w:name="_Toc146101420"/>
      <w:bookmarkStart w:id="685" w:name="_Toc147737718"/>
      <w:bookmarkStart w:id="686" w:name="_Toc147740023"/>
      <w:bookmarkStart w:id="687" w:name="_Toc147740092"/>
      <w:bookmarkStart w:id="688" w:name="_Toc147740195"/>
      <w:bookmarkStart w:id="689" w:name="_Toc147746094"/>
      <w:bookmarkStart w:id="690" w:name="_Toc147746167"/>
      <w:bookmarkStart w:id="691" w:name="_Toc147746238"/>
      <w:bookmarkStart w:id="692" w:name="_Toc147746308"/>
      <w:bookmarkStart w:id="693" w:name="_Toc147746378"/>
      <w:bookmarkStart w:id="694" w:name="_Toc147748054"/>
      <w:bookmarkStart w:id="695" w:name="_Toc148612796"/>
      <w:bookmarkStart w:id="696" w:name="_Toc148613532"/>
      <w:bookmarkStart w:id="697" w:name="_Toc150174037"/>
      <w:bookmarkStart w:id="698" w:name="_Toc150174106"/>
      <w:bookmarkStart w:id="699" w:name="_Toc150174185"/>
      <w:bookmarkStart w:id="700" w:name="_Toc150175411"/>
      <w:bookmarkStart w:id="701" w:name="_Toc150245786"/>
      <w:bookmarkStart w:id="702" w:name="_Toc150246575"/>
      <w:bookmarkStart w:id="703" w:name="_Toc170799152"/>
      <w:bookmarkStart w:id="704" w:name="_Toc170799233"/>
      <w:bookmarkStart w:id="705" w:name="_Toc179963424"/>
      <w:bookmarkStart w:id="706" w:name="_Toc179963670"/>
      <w:bookmarkStart w:id="707" w:name="_Toc179963751"/>
      <w:bookmarkStart w:id="708" w:name="_Toc179963832"/>
      <w:bookmarkStart w:id="709" w:name="_Toc179963911"/>
      <w:bookmarkStart w:id="710" w:name="_Toc179963989"/>
      <w:bookmarkStart w:id="711" w:name="_Toc179964069"/>
      <w:bookmarkStart w:id="712" w:name="_Toc179964150"/>
      <w:bookmarkStart w:id="713" w:name="_Toc179965081"/>
      <w:bookmarkStart w:id="714" w:name="_Toc179965277"/>
      <w:bookmarkStart w:id="715" w:name="_Toc179965572"/>
      <w:bookmarkStart w:id="716" w:name="_Toc179965752"/>
      <w:bookmarkStart w:id="717" w:name="_Toc179966082"/>
      <w:bookmarkStart w:id="718" w:name="_Toc146023098"/>
      <w:bookmarkStart w:id="719" w:name="_Toc146028843"/>
      <w:bookmarkStart w:id="720" w:name="_Toc146096242"/>
      <w:bookmarkStart w:id="721" w:name="_Toc146097065"/>
      <w:bookmarkStart w:id="722" w:name="_Toc146101422"/>
      <w:bookmarkStart w:id="723" w:name="_Toc147737720"/>
      <w:bookmarkStart w:id="724" w:name="_Toc147740025"/>
      <w:bookmarkStart w:id="725" w:name="_Toc147740094"/>
      <w:bookmarkStart w:id="726" w:name="_Toc147740197"/>
      <w:bookmarkStart w:id="727" w:name="_Toc147746096"/>
      <w:bookmarkStart w:id="728" w:name="_Toc147746169"/>
      <w:bookmarkStart w:id="729" w:name="_Toc147746240"/>
      <w:bookmarkStart w:id="730" w:name="_Toc147746310"/>
      <w:bookmarkStart w:id="731" w:name="_Toc147746380"/>
      <w:bookmarkStart w:id="732" w:name="_Toc147748056"/>
      <w:bookmarkStart w:id="733" w:name="_Toc148612798"/>
      <w:bookmarkStart w:id="734" w:name="_Toc148613534"/>
      <w:bookmarkStart w:id="735" w:name="_Toc150174039"/>
      <w:bookmarkStart w:id="736" w:name="_Toc150174108"/>
      <w:bookmarkStart w:id="737" w:name="_Toc150174187"/>
      <w:bookmarkStart w:id="738" w:name="_Toc150175413"/>
      <w:bookmarkStart w:id="739" w:name="_Toc150245788"/>
      <w:bookmarkStart w:id="740" w:name="_Toc150246577"/>
      <w:bookmarkStart w:id="741" w:name="_Toc170799154"/>
      <w:bookmarkStart w:id="742" w:name="_Toc170799235"/>
      <w:bookmarkStart w:id="743" w:name="_Toc179963426"/>
      <w:bookmarkStart w:id="744" w:name="_Toc179963672"/>
      <w:bookmarkStart w:id="745" w:name="_Toc179963753"/>
      <w:bookmarkStart w:id="746" w:name="_Toc179963834"/>
      <w:bookmarkStart w:id="747" w:name="_Toc179963913"/>
      <w:bookmarkStart w:id="748" w:name="_Toc179963991"/>
      <w:bookmarkStart w:id="749" w:name="_Toc179964071"/>
      <w:bookmarkStart w:id="750" w:name="_Toc179964152"/>
      <w:bookmarkStart w:id="751" w:name="_Toc179965083"/>
      <w:bookmarkStart w:id="752" w:name="_Toc179965279"/>
      <w:bookmarkStart w:id="753" w:name="_Toc179965574"/>
      <w:bookmarkStart w:id="754" w:name="_Toc179965754"/>
      <w:bookmarkStart w:id="755" w:name="_Toc179966084"/>
      <w:bookmarkStart w:id="756" w:name="_Toc17997668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r w:rsidRPr="00C916E3">
        <w:t>Zasady udzielania zamówień w ramach projektu</w:t>
      </w:r>
      <w:bookmarkEnd w:id="756"/>
    </w:p>
    <w:p w14:paraId="7618CF0A" w14:textId="77777777" w:rsidR="00555167" w:rsidRPr="00C916E3" w:rsidRDefault="00C64C94" w:rsidP="00DA767F">
      <w:pPr>
        <w:pStyle w:val="Lista-kontynuacja"/>
        <w:spacing w:before="120" w:line="276" w:lineRule="auto"/>
        <w:ind w:left="0"/>
        <w:contextualSpacing w:val="0"/>
        <w:rPr>
          <w:rFonts w:ascii="Open Sans" w:hAnsi="Open Sans" w:cs="Open Sans"/>
        </w:rPr>
      </w:pPr>
      <w:r w:rsidRPr="00C916E3">
        <w:rPr>
          <w:rFonts w:ascii="Open Sans" w:hAnsi="Open Sans" w:cs="Open Sans"/>
        </w:rPr>
        <w:t>Szczegółowe informacje dotyczące udzielania zamówień w ramach projektów znajdują się w podrozdziale 3.2.</w:t>
      </w:r>
      <w:r w:rsidRPr="00C916E3">
        <w:rPr>
          <w:rFonts w:ascii="Open Sans" w:hAnsi="Open Sans" w:cs="Open Sans"/>
          <w:i/>
          <w:iCs/>
        </w:rPr>
        <w:t xml:space="preserve"> </w:t>
      </w:r>
      <w:r w:rsidR="00FF284C" w:rsidRPr="00C916E3">
        <w:rPr>
          <w:rFonts w:ascii="Open Sans" w:hAnsi="Open Sans" w:cs="Open Sans"/>
        </w:rPr>
        <w:t>w</w:t>
      </w:r>
      <w:r w:rsidRPr="00C916E3">
        <w:rPr>
          <w:rFonts w:ascii="Open Sans" w:hAnsi="Open Sans" w:cs="Open Sans"/>
        </w:rPr>
        <w:t xml:space="preserve">ytycznych kwalifikowalności. </w:t>
      </w:r>
    </w:p>
    <w:p w14:paraId="30CB9E62" w14:textId="77777777" w:rsidR="00555167" w:rsidRPr="00C916E3" w:rsidRDefault="00C64C94" w:rsidP="00DA767F">
      <w:pPr>
        <w:pStyle w:val="Lista-kontynuacja"/>
        <w:spacing w:before="120" w:line="276" w:lineRule="auto"/>
        <w:ind w:left="0"/>
        <w:contextualSpacing w:val="0"/>
        <w:rPr>
          <w:rFonts w:ascii="Open Sans" w:hAnsi="Open Sans" w:cs="Open Sans"/>
        </w:rPr>
      </w:pPr>
      <w:r w:rsidRPr="00C916E3">
        <w:rPr>
          <w:rFonts w:ascii="Open Sans" w:hAnsi="Open Sans" w:cs="Open Sans"/>
        </w:rPr>
        <w:t xml:space="preserve">Przygotowanie i przeprowadzenie postępowania o udzielenie zamówienia ma odbywać się w sposób zapewniający zachowanie uczciwej konkurencji oraz równe traktowanie wykonawców, a działania muszą być podejmowane w sposób przejrzysty i proporcjonalny. W celu spełnienia podstawowych zasad dotyczących wydatkowania środków publicznych, </w:t>
      </w:r>
      <w:r w:rsidR="00FF284C" w:rsidRPr="00C916E3">
        <w:rPr>
          <w:rFonts w:ascii="Open Sans" w:hAnsi="Open Sans" w:cs="Open Sans"/>
        </w:rPr>
        <w:t>b</w:t>
      </w:r>
      <w:r w:rsidRPr="00C916E3">
        <w:rPr>
          <w:rFonts w:ascii="Open Sans" w:hAnsi="Open Sans" w:cs="Open Sans"/>
        </w:rPr>
        <w:t xml:space="preserve">eneficjent jest zobowiązany do zastosowania odpowiednich procedur związanych z realizacją zamówień publicznych. </w:t>
      </w:r>
    </w:p>
    <w:p w14:paraId="0E87D0E0" w14:textId="77777777" w:rsidR="00555167" w:rsidRPr="00C916E3" w:rsidRDefault="00C64C94" w:rsidP="00DA767F">
      <w:pPr>
        <w:pStyle w:val="Lista-kontynuacja"/>
        <w:spacing w:before="120" w:line="276" w:lineRule="auto"/>
        <w:ind w:left="0"/>
        <w:contextualSpacing w:val="0"/>
        <w:rPr>
          <w:rFonts w:ascii="Open Sans" w:hAnsi="Open Sans" w:cs="Open Sans"/>
        </w:rPr>
      </w:pPr>
      <w:r w:rsidRPr="00C916E3">
        <w:rPr>
          <w:rFonts w:ascii="Open Sans" w:hAnsi="Open Sans" w:cs="Open Sans"/>
        </w:rPr>
        <w:t>Wytyczne kwalifikowalności</w:t>
      </w:r>
      <w:r w:rsidRPr="00C916E3">
        <w:rPr>
          <w:rFonts w:ascii="Open Sans" w:hAnsi="Open Sans" w:cs="Open Sans"/>
          <w:i/>
          <w:iCs/>
        </w:rPr>
        <w:t xml:space="preserve"> </w:t>
      </w:r>
      <w:r w:rsidRPr="00C916E3">
        <w:rPr>
          <w:rFonts w:ascii="Open Sans" w:hAnsi="Open Sans" w:cs="Open Sans"/>
        </w:rPr>
        <w:t xml:space="preserve">wskazują dwie procedury postępowania w zakresie zamówień publicznych: </w:t>
      </w:r>
    </w:p>
    <w:p w14:paraId="0B64C87E" w14:textId="77777777" w:rsidR="00555167" w:rsidRPr="00C916E3" w:rsidRDefault="00C64C94" w:rsidP="00FA25EB">
      <w:pPr>
        <w:pStyle w:val="Lista2"/>
        <w:numPr>
          <w:ilvl w:val="0"/>
          <w:numId w:val="71"/>
        </w:numPr>
        <w:spacing w:before="120" w:after="120" w:line="276" w:lineRule="auto"/>
        <w:rPr>
          <w:rFonts w:ascii="Open Sans" w:hAnsi="Open Sans" w:cs="Open Sans"/>
        </w:rPr>
      </w:pPr>
      <w:r w:rsidRPr="00C916E3">
        <w:rPr>
          <w:rFonts w:ascii="Open Sans" w:hAnsi="Open Sans" w:cs="Open Sans"/>
        </w:rPr>
        <w:t>zasada konkurencyjności</w:t>
      </w:r>
      <w:r w:rsidR="007C4243" w:rsidRPr="00C916E3">
        <w:rPr>
          <w:rFonts w:ascii="Open Sans" w:hAnsi="Open Sans" w:cs="Open Sans"/>
        </w:rPr>
        <w:t>,</w:t>
      </w:r>
    </w:p>
    <w:p w14:paraId="346C3635" w14:textId="77777777" w:rsidR="00555167" w:rsidRPr="00C916E3" w:rsidRDefault="00C64C94" w:rsidP="00FA25EB">
      <w:pPr>
        <w:pStyle w:val="Lista2"/>
        <w:numPr>
          <w:ilvl w:val="0"/>
          <w:numId w:val="71"/>
        </w:numPr>
        <w:spacing w:before="120" w:after="120" w:line="276" w:lineRule="auto"/>
        <w:rPr>
          <w:rFonts w:ascii="Open Sans" w:hAnsi="Open Sans" w:cs="Open Sans"/>
        </w:rPr>
      </w:pPr>
      <w:r w:rsidRPr="00C916E3">
        <w:rPr>
          <w:rFonts w:ascii="Open Sans" w:hAnsi="Open Sans" w:cs="Open Sans"/>
        </w:rPr>
        <w:t>tryby udzielania zamówień przewidziane ustawą PZP.</w:t>
      </w:r>
    </w:p>
    <w:p w14:paraId="36685E14" w14:textId="77777777" w:rsidR="00555167" w:rsidRPr="00C916E3" w:rsidRDefault="00C64C94" w:rsidP="00DA767F">
      <w:pPr>
        <w:pStyle w:val="Tekstpodstawowy"/>
        <w:spacing w:before="120" w:line="276" w:lineRule="auto"/>
        <w:rPr>
          <w:rFonts w:ascii="Open Sans" w:hAnsi="Open Sans" w:cs="Open Sans"/>
        </w:rPr>
      </w:pPr>
      <w:r w:rsidRPr="00C916E3">
        <w:rPr>
          <w:rFonts w:ascii="Open Sans" w:hAnsi="Open Sans" w:cs="Open Sans"/>
        </w:rPr>
        <w:t xml:space="preserve">W przypadku, gdy </w:t>
      </w:r>
      <w:r w:rsidR="00FA2C03" w:rsidRPr="00C916E3">
        <w:rPr>
          <w:rFonts w:ascii="Open Sans" w:hAnsi="Open Sans" w:cs="Open Sans"/>
        </w:rPr>
        <w:t>w</w:t>
      </w:r>
      <w:r w:rsidRPr="00C916E3">
        <w:rPr>
          <w:rFonts w:ascii="Open Sans" w:hAnsi="Open Sans" w:cs="Open Sans"/>
        </w:rPr>
        <w:t xml:space="preserve">nioskodawca rozpoczyna </w:t>
      </w:r>
      <w:r w:rsidR="00D36F3E" w:rsidRPr="00C916E3">
        <w:rPr>
          <w:rFonts w:ascii="Open Sans" w:hAnsi="Open Sans" w:cs="Open Sans"/>
        </w:rPr>
        <w:t xml:space="preserve">na własne ryzyko </w:t>
      </w:r>
      <w:r w:rsidRPr="00C916E3">
        <w:rPr>
          <w:rFonts w:ascii="Open Sans" w:hAnsi="Open Sans" w:cs="Open Sans"/>
        </w:rPr>
        <w:t>realizację projektu przed podpisaniem umowy o dofinansowanie projektu, upublicznia zapytanie ofertowe w B</w:t>
      </w:r>
      <w:r w:rsidR="000F212B" w:rsidRPr="00C916E3">
        <w:rPr>
          <w:rFonts w:ascii="Open Sans" w:hAnsi="Open Sans" w:cs="Open Sans"/>
        </w:rPr>
        <w:t>azie Konkurencyjności (BK</w:t>
      </w:r>
      <w:r w:rsidRPr="00C916E3">
        <w:rPr>
          <w:rFonts w:ascii="Open Sans" w:hAnsi="Open Sans" w:cs="Open Sans"/>
        </w:rPr>
        <w:t>2021</w:t>
      </w:r>
      <w:r w:rsidR="000F212B" w:rsidRPr="00C916E3">
        <w:rPr>
          <w:rFonts w:ascii="Open Sans" w:hAnsi="Open Sans" w:cs="Open Sans"/>
        </w:rPr>
        <w:t>)</w:t>
      </w:r>
      <w:r w:rsidRPr="00C916E3">
        <w:rPr>
          <w:rFonts w:ascii="Open Sans" w:hAnsi="Open Sans" w:cs="Open Sans"/>
        </w:rPr>
        <w:t>.</w:t>
      </w:r>
    </w:p>
    <w:p w14:paraId="5CEE0266" w14:textId="77777777" w:rsidR="00555167" w:rsidRPr="00C916E3" w:rsidRDefault="00C64C94" w:rsidP="00DA767F">
      <w:pPr>
        <w:pStyle w:val="Tekstpodstawowy"/>
        <w:spacing w:before="120" w:line="276" w:lineRule="auto"/>
        <w:rPr>
          <w:rFonts w:ascii="Open Sans" w:hAnsi="Open Sans" w:cs="Open Sans"/>
        </w:rPr>
      </w:pPr>
      <w:r w:rsidRPr="00C916E3">
        <w:rPr>
          <w:rFonts w:ascii="Open Sans" w:hAnsi="Open Sans" w:cs="Open Sans"/>
        </w:rPr>
        <w:t xml:space="preserve">Mając na uwadze ścieżkę audytu, </w:t>
      </w:r>
      <w:r w:rsidR="00FA2C03" w:rsidRPr="00C916E3">
        <w:rPr>
          <w:rFonts w:ascii="Open Sans" w:hAnsi="Open Sans" w:cs="Open Sans"/>
        </w:rPr>
        <w:t>b</w:t>
      </w:r>
      <w:r w:rsidRPr="00C916E3">
        <w:rPr>
          <w:rFonts w:ascii="Open Sans" w:hAnsi="Open Sans" w:cs="Open Sans"/>
        </w:rPr>
        <w:t>eneficjent przeprowadzając zasadę konkurencyjności ma obowiązek realizować i dokumentować ją w całości na platformie zakupowej Baza konkurencyjności</w:t>
      </w:r>
      <w:r w:rsidR="00B308E9" w:rsidRPr="00C916E3">
        <w:rPr>
          <w:rFonts w:ascii="Open Sans" w:hAnsi="Open Sans" w:cs="Open Sans"/>
        </w:rPr>
        <w:t xml:space="preserve"> (BK2021)</w:t>
      </w:r>
      <w:r w:rsidRPr="00C916E3">
        <w:rPr>
          <w:rFonts w:ascii="Open Sans" w:hAnsi="Open Sans" w:cs="Open Sans"/>
        </w:rPr>
        <w:t xml:space="preserve">. Samo ogłoszenie (zapytanie ofertowe) może być dodatkowo publikowane w innych miejscach, niemniej z odpowiednim odesłaniem do BK2021. </w:t>
      </w:r>
    </w:p>
    <w:p w14:paraId="31DEFACB" w14:textId="77777777" w:rsidR="00555167" w:rsidRPr="00C916E3" w:rsidRDefault="00C64C94" w:rsidP="00DA767F">
      <w:pPr>
        <w:pStyle w:val="Tekstpodstawowy"/>
        <w:spacing w:before="120" w:line="276" w:lineRule="auto"/>
        <w:rPr>
          <w:rFonts w:ascii="Open Sans" w:hAnsi="Open Sans" w:cs="Open Sans"/>
          <w:shd w:val="clear" w:color="auto" w:fill="FFFFFF"/>
        </w:rPr>
      </w:pPr>
      <w:r w:rsidRPr="00C916E3">
        <w:rPr>
          <w:rFonts w:ascii="Open Sans" w:hAnsi="Open Sans" w:cs="Open Sans"/>
          <w:shd w:val="clear" w:color="auto" w:fill="FFFFFF"/>
        </w:rPr>
        <w:t xml:space="preserve">Każdy </w:t>
      </w:r>
      <w:r w:rsidR="00FA2C03" w:rsidRPr="00C916E3">
        <w:rPr>
          <w:rFonts w:ascii="Open Sans" w:hAnsi="Open Sans" w:cs="Open Sans"/>
          <w:shd w:val="clear" w:color="auto" w:fill="FFFFFF"/>
        </w:rPr>
        <w:t>b</w:t>
      </w:r>
      <w:r w:rsidRPr="00C916E3">
        <w:rPr>
          <w:rFonts w:ascii="Open Sans" w:hAnsi="Open Sans" w:cs="Open Sans"/>
          <w:shd w:val="clear" w:color="auto" w:fill="FFFFFF"/>
        </w:rPr>
        <w:t xml:space="preserve">eneficjent powinien pamiętać, że progiem od którego stosować należy zasadę konkurencyjności jest kwota 50 000 zł bez podatku od towarów i usług. Kwota ta odnosi się do zagregowanej, zgodnie z zasadami określonymi w </w:t>
      </w:r>
      <w:r w:rsidR="00FA2C03" w:rsidRPr="00C916E3">
        <w:rPr>
          <w:rFonts w:ascii="Open Sans" w:hAnsi="Open Sans" w:cs="Open Sans"/>
          <w:shd w:val="clear" w:color="auto" w:fill="FFFFFF"/>
        </w:rPr>
        <w:t>w</w:t>
      </w:r>
      <w:r w:rsidRPr="00C916E3">
        <w:rPr>
          <w:rFonts w:ascii="Open Sans" w:hAnsi="Open Sans" w:cs="Open Sans"/>
          <w:shd w:val="clear" w:color="auto" w:fill="FFFFFF"/>
        </w:rPr>
        <w:t>ytycznych kwalifikowalności, wartości zamówienia a nie wartości pojedynczego zakupu.</w:t>
      </w:r>
    </w:p>
    <w:p w14:paraId="5247FB43" w14:textId="77777777" w:rsidR="00555167" w:rsidRPr="00C916E3" w:rsidRDefault="00C64C94" w:rsidP="00DA767F">
      <w:pPr>
        <w:pStyle w:val="Tekstpodstawowy"/>
        <w:spacing w:before="120" w:line="276" w:lineRule="auto"/>
        <w:rPr>
          <w:rFonts w:ascii="Open Sans" w:hAnsi="Open Sans" w:cs="Open Sans"/>
          <w:shd w:val="clear" w:color="auto" w:fill="FFFFFF"/>
        </w:rPr>
      </w:pPr>
      <w:r w:rsidRPr="00C916E3">
        <w:rPr>
          <w:rFonts w:ascii="Open Sans" w:hAnsi="Open Sans" w:cs="Open Sans"/>
          <w:shd w:val="clear" w:color="auto" w:fill="FFFFFF"/>
        </w:rPr>
        <w:t>Zasady konkurencyjności nie stosuje się m.in. do zamówień, do których zastosowanie będzie mieć ustawa – Prawo zamówień publicznych. Ustawę tę stosuje się do zamówień, których wartość jest równa lub przekracza kwotę 130 000 zł. Oznacza to więc, że w przypadku podmiotów stosujących ustawę PZP (zgodnie z art. 4 ustawy PZP) zasada konkurencyjności będzie miała zastosowanie wyłącznie do zamówień w przedziale wartości 50 000 zł – 129 999 zł. Pozostałe podmioty takie jak np.: fundacje, stowarzyszenia, firmy jednoosobowe, spółki prawa handlowego i cywilnego etc., stosują zasadę konkurencyjności dla zamówień przekraczających 50 000 zł bez podatku od towarów i usług.</w:t>
      </w:r>
    </w:p>
    <w:p w14:paraId="2E7F180D" w14:textId="77777777" w:rsidR="00555167" w:rsidRPr="00C916E3" w:rsidRDefault="00C64C94" w:rsidP="00DA767F">
      <w:pPr>
        <w:pStyle w:val="Tekstpodstawowy"/>
        <w:spacing w:before="120" w:line="276" w:lineRule="auto"/>
        <w:rPr>
          <w:rFonts w:ascii="Open Sans" w:hAnsi="Open Sans" w:cs="Open Sans"/>
          <w:shd w:val="clear" w:color="auto" w:fill="FFFFFF"/>
        </w:rPr>
      </w:pPr>
      <w:r w:rsidRPr="00C916E3">
        <w:rPr>
          <w:rFonts w:ascii="Open Sans" w:hAnsi="Open Sans" w:cs="Open Sans"/>
          <w:shd w:val="clear" w:color="auto" w:fill="FFFFFF"/>
        </w:rPr>
        <w:t>Wytyczne kwalifikowalności</w:t>
      </w:r>
      <w:r w:rsidRPr="00C916E3">
        <w:rPr>
          <w:rFonts w:ascii="Open Sans" w:hAnsi="Open Sans" w:cs="Open Sans"/>
          <w:i/>
          <w:iCs/>
          <w:shd w:val="clear" w:color="auto" w:fill="FFFFFF"/>
        </w:rPr>
        <w:t xml:space="preserve"> </w:t>
      </w:r>
      <w:r w:rsidRPr="00C916E3">
        <w:rPr>
          <w:rFonts w:ascii="Open Sans" w:hAnsi="Open Sans" w:cs="Open Sans"/>
          <w:shd w:val="clear" w:color="auto" w:fill="FFFFFF"/>
        </w:rPr>
        <w:t xml:space="preserve">dopuszczają szereg sytuacji, w których </w:t>
      </w:r>
      <w:r w:rsidR="00FA2C03" w:rsidRPr="00C916E3">
        <w:rPr>
          <w:rFonts w:ascii="Open Sans" w:hAnsi="Open Sans" w:cs="Open Sans"/>
          <w:shd w:val="clear" w:color="auto" w:fill="FFFFFF"/>
        </w:rPr>
        <w:t>b</w:t>
      </w:r>
      <w:r w:rsidRPr="00C916E3">
        <w:rPr>
          <w:rFonts w:ascii="Open Sans" w:hAnsi="Open Sans" w:cs="Open Sans"/>
          <w:shd w:val="clear" w:color="auto" w:fill="FFFFFF"/>
        </w:rPr>
        <w:t xml:space="preserve">eneficjent będzie mógł odstąpić od stosowania zasady konkurencyjności. Są to tzw. wyłączenia, których zamknięty katalog zamieszczono w sekcji 3.2.1 </w:t>
      </w:r>
      <w:r w:rsidR="00FA2C03" w:rsidRPr="00C916E3">
        <w:rPr>
          <w:rFonts w:ascii="Open Sans" w:hAnsi="Open Sans" w:cs="Open Sans"/>
          <w:shd w:val="clear" w:color="auto" w:fill="FFFFFF"/>
        </w:rPr>
        <w:t>w</w:t>
      </w:r>
      <w:r w:rsidRPr="00C916E3">
        <w:rPr>
          <w:rFonts w:ascii="Open Sans" w:hAnsi="Open Sans" w:cs="Open Sans"/>
          <w:shd w:val="clear" w:color="auto" w:fill="FFFFFF"/>
        </w:rPr>
        <w:t>ytycznych</w:t>
      </w:r>
      <w:r w:rsidR="00B308E9" w:rsidRPr="00C916E3">
        <w:rPr>
          <w:rFonts w:ascii="Open Sans" w:hAnsi="Open Sans" w:cs="Open Sans"/>
          <w:shd w:val="clear" w:color="auto" w:fill="FFFFFF"/>
        </w:rPr>
        <w:t xml:space="preserve"> </w:t>
      </w:r>
      <w:r w:rsidR="007F756A" w:rsidRPr="00C916E3">
        <w:rPr>
          <w:rFonts w:ascii="Open Sans" w:hAnsi="Open Sans" w:cs="Open Sans"/>
          <w:shd w:val="clear" w:color="auto" w:fill="FFFFFF"/>
        </w:rPr>
        <w:t>kwalifikowalności</w:t>
      </w:r>
      <w:r w:rsidRPr="00C916E3">
        <w:rPr>
          <w:rFonts w:ascii="Open Sans" w:hAnsi="Open Sans" w:cs="Open Sans"/>
          <w:shd w:val="clear" w:color="auto" w:fill="FFFFFF"/>
        </w:rPr>
        <w:t>. </w:t>
      </w:r>
    </w:p>
    <w:p w14:paraId="5CCA74FA" w14:textId="77777777" w:rsidR="00D365C1" w:rsidRPr="00C916E3" w:rsidRDefault="00D365C1" w:rsidP="00DA767F">
      <w:pPr>
        <w:pStyle w:val="pf0"/>
        <w:spacing w:before="120" w:beforeAutospacing="0" w:after="120" w:afterAutospacing="0" w:line="276" w:lineRule="auto"/>
        <w:rPr>
          <w:rStyle w:val="cf01"/>
          <w:rFonts w:ascii="Open Sans" w:hAnsi="Open Sans" w:cs="Open Sans"/>
          <w:sz w:val="22"/>
          <w:szCs w:val="22"/>
        </w:rPr>
      </w:pPr>
      <w:r w:rsidRPr="00C916E3">
        <w:rPr>
          <w:rStyle w:val="cf01"/>
          <w:rFonts w:ascii="Open Sans" w:hAnsi="Open Sans" w:cs="Open Sans"/>
          <w:sz w:val="22"/>
          <w:szCs w:val="22"/>
        </w:rPr>
        <w:lastRenderedPageBreak/>
        <w:t>Beneficjent przy udzielaniu zamówień zobowiązany jest do opisu przedmiotu zamówienia w sposób dostępny.</w:t>
      </w:r>
    </w:p>
    <w:p w14:paraId="5DF674E2" w14:textId="77777777" w:rsidR="007F756A" w:rsidRPr="00C916E3" w:rsidRDefault="007F756A" w:rsidP="00DA767F">
      <w:pPr>
        <w:pStyle w:val="pf0"/>
        <w:spacing w:before="120" w:beforeAutospacing="0" w:after="120" w:afterAutospacing="0" w:line="276" w:lineRule="auto"/>
        <w:rPr>
          <w:rFonts w:ascii="Open Sans" w:hAnsi="Open Sans" w:cs="Open Sans"/>
          <w:sz w:val="22"/>
          <w:szCs w:val="22"/>
        </w:rPr>
      </w:pPr>
      <w:r w:rsidRPr="00C916E3">
        <w:rPr>
          <w:rStyle w:val="cf01"/>
          <w:rFonts w:ascii="Open Sans" w:hAnsi="Open Sans" w:cs="Open Sans"/>
          <w:sz w:val="22"/>
          <w:szCs w:val="22"/>
        </w:rPr>
        <w:t>Beneficjent przy udzielaniu zamówień</w:t>
      </w:r>
      <w:r w:rsidR="007563A3" w:rsidRPr="00C916E3">
        <w:rPr>
          <w:rStyle w:val="cf01"/>
          <w:rFonts w:ascii="Open Sans" w:hAnsi="Open Sans" w:cs="Open Sans"/>
          <w:sz w:val="22"/>
          <w:szCs w:val="22"/>
        </w:rPr>
        <w:t>, zgodnie z zapisami umowy o dofinansowanie,</w:t>
      </w:r>
      <w:r w:rsidRPr="00C916E3">
        <w:rPr>
          <w:rStyle w:val="cf01"/>
          <w:rFonts w:ascii="Open Sans" w:hAnsi="Open Sans" w:cs="Open Sans"/>
          <w:sz w:val="22"/>
          <w:szCs w:val="22"/>
        </w:rPr>
        <w:t xml:space="preserve"> </w:t>
      </w:r>
      <w:r w:rsidR="00273127" w:rsidRPr="00C916E3">
        <w:rPr>
          <w:rStyle w:val="cf01"/>
          <w:rFonts w:ascii="Open Sans" w:hAnsi="Open Sans" w:cs="Open Sans"/>
          <w:sz w:val="22"/>
          <w:szCs w:val="22"/>
        </w:rPr>
        <w:t xml:space="preserve">zobowiązany </w:t>
      </w:r>
      <w:r w:rsidRPr="00C916E3">
        <w:rPr>
          <w:rStyle w:val="cf01"/>
          <w:rFonts w:ascii="Open Sans" w:hAnsi="Open Sans" w:cs="Open Sans"/>
          <w:sz w:val="22"/>
          <w:szCs w:val="22"/>
        </w:rPr>
        <w:t xml:space="preserve">jest </w:t>
      </w:r>
      <w:r w:rsidR="00D365C1" w:rsidRPr="00C916E3">
        <w:rPr>
          <w:rStyle w:val="cf01"/>
          <w:rFonts w:ascii="Open Sans" w:hAnsi="Open Sans" w:cs="Open Sans"/>
          <w:sz w:val="22"/>
          <w:szCs w:val="22"/>
        </w:rPr>
        <w:t xml:space="preserve">również </w:t>
      </w:r>
      <w:r w:rsidRPr="00C916E3">
        <w:rPr>
          <w:rStyle w:val="cf01"/>
          <w:rFonts w:ascii="Open Sans" w:hAnsi="Open Sans" w:cs="Open Sans"/>
          <w:sz w:val="22"/>
          <w:szCs w:val="22"/>
        </w:rPr>
        <w:t xml:space="preserve">do stosowania preferencji dla Podmiotów Ekonomii Społecznej (PES). Preferencje mogą być realizowane m.in. poprzez: </w:t>
      </w:r>
    </w:p>
    <w:p w14:paraId="52EEE8AD" w14:textId="77777777" w:rsidR="007F756A" w:rsidRPr="00C916E3" w:rsidRDefault="007F756A" w:rsidP="00FA25EB">
      <w:pPr>
        <w:pStyle w:val="pf1"/>
        <w:numPr>
          <w:ilvl w:val="0"/>
          <w:numId w:val="60"/>
        </w:numPr>
        <w:tabs>
          <w:tab w:val="clear" w:pos="720"/>
        </w:tabs>
        <w:spacing w:before="120" w:beforeAutospacing="0" w:after="120" w:afterAutospacing="0" w:line="276" w:lineRule="auto"/>
        <w:ind w:left="426"/>
        <w:contextualSpacing/>
        <w:rPr>
          <w:rStyle w:val="cf21"/>
          <w:rFonts w:ascii="Open Sans" w:hAnsi="Open Sans" w:cs="Open Sans"/>
          <w:sz w:val="22"/>
          <w:szCs w:val="22"/>
        </w:rPr>
      </w:pPr>
      <w:r w:rsidRPr="00C916E3">
        <w:rPr>
          <w:rStyle w:val="cf21"/>
          <w:rFonts w:ascii="Open Sans" w:hAnsi="Open Sans" w:cs="Open Sans"/>
          <w:sz w:val="22"/>
          <w:szCs w:val="22"/>
        </w:rPr>
        <w:t xml:space="preserve">zlecanie zadań na zasadach określonych w ustawie z dnia 24 kwietnia 2003 r. o działalności pożytku publicznego i o wolontariacie lub stosowanie innych przewidzianych prawem trybów, w tym z ustawy z dnia 5 sierpnia 2022 r. o ekonomii społecznej czy ustawy z dnia 27 kwietnia 2006 r. o spółdzielniach socjalnych; </w:t>
      </w:r>
    </w:p>
    <w:p w14:paraId="3261283D" w14:textId="77777777" w:rsidR="007F756A" w:rsidRPr="00C916E3" w:rsidRDefault="007F756A" w:rsidP="00FA25EB">
      <w:pPr>
        <w:pStyle w:val="pf1"/>
        <w:numPr>
          <w:ilvl w:val="0"/>
          <w:numId w:val="60"/>
        </w:numPr>
        <w:tabs>
          <w:tab w:val="clear" w:pos="720"/>
        </w:tabs>
        <w:spacing w:before="120" w:beforeAutospacing="0" w:after="120" w:afterAutospacing="0" w:line="276" w:lineRule="auto"/>
        <w:ind w:left="426"/>
        <w:contextualSpacing/>
        <w:rPr>
          <w:rFonts w:ascii="Open Sans" w:hAnsi="Open Sans" w:cs="Open Sans"/>
          <w:color w:val="000000"/>
        </w:rPr>
      </w:pPr>
      <w:r w:rsidRPr="00C916E3">
        <w:rPr>
          <w:rStyle w:val="cf21"/>
          <w:rFonts w:ascii="Open Sans" w:hAnsi="Open Sans" w:cs="Open Sans"/>
          <w:sz w:val="22"/>
          <w:szCs w:val="22"/>
        </w:rPr>
        <w:t>zlecanie zadań na podstawie ustawy z dnia 11 września 2019 r. – Prawo zamówień publicznych z wykorzystaniem klauzul społecznych.</w:t>
      </w:r>
    </w:p>
    <w:p w14:paraId="54517B82" w14:textId="77777777" w:rsidR="00C64C94" w:rsidRPr="00C916E3" w:rsidRDefault="00C64C94" w:rsidP="00A76E4E">
      <w:pPr>
        <w:pStyle w:val="Nagwek2"/>
        <w:numPr>
          <w:ilvl w:val="1"/>
          <w:numId w:val="81"/>
        </w:numPr>
      </w:pPr>
      <w:bookmarkStart w:id="757" w:name="_Toc179976690"/>
      <w:r w:rsidRPr="00C916E3">
        <w:t>Personel projektu</w:t>
      </w:r>
      <w:bookmarkEnd w:id="757"/>
    </w:p>
    <w:p w14:paraId="54FC11C7" w14:textId="77777777" w:rsidR="00555167" w:rsidRPr="00C916E3" w:rsidRDefault="00C64C94" w:rsidP="00DA767F">
      <w:pPr>
        <w:pStyle w:val="Lista-kontynuacja2"/>
        <w:spacing w:before="120" w:line="276" w:lineRule="auto"/>
        <w:ind w:left="0"/>
        <w:contextualSpacing w:val="0"/>
        <w:rPr>
          <w:rFonts w:ascii="Open Sans" w:hAnsi="Open Sans" w:cs="Open Sans"/>
        </w:rPr>
      </w:pPr>
      <w:r w:rsidRPr="00C916E3">
        <w:rPr>
          <w:rFonts w:ascii="Open Sans" w:hAnsi="Open Sans" w:cs="Open Sans"/>
        </w:rPr>
        <w:t xml:space="preserve">Szczegółowe zasady angażowania personelu projektu oraz katalogu wydatków kwalifikowalnych w ramach wynagrodzenia personelu projektu określa podrozdział 3.8 </w:t>
      </w:r>
      <w:r w:rsidR="00B53F9F" w:rsidRPr="00C916E3">
        <w:rPr>
          <w:rFonts w:ascii="Open Sans" w:hAnsi="Open Sans" w:cs="Open Sans"/>
        </w:rPr>
        <w:t>w</w:t>
      </w:r>
      <w:r w:rsidRPr="00C916E3">
        <w:rPr>
          <w:rFonts w:ascii="Open Sans" w:hAnsi="Open Sans" w:cs="Open Sans"/>
        </w:rPr>
        <w:t xml:space="preserve">ytycznych kwalifikowalności. </w:t>
      </w:r>
    </w:p>
    <w:p w14:paraId="6542DA2E" w14:textId="77777777" w:rsidR="00597F37" w:rsidRPr="00C916E3" w:rsidRDefault="00597F37" w:rsidP="00DA767F">
      <w:pPr>
        <w:pStyle w:val="Lista-kontynuacja2"/>
        <w:spacing w:before="120" w:line="276" w:lineRule="auto"/>
        <w:ind w:left="0"/>
        <w:contextualSpacing w:val="0"/>
        <w:rPr>
          <w:rFonts w:ascii="Open Sans" w:hAnsi="Open Sans" w:cs="Open Sans"/>
        </w:rPr>
      </w:pPr>
      <w:r w:rsidRPr="00C916E3">
        <w:rPr>
          <w:rFonts w:ascii="Open Sans" w:hAnsi="Open Sans" w:cs="Open Sans"/>
        </w:rPr>
        <w:t>Uregulowania dotyczące angażowania personelu nie mają zastosowania do personelu projektu zaangażowanego w ramach działań/zadań rozliczanych w ramach kosztów pośrednich z zastrzeżeniem, że osoba upoważniona do dysponowania środkami stanowiącymi dofinansowanie projektu oraz podejmowania wiążących decyzji finansowych w imieniu beneficjenta nie może być osobą prawomocnie skazaną za przestępstwo przeciwko mieniu, przeciwko obrotowi gospodarczemu, przeciwko działalności instytucji państwowych oraz samorządu terytorialnego, przeciwko wiarygodności dokumentów lub za przestępstwo skarbowe, co beneficjent weryfikuje na podstawie oświadczenia tej osoby przed jej zaangażowaniem do projektu.</w:t>
      </w:r>
    </w:p>
    <w:p w14:paraId="50B8FD36" w14:textId="77777777" w:rsidR="00555167" w:rsidRPr="00C916E3" w:rsidRDefault="00C64C94" w:rsidP="00DA767F">
      <w:pPr>
        <w:pStyle w:val="Lista-kontynuacja2"/>
        <w:spacing w:before="120" w:line="276" w:lineRule="auto"/>
        <w:ind w:left="0"/>
        <w:contextualSpacing w:val="0"/>
        <w:rPr>
          <w:rFonts w:ascii="Open Sans" w:hAnsi="Open Sans" w:cs="Open Sans"/>
        </w:rPr>
      </w:pPr>
      <w:r w:rsidRPr="00C916E3">
        <w:rPr>
          <w:rFonts w:ascii="Open Sans" w:hAnsi="Open Sans" w:cs="Open Sans"/>
        </w:rPr>
        <w:t>Personel projektu stanowią osoby zaangażowane do realizacji zadań lub czynności w ramach projektu na podstawie stosunku pracy i wolontariusze wykonujący świadczenia na zasadach określonych w ustawie z dnia 24 kwietnia 2003 r. o działalności pożytku publicznego i o wolontariacie</w:t>
      </w:r>
      <w:r w:rsidR="008C3F62" w:rsidRPr="00C916E3">
        <w:rPr>
          <w:rFonts w:ascii="Open Sans" w:hAnsi="Open Sans" w:cs="Open Sans"/>
        </w:rPr>
        <w:t>. P</w:t>
      </w:r>
      <w:r w:rsidRPr="00C916E3">
        <w:rPr>
          <w:rFonts w:ascii="Open Sans" w:hAnsi="Open Sans" w:cs="Open Sans"/>
        </w:rPr>
        <w:t xml:space="preserve">ersonelem projektu jest również osoba fizyczna prowadząca działalność gospodarczą będąca </w:t>
      </w:r>
      <w:r w:rsidR="00B53F9F" w:rsidRPr="00C916E3">
        <w:rPr>
          <w:rFonts w:ascii="Open Sans" w:hAnsi="Open Sans" w:cs="Open Sans"/>
        </w:rPr>
        <w:t>b</w:t>
      </w:r>
      <w:r w:rsidRPr="00C916E3">
        <w:rPr>
          <w:rFonts w:ascii="Open Sans" w:hAnsi="Open Sans" w:cs="Open Sans"/>
        </w:rPr>
        <w:t>eneficjentem oraz osoby z nią współpracujące w rozumieniu art. 8 ust. 11 ustawy z dnia 13 października 1998 r. o systemie ubezpieczeń społecznych.</w:t>
      </w:r>
    </w:p>
    <w:p w14:paraId="63D6ED09" w14:textId="77777777" w:rsidR="00555167" w:rsidRPr="00C916E3" w:rsidRDefault="00C64C94" w:rsidP="00DA767F">
      <w:pPr>
        <w:pStyle w:val="Lista-kontynuacja2"/>
        <w:spacing w:before="120" w:line="276" w:lineRule="auto"/>
        <w:ind w:left="0"/>
        <w:contextualSpacing w:val="0"/>
        <w:rPr>
          <w:rFonts w:ascii="Open Sans" w:hAnsi="Open Sans" w:cs="Open Sans"/>
        </w:rPr>
      </w:pPr>
      <w:r w:rsidRPr="00C916E3">
        <w:rPr>
          <w:rFonts w:ascii="Open Sans" w:hAnsi="Open Sans" w:cs="Open Sans"/>
        </w:rPr>
        <w:t>Kwalifikowalne składniki wynagrodzenia personelu to wynagrodzenie brutto oraz koszty ponoszone przez pracodawcę zgodnie z właściwymi przepisami prawa, w szczególności składki na ubezpieczenia społeczne, Fundusz Pracy, Fundusz Gwarantowanych Świadczeń Pracowniczych, Pracownicze Plany Kapitałowe, odpisy na ZFŚS lub wydatki ponoszone na Pracowniczy Program Emerytalny.</w:t>
      </w:r>
    </w:p>
    <w:p w14:paraId="47506C1A" w14:textId="77777777" w:rsidR="00555167" w:rsidRPr="00C916E3" w:rsidRDefault="00C64C94" w:rsidP="00DA767F">
      <w:pPr>
        <w:pStyle w:val="Lista-kontynuacja2"/>
        <w:spacing w:before="120" w:line="276" w:lineRule="auto"/>
        <w:ind w:left="0"/>
        <w:contextualSpacing w:val="0"/>
        <w:rPr>
          <w:rFonts w:ascii="Open Sans" w:hAnsi="Open Sans" w:cs="Open Sans"/>
        </w:rPr>
      </w:pPr>
      <w:r w:rsidRPr="00C916E3">
        <w:rPr>
          <w:rFonts w:ascii="Open Sans" w:hAnsi="Open Sans" w:cs="Open Sans"/>
        </w:rPr>
        <w:lastRenderedPageBreak/>
        <w:t xml:space="preserve">Wydatki związane z wynagrodzeniem personelu projektu są ponoszone zgodnie z przepisami krajowymi, w szczególności zgodnie z ustawą z dnia 26 czerwca 1974 r. Kodeks pracy. </w:t>
      </w:r>
    </w:p>
    <w:p w14:paraId="7350089E" w14:textId="77777777" w:rsidR="00555167" w:rsidRPr="00C916E3" w:rsidRDefault="00C64C94" w:rsidP="00DA767F">
      <w:pPr>
        <w:pStyle w:val="Lista-kontynuacja2"/>
        <w:spacing w:before="120" w:line="276" w:lineRule="auto"/>
        <w:ind w:left="0"/>
        <w:contextualSpacing w:val="0"/>
        <w:rPr>
          <w:rFonts w:ascii="Open Sans" w:hAnsi="Open Sans" w:cs="Open Sans"/>
        </w:rPr>
      </w:pPr>
      <w:r w:rsidRPr="00C916E3">
        <w:rPr>
          <w:rFonts w:ascii="Open Sans" w:hAnsi="Open Sans" w:cs="Open Sans"/>
        </w:rPr>
        <w:t>Wnioskodawca wykazuje we wniosku o dofinansowanie projektu formę zaangażowania i szacunkowy wymiar czasu pracy personelu projektu niezbędnego do realizacji zadań merytorycznych (etat/liczba godzin) oraz uzasadnienie proponowanej kwoty wynagrodzenia personelu projektu odnoszące się do zwyczajowej praktyki beneficjenta w zakresie wynagrodzeń na analogicznych stanowiskach lub na stanowiskach wymagających analogicznych kwalifikacji lub przepisów prawa pracy w rozumieniu art. 9 § 1 Kodeksu pracy lub statystyki publicznej, co łącznie stanowi podstawę do oceny kwalifikowalności wydatków na etapie wyboru projektu oraz w trakcie jego realizacji.</w:t>
      </w:r>
    </w:p>
    <w:p w14:paraId="60679A2B" w14:textId="77777777" w:rsidR="00B53F9F" w:rsidRPr="00C916E3" w:rsidRDefault="008C3F62" w:rsidP="00DA767F">
      <w:pPr>
        <w:pStyle w:val="Lista-kontynuacja2"/>
        <w:spacing w:before="120" w:line="276" w:lineRule="auto"/>
        <w:ind w:left="0"/>
        <w:contextualSpacing w:val="0"/>
        <w:rPr>
          <w:rFonts w:ascii="Open Sans" w:hAnsi="Open Sans" w:cs="Open Sans"/>
        </w:rPr>
      </w:pPr>
      <w:r w:rsidRPr="00C916E3">
        <w:rPr>
          <w:rFonts w:ascii="Open Sans" w:hAnsi="Open Sans" w:cs="Open Sans"/>
        </w:rPr>
        <w:t>Zatrudnienie lub oddelegowanie personelu projektu do pełnienia zadań związanych z realizacją projektów beneficjenta jest odpowiednio udokumentowane postanowieniami umowy o pracę, porozumienia lub zakresem czynności służbowych pracownika lub opisem stanowiska pracy poprzez wskazanie w szczególności zadań wykonywanych w ramach projektów. Dokumenty te powinny obejmować wszystkie zadania personelu projektu lub projektów.</w:t>
      </w:r>
    </w:p>
    <w:p w14:paraId="01925EBB" w14:textId="77777777" w:rsidR="00555167" w:rsidRPr="00C916E3" w:rsidRDefault="00C64C94" w:rsidP="00DA767F">
      <w:pPr>
        <w:pStyle w:val="Lista-kontynuacja2"/>
        <w:spacing w:before="120" w:line="276" w:lineRule="auto"/>
        <w:ind w:left="0"/>
        <w:contextualSpacing w:val="0"/>
        <w:rPr>
          <w:rFonts w:ascii="Open Sans" w:hAnsi="Open Sans" w:cs="Open Sans"/>
        </w:rPr>
      </w:pPr>
      <w:r w:rsidRPr="00C916E3">
        <w:rPr>
          <w:rFonts w:ascii="Open Sans" w:hAnsi="Open Sans" w:cs="Open Sans"/>
        </w:rPr>
        <w:t>W ramach projektów partnerskich wzajemne zlecanie przez partnerów realizacji zadań przez personel projektu jest niedopuszczalne.</w:t>
      </w:r>
    </w:p>
    <w:p w14:paraId="6748F01E" w14:textId="77777777" w:rsidR="00555167" w:rsidRPr="00C916E3" w:rsidRDefault="008C3F62" w:rsidP="00DA767F">
      <w:pPr>
        <w:pStyle w:val="Lista-kontynuacja2"/>
        <w:spacing w:before="120" w:line="276" w:lineRule="auto"/>
        <w:ind w:left="0"/>
        <w:contextualSpacing w:val="0"/>
        <w:rPr>
          <w:rFonts w:ascii="Open Sans" w:hAnsi="Open Sans" w:cs="Open Sans"/>
        </w:rPr>
      </w:pPr>
      <w:r w:rsidRPr="00C916E3">
        <w:rPr>
          <w:rFonts w:ascii="Open Sans" w:hAnsi="Open Sans" w:cs="Open Sans"/>
        </w:rPr>
        <w:t xml:space="preserve">Wydatki związane z zaangażowaniem zawodowym personelu projektu w projekcie lub projektach są kwalifikowalne, o ile: </w:t>
      </w:r>
    </w:p>
    <w:p w14:paraId="743093FA" w14:textId="77777777" w:rsidR="00555167" w:rsidRPr="00C916E3" w:rsidRDefault="008C3F62" w:rsidP="00FA25EB">
      <w:pPr>
        <w:pStyle w:val="Lista3"/>
        <w:numPr>
          <w:ilvl w:val="0"/>
          <w:numId w:val="72"/>
        </w:numPr>
        <w:spacing w:before="120" w:after="120" w:line="276" w:lineRule="auto"/>
        <w:ind w:left="714" w:hanging="357"/>
        <w:rPr>
          <w:rFonts w:ascii="Open Sans" w:hAnsi="Open Sans" w:cs="Open Sans"/>
        </w:rPr>
      </w:pPr>
      <w:r w:rsidRPr="00C916E3">
        <w:rPr>
          <w:rFonts w:ascii="Open Sans" w:hAnsi="Open Sans" w:cs="Open Sans"/>
        </w:rPr>
        <w:t>obciążenie z tego wynikające nie wyklucza możliwości prawidłowej i efektywnej realizacji wszystkich zadań powierzonych danej osobie,</w:t>
      </w:r>
    </w:p>
    <w:p w14:paraId="06A9C467" w14:textId="77777777" w:rsidR="00555167" w:rsidRPr="00C916E3" w:rsidRDefault="008C3F62" w:rsidP="00FA25EB">
      <w:pPr>
        <w:pStyle w:val="Lista3"/>
        <w:numPr>
          <w:ilvl w:val="0"/>
          <w:numId w:val="72"/>
        </w:numPr>
        <w:spacing w:before="120" w:after="120" w:line="276" w:lineRule="auto"/>
        <w:ind w:left="714" w:hanging="357"/>
        <w:rPr>
          <w:rFonts w:ascii="Open Sans" w:hAnsi="Open Sans" w:cs="Open Sans"/>
        </w:rPr>
      </w:pPr>
      <w:r w:rsidRPr="00C916E3">
        <w:rPr>
          <w:rFonts w:ascii="Open Sans" w:hAnsi="Open Sans" w:cs="Open Sans"/>
        </w:rPr>
        <w:t xml:space="preserve">łączne zaangażowanie zawodowe personelu projektu w realizację wszystkich projektów finansowanych z funduszy UE oraz działań finansowanych z innych źródeł, w tym środków własnych beneficjenta i innych podmiotów (niezależnie od formy zaangażowania), nie przekracza 276 godzin miesięcznie. Do ww. limitu wlicza się okres urlopu wypoczynkowego oraz czas niezdolności do pracy wskutek choroby, natomiast nie wlicza się innych nieobecności pracownika (np. urlop bezpłatny, rodzicielski i macierzyński). </w:t>
      </w:r>
    </w:p>
    <w:p w14:paraId="39E04A28" w14:textId="77777777" w:rsidR="00DB368B" w:rsidRPr="00F56841" w:rsidRDefault="008C3F62" w:rsidP="00DA767F">
      <w:pPr>
        <w:pStyle w:val="Lista-kontynuacja3"/>
        <w:spacing w:before="120" w:line="276" w:lineRule="auto"/>
        <w:ind w:left="0"/>
        <w:contextualSpacing w:val="0"/>
        <w:rPr>
          <w:rFonts w:ascii="Open Sans" w:hAnsi="Open Sans" w:cs="Open Sans"/>
        </w:rPr>
      </w:pPr>
      <w:r w:rsidRPr="00C916E3">
        <w:rPr>
          <w:rFonts w:ascii="Open Sans" w:hAnsi="Open Sans" w:cs="Open Sans"/>
        </w:rPr>
        <w:t>Spełnienie tego warunku należy zweryfikować przed zaangażowaniem osoby do projektu. Weryfikacji można dokonać posiłkując się pisemnym oświadczeniem złożonym przez personel projektu. Warunek ten powinien być spełniony w całym okresie kwalifikowania wynagrodzenia danej osoby w tym projekcie, przy czym w przypadku wystąpienia nieprawidłowości w zakresie spełnienia tego warunku za niekwalifikowalne należy uznać wynagrodzenie personelu projektu (w całości lub w części) w tym projekcie, w ramach którego zaangażowanie personelu projektu spowodowało naruszenie tego warunku.</w:t>
      </w:r>
    </w:p>
    <w:p w14:paraId="6C89B6D9" w14:textId="77777777" w:rsidR="00CF5037" w:rsidRPr="00C916E3" w:rsidRDefault="00CF5037" w:rsidP="00A76E4E">
      <w:pPr>
        <w:pStyle w:val="Nagwek2"/>
        <w:numPr>
          <w:ilvl w:val="1"/>
          <w:numId w:val="81"/>
        </w:numPr>
      </w:pPr>
      <w:bookmarkStart w:id="758" w:name="_Toc138670037"/>
      <w:bookmarkStart w:id="759" w:name="_Toc138670141"/>
      <w:bookmarkStart w:id="760" w:name="_Toc138670038"/>
      <w:bookmarkStart w:id="761" w:name="_Toc138670142"/>
      <w:bookmarkStart w:id="762" w:name="_Toc179976691"/>
      <w:bookmarkEnd w:id="758"/>
      <w:bookmarkEnd w:id="759"/>
      <w:bookmarkEnd w:id="760"/>
      <w:bookmarkEnd w:id="761"/>
      <w:r w:rsidRPr="00C916E3">
        <w:lastRenderedPageBreak/>
        <w:t>Źródła finansowania</w:t>
      </w:r>
      <w:bookmarkEnd w:id="762"/>
    </w:p>
    <w:p w14:paraId="7A388642" w14:textId="77777777" w:rsidR="00CA5726" w:rsidRPr="00C916E3" w:rsidRDefault="00CA5726" w:rsidP="00CA5726">
      <w:pPr>
        <w:pStyle w:val="Lista3"/>
        <w:spacing w:before="200" w:after="200" w:line="276" w:lineRule="auto"/>
        <w:ind w:left="0" w:firstLine="0"/>
        <w:rPr>
          <w:rFonts w:ascii="Open Sans" w:hAnsi="Open Sans" w:cs="Open Sans"/>
        </w:rPr>
      </w:pPr>
      <w:r w:rsidRPr="00C916E3">
        <w:rPr>
          <w:rFonts w:ascii="Open Sans" w:hAnsi="Open Sans" w:cs="Open Sans"/>
        </w:rPr>
        <w:t xml:space="preserve">Beneficjenci będą otrzymywać płatności w postaci transz w dwóch przelewach: </w:t>
      </w:r>
    </w:p>
    <w:p w14:paraId="658393AD" w14:textId="77777777" w:rsidR="00273127" w:rsidRPr="00C916E3" w:rsidRDefault="00CA5726" w:rsidP="00FA25EB">
      <w:pPr>
        <w:pStyle w:val="Akapitzlist"/>
        <w:numPr>
          <w:ilvl w:val="0"/>
          <w:numId w:val="109"/>
        </w:numPr>
        <w:spacing w:before="200" w:after="200" w:line="276" w:lineRule="auto"/>
        <w:rPr>
          <w:rFonts w:ascii="Open Sans" w:hAnsi="Open Sans" w:cs="Open Sans"/>
          <w:color w:val="000000"/>
        </w:rPr>
      </w:pPr>
      <w:r w:rsidRPr="00C916E3">
        <w:rPr>
          <w:rFonts w:ascii="Open Sans" w:hAnsi="Open Sans" w:cs="Open Sans"/>
          <w:color w:val="000000"/>
        </w:rPr>
        <w:t>finansowanie UE</w:t>
      </w:r>
      <w:r w:rsidRPr="00C916E3">
        <w:rPr>
          <w:rFonts w:ascii="Open Sans" w:hAnsi="Open Sans" w:cs="Open Sans"/>
        </w:rPr>
        <w:t xml:space="preserve"> </w:t>
      </w:r>
      <w:r w:rsidRPr="00C916E3">
        <w:rPr>
          <w:rFonts w:ascii="Open Sans" w:hAnsi="Open Sans" w:cs="Open Sans"/>
          <w:color w:val="000000"/>
        </w:rPr>
        <w:t>z EFS+ w wysokości 85</w:t>
      </w:r>
      <w:r w:rsidR="00AF1CC8" w:rsidRPr="00C916E3">
        <w:rPr>
          <w:rFonts w:ascii="Open Sans" w:hAnsi="Open Sans" w:cs="Open Sans"/>
          <w:color w:val="000000"/>
        </w:rPr>
        <w:t xml:space="preserve"> </w:t>
      </w:r>
      <w:r w:rsidRPr="00C916E3">
        <w:rPr>
          <w:rFonts w:ascii="Open Sans" w:hAnsi="Open Sans" w:cs="Open Sans"/>
          <w:color w:val="000000"/>
        </w:rPr>
        <w:t>% wydatków kwalifikowalnych, przekazywane przez BGK na podstawie zlecenia płatności wystawionego przez UMWP w Białymstoku,</w:t>
      </w:r>
    </w:p>
    <w:p w14:paraId="03C53DE0" w14:textId="77777777" w:rsidR="00273127" w:rsidRPr="00C916E3" w:rsidRDefault="00273127" w:rsidP="00FA25EB">
      <w:pPr>
        <w:pStyle w:val="Akapitzlist"/>
        <w:numPr>
          <w:ilvl w:val="0"/>
          <w:numId w:val="109"/>
        </w:numPr>
        <w:spacing w:before="200" w:after="200" w:line="276" w:lineRule="auto"/>
        <w:rPr>
          <w:rFonts w:ascii="Open Sans" w:hAnsi="Open Sans" w:cs="Open Sans"/>
          <w:color w:val="000000"/>
        </w:rPr>
      </w:pPr>
      <w:r w:rsidRPr="00C916E3">
        <w:rPr>
          <w:rFonts w:ascii="Open Sans" w:hAnsi="Open Sans" w:cs="Open Sans"/>
          <w:color w:val="000000"/>
        </w:rPr>
        <w:t>współfinansowanie krajowe ze środków budżetu państwa w wysokości 10</w:t>
      </w:r>
      <w:r w:rsidR="00AF1CC8" w:rsidRPr="00C916E3">
        <w:rPr>
          <w:rFonts w:ascii="Open Sans" w:hAnsi="Open Sans" w:cs="Open Sans"/>
          <w:color w:val="000000"/>
        </w:rPr>
        <w:t xml:space="preserve"> </w:t>
      </w:r>
      <w:r w:rsidRPr="00C916E3">
        <w:rPr>
          <w:rFonts w:ascii="Open Sans" w:hAnsi="Open Sans" w:cs="Open Sans"/>
          <w:color w:val="000000"/>
        </w:rPr>
        <w:t xml:space="preserve">% wydatków kwalifikowalnych, przekazywane przez UMWP w Białymstoku. </w:t>
      </w:r>
    </w:p>
    <w:p w14:paraId="40E36EAD" w14:textId="2D6E1DB0" w:rsidR="00FF2CBC" w:rsidRPr="00C916E3" w:rsidRDefault="00FF2CBC" w:rsidP="00DA767F">
      <w:pPr>
        <w:pStyle w:val="pf0"/>
        <w:spacing w:before="120" w:beforeAutospacing="0" w:after="120" w:afterAutospacing="0" w:line="276" w:lineRule="auto"/>
        <w:rPr>
          <w:rFonts w:ascii="Open Sans" w:eastAsia="Calibri" w:hAnsi="Open Sans" w:cs="Open Sans"/>
          <w:kern w:val="3"/>
          <w:sz w:val="22"/>
          <w:szCs w:val="22"/>
          <w:lang w:eastAsia="en-US"/>
        </w:rPr>
      </w:pPr>
      <w:r w:rsidRPr="00C916E3">
        <w:rPr>
          <w:rFonts w:ascii="Open Sans" w:eastAsia="Calibri" w:hAnsi="Open Sans" w:cs="Open Sans"/>
          <w:kern w:val="3"/>
          <w:sz w:val="22"/>
          <w:szCs w:val="22"/>
          <w:lang w:eastAsia="en-US"/>
        </w:rPr>
        <w:t xml:space="preserve">Środki na realizację projektu są wypłacane co do zasady jako dofinansowanie w formie zaliczki, zgodnie z harmonogramem płatności określonym w umowie o dofinansowanie projektu. Wzór umowy stanowi załącznik nr </w:t>
      </w:r>
      <w:r w:rsidR="002A4BD7">
        <w:rPr>
          <w:rFonts w:ascii="Open Sans" w:eastAsia="Calibri" w:hAnsi="Open Sans" w:cs="Open Sans"/>
          <w:kern w:val="3"/>
          <w:sz w:val="22"/>
          <w:szCs w:val="22"/>
          <w:lang w:eastAsia="en-US"/>
        </w:rPr>
        <w:t>4</w:t>
      </w:r>
      <w:r w:rsidRPr="00C916E3">
        <w:rPr>
          <w:rFonts w:ascii="Open Sans" w:eastAsia="Calibri" w:hAnsi="Open Sans" w:cs="Open Sans"/>
          <w:kern w:val="3"/>
          <w:sz w:val="22"/>
          <w:szCs w:val="22"/>
          <w:lang w:eastAsia="en-US"/>
        </w:rPr>
        <w:t xml:space="preserve"> do regulaminu. Dofinansowanie jest przekazywane na rachunek bankowy wskazany w umowie o dofinansowanie.  W przypadku projektów rozliczanych na podstawie rzeczywiście poniesionych wydatków wymagane jest posiadanie rachunku wyodrębnionego na potrzeby danego projektu. Płatności w ramach projektu powinny być regulowane za pośrednictwem tego rachunku. W szczególnie uzasadnionych przypadkach dofinansowanie może być wypłacone w formie refundacji.</w:t>
      </w:r>
    </w:p>
    <w:p w14:paraId="7019B471" w14:textId="77777777" w:rsidR="00FA3D2A" w:rsidRPr="00C916E3" w:rsidRDefault="00FA3D2A" w:rsidP="00DA767F">
      <w:pPr>
        <w:pStyle w:val="pf0"/>
        <w:spacing w:before="120" w:beforeAutospacing="0" w:after="120" w:afterAutospacing="0" w:line="276" w:lineRule="auto"/>
        <w:rPr>
          <w:rFonts w:ascii="Open Sans" w:hAnsi="Open Sans" w:cs="Open Sans"/>
          <w:sz w:val="22"/>
          <w:szCs w:val="22"/>
        </w:rPr>
      </w:pPr>
      <w:r w:rsidRPr="00C916E3">
        <w:rPr>
          <w:rStyle w:val="cf01"/>
          <w:rFonts w:ascii="Open Sans" w:hAnsi="Open Sans" w:cs="Open Sans"/>
          <w:sz w:val="22"/>
          <w:szCs w:val="22"/>
        </w:rPr>
        <w:t>We wniosku o dofinansowanie należy każdorazowo zaznaczyć z jakich źródeł zostanie sfinansowany dany wydatek (wkład własny czy dofinansowanie).</w:t>
      </w:r>
    </w:p>
    <w:p w14:paraId="252C4BD6" w14:textId="77777777" w:rsidR="00555167" w:rsidRPr="00C916E3" w:rsidRDefault="00CF5037" w:rsidP="00DA767F">
      <w:pPr>
        <w:pStyle w:val="Lista2"/>
        <w:spacing w:before="120" w:after="120" w:line="276" w:lineRule="auto"/>
        <w:ind w:left="0" w:firstLine="1"/>
        <w:contextualSpacing w:val="0"/>
        <w:rPr>
          <w:rFonts w:ascii="Open Sans" w:hAnsi="Open Sans" w:cs="Open Sans"/>
        </w:rPr>
      </w:pPr>
      <w:r w:rsidRPr="00C916E3">
        <w:rPr>
          <w:rFonts w:ascii="Open Sans" w:hAnsi="Open Sans" w:cs="Open Sans"/>
        </w:rPr>
        <w:t>Zarówno beneficjenci, jak i członkowie partnerstwa, którzy ponoszą wydatki w projekcie są zobowiązani do prowadzenia wyodrębnionej ewidencji wszystkich wydatków i kosztów lub do korzystania z odpowiedniego kodu księgowego dla wszystkich transakcji związanych z danym projektem</w:t>
      </w:r>
      <w:r w:rsidR="00AF1CC8" w:rsidRPr="00C916E3">
        <w:rPr>
          <w:rFonts w:ascii="Open Sans" w:hAnsi="Open Sans" w:cs="Open Sans"/>
        </w:rPr>
        <w:t>.</w:t>
      </w:r>
    </w:p>
    <w:p w14:paraId="2F662317" w14:textId="77777777" w:rsidR="00314C6E" w:rsidRPr="00C916E3" w:rsidRDefault="003449FC" w:rsidP="00A76E4E">
      <w:pPr>
        <w:pStyle w:val="Nagwek2"/>
        <w:numPr>
          <w:ilvl w:val="1"/>
          <w:numId w:val="81"/>
        </w:numPr>
      </w:pPr>
      <w:bookmarkStart w:id="763" w:name="_Toc138670040"/>
      <w:bookmarkStart w:id="764" w:name="_Toc138670144"/>
      <w:bookmarkStart w:id="765" w:name="_Toc134788924"/>
      <w:bookmarkStart w:id="766" w:name="_Toc134791369"/>
      <w:bookmarkStart w:id="767" w:name="_Toc135639016"/>
      <w:bookmarkStart w:id="768" w:name="_Toc135639157"/>
      <w:bookmarkStart w:id="769" w:name="_Toc135646032"/>
      <w:bookmarkStart w:id="770" w:name="_Toc135646471"/>
      <w:bookmarkStart w:id="771" w:name="_Toc135729920"/>
      <w:bookmarkStart w:id="772" w:name="_Toc135730650"/>
      <w:bookmarkStart w:id="773" w:name="_Toc135739814"/>
      <w:bookmarkStart w:id="774" w:name="_Toc135740179"/>
      <w:bookmarkStart w:id="775" w:name="_Toc135741381"/>
      <w:bookmarkStart w:id="776" w:name="_Toc135741423"/>
      <w:bookmarkStart w:id="777" w:name="_Toc135741899"/>
      <w:bookmarkStart w:id="778" w:name="_Toc135743577"/>
      <w:bookmarkStart w:id="779" w:name="_Toc135744663"/>
      <w:bookmarkStart w:id="780" w:name="_Toc135744713"/>
      <w:bookmarkStart w:id="781" w:name="_Toc135744763"/>
      <w:bookmarkStart w:id="782" w:name="_Toc135806868"/>
      <w:bookmarkStart w:id="783" w:name="_Toc135806910"/>
      <w:bookmarkStart w:id="784" w:name="_Toc135807791"/>
      <w:bookmarkStart w:id="785" w:name="_Toc135808270"/>
      <w:bookmarkStart w:id="786" w:name="_Toc135808457"/>
      <w:bookmarkStart w:id="787" w:name="_Toc135808659"/>
      <w:bookmarkStart w:id="788" w:name="_Toc179976692"/>
      <w:bookmarkEnd w:id="763"/>
      <w:bookmarkEnd w:id="764"/>
      <w:r w:rsidRPr="00C916E3">
        <w:t>Wkład własny</w:t>
      </w:r>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p>
    <w:p w14:paraId="7C5CF4BB" w14:textId="77777777" w:rsidR="00B63DDD" w:rsidRPr="00F56841" w:rsidRDefault="00681E6B" w:rsidP="00DA767F">
      <w:pPr>
        <w:pStyle w:val="Lista-kontynuacja"/>
        <w:spacing w:before="120" w:line="276" w:lineRule="auto"/>
        <w:ind w:left="0"/>
        <w:contextualSpacing w:val="0"/>
        <w:rPr>
          <w:rFonts w:ascii="Open Sans" w:hAnsi="Open Sans" w:cs="Open Sans"/>
        </w:rPr>
      </w:pPr>
      <w:r w:rsidRPr="00F56841">
        <w:rPr>
          <w:rFonts w:ascii="Open Sans" w:hAnsi="Open Sans" w:cs="Open Sans"/>
        </w:rPr>
        <w:t xml:space="preserve">Wnioskodawca jest zobowiązany do wniesienia wkładu własnego. </w:t>
      </w:r>
    </w:p>
    <w:p w14:paraId="15259FCC" w14:textId="77777777" w:rsidR="00B63DDD" w:rsidRPr="00DA767F" w:rsidRDefault="007702B1" w:rsidP="00DA767F">
      <w:pPr>
        <w:pStyle w:val="Lista-kontynuacja"/>
        <w:spacing w:before="120" w:line="276" w:lineRule="auto"/>
        <w:ind w:left="0"/>
        <w:contextualSpacing w:val="0"/>
        <w:rPr>
          <w:rFonts w:ascii="Open Sans" w:hAnsi="Open Sans" w:cs="Open Sans"/>
        </w:rPr>
      </w:pPr>
      <w:r w:rsidRPr="00FF2CBC">
        <w:rPr>
          <w:rFonts w:ascii="Open Sans" w:hAnsi="Open Sans" w:cs="Open Sans"/>
        </w:rPr>
        <w:t>Minimalny udział wkładu własnego wnioskodawcy w finansowaniu wydatków kwalifikowanych projektu wynosi 5</w:t>
      </w:r>
      <w:r w:rsidR="002F222F">
        <w:rPr>
          <w:rFonts w:ascii="Open Sans" w:hAnsi="Open Sans" w:cs="Open Sans"/>
        </w:rPr>
        <w:t xml:space="preserve"> </w:t>
      </w:r>
      <w:r w:rsidRPr="00FF2CBC">
        <w:rPr>
          <w:rFonts w:ascii="Open Sans" w:hAnsi="Open Sans" w:cs="Open Sans"/>
        </w:rPr>
        <w:t>% wydatków kwalifikowalnych</w:t>
      </w:r>
      <w:r w:rsidR="00FF2CBC" w:rsidRPr="00FF2CBC">
        <w:rPr>
          <w:rFonts w:ascii="Open Sans" w:hAnsi="Open Sans" w:cs="Open Sans"/>
        </w:rPr>
        <w:t>.</w:t>
      </w:r>
    </w:p>
    <w:p w14:paraId="5F70244F" w14:textId="77777777" w:rsidR="00555167" w:rsidRPr="00F56841" w:rsidRDefault="00681E6B" w:rsidP="00DA767F">
      <w:pPr>
        <w:pStyle w:val="Lista-kontynuacja"/>
        <w:spacing w:before="120" w:line="276" w:lineRule="auto"/>
        <w:ind w:left="0"/>
        <w:contextualSpacing w:val="0"/>
        <w:rPr>
          <w:rFonts w:ascii="Open Sans" w:hAnsi="Open Sans" w:cs="Open Sans"/>
        </w:rPr>
      </w:pPr>
      <w:r w:rsidRPr="00F56841">
        <w:rPr>
          <w:rFonts w:ascii="Open Sans" w:hAnsi="Open Sans" w:cs="Open Sans"/>
        </w:rPr>
        <w:t xml:space="preserve">Wkład własny </w:t>
      </w:r>
      <w:r w:rsidR="00A917FA" w:rsidRPr="00F56841">
        <w:rPr>
          <w:rFonts w:ascii="Open Sans" w:hAnsi="Open Sans" w:cs="Open Sans"/>
        </w:rPr>
        <w:t>w</w:t>
      </w:r>
      <w:r w:rsidRPr="00F56841">
        <w:rPr>
          <w:rFonts w:ascii="Open Sans" w:hAnsi="Open Sans" w:cs="Open Sans"/>
        </w:rPr>
        <w:t>nioskodawcy jest wykazywany we wniosku o dofinansowanie projektu, przy czym to Wnioskodawca określa formę wniesienia wkładu własnego</w:t>
      </w:r>
      <w:r w:rsidR="007E51E7" w:rsidRPr="00F56841">
        <w:rPr>
          <w:rFonts w:ascii="Open Sans" w:hAnsi="Open Sans" w:cs="Open Sans"/>
        </w:rPr>
        <w:t xml:space="preserve"> (</w:t>
      </w:r>
      <w:r w:rsidR="008A0371" w:rsidRPr="00F56841">
        <w:rPr>
          <w:rFonts w:ascii="Open Sans" w:hAnsi="Open Sans" w:cs="Open Sans"/>
        </w:rPr>
        <w:t>pieniężny</w:t>
      </w:r>
      <w:r w:rsidR="007E51E7" w:rsidRPr="00F56841">
        <w:rPr>
          <w:rFonts w:ascii="Open Sans" w:hAnsi="Open Sans" w:cs="Open Sans"/>
        </w:rPr>
        <w:t xml:space="preserve"> lub nie</w:t>
      </w:r>
      <w:r w:rsidR="008A0371" w:rsidRPr="00F56841">
        <w:rPr>
          <w:rFonts w:ascii="Open Sans" w:hAnsi="Open Sans" w:cs="Open Sans"/>
        </w:rPr>
        <w:t>pieniężny</w:t>
      </w:r>
      <w:r w:rsidR="007E51E7" w:rsidRPr="00F56841">
        <w:rPr>
          <w:rFonts w:ascii="Open Sans" w:hAnsi="Open Sans" w:cs="Open Sans"/>
        </w:rPr>
        <w:t>).</w:t>
      </w:r>
    </w:p>
    <w:p w14:paraId="6C2DC450" w14:textId="77777777" w:rsidR="00555167" w:rsidRPr="00F56841" w:rsidRDefault="003449FC" w:rsidP="00DA767F">
      <w:pPr>
        <w:pStyle w:val="Lista-kontynuacja"/>
        <w:spacing w:before="120" w:line="276" w:lineRule="auto"/>
        <w:ind w:left="0"/>
        <w:contextualSpacing w:val="0"/>
        <w:rPr>
          <w:rFonts w:ascii="Open Sans" w:hAnsi="Open Sans" w:cs="Open Sans"/>
        </w:rPr>
      </w:pPr>
      <w:r w:rsidRPr="00F56841">
        <w:rPr>
          <w:rFonts w:ascii="Open Sans" w:hAnsi="Open Sans" w:cs="Open Sans"/>
        </w:rPr>
        <w:t>Źródłem finansowania wkładu własnego mogą być zarówno środki publiczne</w:t>
      </w:r>
      <w:r w:rsidR="00C94EA1" w:rsidRPr="00F56841">
        <w:rPr>
          <w:rFonts w:ascii="Open Sans" w:hAnsi="Open Sans" w:cs="Open Sans"/>
        </w:rPr>
        <w:t>,</w:t>
      </w:r>
      <w:r w:rsidRPr="00F56841">
        <w:rPr>
          <w:rFonts w:ascii="Open Sans" w:hAnsi="Open Sans" w:cs="Open Sans"/>
        </w:rPr>
        <w:t xml:space="preserve"> jak i prywatne. O zakwalifikowaniu źródła pochodzenia wkładu własnego decyduje status prawny podmiotu wnoszącego wkład, tj. </w:t>
      </w:r>
      <w:r w:rsidR="00A917FA" w:rsidRPr="00F56841">
        <w:rPr>
          <w:rFonts w:ascii="Open Sans" w:hAnsi="Open Sans" w:cs="Open Sans"/>
        </w:rPr>
        <w:t>wnioskodawcy</w:t>
      </w:r>
      <w:r w:rsidRPr="00F56841">
        <w:rPr>
          <w:rFonts w:ascii="Open Sans" w:hAnsi="Open Sans" w:cs="Open Sans"/>
        </w:rPr>
        <w:t>/</w:t>
      </w:r>
      <w:r w:rsidR="00A917FA" w:rsidRPr="00F56841">
        <w:rPr>
          <w:rFonts w:ascii="Open Sans" w:hAnsi="Open Sans" w:cs="Open Sans"/>
        </w:rPr>
        <w:t>p</w:t>
      </w:r>
      <w:r w:rsidRPr="00F56841">
        <w:rPr>
          <w:rFonts w:ascii="Open Sans" w:hAnsi="Open Sans" w:cs="Open Sans"/>
        </w:rPr>
        <w:t>artnera/strony trzeciej lub uczestnika. Wkład własny może pochodzić m.in. z budżetu JST, budżetu państwa, Funduszu Pracy, środków prywatnych, środków PFRON.</w:t>
      </w:r>
    </w:p>
    <w:p w14:paraId="32D11432" w14:textId="77777777" w:rsidR="00555167" w:rsidRPr="00F56841" w:rsidRDefault="003449FC" w:rsidP="00DA767F">
      <w:pPr>
        <w:pStyle w:val="Lista-kontynuacja"/>
        <w:spacing w:before="120" w:line="276" w:lineRule="auto"/>
        <w:ind w:left="0"/>
        <w:contextualSpacing w:val="0"/>
        <w:rPr>
          <w:rFonts w:ascii="Open Sans" w:hAnsi="Open Sans" w:cs="Open Sans"/>
        </w:rPr>
      </w:pPr>
      <w:r w:rsidRPr="00F56841">
        <w:rPr>
          <w:rFonts w:ascii="Open Sans" w:hAnsi="Open Sans" w:cs="Open Sans"/>
        </w:rPr>
        <w:lastRenderedPageBreak/>
        <w:t xml:space="preserve">Wkład własny lub jego część może być wniesiony w ramach kosztów pośrednich jak </w:t>
      </w:r>
      <w:r w:rsidR="002C731C" w:rsidRPr="00F56841">
        <w:rPr>
          <w:rFonts w:ascii="Open Sans" w:hAnsi="Open Sans" w:cs="Open Sans"/>
        </w:rPr>
        <w:br/>
      </w:r>
      <w:r w:rsidRPr="00F56841">
        <w:rPr>
          <w:rFonts w:ascii="Open Sans" w:hAnsi="Open Sans" w:cs="Open Sans"/>
        </w:rPr>
        <w:t>i bezpośrednich.</w:t>
      </w:r>
      <w:r w:rsidR="00B75A7B" w:rsidRPr="00F56841">
        <w:rPr>
          <w:rFonts w:ascii="Open Sans" w:hAnsi="Open Sans" w:cs="Open Sans"/>
        </w:rPr>
        <w:t xml:space="preserve"> Wkład własny wnoszony w ramach kosztów pośrednich należy traktować jako wkład pieniężny.</w:t>
      </w:r>
    </w:p>
    <w:p w14:paraId="1A0081A2" w14:textId="77777777" w:rsidR="00555167" w:rsidRPr="00F56841" w:rsidRDefault="003449FC" w:rsidP="00DA767F">
      <w:pPr>
        <w:pStyle w:val="Lista-kontynuacja"/>
        <w:spacing w:before="120" w:line="276" w:lineRule="auto"/>
        <w:ind w:left="0"/>
        <w:contextualSpacing w:val="0"/>
        <w:rPr>
          <w:rFonts w:ascii="Open Sans" w:hAnsi="Open Sans" w:cs="Open Sans"/>
        </w:rPr>
      </w:pPr>
      <w:r w:rsidRPr="00F56841">
        <w:rPr>
          <w:rFonts w:ascii="Open Sans" w:hAnsi="Open Sans" w:cs="Open Sans"/>
        </w:rPr>
        <w:t>Wkład własny może być wniesiony w następujących formach:</w:t>
      </w:r>
    </w:p>
    <w:p w14:paraId="2079D18F" w14:textId="77777777" w:rsidR="00555167" w:rsidRPr="00F56841" w:rsidRDefault="003449FC" w:rsidP="00FA25EB">
      <w:pPr>
        <w:pStyle w:val="Listapunktowana2"/>
        <w:numPr>
          <w:ilvl w:val="0"/>
          <w:numId w:val="73"/>
        </w:numPr>
        <w:spacing w:before="120" w:after="120" w:line="276" w:lineRule="auto"/>
        <w:ind w:left="425" w:hanging="357"/>
        <w:rPr>
          <w:rFonts w:ascii="Open Sans" w:hAnsi="Open Sans" w:cs="Open Sans"/>
        </w:rPr>
      </w:pPr>
      <w:r w:rsidRPr="00F56841">
        <w:rPr>
          <w:rFonts w:ascii="Open Sans" w:hAnsi="Open Sans" w:cs="Open Sans"/>
        </w:rPr>
        <w:t xml:space="preserve">wkład </w:t>
      </w:r>
      <w:r w:rsidR="008A0371" w:rsidRPr="00F56841">
        <w:rPr>
          <w:rFonts w:ascii="Open Sans" w:hAnsi="Open Sans" w:cs="Open Sans"/>
        </w:rPr>
        <w:t>pieniężny</w:t>
      </w:r>
      <w:r w:rsidRPr="00F56841">
        <w:rPr>
          <w:rFonts w:ascii="Open Sans" w:hAnsi="Open Sans" w:cs="Open Sans"/>
        </w:rPr>
        <w:t xml:space="preserve"> – czyli wydatki, które będą finansowane przez </w:t>
      </w:r>
      <w:r w:rsidR="00A917FA" w:rsidRPr="00F56841">
        <w:rPr>
          <w:rFonts w:ascii="Open Sans" w:hAnsi="Open Sans" w:cs="Open Sans"/>
        </w:rPr>
        <w:t>w</w:t>
      </w:r>
      <w:r w:rsidRPr="00F56841">
        <w:rPr>
          <w:rFonts w:ascii="Open Sans" w:hAnsi="Open Sans" w:cs="Open Sans"/>
        </w:rPr>
        <w:t>nioskodawcę poprzez partycypację w każdym wydatku bądź tylko w wybranych kategoriach wydatku (np. w postaci sfinansowania części zakupów lub wynagrodzeń) lub przez uczestników projektu (np. w postaci wniesionych opłat czy partycypowania w kosztach szkoleń).</w:t>
      </w:r>
    </w:p>
    <w:p w14:paraId="7C692D24" w14:textId="77777777" w:rsidR="00555167" w:rsidRPr="00F56841" w:rsidRDefault="00B75A7B" w:rsidP="00FA25EB">
      <w:pPr>
        <w:pStyle w:val="Listapunktowana2"/>
        <w:numPr>
          <w:ilvl w:val="0"/>
          <w:numId w:val="73"/>
        </w:numPr>
        <w:spacing w:before="120" w:after="120" w:line="276" w:lineRule="auto"/>
        <w:ind w:left="425" w:hanging="357"/>
        <w:rPr>
          <w:rFonts w:ascii="Open Sans" w:hAnsi="Open Sans" w:cs="Open Sans"/>
        </w:rPr>
      </w:pPr>
      <w:r w:rsidRPr="00F56841">
        <w:rPr>
          <w:rFonts w:ascii="Open Sans" w:hAnsi="Open Sans" w:cs="Open Sans"/>
        </w:rPr>
        <w:t>w</w:t>
      </w:r>
      <w:r w:rsidR="003449FC" w:rsidRPr="00F56841">
        <w:rPr>
          <w:rFonts w:ascii="Open Sans" w:hAnsi="Open Sans" w:cs="Open Sans"/>
        </w:rPr>
        <w:t xml:space="preserve">kład </w:t>
      </w:r>
      <w:r w:rsidR="008A0371" w:rsidRPr="00F56841">
        <w:rPr>
          <w:rFonts w:ascii="Open Sans" w:hAnsi="Open Sans" w:cs="Open Sans"/>
        </w:rPr>
        <w:t>niepieniężny</w:t>
      </w:r>
      <w:r w:rsidR="003449FC" w:rsidRPr="00F56841">
        <w:rPr>
          <w:rFonts w:ascii="Open Sans" w:hAnsi="Open Sans" w:cs="Open Sans"/>
        </w:rPr>
        <w:t xml:space="preserve"> stanowiący część lub całość wkładu własnego, wniesiony na rzecz projektu, może stanowić wydatek kwalifikowalny, o ile spełnione są następujące warunki:</w:t>
      </w:r>
    </w:p>
    <w:p w14:paraId="69F5C83E" w14:textId="77777777" w:rsidR="00555167" w:rsidRPr="00F56841" w:rsidRDefault="003449FC" w:rsidP="00FA25EB">
      <w:pPr>
        <w:pStyle w:val="Lista3"/>
        <w:numPr>
          <w:ilvl w:val="0"/>
          <w:numId w:val="74"/>
        </w:numPr>
        <w:spacing w:before="120" w:after="120" w:line="276" w:lineRule="auto"/>
        <w:ind w:left="992" w:hanging="357"/>
        <w:rPr>
          <w:rFonts w:ascii="Open Sans" w:hAnsi="Open Sans" w:cs="Open Sans"/>
        </w:rPr>
      </w:pPr>
      <w:r w:rsidRPr="00F56841">
        <w:rPr>
          <w:rFonts w:ascii="Open Sans" w:hAnsi="Open Sans" w:cs="Open Sans"/>
        </w:rPr>
        <w:t>kwota dofinansowania w momencie końcowego rozliczenia projektu nie przekracza kwoty całkowitych wydatków kwalifikowalnych z wyłączeniem wkładu niepieniężnego,</w:t>
      </w:r>
    </w:p>
    <w:p w14:paraId="150FF0A1" w14:textId="77777777" w:rsidR="00555167" w:rsidRPr="00F56841" w:rsidRDefault="003449FC" w:rsidP="00FA25EB">
      <w:pPr>
        <w:pStyle w:val="Lista3"/>
        <w:numPr>
          <w:ilvl w:val="0"/>
          <w:numId w:val="74"/>
        </w:numPr>
        <w:spacing w:before="120" w:after="120" w:line="276" w:lineRule="auto"/>
        <w:ind w:left="992" w:hanging="357"/>
        <w:rPr>
          <w:rFonts w:ascii="Open Sans" w:hAnsi="Open Sans" w:cs="Open Sans"/>
        </w:rPr>
      </w:pPr>
      <w:r w:rsidRPr="00F56841">
        <w:rPr>
          <w:rFonts w:ascii="Open Sans" w:hAnsi="Open Sans" w:cs="Open Sans"/>
        </w:rPr>
        <w:t xml:space="preserve">wkład niepieniężny polega na wniesieniu (wykorzystaniu na rzecz projektu) </w:t>
      </w:r>
      <w:r w:rsidR="002C731C" w:rsidRPr="00F56841">
        <w:rPr>
          <w:rFonts w:ascii="Open Sans" w:hAnsi="Open Sans" w:cs="Open Sans"/>
        </w:rPr>
        <w:br/>
      </w:r>
      <w:r w:rsidRPr="00F56841">
        <w:rPr>
          <w:rFonts w:ascii="Open Sans" w:hAnsi="Open Sans" w:cs="Open Sans"/>
        </w:rPr>
        <w:t>nieruchomości, urządzeń, materiałów (surowców), wartości niematerialnych i prawnych, ekspertyz lub nieodpłatnej pracy wykonywanej przez wolontariuszy na podstawie ustawy o działalności pożytku publicznego i o wolontariacie lub nieodpłatnej pracy społecznej członków stowarzyszenia wykonywanej na podstawie ustawy z dnia 7 kwietnia 1989 r. Prawo o stowarzyszeniach – ze składników majątku Beneficjenta lub majątku innych podmiotów, jeżeli możliwość taka wynika z przepisów prawa oraz zostanie to ujęte w zatwierdzonym wniosku o dofinansowanie projektu,</w:t>
      </w:r>
    </w:p>
    <w:p w14:paraId="1F8F1EDE" w14:textId="77777777" w:rsidR="00555167" w:rsidRPr="00F56841" w:rsidRDefault="003449FC" w:rsidP="00FA25EB">
      <w:pPr>
        <w:pStyle w:val="Lista3"/>
        <w:numPr>
          <w:ilvl w:val="0"/>
          <w:numId w:val="74"/>
        </w:numPr>
        <w:spacing w:before="120" w:after="120" w:line="276" w:lineRule="auto"/>
        <w:ind w:left="992" w:hanging="357"/>
        <w:rPr>
          <w:rFonts w:ascii="Open Sans" w:hAnsi="Open Sans" w:cs="Open Sans"/>
        </w:rPr>
      </w:pPr>
      <w:r w:rsidRPr="00F56841">
        <w:rPr>
          <w:rFonts w:ascii="Open Sans" w:hAnsi="Open Sans" w:cs="Open Sans"/>
        </w:rPr>
        <w:t>wartość wkładu niepieniężnego została należycie potwierdzona dokumentami o wartości dowodowej równoważnej fakturom lub innymi dokumentami,</w:t>
      </w:r>
    </w:p>
    <w:p w14:paraId="509FDDF9" w14:textId="77777777" w:rsidR="00555167" w:rsidRPr="00F56841" w:rsidRDefault="003449FC" w:rsidP="00FA25EB">
      <w:pPr>
        <w:pStyle w:val="Lista3"/>
        <w:numPr>
          <w:ilvl w:val="0"/>
          <w:numId w:val="74"/>
        </w:numPr>
        <w:spacing w:before="120" w:after="120" w:line="276" w:lineRule="auto"/>
        <w:ind w:left="992" w:hanging="357"/>
        <w:rPr>
          <w:rFonts w:ascii="Open Sans" w:hAnsi="Open Sans" w:cs="Open Sans"/>
        </w:rPr>
      </w:pPr>
      <w:r w:rsidRPr="00F56841">
        <w:rPr>
          <w:rFonts w:ascii="Open Sans" w:hAnsi="Open Sans" w:cs="Open Sans"/>
        </w:rPr>
        <w:t>wartość przypisana wkładowi niepieniężnemu nie przekracza stawek rynkowych,</w:t>
      </w:r>
    </w:p>
    <w:p w14:paraId="2013838F" w14:textId="77777777" w:rsidR="00555167" w:rsidRPr="00F56841" w:rsidRDefault="003449FC" w:rsidP="00FA25EB">
      <w:pPr>
        <w:pStyle w:val="Lista3"/>
        <w:numPr>
          <w:ilvl w:val="0"/>
          <w:numId w:val="74"/>
        </w:numPr>
        <w:spacing w:before="120" w:after="120" w:line="276" w:lineRule="auto"/>
        <w:ind w:left="992" w:hanging="357"/>
        <w:rPr>
          <w:rFonts w:ascii="Open Sans" w:hAnsi="Open Sans" w:cs="Open Sans"/>
        </w:rPr>
      </w:pPr>
      <w:r w:rsidRPr="00F56841">
        <w:rPr>
          <w:rFonts w:ascii="Open Sans" w:hAnsi="Open Sans" w:cs="Open Sans"/>
        </w:rPr>
        <w:t>wartość i dostarczenie wkładu niepieniężnego mogą być poddane niezależnej ocenie i weryfikacji,</w:t>
      </w:r>
    </w:p>
    <w:p w14:paraId="27AAC038" w14:textId="77777777" w:rsidR="00555167" w:rsidRPr="00F56841" w:rsidRDefault="003449FC" w:rsidP="00FA25EB">
      <w:pPr>
        <w:pStyle w:val="Lista3"/>
        <w:numPr>
          <w:ilvl w:val="0"/>
          <w:numId w:val="74"/>
        </w:numPr>
        <w:spacing w:before="120" w:after="120" w:line="276" w:lineRule="auto"/>
        <w:ind w:left="992" w:hanging="357"/>
        <w:rPr>
          <w:rFonts w:ascii="Open Sans" w:hAnsi="Open Sans" w:cs="Open Sans"/>
        </w:rPr>
      </w:pPr>
      <w:r w:rsidRPr="00F56841">
        <w:rPr>
          <w:rFonts w:ascii="Open Sans" w:hAnsi="Open Sans" w:cs="Open Sans"/>
        </w:rPr>
        <w:t>wkład niepieniężny nie był uprzednio współfinansowany ze środków UE.</w:t>
      </w:r>
    </w:p>
    <w:p w14:paraId="5C9CF1D1" w14:textId="77777777" w:rsidR="00D365C1" w:rsidRPr="00F56841" w:rsidRDefault="00D365C1" w:rsidP="00DA767F">
      <w:pPr>
        <w:pStyle w:val="Tekstpodstawowy"/>
        <w:spacing w:before="120" w:line="276" w:lineRule="auto"/>
        <w:rPr>
          <w:rFonts w:ascii="Open Sans" w:hAnsi="Open Sans" w:cs="Open Sans"/>
        </w:rPr>
      </w:pPr>
      <w:r w:rsidRPr="00F56841">
        <w:rPr>
          <w:rFonts w:ascii="Open Sans" w:hAnsi="Open Sans" w:cs="Open Sans"/>
        </w:rPr>
        <w:t xml:space="preserve">Pozostałe warunki kwalifikowalności niepieniężnego wkładu własnego określone zostały w podrozdziale 3.3 wytycznych kwalifikowalności. </w:t>
      </w:r>
    </w:p>
    <w:p w14:paraId="0BF5D817" w14:textId="77777777" w:rsidR="00555167" w:rsidRPr="00F56841" w:rsidRDefault="003449FC" w:rsidP="00DA767F">
      <w:pPr>
        <w:pStyle w:val="Tekstpodstawowy"/>
        <w:spacing w:before="120" w:line="276" w:lineRule="auto"/>
        <w:rPr>
          <w:rFonts w:ascii="Open Sans" w:hAnsi="Open Sans" w:cs="Open Sans"/>
        </w:rPr>
      </w:pPr>
      <w:r w:rsidRPr="00F56841">
        <w:rPr>
          <w:rFonts w:ascii="Open Sans" w:hAnsi="Open Sans" w:cs="Open Sans"/>
        </w:rPr>
        <w:t xml:space="preserve">W przypadku niewniesienia wkładu własnego w procencie określonym w umowie o dofinansowanie projektu, </w:t>
      </w:r>
      <w:r w:rsidR="00CC775A" w:rsidRPr="00F56841">
        <w:rPr>
          <w:rFonts w:ascii="Open Sans" w:hAnsi="Open Sans" w:cs="Open Sans"/>
        </w:rPr>
        <w:t xml:space="preserve">Instytucja Zarządzająca może obniżyć kwotę przyznanego dofinansowania proporcjonalnie do jej udziału w całkowitej wartości </w:t>
      </w:r>
      <w:r w:rsidR="0040345C" w:rsidRPr="00F56841">
        <w:rPr>
          <w:rFonts w:ascii="Open Sans" w:hAnsi="Open Sans" w:cs="Open Sans"/>
        </w:rPr>
        <w:t>p</w:t>
      </w:r>
      <w:r w:rsidR="00CC775A" w:rsidRPr="00F56841">
        <w:rPr>
          <w:rFonts w:ascii="Open Sans" w:hAnsi="Open Sans" w:cs="Open Sans"/>
        </w:rPr>
        <w:t>rojektu oraz proporcjonalnie do udziału procentowego wynikającego z intensywności pomocy publicznej. Wkład własny, który zostanie rozliczony ponad wysokość wskazaną w zdaniu pierwszym może zostać uznany za niekwalifikowalny.</w:t>
      </w:r>
    </w:p>
    <w:p w14:paraId="716F92D0" w14:textId="544054AE" w:rsidR="00314C6E" w:rsidRPr="00C916E3" w:rsidRDefault="003449FC" w:rsidP="00A76E4E">
      <w:pPr>
        <w:pStyle w:val="Nagwek2"/>
        <w:numPr>
          <w:ilvl w:val="1"/>
          <w:numId w:val="81"/>
        </w:numPr>
      </w:pPr>
      <w:bookmarkStart w:id="789" w:name="_Toc138670042"/>
      <w:bookmarkStart w:id="790" w:name="_Toc138670146"/>
      <w:bookmarkStart w:id="791" w:name="_Toc138670043"/>
      <w:bookmarkStart w:id="792" w:name="_Toc138670147"/>
      <w:bookmarkStart w:id="793" w:name="_Toc179976693"/>
      <w:bookmarkStart w:id="794" w:name="_Toc134788925"/>
      <w:bookmarkStart w:id="795" w:name="_Toc134791370"/>
      <w:bookmarkStart w:id="796" w:name="_Toc135639017"/>
      <w:bookmarkStart w:id="797" w:name="_Toc135639158"/>
      <w:bookmarkStart w:id="798" w:name="_Toc135646033"/>
      <w:bookmarkStart w:id="799" w:name="_Toc135646472"/>
      <w:bookmarkStart w:id="800" w:name="_Toc135729921"/>
      <w:bookmarkStart w:id="801" w:name="_Toc135730651"/>
      <w:bookmarkStart w:id="802" w:name="_Toc135739815"/>
      <w:bookmarkStart w:id="803" w:name="_Toc135740180"/>
      <w:bookmarkStart w:id="804" w:name="_Toc135741382"/>
      <w:bookmarkStart w:id="805" w:name="_Toc135741424"/>
      <w:bookmarkStart w:id="806" w:name="_Toc135741900"/>
      <w:bookmarkStart w:id="807" w:name="_Toc135743578"/>
      <w:bookmarkStart w:id="808" w:name="_Toc135744664"/>
      <w:bookmarkStart w:id="809" w:name="_Toc135744714"/>
      <w:bookmarkStart w:id="810" w:name="_Toc135744764"/>
      <w:bookmarkStart w:id="811" w:name="_Toc135806869"/>
      <w:bookmarkStart w:id="812" w:name="_Toc135806911"/>
      <w:bookmarkStart w:id="813" w:name="_Toc135807792"/>
      <w:bookmarkStart w:id="814" w:name="_Toc135808271"/>
      <w:bookmarkStart w:id="815" w:name="_Toc135808458"/>
      <w:bookmarkStart w:id="816" w:name="_Toc135808660"/>
      <w:bookmarkEnd w:id="789"/>
      <w:bookmarkEnd w:id="790"/>
      <w:bookmarkEnd w:id="791"/>
      <w:bookmarkEnd w:id="792"/>
      <w:r w:rsidRPr="00C916E3">
        <w:lastRenderedPageBreak/>
        <w:t xml:space="preserve">Cross – </w:t>
      </w:r>
      <w:proofErr w:type="spellStart"/>
      <w:r w:rsidRPr="00C916E3">
        <w:t>financing</w:t>
      </w:r>
      <w:bookmarkEnd w:id="793"/>
      <w:proofErr w:type="spellEnd"/>
      <w:r w:rsidRPr="00C916E3">
        <w:t xml:space="preserve"> </w:t>
      </w:r>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p>
    <w:p w14:paraId="6060390F" w14:textId="77777777" w:rsidR="007D1980" w:rsidRPr="00C916E3" w:rsidRDefault="0086263D" w:rsidP="00DA767F">
      <w:pPr>
        <w:pStyle w:val="Lista-kontynuacja"/>
        <w:spacing w:before="120" w:line="276" w:lineRule="auto"/>
        <w:ind w:left="0"/>
        <w:contextualSpacing w:val="0"/>
        <w:rPr>
          <w:rFonts w:ascii="Open Sans" w:hAnsi="Open Sans" w:cs="Open Sans"/>
          <w:b/>
          <w:bCs/>
        </w:rPr>
      </w:pPr>
      <w:r w:rsidRPr="00C916E3">
        <w:rPr>
          <w:rFonts w:ascii="Open Sans" w:hAnsi="Open Sans" w:cs="Open Sans"/>
        </w:rPr>
        <w:t>Cross-</w:t>
      </w:r>
      <w:proofErr w:type="spellStart"/>
      <w:r w:rsidRPr="00C916E3">
        <w:rPr>
          <w:rFonts w:ascii="Open Sans" w:hAnsi="Open Sans" w:cs="Open Sans"/>
        </w:rPr>
        <w:t>financing</w:t>
      </w:r>
      <w:proofErr w:type="spellEnd"/>
      <w:r w:rsidRPr="00C916E3">
        <w:rPr>
          <w:rFonts w:ascii="Open Sans" w:hAnsi="Open Sans" w:cs="Open Sans"/>
        </w:rPr>
        <w:t xml:space="preserve"> dotyczy wyłącznie takich kategorii wydatków, których poniesienie wynika z potrzeby realizacji danego projektu</w:t>
      </w:r>
      <w:r w:rsidR="00B10435" w:rsidRPr="00C916E3">
        <w:rPr>
          <w:rFonts w:ascii="Open Sans" w:hAnsi="Open Sans" w:cs="Open Sans"/>
        </w:rPr>
        <w:t xml:space="preserve">. </w:t>
      </w:r>
      <w:r w:rsidR="003449FC" w:rsidRPr="00C916E3">
        <w:rPr>
          <w:rFonts w:ascii="Open Sans" w:hAnsi="Open Sans" w:cs="Open Sans"/>
          <w:b/>
          <w:bCs/>
        </w:rPr>
        <w:t>Wartość wydatków w ramach cross-</w:t>
      </w:r>
      <w:proofErr w:type="spellStart"/>
      <w:r w:rsidR="003449FC" w:rsidRPr="00C916E3">
        <w:rPr>
          <w:rFonts w:ascii="Open Sans" w:hAnsi="Open Sans" w:cs="Open Sans"/>
          <w:b/>
          <w:bCs/>
        </w:rPr>
        <w:t>financingu</w:t>
      </w:r>
      <w:proofErr w:type="spellEnd"/>
      <w:r w:rsidR="003449FC" w:rsidRPr="00C916E3">
        <w:rPr>
          <w:rFonts w:ascii="Open Sans" w:hAnsi="Open Sans" w:cs="Open Sans"/>
          <w:b/>
          <w:bCs/>
        </w:rPr>
        <w:t xml:space="preserve"> nie może łącznie przekroczyć </w:t>
      </w:r>
      <w:r w:rsidR="00AF5BEC" w:rsidRPr="00C916E3">
        <w:rPr>
          <w:rFonts w:ascii="Open Sans" w:hAnsi="Open Sans" w:cs="Open Sans"/>
          <w:b/>
          <w:bCs/>
        </w:rPr>
        <w:t>15</w:t>
      </w:r>
      <w:r w:rsidR="003449FC" w:rsidRPr="00C916E3">
        <w:rPr>
          <w:rFonts w:ascii="Open Sans" w:hAnsi="Open Sans" w:cs="Open Sans"/>
          <w:b/>
          <w:bCs/>
        </w:rPr>
        <w:t xml:space="preserve"> % wartości projektu</w:t>
      </w:r>
      <w:r w:rsidR="003449FC" w:rsidRPr="00C916E3">
        <w:rPr>
          <w:rFonts w:ascii="Open Sans" w:hAnsi="Open Sans" w:cs="Open Sans"/>
        </w:rPr>
        <w:t>. Do limitu wliczana jest wartość wszystkich wydatków kwalifikujących się do cross-</w:t>
      </w:r>
      <w:proofErr w:type="spellStart"/>
      <w:r w:rsidR="003449FC" w:rsidRPr="00C916E3">
        <w:rPr>
          <w:rFonts w:ascii="Open Sans" w:hAnsi="Open Sans" w:cs="Open Sans"/>
        </w:rPr>
        <w:t>financingu</w:t>
      </w:r>
      <w:proofErr w:type="spellEnd"/>
      <w:r w:rsidR="003449FC" w:rsidRPr="00C916E3">
        <w:rPr>
          <w:rFonts w:ascii="Open Sans" w:hAnsi="Open Sans" w:cs="Open Sans"/>
        </w:rPr>
        <w:t xml:space="preserve">, ponoszonych zarówno przez </w:t>
      </w:r>
      <w:r w:rsidRPr="00C916E3">
        <w:rPr>
          <w:rFonts w:ascii="Open Sans" w:hAnsi="Open Sans" w:cs="Open Sans"/>
        </w:rPr>
        <w:t>wnioskodawców,</w:t>
      </w:r>
      <w:r w:rsidR="003449FC" w:rsidRPr="00C916E3">
        <w:rPr>
          <w:rFonts w:ascii="Open Sans" w:hAnsi="Open Sans" w:cs="Open Sans"/>
        </w:rPr>
        <w:t xml:space="preserve"> jak i partnerów.</w:t>
      </w:r>
      <w:r w:rsidR="00D3453B" w:rsidRPr="00C916E3">
        <w:rPr>
          <w:rFonts w:ascii="Open Sans" w:hAnsi="Open Sans" w:cs="Open Sans"/>
        </w:rPr>
        <w:t xml:space="preserve"> </w:t>
      </w:r>
      <w:r w:rsidR="00D3453B" w:rsidRPr="00C916E3">
        <w:rPr>
          <w:rFonts w:ascii="Open Sans" w:hAnsi="Open Sans" w:cs="Open Sans"/>
          <w:b/>
          <w:bCs/>
        </w:rPr>
        <w:t>Limit cross-</w:t>
      </w:r>
      <w:proofErr w:type="spellStart"/>
      <w:r w:rsidR="00D3453B" w:rsidRPr="00C916E3">
        <w:rPr>
          <w:rFonts w:ascii="Open Sans" w:hAnsi="Open Sans" w:cs="Open Sans"/>
          <w:b/>
          <w:bCs/>
        </w:rPr>
        <w:t>financingu</w:t>
      </w:r>
      <w:proofErr w:type="spellEnd"/>
      <w:r w:rsidR="00D3453B" w:rsidRPr="00C916E3">
        <w:rPr>
          <w:rFonts w:ascii="Open Sans" w:hAnsi="Open Sans" w:cs="Open Sans"/>
          <w:b/>
          <w:bCs/>
        </w:rPr>
        <w:t xml:space="preserve"> obliczany jest jako suma kosztów bezpośrednich zaliczonych do tego limitu </w:t>
      </w:r>
      <w:r w:rsidR="00A80EBB" w:rsidRPr="00C916E3">
        <w:rPr>
          <w:rFonts w:ascii="Open Sans" w:hAnsi="Open Sans" w:cs="Open Sans"/>
          <w:b/>
          <w:bCs/>
        </w:rPr>
        <w:t xml:space="preserve">powiększona o </w:t>
      </w:r>
      <w:r w:rsidR="00D3453B" w:rsidRPr="00C916E3">
        <w:rPr>
          <w:rFonts w:ascii="Open Sans" w:hAnsi="Open Sans" w:cs="Open Sans"/>
          <w:b/>
          <w:bCs/>
        </w:rPr>
        <w:t>naliczon</w:t>
      </w:r>
      <w:r w:rsidR="00A80EBB" w:rsidRPr="00C916E3">
        <w:rPr>
          <w:rFonts w:ascii="Open Sans" w:hAnsi="Open Sans" w:cs="Open Sans"/>
          <w:b/>
          <w:bCs/>
        </w:rPr>
        <w:t>e</w:t>
      </w:r>
      <w:r w:rsidR="00D3453B" w:rsidRPr="00C916E3">
        <w:rPr>
          <w:rFonts w:ascii="Open Sans" w:hAnsi="Open Sans" w:cs="Open Sans"/>
          <w:b/>
          <w:bCs/>
        </w:rPr>
        <w:t xml:space="preserve"> od nich, zgodnie z obowiązującą stawk</w:t>
      </w:r>
      <w:r w:rsidR="007908E0" w:rsidRPr="00C916E3">
        <w:rPr>
          <w:rFonts w:ascii="Open Sans" w:hAnsi="Open Sans" w:cs="Open Sans"/>
          <w:b/>
          <w:bCs/>
        </w:rPr>
        <w:t>ą</w:t>
      </w:r>
      <w:r w:rsidR="00D3453B" w:rsidRPr="00C916E3">
        <w:rPr>
          <w:rFonts w:ascii="Open Sans" w:hAnsi="Open Sans" w:cs="Open Sans"/>
          <w:b/>
          <w:bCs/>
        </w:rPr>
        <w:t xml:space="preserve"> ryczałtową, </w:t>
      </w:r>
      <w:r w:rsidR="00A80EBB" w:rsidRPr="00C916E3">
        <w:rPr>
          <w:rFonts w:ascii="Open Sans" w:hAnsi="Open Sans" w:cs="Open Sans"/>
          <w:b/>
          <w:bCs/>
        </w:rPr>
        <w:t>koszty pośrednie</w:t>
      </w:r>
      <w:r w:rsidR="00D3453B" w:rsidRPr="00C916E3">
        <w:rPr>
          <w:rFonts w:ascii="Open Sans" w:hAnsi="Open Sans" w:cs="Open Sans"/>
          <w:b/>
          <w:bCs/>
        </w:rPr>
        <w:t xml:space="preserve">. </w:t>
      </w:r>
      <w:r w:rsidR="007D1980" w:rsidRPr="00C916E3">
        <w:rPr>
          <w:rFonts w:ascii="Open Sans" w:hAnsi="Open Sans" w:cs="Open Sans"/>
          <w:b/>
          <w:bCs/>
        </w:rPr>
        <w:t xml:space="preserve"> </w:t>
      </w:r>
    </w:p>
    <w:p w14:paraId="6E698AD2" w14:textId="77777777" w:rsidR="00C73D71" w:rsidRPr="00C916E3" w:rsidRDefault="00C73D71" w:rsidP="00DA767F">
      <w:pPr>
        <w:pStyle w:val="Lista-kontynuacja"/>
        <w:spacing w:before="120" w:line="276" w:lineRule="auto"/>
        <w:ind w:left="0"/>
        <w:contextualSpacing w:val="0"/>
        <w:rPr>
          <w:rFonts w:ascii="Open Sans" w:hAnsi="Open Sans" w:cs="Open Sans"/>
        </w:rPr>
      </w:pPr>
    </w:p>
    <w:p w14:paraId="61FF9B3D" w14:textId="77777777" w:rsidR="00555167" w:rsidRPr="00C916E3" w:rsidRDefault="003449FC" w:rsidP="00DA767F">
      <w:pPr>
        <w:pStyle w:val="Lista-kontynuacja"/>
        <w:spacing w:before="120" w:line="276" w:lineRule="auto"/>
        <w:ind w:left="0"/>
        <w:contextualSpacing w:val="0"/>
        <w:rPr>
          <w:rFonts w:ascii="Open Sans" w:hAnsi="Open Sans" w:cs="Open Sans"/>
        </w:rPr>
      </w:pPr>
      <w:r w:rsidRPr="00C916E3">
        <w:rPr>
          <w:rFonts w:ascii="Open Sans" w:hAnsi="Open Sans" w:cs="Open Sans"/>
        </w:rPr>
        <w:t>Cross-</w:t>
      </w:r>
      <w:proofErr w:type="spellStart"/>
      <w:r w:rsidRPr="00C916E3">
        <w:rPr>
          <w:rFonts w:ascii="Open Sans" w:hAnsi="Open Sans" w:cs="Open Sans"/>
        </w:rPr>
        <w:t>financing</w:t>
      </w:r>
      <w:proofErr w:type="spellEnd"/>
      <w:r w:rsidRPr="00C916E3">
        <w:rPr>
          <w:rFonts w:ascii="Open Sans" w:hAnsi="Open Sans" w:cs="Open Sans"/>
        </w:rPr>
        <w:t xml:space="preserve"> w projektach EFS+ dotyczy wyłącznie:</w:t>
      </w:r>
    </w:p>
    <w:p w14:paraId="25F3643B" w14:textId="77777777" w:rsidR="00314C6E" w:rsidRPr="00C916E3" w:rsidRDefault="003449FC" w:rsidP="00FA25EB">
      <w:pPr>
        <w:pStyle w:val="Akapitzlist"/>
        <w:numPr>
          <w:ilvl w:val="1"/>
          <w:numId w:val="58"/>
        </w:numPr>
        <w:spacing w:before="120" w:after="120" w:line="276" w:lineRule="auto"/>
        <w:ind w:left="284" w:hanging="284"/>
        <w:contextualSpacing/>
        <w:jc w:val="both"/>
        <w:rPr>
          <w:rFonts w:ascii="Open Sans" w:hAnsi="Open Sans" w:cs="Open Sans"/>
          <w:color w:val="000000"/>
        </w:rPr>
      </w:pPr>
      <w:r w:rsidRPr="00C916E3">
        <w:rPr>
          <w:rFonts w:ascii="Open Sans" w:hAnsi="Open Sans" w:cs="Open Sans"/>
          <w:color w:val="000000"/>
        </w:rPr>
        <w:t>zakupu gruntu i nieruchomości, o ile warunki z podrozdziału 3.4 wytycznych kwalifikowalności są spełnione</w:t>
      </w:r>
      <w:r w:rsidR="007152E9" w:rsidRPr="00C916E3">
        <w:rPr>
          <w:rStyle w:val="Odwoanieprzypisudolnego"/>
          <w:rFonts w:ascii="Open Sans" w:hAnsi="Open Sans" w:cs="Open Sans"/>
          <w:color w:val="000000"/>
        </w:rPr>
        <w:footnoteReference w:id="4"/>
      </w:r>
      <w:r w:rsidRPr="00C916E3">
        <w:rPr>
          <w:rFonts w:ascii="Open Sans" w:hAnsi="Open Sans" w:cs="Open Sans"/>
          <w:color w:val="000000"/>
        </w:rPr>
        <w:t>,</w:t>
      </w:r>
    </w:p>
    <w:p w14:paraId="0558E296" w14:textId="77777777" w:rsidR="00314C6E" w:rsidRPr="00C916E3" w:rsidRDefault="003449FC" w:rsidP="00FA25EB">
      <w:pPr>
        <w:pStyle w:val="Akapitzlist"/>
        <w:numPr>
          <w:ilvl w:val="1"/>
          <w:numId w:val="58"/>
        </w:numPr>
        <w:spacing w:before="120" w:after="120" w:line="276" w:lineRule="auto"/>
        <w:ind w:left="284" w:hanging="284"/>
        <w:contextualSpacing/>
        <w:rPr>
          <w:rFonts w:ascii="Open Sans" w:hAnsi="Open Sans" w:cs="Open Sans"/>
          <w:color w:val="000000"/>
        </w:rPr>
      </w:pPr>
      <w:r w:rsidRPr="00C916E3">
        <w:rPr>
          <w:rFonts w:ascii="Open Sans" w:hAnsi="Open Sans" w:cs="Open Sans"/>
          <w:color w:val="000000"/>
        </w:rPr>
        <w:t>zakupu infrastruktury - definicja infrastruktury została wskazana w wytycznych kwalifikowalności, zgodnie z którą jest to wartość materialna o charakterze trwałym spełniająca poniższe warunki:</w:t>
      </w:r>
    </w:p>
    <w:p w14:paraId="3DF93BFB" w14:textId="77777777" w:rsidR="00314C6E" w:rsidRPr="00C916E3" w:rsidRDefault="003449FC" w:rsidP="00FA25EB">
      <w:pPr>
        <w:pStyle w:val="Akapitzlist"/>
        <w:numPr>
          <w:ilvl w:val="0"/>
          <w:numId w:val="75"/>
        </w:numPr>
        <w:spacing w:before="120" w:after="120" w:line="276" w:lineRule="auto"/>
        <w:ind w:left="567" w:hanging="283"/>
        <w:contextualSpacing/>
        <w:rPr>
          <w:rFonts w:ascii="Open Sans" w:hAnsi="Open Sans" w:cs="Open Sans"/>
          <w:color w:val="000000"/>
        </w:rPr>
      </w:pPr>
      <w:r w:rsidRPr="00C916E3">
        <w:rPr>
          <w:rFonts w:ascii="Open Sans" w:hAnsi="Open Sans" w:cs="Open Sans"/>
          <w:color w:val="000000"/>
        </w:rPr>
        <w:t>ma charakter nieruchomy (jest na stałe przytwierdzona do podłoża lub do nieruchomości),</w:t>
      </w:r>
    </w:p>
    <w:p w14:paraId="1D7EDB76" w14:textId="77777777" w:rsidR="00314C6E" w:rsidRPr="00C916E3" w:rsidRDefault="003449FC" w:rsidP="00FA25EB">
      <w:pPr>
        <w:pStyle w:val="Akapitzlist"/>
        <w:numPr>
          <w:ilvl w:val="0"/>
          <w:numId w:val="75"/>
        </w:numPr>
        <w:spacing w:before="120" w:after="120" w:line="276" w:lineRule="auto"/>
        <w:ind w:left="567" w:hanging="283"/>
        <w:contextualSpacing/>
        <w:rPr>
          <w:rFonts w:ascii="Open Sans" w:hAnsi="Open Sans" w:cs="Open Sans"/>
          <w:color w:val="000000"/>
        </w:rPr>
      </w:pPr>
      <w:r w:rsidRPr="00C916E3">
        <w:rPr>
          <w:rFonts w:ascii="Open Sans" w:hAnsi="Open Sans" w:cs="Open Sans"/>
          <w:color w:val="000000"/>
        </w:rPr>
        <w:t>ma nieograniczoną żywotność przy normalnym użytkowaniu obejmującym standardową dbałość i konserwację,</w:t>
      </w:r>
    </w:p>
    <w:p w14:paraId="26B5F817" w14:textId="77777777" w:rsidR="00576A3F" w:rsidRPr="00C916E3" w:rsidRDefault="003449FC" w:rsidP="00FA25EB">
      <w:pPr>
        <w:pStyle w:val="Akapitzlist"/>
        <w:numPr>
          <w:ilvl w:val="0"/>
          <w:numId w:val="75"/>
        </w:numPr>
        <w:spacing w:before="120" w:after="120" w:line="276" w:lineRule="auto"/>
        <w:ind w:left="567" w:hanging="283"/>
        <w:contextualSpacing/>
        <w:rPr>
          <w:rFonts w:ascii="Open Sans" w:hAnsi="Open Sans" w:cs="Open Sans"/>
          <w:color w:val="000000"/>
        </w:rPr>
      </w:pPr>
      <w:r w:rsidRPr="00C916E3">
        <w:rPr>
          <w:rFonts w:ascii="Open Sans" w:hAnsi="Open Sans" w:cs="Open Sans"/>
          <w:color w:val="000000"/>
        </w:rPr>
        <w:t xml:space="preserve">zachowuje swój oryginalny kształt i wygląd w trakcie użytkowania. </w:t>
      </w:r>
    </w:p>
    <w:p w14:paraId="2DFB4301" w14:textId="77777777" w:rsidR="00314C6E" w:rsidRPr="00C916E3" w:rsidRDefault="003449FC" w:rsidP="00EB6AD4">
      <w:pPr>
        <w:spacing w:after="0" w:line="276" w:lineRule="auto"/>
        <w:ind w:left="284"/>
        <w:contextualSpacing/>
        <w:rPr>
          <w:rFonts w:ascii="Open Sans" w:hAnsi="Open Sans" w:cs="Open Sans"/>
          <w:color w:val="000000"/>
        </w:rPr>
      </w:pPr>
      <w:r w:rsidRPr="00C916E3">
        <w:rPr>
          <w:rFonts w:ascii="Open Sans" w:hAnsi="Open Sans" w:cs="Open Sans"/>
          <w:color w:val="000000"/>
        </w:rPr>
        <w:t>Przez zakup infrastruktury, który będzie wliczany do cross-</w:t>
      </w:r>
      <w:proofErr w:type="spellStart"/>
      <w:r w:rsidRPr="00C916E3">
        <w:rPr>
          <w:rFonts w:ascii="Open Sans" w:hAnsi="Open Sans" w:cs="Open Sans"/>
          <w:color w:val="000000"/>
        </w:rPr>
        <w:t>financingu</w:t>
      </w:r>
      <w:proofErr w:type="spellEnd"/>
      <w:r w:rsidRPr="00C916E3">
        <w:rPr>
          <w:rFonts w:ascii="Open Sans" w:hAnsi="Open Sans" w:cs="Open Sans"/>
          <w:color w:val="000000"/>
        </w:rPr>
        <w:t xml:space="preserve"> w projektach </w:t>
      </w:r>
      <w:proofErr w:type="spellStart"/>
      <w:r w:rsidR="003F22B4" w:rsidRPr="00C916E3">
        <w:rPr>
          <w:rFonts w:ascii="Open Sans" w:hAnsi="Open Sans" w:cs="Open Sans"/>
          <w:color w:val="000000"/>
        </w:rPr>
        <w:t>FEdP</w:t>
      </w:r>
      <w:proofErr w:type="spellEnd"/>
      <w:r w:rsidRPr="00C916E3">
        <w:rPr>
          <w:rFonts w:ascii="Open Sans" w:hAnsi="Open Sans" w:cs="Open Sans"/>
          <w:color w:val="000000"/>
        </w:rPr>
        <w:t>, należy rozumieć budowę nowej infrastruktury, jak również wykonanie wszelkich prac w ramach istniejącej infrastruktury, których wynik staje się częścią nieruchomości, i które zostają trwale przyłączone do nieruchomości. Do limitu cross-</w:t>
      </w:r>
      <w:proofErr w:type="spellStart"/>
      <w:r w:rsidRPr="00C916E3">
        <w:rPr>
          <w:rFonts w:ascii="Open Sans" w:hAnsi="Open Sans" w:cs="Open Sans"/>
          <w:color w:val="000000"/>
        </w:rPr>
        <w:t>financingu</w:t>
      </w:r>
      <w:proofErr w:type="spellEnd"/>
      <w:r w:rsidRPr="00C916E3">
        <w:rPr>
          <w:rFonts w:ascii="Open Sans" w:hAnsi="Open Sans" w:cs="Open Sans"/>
          <w:color w:val="000000"/>
        </w:rPr>
        <w:t xml:space="preserve"> w projektach będą też wliczane wydatki związane z adaptacją oraz pracami remontowymi związanymi z dostosowaniem budynków lub pomieszczeń do nowej funkcji. Wynika to z faktu, że rezultat nawet niewielkich prac uznaje się za „infrastrukturę”, ponieważ wynik tych prac staje się częścią nieruchomości (zostają one trwale przyłączone do nieruchomości i tracą swoją tożsamość). W ramach zakupu infrastruktury możliwe jest więc dostosowanie budynków poprzez wykonanie do nich podjazdu dla osób z niepełnosprawnościami, zainstalowanie w budynku windy, renowacja budynku lub pomieszczeń, prace adaptacyjne w budynku lub pomieszczeniach, dostosowanie pomieszczeń (np. dostosowanie budynku lub pomieszczeń do nowych potrzeb) i miejsc pracy do potrzeb działań wykonywanych w projekcie. Dostosowania kwalifikowalne będą w szczególności w związku z koniecznością spełnienia przez budynek lub pomieszczenie pewnych wymogów </w:t>
      </w:r>
      <w:r w:rsidRPr="00C916E3">
        <w:rPr>
          <w:rFonts w:ascii="Open Sans" w:hAnsi="Open Sans" w:cs="Open Sans"/>
          <w:color w:val="000000"/>
        </w:rPr>
        <w:lastRenderedPageBreak/>
        <w:t>wynikających z przepisów prawa, np. wymogów sanitarnych czy BHP. Do limitu cross-</w:t>
      </w:r>
      <w:proofErr w:type="spellStart"/>
      <w:r w:rsidRPr="00C916E3">
        <w:rPr>
          <w:rFonts w:ascii="Open Sans" w:hAnsi="Open Sans" w:cs="Open Sans"/>
          <w:color w:val="000000"/>
        </w:rPr>
        <w:t>financingu</w:t>
      </w:r>
      <w:proofErr w:type="spellEnd"/>
      <w:r w:rsidRPr="00C916E3">
        <w:rPr>
          <w:rFonts w:ascii="Open Sans" w:hAnsi="Open Sans" w:cs="Open Sans"/>
          <w:color w:val="000000"/>
        </w:rPr>
        <w:t xml:space="preserve"> nie jest wliczany natomiast koszt wynajmu, dzierżawy czy leasingu infrastruktury. Takie wydatki mogą być kwalifikowalne w ramach EFS+, czyli poza cross-</w:t>
      </w:r>
      <w:proofErr w:type="spellStart"/>
      <w:r w:rsidRPr="00C916E3">
        <w:rPr>
          <w:rFonts w:ascii="Open Sans" w:hAnsi="Open Sans" w:cs="Open Sans"/>
          <w:color w:val="000000"/>
        </w:rPr>
        <w:t>financingiem</w:t>
      </w:r>
      <w:proofErr w:type="spellEnd"/>
      <w:r w:rsidRPr="00C916E3">
        <w:rPr>
          <w:rFonts w:ascii="Open Sans" w:hAnsi="Open Sans" w:cs="Open Sans"/>
          <w:color w:val="000000"/>
        </w:rPr>
        <w:t>.</w:t>
      </w:r>
    </w:p>
    <w:p w14:paraId="1B463D21" w14:textId="77777777" w:rsidR="00555167" w:rsidRPr="00C916E3" w:rsidRDefault="003449FC" w:rsidP="00EB6AD4">
      <w:pPr>
        <w:pStyle w:val="Lista"/>
        <w:spacing w:after="0" w:line="276" w:lineRule="auto"/>
        <w:ind w:left="284" w:hanging="284"/>
        <w:contextualSpacing w:val="0"/>
        <w:rPr>
          <w:rFonts w:ascii="Open Sans" w:hAnsi="Open Sans" w:cs="Open Sans"/>
        </w:rPr>
      </w:pPr>
      <w:r w:rsidRPr="00C916E3">
        <w:rPr>
          <w:rFonts w:ascii="Open Sans" w:hAnsi="Open Sans" w:cs="Open Sans"/>
        </w:rPr>
        <w:t>c)</w:t>
      </w:r>
      <w:r w:rsidR="00555167" w:rsidRPr="00C916E3">
        <w:rPr>
          <w:rFonts w:ascii="Open Sans" w:hAnsi="Open Sans" w:cs="Open Sans"/>
        </w:rPr>
        <w:tab/>
      </w:r>
      <w:r w:rsidRPr="00C916E3">
        <w:rPr>
          <w:rFonts w:ascii="Open Sans" w:hAnsi="Open Sans" w:cs="Open Sans"/>
        </w:rPr>
        <w:t>zakupu mebli, sprzętu i pojazdów</w:t>
      </w:r>
      <w:r w:rsidR="007152E9" w:rsidRPr="00C916E3">
        <w:rPr>
          <w:rStyle w:val="Odwoanieprzypisudolnego"/>
          <w:rFonts w:ascii="Open Sans" w:hAnsi="Open Sans" w:cs="Open Sans"/>
          <w:color w:val="000000"/>
        </w:rPr>
        <w:footnoteReference w:id="5"/>
      </w:r>
      <w:r w:rsidRPr="00C916E3">
        <w:rPr>
          <w:rFonts w:ascii="Open Sans" w:hAnsi="Open Sans" w:cs="Open Sans"/>
        </w:rPr>
        <w:t>, z wyjątkiem sytuacji, gdy:</w:t>
      </w:r>
    </w:p>
    <w:p w14:paraId="70A3E491" w14:textId="77777777" w:rsidR="00314C6E" w:rsidRPr="00C916E3" w:rsidRDefault="003449FC" w:rsidP="002B0998">
      <w:pPr>
        <w:pStyle w:val="Akapitzlist"/>
        <w:numPr>
          <w:ilvl w:val="0"/>
          <w:numId w:val="49"/>
        </w:numPr>
        <w:spacing w:after="0" w:line="276" w:lineRule="auto"/>
        <w:ind w:left="709" w:hanging="283"/>
        <w:rPr>
          <w:rFonts w:ascii="Open Sans" w:hAnsi="Open Sans" w:cs="Open Sans"/>
          <w:color w:val="000000"/>
        </w:rPr>
      </w:pPr>
      <w:r w:rsidRPr="00C916E3">
        <w:rPr>
          <w:rFonts w:ascii="Open Sans" w:hAnsi="Open Sans" w:cs="Open Sans"/>
          <w:color w:val="000000"/>
        </w:rPr>
        <w:t>zakupy te zostaną zamortyzowane w całości w okresie realizacji projektu, z zastrzeżeniem podrozdziału 3.7 wytycznych kwalifikowalności dotyczącym amortyzacji i leasingu środków trwałych oraz wartości niematerialnych i prawnych; równocześnie Beneficjent musi wykazać, że dany zakup dotyczy kwoty, dla której dokonywana jest jednorazowa amortyzacja (obecnie zgodnie z przepisami jest to 10 tys. zł) lub, dla której zakup zostanie zamortyzowany w okresie realizacji projektu. Nie ma znaczenia, czy Beneficjent dokonuje jednorazowego odpisu amortyzacyjnego czy rozkłada odpisy amortyzacyjne zgodnie ze stawkami amortyzacyjnymi określonymi w przepisach krajowych (o ile zakupy w całości zostaną zamortyzowane do daty zakończenia projektu). W projektach EFS+, jako projektach „miękkich”, najczęściej dochodzi do zakupu środków trwałych, które amortyzowane są w okresie realizacji projektu. W szczególności dotyczy to sprzętu komputerowego.</w:t>
      </w:r>
    </w:p>
    <w:p w14:paraId="5A8476C0" w14:textId="77777777" w:rsidR="00314C6E" w:rsidRPr="00C916E3" w:rsidRDefault="003449FC" w:rsidP="002B0998">
      <w:pPr>
        <w:pStyle w:val="Akapitzlist"/>
        <w:numPr>
          <w:ilvl w:val="0"/>
          <w:numId w:val="49"/>
        </w:numPr>
        <w:spacing w:after="0" w:line="276" w:lineRule="auto"/>
        <w:ind w:left="709" w:hanging="283"/>
        <w:rPr>
          <w:rFonts w:ascii="Open Sans" w:hAnsi="Open Sans" w:cs="Open Sans"/>
          <w:color w:val="000000"/>
        </w:rPr>
      </w:pPr>
      <w:r w:rsidRPr="00C916E3">
        <w:rPr>
          <w:rFonts w:ascii="Open Sans" w:hAnsi="Open Sans" w:cs="Open Sans"/>
          <w:color w:val="000000"/>
        </w:rPr>
        <w:t>Beneficjent udowodni, że zakup będzie najbardziej opłacalną opcją, tj. wymaga mniejszych nakładów finansowych niż inne opcje, np. najem lub leasing, ale jednocześnie jest odpowiedni do osiągnięcia celu projektu. Przy porównywaniu kosztów finansowych związanych z różnymi opcjami, ocena powinna opierać się na przedmiotach o podobnych cechach.</w:t>
      </w:r>
    </w:p>
    <w:p w14:paraId="26CC8921" w14:textId="77777777" w:rsidR="00555167" w:rsidRPr="00C916E3" w:rsidRDefault="003449FC" w:rsidP="00EB6AD4">
      <w:pPr>
        <w:pStyle w:val="Tekstpodstawowyzwciciem2"/>
        <w:spacing w:before="120" w:after="120" w:line="276" w:lineRule="auto"/>
        <w:ind w:left="709" w:firstLine="0"/>
        <w:rPr>
          <w:rFonts w:ascii="Open Sans" w:hAnsi="Open Sans" w:cs="Open Sans"/>
        </w:rPr>
      </w:pPr>
      <w:r w:rsidRPr="00C916E3">
        <w:rPr>
          <w:rFonts w:ascii="Open Sans" w:hAnsi="Open Sans" w:cs="Open Sans"/>
        </w:rPr>
        <w:t xml:space="preserve">Uzasadnienie, że zakup jest bardziej opłacalną opcją niż wynajem, dzierżawa lub leasing, powinno zostać zawarte we wniosku (w </w:t>
      </w:r>
      <w:r w:rsidR="00D36F3E" w:rsidRPr="00C916E3">
        <w:rPr>
          <w:rFonts w:ascii="Open Sans" w:hAnsi="Open Sans" w:cs="Open Sans"/>
        </w:rPr>
        <w:t xml:space="preserve">polu: </w:t>
      </w:r>
      <w:r w:rsidRPr="00C916E3">
        <w:rPr>
          <w:rFonts w:ascii="Open Sans" w:hAnsi="Open Sans" w:cs="Open Sans"/>
        </w:rPr>
        <w:t>uzasadnieni</w:t>
      </w:r>
      <w:r w:rsidR="00D36F3E" w:rsidRPr="00C916E3">
        <w:rPr>
          <w:rFonts w:ascii="Open Sans" w:hAnsi="Open Sans" w:cs="Open Sans"/>
        </w:rPr>
        <w:t>e</w:t>
      </w:r>
      <w:r w:rsidRPr="00C916E3">
        <w:rPr>
          <w:rFonts w:ascii="Open Sans" w:hAnsi="Open Sans" w:cs="Open Sans"/>
        </w:rPr>
        <w:t xml:space="preserve"> </w:t>
      </w:r>
      <w:r w:rsidR="00D36F3E" w:rsidRPr="00C916E3">
        <w:rPr>
          <w:rFonts w:ascii="Open Sans" w:hAnsi="Open Sans" w:cs="Open Sans"/>
        </w:rPr>
        <w:t>wydatków</w:t>
      </w:r>
      <w:r w:rsidRPr="00C916E3">
        <w:rPr>
          <w:rFonts w:ascii="Open Sans" w:hAnsi="Open Sans" w:cs="Open Sans"/>
        </w:rPr>
        <w:t>), a jego zasadność także podlega wnikliwej analiz</w:t>
      </w:r>
      <w:r w:rsidR="009E6E18" w:rsidRPr="00C916E3">
        <w:rPr>
          <w:rFonts w:ascii="Open Sans" w:hAnsi="Open Sans" w:cs="Open Sans"/>
        </w:rPr>
        <w:t>ie</w:t>
      </w:r>
      <w:r w:rsidRPr="00C916E3">
        <w:rPr>
          <w:rFonts w:ascii="Open Sans" w:hAnsi="Open Sans" w:cs="Open Sans"/>
        </w:rPr>
        <w:t xml:space="preserve"> podczas oceny wniosku.</w:t>
      </w:r>
    </w:p>
    <w:p w14:paraId="0FB5879D" w14:textId="77777777" w:rsidR="00314C6E" w:rsidRPr="00C916E3" w:rsidRDefault="003449FC" w:rsidP="002B0998">
      <w:pPr>
        <w:pStyle w:val="Akapitzlist"/>
        <w:numPr>
          <w:ilvl w:val="0"/>
          <w:numId w:val="49"/>
        </w:numPr>
        <w:spacing w:before="120" w:after="120" w:line="276" w:lineRule="auto"/>
        <w:ind w:left="709" w:hanging="283"/>
        <w:rPr>
          <w:rFonts w:ascii="Open Sans" w:hAnsi="Open Sans" w:cs="Open Sans"/>
          <w:color w:val="000000"/>
        </w:rPr>
      </w:pPr>
      <w:r w:rsidRPr="00C916E3">
        <w:rPr>
          <w:rFonts w:ascii="Open Sans" w:hAnsi="Open Sans" w:cs="Open Sans"/>
          <w:color w:val="000000"/>
        </w:rPr>
        <w:t>zakupy te są konieczne dla osiągniecia celów projektu (np. zakupu sprzętu dla projektu, którego celem jest doposażenie pracowni naukowych).</w:t>
      </w:r>
    </w:p>
    <w:p w14:paraId="42205698" w14:textId="77777777" w:rsidR="00555167" w:rsidRPr="00C916E3" w:rsidRDefault="003449FC" w:rsidP="00EB6AD4">
      <w:pPr>
        <w:pStyle w:val="Lista-kontynuacja"/>
        <w:spacing w:before="120" w:line="276" w:lineRule="auto"/>
        <w:ind w:left="284"/>
        <w:contextualSpacing w:val="0"/>
        <w:rPr>
          <w:rFonts w:ascii="Open Sans" w:hAnsi="Open Sans" w:cs="Open Sans"/>
        </w:rPr>
      </w:pPr>
      <w:r w:rsidRPr="00C916E3">
        <w:rPr>
          <w:rFonts w:ascii="Open Sans" w:hAnsi="Open Sans" w:cs="Open Sans"/>
        </w:rPr>
        <w:t xml:space="preserve">Uzasadnienie konieczności tych zakupów powinno zostać zawarte we wniosku </w:t>
      </w:r>
      <w:r w:rsidR="00C02526" w:rsidRPr="00C916E3">
        <w:rPr>
          <w:rFonts w:ascii="Open Sans" w:hAnsi="Open Sans" w:cs="Open Sans"/>
        </w:rPr>
        <w:br/>
      </w:r>
      <w:r w:rsidRPr="00C916E3">
        <w:rPr>
          <w:rFonts w:ascii="Open Sans" w:hAnsi="Open Sans" w:cs="Open Sans"/>
        </w:rPr>
        <w:t xml:space="preserve">(w </w:t>
      </w:r>
      <w:r w:rsidR="00D36F3E" w:rsidRPr="00C916E3">
        <w:rPr>
          <w:rFonts w:ascii="Open Sans" w:hAnsi="Open Sans" w:cs="Open Sans"/>
        </w:rPr>
        <w:t xml:space="preserve">polu: </w:t>
      </w:r>
      <w:r w:rsidRPr="00C916E3">
        <w:rPr>
          <w:rFonts w:ascii="Open Sans" w:hAnsi="Open Sans" w:cs="Open Sans"/>
        </w:rPr>
        <w:t>uzasadnieni</w:t>
      </w:r>
      <w:r w:rsidR="00D36F3E" w:rsidRPr="00C916E3">
        <w:rPr>
          <w:rFonts w:ascii="Open Sans" w:hAnsi="Open Sans" w:cs="Open Sans"/>
        </w:rPr>
        <w:t>e wydatków</w:t>
      </w:r>
      <w:r w:rsidRPr="00C916E3">
        <w:rPr>
          <w:rFonts w:ascii="Open Sans" w:hAnsi="Open Sans" w:cs="Open Sans"/>
        </w:rPr>
        <w:t>), i podlega wnikliwej analiz</w:t>
      </w:r>
      <w:r w:rsidR="00D36F3E" w:rsidRPr="00C916E3">
        <w:rPr>
          <w:rFonts w:ascii="Open Sans" w:hAnsi="Open Sans" w:cs="Open Sans"/>
        </w:rPr>
        <w:t>ie</w:t>
      </w:r>
      <w:r w:rsidRPr="00C916E3">
        <w:rPr>
          <w:rFonts w:ascii="Open Sans" w:hAnsi="Open Sans" w:cs="Open Sans"/>
        </w:rPr>
        <w:t xml:space="preserve"> podczas oceny wniosku. Pamiętać należy, że to cel projektu jest podstawą do ustalenia, czy określony zakup jest czy nie jest konieczny dla osiągnięcia celu projektu. W związku z powyższym gdy celem projektu jest, np. przeprowadzenie szkolenia, zakup komputerów lub mebli do wyposażenia sali szkoleniowej nie jest konieczny do osiągnięcia celu operacji. Ten warunek nie będzie w takim przypadku spełniony</w:t>
      </w:r>
      <w:r w:rsidR="00842F55" w:rsidRPr="00C916E3">
        <w:rPr>
          <w:rFonts w:ascii="Open Sans" w:hAnsi="Open Sans" w:cs="Open Sans"/>
        </w:rPr>
        <w:t>.</w:t>
      </w:r>
    </w:p>
    <w:p w14:paraId="39722CDF" w14:textId="304BDE8D" w:rsidR="00A80D7B" w:rsidRPr="00475D22" w:rsidRDefault="003449FC" w:rsidP="00E236AD">
      <w:pPr>
        <w:pStyle w:val="Tekstpodstawowy"/>
        <w:spacing w:before="120" w:line="276" w:lineRule="auto"/>
        <w:ind w:left="284"/>
        <w:rPr>
          <w:rFonts w:ascii="Open Sans" w:hAnsi="Open Sans" w:cs="Open Sans"/>
        </w:rPr>
      </w:pPr>
      <w:r w:rsidRPr="00C916E3">
        <w:rPr>
          <w:rFonts w:ascii="Open Sans" w:hAnsi="Open Sans" w:cs="Open Sans"/>
        </w:rPr>
        <w:t xml:space="preserve">Warunki z </w:t>
      </w:r>
      <w:proofErr w:type="spellStart"/>
      <w:r w:rsidRPr="00C916E3">
        <w:rPr>
          <w:rFonts w:ascii="Open Sans" w:hAnsi="Open Sans" w:cs="Open Sans"/>
        </w:rPr>
        <w:t>tiretów</w:t>
      </w:r>
      <w:proofErr w:type="spellEnd"/>
      <w:r w:rsidRPr="00C916E3">
        <w:rPr>
          <w:rFonts w:ascii="Open Sans" w:hAnsi="Open Sans" w:cs="Open Sans"/>
        </w:rPr>
        <w:t xml:space="preserve"> i-iii są rozłączne, co oznacza, że w przypadku spełnienia któregokolwiek z nich, zakup mebli, sprzętu i pojazdów może być kwalifikowalny w </w:t>
      </w:r>
      <w:r w:rsidRPr="00C916E3">
        <w:rPr>
          <w:rFonts w:ascii="Open Sans" w:hAnsi="Open Sans" w:cs="Open Sans"/>
        </w:rPr>
        <w:lastRenderedPageBreak/>
        <w:t>ramach EFS+ poza cross-</w:t>
      </w:r>
      <w:proofErr w:type="spellStart"/>
      <w:r w:rsidRPr="00C916E3">
        <w:rPr>
          <w:rFonts w:ascii="Open Sans" w:hAnsi="Open Sans" w:cs="Open Sans"/>
        </w:rPr>
        <w:t>financingiem</w:t>
      </w:r>
      <w:proofErr w:type="spellEnd"/>
      <w:r w:rsidRPr="00C916E3">
        <w:rPr>
          <w:rFonts w:ascii="Open Sans" w:hAnsi="Open Sans" w:cs="Open Sans"/>
        </w:rPr>
        <w:t xml:space="preserve">. Zakup mebli, sprzętu i pojazdów niespełniający żadnego z warunków wskazanych w </w:t>
      </w:r>
      <w:proofErr w:type="spellStart"/>
      <w:r w:rsidRPr="00C916E3">
        <w:rPr>
          <w:rFonts w:ascii="Open Sans" w:hAnsi="Open Sans" w:cs="Open Sans"/>
        </w:rPr>
        <w:t>tirecie</w:t>
      </w:r>
      <w:proofErr w:type="spellEnd"/>
      <w:r w:rsidRPr="00C916E3">
        <w:rPr>
          <w:rFonts w:ascii="Open Sans" w:hAnsi="Open Sans" w:cs="Open Sans"/>
        </w:rPr>
        <w:t xml:space="preserve"> i-iii stanowi cross-</w:t>
      </w:r>
      <w:proofErr w:type="spellStart"/>
      <w:r w:rsidRPr="00C916E3">
        <w:rPr>
          <w:rFonts w:ascii="Open Sans" w:hAnsi="Open Sans" w:cs="Open Sans"/>
        </w:rPr>
        <w:t>financing</w:t>
      </w:r>
      <w:proofErr w:type="spellEnd"/>
      <w:r w:rsidRPr="00C916E3">
        <w:rPr>
          <w:rFonts w:ascii="Open Sans" w:hAnsi="Open Sans" w:cs="Open Sans"/>
        </w:rPr>
        <w:t>.</w:t>
      </w:r>
      <w:bookmarkStart w:id="817" w:name="_Toc179965285"/>
      <w:bookmarkStart w:id="818" w:name="_Toc179965580"/>
      <w:bookmarkStart w:id="819" w:name="_Toc179965760"/>
      <w:bookmarkStart w:id="820" w:name="_Toc179966090"/>
      <w:bookmarkStart w:id="821" w:name="_Toc179965288"/>
      <w:bookmarkStart w:id="822" w:name="_Toc179965583"/>
      <w:bookmarkStart w:id="823" w:name="_Toc179965763"/>
      <w:bookmarkStart w:id="824" w:name="_Toc179966093"/>
      <w:bookmarkEnd w:id="817"/>
      <w:bookmarkEnd w:id="818"/>
      <w:bookmarkEnd w:id="819"/>
      <w:bookmarkEnd w:id="820"/>
      <w:bookmarkEnd w:id="821"/>
      <w:bookmarkEnd w:id="822"/>
      <w:bookmarkEnd w:id="823"/>
      <w:bookmarkEnd w:id="824"/>
    </w:p>
    <w:p w14:paraId="6773E04A" w14:textId="369244C7" w:rsidR="00FA5BC4" w:rsidRPr="00621A18" w:rsidRDefault="00A80D7B" w:rsidP="00475D22">
      <w:pPr>
        <w:pStyle w:val="Nagwek2"/>
        <w:numPr>
          <w:ilvl w:val="1"/>
          <w:numId w:val="81"/>
        </w:numPr>
        <w:ind w:left="709"/>
      </w:pPr>
      <w:bookmarkStart w:id="825" w:name="_Toc179976694"/>
      <w:r>
        <w:t>Trwałość w projektach</w:t>
      </w:r>
      <w:bookmarkEnd w:id="825"/>
    </w:p>
    <w:p w14:paraId="3A6096B0" w14:textId="002597B1" w:rsidR="00F9434A" w:rsidRPr="00F9434A" w:rsidRDefault="00F9434A" w:rsidP="00F9434A">
      <w:pPr>
        <w:pStyle w:val="Tekstpodstawowy"/>
        <w:spacing w:before="120" w:line="276" w:lineRule="auto"/>
        <w:ind w:left="284"/>
        <w:rPr>
          <w:rFonts w:ascii="Open Sans" w:hAnsi="Open Sans" w:cs="Open Sans"/>
        </w:rPr>
      </w:pPr>
      <w:r w:rsidRPr="00F9434A">
        <w:rPr>
          <w:rFonts w:ascii="Open Sans" w:hAnsi="Open Sans" w:cs="Open Sans"/>
        </w:rPr>
        <w:t>W</w:t>
      </w:r>
      <w:r w:rsidR="00621A18">
        <w:rPr>
          <w:rFonts w:ascii="Open Sans" w:hAnsi="Open Sans" w:cs="Open Sans"/>
        </w:rPr>
        <w:t>ymóg zachowania trwałości obowiązuje w</w:t>
      </w:r>
      <w:r w:rsidRPr="00F9434A">
        <w:rPr>
          <w:rFonts w:ascii="Open Sans" w:hAnsi="Open Sans" w:cs="Open Sans"/>
        </w:rPr>
        <w:t xml:space="preserve"> odniesieniu do:</w:t>
      </w:r>
    </w:p>
    <w:p w14:paraId="2681B921" w14:textId="2F049CF2" w:rsidR="00F9434A" w:rsidRPr="00F9434A" w:rsidRDefault="00F9434A" w:rsidP="00CB7273">
      <w:pPr>
        <w:pStyle w:val="Tekstpodstawowy"/>
        <w:numPr>
          <w:ilvl w:val="0"/>
          <w:numId w:val="148"/>
        </w:numPr>
        <w:spacing w:before="120" w:line="276" w:lineRule="auto"/>
        <w:rPr>
          <w:rFonts w:ascii="Open Sans" w:hAnsi="Open Sans" w:cs="Open Sans"/>
        </w:rPr>
      </w:pPr>
      <w:r w:rsidRPr="00F9434A">
        <w:rPr>
          <w:rFonts w:ascii="Open Sans" w:hAnsi="Open Sans" w:cs="Open Sans"/>
        </w:rPr>
        <w:t>wydatków ponoszonych w ramach cross-</w:t>
      </w:r>
      <w:proofErr w:type="spellStart"/>
      <w:r w:rsidRPr="00F9434A">
        <w:rPr>
          <w:rFonts w:ascii="Open Sans" w:hAnsi="Open Sans" w:cs="Open Sans"/>
        </w:rPr>
        <w:t>financingu</w:t>
      </w:r>
      <w:proofErr w:type="spellEnd"/>
      <w:r w:rsidRPr="00F9434A">
        <w:rPr>
          <w:rFonts w:ascii="Open Sans" w:hAnsi="Open Sans" w:cs="Open Sans"/>
        </w:rPr>
        <w:t xml:space="preserve"> na infrastrukturę, o której mowa w podrozdziale 2.4 pkt 6 lit. „b” </w:t>
      </w:r>
      <w:r w:rsidR="00327D65">
        <w:rPr>
          <w:rFonts w:ascii="Open Sans" w:hAnsi="Open Sans" w:cs="Open Sans"/>
        </w:rPr>
        <w:t>w</w:t>
      </w:r>
      <w:r w:rsidRPr="00F9434A">
        <w:rPr>
          <w:rFonts w:ascii="Open Sans" w:hAnsi="Open Sans" w:cs="Open Sans"/>
        </w:rPr>
        <w:t>ytycznych kwalifikowalności wydatków oraz nieruchomości</w:t>
      </w:r>
      <w:r w:rsidR="00327D65" w:rsidRPr="00327D65">
        <w:rPr>
          <w:rFonts w:ascii="Open Sans" w:hAnsi="Open Sans" w:cs="Open Sans"/>
          <w:vertAlign w:val="superscript"/>
        </w:rPr>
        <w:footnoteReference w:id="6"/>
      </w:r>
      <w:r w:rsidRPr="00F9434A">
        <w:rPr>
          <w:rFonts w:ascii="Open Sans" w:hAnsi="Open Sans" w:cs="Open Sans"/>
        </w:rPr>
        <w:t xml:space="preserve">, o których mowa w podrozdziale 2.4 pkt 6 lit. „a” </w:t>
      </w:r>
    </w:p>
    <w:p w14:paraId="59A7DCA3" w14:textId="77777777" w:rsidR="00F9434A" w:rsidRPr="00F9434A" w:rsidRDefault="00F9434A" w:rsidP="00CB7273">
      <w:pPr>
        <w:pStyle w:val="Tekstpodstawowy"/>
        <w:spacing w:before="120" w:line="276" w:lineRule="auto"/>
        <w:ind w:left="993"/>
        <w:rPr>
          <w:rFonts w:ascii="Open Sans" w:hAnsi="Open Sans" w:cs="Open Sans"/>
        </w:rPr>
      </w:pPr>
      <w:r w:rsidRPr="00F9434A">
        <w:rPr>
          <w:rFonts w:ascii="Open Sans" w:hAnsi="Open Sans" w:cs="Open Sans"/>
        </w:rPr>
        <w:t xml:space="preserve">lub </w:t>
      </w:r>
    </w:p>
    <w:p w14:paraId="17C83528" w14:textId="1CAD7C3D" w:rsidR="00F9434A" w:rsidRPr="00F9434A" w:rsidRDefault="00F9434A" w:rsidP="00CB7273">
      <w:pPr>
        <w:pStyle w:val="Tekstpodstawowy"/>
        <w:numPr>
          <w:ilvl w:val="0"/>
          <w:numId w:val="148"/>
        </w:numPr>
        <w:spacing w:before="120" w:line="276" w:lineRule="auto"/>
        <w:rPr>
          <w:rFonts w:ascii="Open Sans" w:hAnsi="Open Sans" w:cs="Open Sans"/>
        </w:rPr>
      </w:pPr>
      <w:r w:rsidRPr="00F9434A">
        <w:rPr>
          <w:rFonts w:ascii="Open Sans" w:hAnsi="Open Sans" w:cs="Open Sans"/>
        </w:rPr>
        <w:t>w sytuacji, gdy projekt podlega obowiązkowi utrzymania inwestycji zgodnie z obowiązującymi zasadami pomocy publicznej</w:t>
      </w:r>
    </w:p>
    <w:p w14:paraId="438C36D6" w14:textId="3E12CD7C" w:rsidR="00F9434A" w:rsidRDefault="00F9434A" w:rsidP="00F9434A">
      <w:pPr>
        <w:pStyle w:val="Tekstpodstawowy"/>
        <w:spacing w:before="120" w:line="276" w:lineRule="auto"/>
        <w:ind w:left="284"/>
        <w:rPr>
          <w:rFonts w:ascii="Open Sans" w:hAnsi="Open Sans" w:cs="Open Sans"/>
        </w:rPr>
      </w:pPr>
      <w:r w:rsidRPr="00F9434A">
        <w:rPr>
          <w:rFonts w:ascii="Open Sans" w:hAnsi="Open Sans" w:cs="Open Sans"/>
        </w:rPr>
        <w:t>Zgodnie z art. 65 rozporządzenia ogólnego, trwałość projektu musi być zachowana przez okres 5 lat od daty płatności końcowej na rzecz beneficjenta</w:t>
      </w:r>
      <w:r w:rsidRPr="00F9434A">
        <w:rPr>
          <w:rFonts w:ascii="Open Sans" w:hAnsi="Open Sans" w:cs="Open Sans"/>
          <w:vertAlign w:val="superscript"/>
        </w:rPr>
        <w:footnoteReference w:id="7"/>
      </w:r>
      <w:r w:rsidRPr="00F9434A">
        <w:rPr>
          <w:rFonts w:ascii="Open Sans" w:hAnsi="Open Sans" w:cs="Open Sans"/>
        </w:rPr>
        <w:t>. W przypadku, gdy przepisy regulujące udzielanie pomocy publicznej wprowadzają inne wymogi w tym zakresie, wówczas stosuje się okres ustalony zgodnie z tymi przepisami.</w:t>
      </w:r>
    </w:p>
    <w:p w14:paraId="5200FB3B" w14:textId="46EFD92F" w:rsidR="00277BFC" w:rsidRDefault="00B045F9" w:rsidP="00621A18">
      <w:pPr>
        <w:pStyle w:val="Tekstpodstawowy"/>
        <w:spacing w:before="120" w:line="276" w:lineRule="auto"/>
        <w:ind w:left="284"/>
        <w:rPr>
          <w:rFonts w:ascii="Open Sans" w:hAnsi="Open Sans" w:cs="Open Sans"/>
        </w:rPr>
      </w:pPr>
      <w:r>
        <w:rPr>
          <w:rFonts w:ascii="Open Sans" w:hAnsi="Open Sans" w:cs="Open Sans"/>
        </w:rPr>
        <w:t>W</w:t>
      </w:r>
      <w:r w:rsidR="002824C1">
        <w:rPr>
          <w:rFonts w:ascii="Open Sans" w:hAnsi="Open Sans" w:cs="Open Sans"/>
        </w:rPr>
        <w:t xml:space="preserve"> związku z powyższym w</w:t>
      </w:r>
      <w:r>
        <w:rPr>
          <w:rFonts w:ascii="Open Sans" w:hAnsi="Open Sans" w:cs="Open Sans"/>
        </w:rPr>
        <w:t xml:space="preserve">nioskodawca jest zobowiązany do zdefiniowania własnego wskaźnika produktu pn. </w:t>
      </w:r>
      <w:r w:rsidRPr="00B045F9">
        <w:rPr>
          <w:rFonts w:ascii="Open Sans" w:hAnsi="Open Sans" w:cs="Open Sans"/>
        </w:rPr>
        <w:t>Liczba podmiotów zobowiązanych do zachowania trwałości</w:t>
      </w:r>
      <w:r>
        <w:rPr>
          <w:rFonts w:ascii="Open Sans" w:hAnsi="Open Sans" w:cs="Open Sans"/>
        </w:rPr>
        <w:t xml:space="preserve"> i</w:t>
      </w:r>
      <w:r w:rsidR="002824C1">
        <w:rPr>
          <w:rFonts w:ascii="Open Sans" w:hAnsi="Open Sans" w:cs="Open Sans"/>
        </w:rPr>
        <w:t> przypisania mu odpowiedniej wartości.</w:t>
      </w:r>
    </w:p>
    <w:p w14:paraId="320953F1" w14:textId="2949CB22" w:rsidR="00277BFC" w:rsidRDefault="00C97572" w:rsidP="00E85DE4">
      <w:pPr>
        <w:pStyle w:val="Tekstpodstawowy"/>
        <w:spacing w:before="120" w:line="276" w:lineRule="auto"/>
        <w:ind w:left="284"/>
        <w:rPr>
          <w:rFonts w:ascii="Open Sans" w:hAnsi="Open Sans" w:cs="Open Sans"/>
        </w:rPr>
      </w:pPr>
      <w:r>
        <w:rPr>
          <w:rFonts w:ascii="Open Sans" w:hAnsi="Open Sans" w:cs="Open Sans"/>
        </w:rPr>
        <w:t>Przesłanki naruszenia zasady trwałości oraz k</w:t>
      </w:r>
      <w:r w:rsidR="00277BFC">
        <w:rPr>
          <w:rFonts w:ascii="Open Sans" w:hAnsi="Open Sans" w:cs="Open Sans"/>
        </w:rPr>
        <w:t xml:space="preserve">onsekwencje niezachowania trwałości </w:t>
      </w:r>
      <w:r>
        <w:rPr>
          <w:rFonts w:ascii="Open Sans" w:hAnsi="Open Sans" w:cs="Open Sans"/>
        </w:rPr>
        <w:t xml:space="preserve">zostały opisane </w:t>
      </w:r>
      <w:r w:rsidR="00E236AD">
        <w:rPr>
          <w:rFonts w:ascii="Open Sans" w:hAnsi="Open Sans" w:cs="Open Sans"/>
        </w:rPr>
        <w:t xml:space="preserve">w </w:t>
      </w:r>
      <w:r>
        <w:rPr>
          <w:rFonts w:ascii="Open Sans" w:hAnsi="Open Sans" w:cs="Open Sans"/>
        </w:rPr>
        <w:t>podrozdziale 2.6 wytycznych kwalifikowalności</w:t>
      </w:r>
      <w:r w:rsidR="00556465">
        <w:rPr>
          <w:rFonts w:ascii="Open Sans" w:hAnsi="Open Sans" w:cs="Open Sans"/>
        </w:rPr>
        <w:t xml:space="preserve"> pkt 4-7.</w:t>
      </w:r>
      <w:r>
        <w:rPr>
          <w:rFonts w:ascii="Open Sans" w:hAnsi="Open Sans" w:cs="Open Sans"/>
        </w:rPr>
        <w:t xml:space="preserve"> </w:t>
      </w:r>
    </w:p>
    <w:p w14:paraId="14034F54" w14:textId="77777777" w:rsidR="006B2BEC" w:rsidRPr="00C916E3" w:rsidRDefault="006B2BEC" w:rsidP="00E85DE4">
      <w:pPr>
        <w:pStyle w:val="Tekstpodstawowy"/>
        <w:spacing w:before="120" w:line="276" w:lineRule="auto"/>
        <w:ind w:left="284"/>
        <w:rPr>
          <w:rFonts w:ascii="Open Sans" w:hAnsi="Open Sans" w:cs="Open Sans"/>
        </w:rPr>
      </w:pPr>
    </w:p>
    <w:p w14:paraId="36F026CD" w14:textId="15B0D357" w:rsidR="00DC5E4E" w:rsidRPr="00C916E3" w:rsidRDefault="003449FC" w:rsidP="00475D22">
      <w:pPr>
        <w:pStyle w:val="Nagwek2"/>
        <w:numPr>
          <w:ilvl w:val="1"/>
          <w:numId w:val="81"/>
        </w:numPr>
        <w:ind w:left="567"/>
      </w:pPr>
      <w:bookmarkStart w:id="826" w:name="_Toc138670045"/>
      <w:bookmarkStart w:id="827" w:name="_Toc138670149"/>
      <w:bookmarkStart w:id="828" w:name="_Toc134788926"/>
      <w:bookmarkStart w:id="829" w:name="_Toc134791371"/>
      <w:bookmarkStart w:id="830" w:name="_Toc135639018"/>
      <w:bookmarkStart w:id="831" w:name="_Toc135639159"/>
      <w:bookmarkStart w:id="832" w:name="_Toc135646034"/>
      <w:bookmarkStart w:id="833" w:name="_Toc135646473"/>
      <w:bookmarkStart w:id="834" w:name="_Toc135729922"/>
      <w:bookmarkStart w:id="835" w:name="_Toc135730652"/>
      <w:bookmarkStart w:id="836" w:name="_Toc135739816"/>
      <w:bookmarkStart w:id="837" w:name="_Toc135740181"/>
      <w:bookmarkStart w:id="838" w:name="_Toc135741383"/>
      <w:bookmarkStart w:id="839" w:name="_Toc135741425"/>
      <w:bookmarkStart w:id="840" w:name="_Toc135741901"/>
      <w:bookmarkStart w:id="841" w:name="_Toc135743579"/>
      <w:bookmarkStart w:id="842" w:name="_Toc135744665"/>
      <w:bookmarkStart w:id="843" w:name="_Toc135744715"/>
      <w:bookmarkStart w:id="844" w:name="_Toc135744765"/>
      <w:bookmarkStart w:id="845" w:name="_Toc135806870"/>
      <w:bookmarkStart w:id="846" w:name="_Toc135806912"/>
      <w:bookmarkStart w:id="847" w:name="_Toc135807793"/>
      <w:bookmarkStart w:id="848" w:name="_Toc135808272"/>
      <w:bookmarkStart w:id="849" w:name="_Toc135808459"/>
      <w:bookmarkStart w:id="850" w:name="_Toc135808661"/>
      <w:bookmarkStart w:id="851" w:name="_Toc179976695"/>
      <w:bookmarkEnd w:id="826"/>
      <w:bookmarkEnd w:id="827"/>
      <w:r w:rsidRPr="00C916E3">
        <w:t>Budżet projektu</w:t>
      </w:r>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p>
    <w:p w14:paraId="360D5D77" w14:textId="77777777" w:rsidR="00443C74" w:rsidRPr="00C916E3" w:rsidRDefault="00443C74" w:rsidP="00DC5E4E">
      <w:pPr>
        <w:rPr>
          <w:rFonts w:ascii="Open Sans" w:hAnsi="Open Sans" w:cs="Open Sans"/>
        </w:rPr>
      </w:pPr>
      <w:r w:rsidRPr="00C916E3">
        <w:rPr>
          <w:rFonts w:ascii="Open Sans" w:hAnsi="Open Sans" w:cs="Open Sans"/>
        </w:rPr>
        <w:t xml:space="preserve">Koszty projektu przedstawione są we wniosku o dofinansowanie w formie tzw. budżetu zadaniowego, ze wskazaniem kosztów bezpośrednich i pośrednich projektu. </w:t>
      </w:r>
    </w:p>
    <w:p w14:paraId="39C773A6" w14:textId="77777777" w:rsidR="00443C74" w:rsidRPr="00C916E3" w:rsidRDefault="00443C74" w:rsidP="002F222F">
      <w:pPr>
        <w:spacing w:before="200" w:after="240" w:line="276" w:lineRule="auto"/>
        <w:rPr>
          <w:rFonts w:ascii="Open Sans" w:hAnsi="Open Sans" w:cs="Open Sans"/>
        </w:rPr>
      </w:pPr>
      <w:r w:rsidRPr="00C916E3">
        <w:rPr>
          <w:rFonts w:ascii="Open Sans" w:hAnsi="Open Sans" w:cs="Open Sans"/>
        </w:rPr>
        <w:t>Podstawowe zasady dotyczące konstruowania budżetu projektu regulują wytyczne kwalifikowalności oraz Instrukcja wypełniania wniosku o dofinansowanie projektu, stanowiąca załącznik nr 2 do regulaminu.</w:t>
      </w:r>
    </w:p>
    <w:p w14:paraId="33AC83D8" w14:textId="6730AD85" w:rsidR="00624B93" w:rsidRPr="00C916E3" w:rsidRDefault="00624B93" w:rsidP="00621A18">
      <w:pPr>
        <w:pStyle w:val="Nagwek3"/>
        <w:numPr>
          <w:ilvl w:val="2"/>
          <w:numId w:val="115"/>
        </w:numPr>
        <w:spacing w:before="200" w:after="200" w:line="276" w:lineRule="auto"/>
        <w:ind w:left="0" w:firstLine="0"/>
        <w:rPr>
          <w:rFonts w:cs="Open Sans"/>
          <w:szCs w:val="22"/>
        </w:rPr>
      </w:pPr>
      <w:bookmarkStart w:id="852" w:name="_Toc179976696"/>
      <w:r w:rsidRPr="00C916E3">
        <w:rPr>
          <w:rFonts w:cs="Open Sans"/>
          <w:szCs w:val="22"/>
        </w:rPr>
        <w:lastRenderedPageBreak/>
        <w:t>Koszty bezpośrednie</w:t>
      </w:r>
      <w:bookmarkEnd w:id="852"/>
    </w:p>
    <w:p w14:paraId="7C4AB574" w14:textId="77777777" w:rsidR="00555167" w:rsidRPr="00C916E3" w:rsidRDefault="003449FC" w:rsidP="00EB6AD4">
      <w:pPr>
        <w:pStyle w:val="Lista-kontynuacja"/>
        <w:spacing w:before="120" w:line="276" w:lineRule="auto"/>
        <w:ind w:left="0"/>
        <w:contextualSpacing w:val="0"/>
        <w:rPr>
          <w:rFonts w:ascii="Open Sans" w:hAnsi="Open Sans" w:cs="Open Sans"/>
        </w:rPr>
      </w:pPr>
      <w:r w:rsidRPr="00C916E3">
        <w:rPr>
          <w:rFonts w:ascii="Open Sans" w:hAnsi="Open Sans" w:cs="Open Sans"/>
        </w:rPr>
        <w:t>Koszty bezpośrednie w ramach projektu powinny zostać oszacowane należycie</w:t>
      </w:r>
      <w:r w:rsidR="000910BC" w:rsidRPr="00C916E3">
        <w:rPr>
          <w:rFonts w:ascii="Open Sans" w:hAnsi="Open Sans" w:cs="Open Sans"/>
        </w:rPr>
        <w:br/>
      </w:r>
      <w:r w:rsidRPr="00C916E3">
        <w:rPr>
          <w:rFonts w:ascii="Open Sans" w:hAnsi="Open Sans" w:cs="Open Sans"/>
        </w:rPr>
        <w:t xml:space="preserve">i racjonalnie w oparciu o warunki i procedury kwalifikowalności określone w </w:t>
      </w:r>
      <w:r w:rsidR="000910BC" w:rsidRPr="00C916E3">
        <w:rPr>
          <w:rFonts w:ascii="Open Sans" w:hAnsi="Open Sans" w:cs="Open Sans"/>
        </w:rPr>
        <w:t>w</w:t>
      </w:r>
      <w:r w:rsidRPr="00C916E3">
        <w:rPr>
          <w:rFonts w:ascii="Open Sans" w:hAnsi="Open Sans" w:cs="Open Sans"/>
        </w:rPr>
        <w:t>ytycznych kwalifikowalności oraz z uwzględnieniem cen rynkowych.</w:t>
      </w:r>
    </w:p>
    <w:p w14:paraId="592027FD" w14:textId="77777777" w:rsidR="00555167" w:rsidRDefault="003449FC" w:rsidP="00EB6AD4">
      <w:pPr>
        <w:pStyle w:val="Lista-kontynuacja2"/>
        <w:spacing w:before="120" w:line="276" w:lineRule="auto"/>
        <w:ind w:left="0"/>
        <w:contextualSpacing w:val="0"/>
        <w:rPr>
          <w:rFonts w:ascii="Open Sans" w:hAnsi="Open Sans" w:cs="Open Sans"/>
        </w:rPr>
      </w:pPr>
      <w:r w:rsidRPr="00C916E3">
        <w:rPr>
          <w:rFonts w:ascii="Open Sans" w:hAnsi="Open Sans" w:cs="Open Sans"/>
        </w:rPr>
        <w:t xml:space="preserve">W kosztach bezpośrednich </w:t>
      </w:r>
      <w:r w:rsidR="000910BC" w:rsidRPr="00C916E3">
        <w:rPr>
          <w:rFonts w:ascii="Open Sans" w:hAnsi="Open Sans" w:cs="Open Sans"/>
        </w:rPr>
        <w:t>w</w:t>
      </w:r>
      <w:r w:rsidRPr="00C916E3">
        <w:rPr>
          <w:rFonts w:ascii="Open Sans" w:hAnsi="Open Sans" w:cs="Open Sans"/>
        </w:rPr>
        <w:t xml:space="preserve">nioskodawca przedstawia wydatki niezbędne do realizacji działań merytorycznych w podziale na poszczególne zadania. Koszty bezpośrednie w ramach każdego zadania wynikają ze szczegółowej kalkulacji kosztów jednostkowych. Muszą być one opisane w sposób umożliwiający oceniającemu sprawdzenie czy koszty są kwalifikowalne, racjonalne i efektywne. Istotnym jest zatem, aby w uzasadnieniu kosztów </w:t>
      </w:r>
      <w:r w:rsidR="000910BC" w:rsidRPr="00C916E3">
        <w:rPr>
          <w:rFonts w:ascii="Open Sans" w:hAnsi="Open Sans" w:cs="Open Sans"/>
        </w:rPr>
        <w:t>w</w:t>
      </w:r>
      <w:r w:rsidRPr="00C916E3">
        <w:rPr>
          <w:rFonts w:ascii="Open Sans" w:hAnsi="Open Sans" w:cs="Open Sans"/>
        </w:rPr>
        <w:t>nioskodawca przedstawił m.in. informacje pozwalające na weryfikację racjonalności (rynkowości) zaplanowanych kosztów, np. poprzez analizę stron internetowych, informacje o</w:t>
      </w:r>
      <w:r w:rsidR="00CA7B89" w:rsidRPr="00C916E3">
        <w:rPr>
          <w:rFonts w:ascii="Open Sans" w:hAnsi="Open Sans" w:cs="Open Sans"/>
        </w:rPr>
        <w:t xml:space="preserve"> </w:t>
      </w:r>
      <w:r w:rsidRPr="00C916E3">
        <w:rPr>
          <w:rFonts w:ascii="Open Sans" w:hAnsi="Open Sans" w:cs="Open Sans"/>
        </w:rPr>
        <w:t xml:space="preserve">przeanalizowanych ofertach itp. Przedstawione przez </w:t>
      </w:r>
      <w:r w:rsidR="000910BC" w:rsidRPr="00C916E3">
        <w:rPr>
          <w:rFonts w:ascii="Open Sans" w:hAnsi="Open Sans" w:cs="Open Sans"/>
        </w:rPr>
        <w:t>w</w:t>
      </w:r>
      <w:r w:rsidRPr="00C916E3">
        <w:rPr>
          <w:rFonts w:ascii="Open Sans" w:hAnsi="Open Sans" w:cs="Open Sans"/>
        </w:rPr>
        <w:t xml:space="preserve">nioskodawcę koszty nie mogą odbiegać od cen rynkowych.  </w:t>
      </w:r>
    </w:p>
    <w:p w14:paraId="7DE2D83F" w14:textId="77777777" w:rsidR="003B5774" w:rsidRDefault="003B5774" w:rsidP="007C67E1">
      <w:pPr>
        <w:pStyle w:val="Lista-kontynuacja2"/>
        <w:spacing w:before="120" w:line="276" w:lineRule="auto"/>
        <w:ind w:left="0"/>
        <w:rPr>
          <w:rFonts w:ascii="Open Sans" w:hAnsi="Open Sans" w:cs="Open Sans"/>
        </w:rPr>
      </w:pPr>
      <w:r w:rsidRPr="003B5774">
        <w:rPr>
          <w:rFonts w:ascii="Open Sans" w:hAnsi="Open Sans" w:cs="Open Sans"/>
        </w:rPr>
        <w:t xml:space="preserve">Tworząc budżet Wnioskodawca w każdej pozycji powinien zawrzeć szczegółowe informacje umożliwiające kalkulacje kosztu np. nazwa wydatku, jednostka miary, ilość jednostek miary, cena jednostkowa itd. tak, aby opisy poszczególnych pozycji budżetowych były przejrzyste. </w:t>
      </w:r>
    </w:p>
    <w:p w14:paraId="46718E55" w14:textId="77777777" w:rsidR="00F5529D" w:rsidRPr="003B5774" w:rsidRDefault="00F5529D" w:rsidP="007C67E1">
      <w:pPr>
        <w:pStyle w:val="Lista-kontynuacja2"/>
        <w:spacing w:before="120" w:line="276" w:lineRule="auto"/>
        <w:ind w:left="0"/>
        <w:rPr>
          <w:rFonts w:ascii="Open Sans" w:hAnsi="Open Sans" w:cs="Open Sans"/>
        </w:rPr>
      </w:pPr>
    </w:p>
    <w:p w14:paraId="5737BAB2" w14:textId="10021E6D" w:rsidR="00F5529D" w:rsidRDefault="00EE2682" w:rsidP="00A6489A">
      <w:pPr>
        <w:pStyle w:val="Lista-kontynuacja2"/>
        <w:spacing w:before="120" w:line="276" w:lineRule="auto"/>
        <w:ind w:left="284"/>
        <w:rPr>
          <w:rFonts w:ascii="Open Sans" w:hAnsi="Open Sans" w:cs="Open Sans"/>
        </w:rPr>
      </w:pPr>
      <w:r w:rsidRPr="00EE2682">
        <w:rPr>
          <w:rFonts w:ascii="Open Sans" w:hAnsi="Open Sans" w:cs="Open Sans"/>
        </w:rPr>
        <w:t xml:space="preserve">Np. </w:t>
      </w:r>
      <w:r w:rsidR="00F5529D">
        <w:rPr>
          <w:rFonts w:ascii="Open Sans" w:hAnsi="Open Sans" w:cs="Open Sans"/>
        </w:rPr>
        <w:t>:</w:t>
      </w:r>
    </w:p>
    <w:p w14:paraId="4ABA18C9" w14:textId="0D6E3018" w:rsidR="00EE2682" w:rsidRPr="00EE2682" w:rsidRDefault="00EE2682" w:rsidP="00A6489A">
      <w:pPr>
        <w:pStyle w:val="Lista-kontynuacja2"/>
        <w:spacing w:before="120" w:line="276" w:lineRule="auto"/>
        <w:ind w:left="284"/>
        <w:rPr>
          <w:rFonts w:ascii="Open Sans" w:hAnsi="Open Sans" w:cs="Open Sans"/>
        </w:rPr>
      </w:pPr>
      <w:r w:rsidRPr="00EE2682">
        <w:rPr>
          <w:rFonts w:ascii="Open Sans" w:hAnsi="Open Sans" w:cs="Open Sans"/>
        </w:rPr>
        <w:t>Zadanie 1 Warsztaty z zakresu …… - 2 grupy x 10 osób x 2 edycje</w:t>
      </w:r>
      <w:r>
        <w:rPr>
          <w:rFonts w:ascii="Open Sans" w:hAnsi="Open Sans" w:cs="Open Sans"/>
        </w:rPr>
        <w:t xml:space="preserve"> </w:t>
      </w:r>
    </w:p>
    <w:p w14:paraId="6055BEA5" w14:textId="77777777" w:rsidR="00EE2682" w:rsidRPr="00EE2682" w:rsidRDefault="00EE2682" w:rsidP="00A6489A">
      <w:pPr>
        <w:pStyle w:val="Lista-kontynuacja2"/>
        <w:spacing w:before="120" w:line="276" w:lineRule="auto"/>
        <w:ind w:left="284"/>
        <w:rPr>
          <w:rFonts w:ascii="Open Sans" w:hAnsi="Open Sans" w:cs="Open Sans"/>
        </w:rPr>
      </w:pPr>
      <w:r w:rsidRPr="00EE2682">
        <w:rPr>
          <w:rFonts w:ascii="Open Sans" w:hAnsi="Open Sans" w:cs="Open Sans"/>
        </w:rPr>
        <w:t>1.1 Koszt udostępnienia sali na realizację warsztatów - 20h x 2 grupy x 50 zł x 2 edycje</w:t>
      </w:r>
    </w:p>
    <w:p w14:paraId="547FA1CC" w14:textId="7301F5FD" w:rsidR="00EE2682" w:rsidRPr="00EE2682" w:rsidRDefault="00EE2682" w:rsidP="00A6489A">
      <w:pPr>
        <w:pStyle w:val="Lista-kontynuacja2"/>
        <w:spacing w:before="120" w:line="276" w:lineRule="auto"/>
        <w:ind w:left="284"/>
        <w:rPr>
          <w:rFonts w:ascii="Open Sans" w:hAnsi="Open Sans" w:cs="Open Sans"/>
        </w:rPr>
      </w:pPr>
      <w:r w:rsidRPr="00EE2682">
        <w:rPr>
          <w:rFonts w:ascii="Open Sans" w:hAnsi="Open Sans" w:cs="Open Sans"/>
        </w:rPr>
        <w:t>1.2 Wynagrodzenie psychologa</w:t>
      </w:r>
      <w:r w:rsidR="004D5D08">
        <w:rPr>
          <w:rFonts w:ascii="Open Sans" w:hAnsi="Open Sans" w:cs="Open Sans"/>
        </w:rPr>
        <w:t>/trenera/specjalisty</w:t>
      </w:r>
      <w:r w:rsidRPr="00EE2682">
        <w:rPr>
          <w:rFonts w:ascii="Open Sans" w:hAnsi="Open Sans" w:cs="Open Sans"/>
        </w:rPr>
        <w:t xml:space="preserve"> prowadzącego warsztaty z zakresu…… - 20h x 2 grupy x 150 zł x 2 edycje</w:t>
      </w:r>
    </w:p>
    <w:p w14:paraId="3F6EF17E" w14:textId="449BC612" w:rsidR="00EE2682" w:rsidRPr="00EE2682" w:rsidRDefault="00EE2682" w:rsidP="00A6489A">
      <w:pPr>
        <w:pStyle w:val="Lista-kontynuacja2"/>
        <w:spacing w:before="120" w:line="276" w:lineRule="auto"/>
        <w:ind w:left="284"/>
        <w:rPr>
          <w:rFonts w:ascii="Open Sans" w:hAnsi="Open Sans" w:cs="Open Sans"/>
        </w:rPr>
      </w:pPr>
      <w:r w:rsidRPr="00EE2682">
        <w:rPr>
          <w:rFonts w:ascii="Open Sans" w:hAnsi="Open Sans" w:cs="Open Sans"/>
        </w:rPr>
        <w:t>1.3 Przerwa kawowa</w:t>
      </w:r>
      <w:r w:rsidR="00A6489A">
        <w:rPr>
          <w:rFonts w:ascii="Open Sans" w:hAnsi="Open Sans" w:cs="Open Sans"/>
        </w:rPr>
        <w:t xml:space="preserve"> (</w:t>
      </w:r>
      <w:r w:rsidR="002E2C06">
        <w:rPr>
          <w:rFonts w:ascii="Open Sans" w:hAnsi="Open Sans" w:cs="Open Sans"/>
        </w:rPr>
        <w:t xml:space="preserve">kwalifikowalna w przypadku warsztatów trwających co najmniej 4 godz.) </w:t>
      </w:r>
      <w:r w:rsidRPr="00EE2682">
        <w:rPr>
          <w:rFonts w:ascii="Open Sans" w:hAnsi="Open Sans" w:cs="Open Sans"/>
        </w:rPr>
        <w:t xml:space="preserve"> – 20 os x 15 zł x 2 edycje </w:t>
      </w:r>
    </w:p>
    <w:p w14:paraId="270EB0BA" w14:textId="0CB0BAFB" w:rsidR="00EE2682" w:rsidRDefault="00EE2682" w:rsidP="00A6489A">
      <w:pPr>
        <w:pStyle w:val="Lista-kontynuacja2"/>
        <w:spacing w:before="120" w:line="276" w:lineRule="auto"/>
        <w:ind w:left="284"/>
        <w:rPr>
          <w:rFonts w:ascii="Open Sans" w:hAnsi="Open Sans" w:cs="Open Sans"/>
        </w:rPr>
      </w:pPr>
      <w:r w:rsidRPr="00EE2682">
        <w:rPr>
          <w:rFonts w:ascii="Open Sans" w:hAnsi="Open Sans" w:cs="Open Sans"/>
        </w:rPr>
        <w:t>1.4 Materiały dla uczestników warsztatów</w:t>
      </w:r>
      <w:r w:rsidR="004D5D08">
        <w:rPr>
          <w:rFonts w:ascii="Open Sans" w:hAnsi="Open Sans" w:cs="Open Sans"/>
        </w:rPr>
        <w:t>/spotkań/uczestników</w:t>
      </w:r>
      <w:r w:rsidR="00953B3B">
        <w:rPr>
          <w:rFonts w:ascii="Open Sans" w:hAnsi="Open Sans" w:cs="Open Sans"/>
        </w:rPr>
        <w:t xml:space="preserve"> świetlic</w:t>
      </w:r>
      <w:r w:rsidR="004D5D08">
        <w:rPr>
          <w:rFonts w:ascii="Open Sans" w:hAnsi="Open Sans" w:cs="Open Sans"/>
        </w:rPr>
        <w:t xml:space="preserve"> </w:t>
      </w:r>
      <w:r w:rsidRPr="00EE2682">
        <w:rPr>
          <w:rFonts w:ascii="Open Sans" w:hAnsi="Open Sans" w:cs="Open Sans"/>
        </w:rPr>
        <w:t>(</w:t>
      </w:r>
      <w:r w:rsidR="00953B3B">
        <w:rPr>
          <w:rFonts w:ascii="Open Sans" w:hAnsi="Open Sans" w:cs="Open Sans"/>
        </w:rPr>
        <w:t>ze wskazaniem liczby sztuk/osób, ceny jednostkowej, ceny zestawu</w:t>
      </w:r>
      <w:r w:rsidRPr="00EE2682">
        <w:rPr>
          <w:rFonts w:ascii="Open Sans" w:hAnsi="Open Sans" w:cs="Open Sans"/>
        </w:rPr>
        <w:t>)</w:t>
      </w:r>
    </w:p>
    <w:p w14:paraId="488AB485" w14:textId="77777777" w:rsidR="00F5529D" w:rsidRPr="003B5774" w:rsidRDefault="00F5529D" w:rsidP="00A6489A">
      <w:pPr>
        <w:pStyle w:val="Lista-kontynuacja2"/>
        <w:spacing w:before="120" w:line="276" w:lineRule="auto"/>
        <w:ind w:left="284"/>
        <w:rPr>
          <w:rFonts w:ascii="Open Sans" w:hAnsi="Open Sans" w:cs="Open Sans"/>
        </w:rPr>
      </w:pPr>
    </w:p>
    <w:p w14:paraId="2D663D35" w14:textId="4805B914" w:rsidR="003B5774" w:rsidRPr="003B5774" w:rsidRDefault="003B5774" w:rsidP="00A6489A">
      <w:pPr>
        <w:pStyle w:val="Lista-kontynuacja2"/>
        <w:spacing w:before="120" w:line="276" w:lineRule="auto"/>
        <w:ind w:left="0"/>
        <w:rPr>
          <w:rFonts w:ascii="Open Sans" w:hAnsi="Open Sans" w:cs="Open Sans"/>
        </w:rPr>
      </w:pPr>
      <w:r w:rsidRPr="003B5774">
        <w:rPr>
          <w:rFonts w:ascii="Open Sans" w:hAnsi="Open Sans" w:cs="Open Sans"/>
        </w:rPr>
        <w:t>Uzasadnienie konieczności poniesienia wydatków powinno zostać zawarte we wniosku o</w:t>
      </w:r>
      <w:r w:rsidR="00A6489A">
        <w:rPr>
          <w:rFonts w:ascii="Open Sans" w:hAnsi="Open Sans" w:cs="Open Sans"/>
        </w:rPr>
        <w:t> </w:t>
      </w:r>
      <w:r w:rsidRPr="003B5774">
        <w:rPr>
          <w:rFonts w:ascii="Open Sans" w:hAnsi="Open Sans" w:cs="Open Sans"/>
        </w:rPr>
        <w:t>dofinansowanie w sekcji Uzasadnienia wydatków.</w:t>
      </w:r>
    </w:p>
    <w:p w14:paraId="4646DBF7" w14:textId="77777777" w:rsidR="003B5774" w:rsidRPr="003B5774" w:rsidRDefault="003B5774" w:rsidP="00A6489A">
      <w:pPr>
        <w:pStyle w:val="Lista-kontynuacja2"/>
        <w:spacing w:before="120" w:line="276" w:lineRule="auto"/>
        <w:ind w:left="0"/>
        <w:rPr>
          <w:rFonts w:ascii="Open Sans" w:hAnsi="Open Sans" w:cs="Open Sans"/>
        </w:rPr>
      </w:pPr>
      <w:r w:rsidRPr="003B5774">
        <w:rPr>
          <w:rFonts w:ascii="Open Sans" w:hAnsi="Open Sans" w:cs="Open Sans"/>
        </w:rPr>
        <w:t xml:space="preserve">Wydatki w kosztach bezpośrednich mogą być rozliczane wyłącznie na podstawie rzeczywiście poniesionych wydatków. </w:t>
      </w:r>
    </w:p>
    <w:p w14:paraId="24CB547F" w14:textId="3E65383D" w:rsidR="003B5774" w:rsidRPr="00C916E3" w:rsidRDefault="003B5774" w:rsidP="003B5774">
      <w:pPr>
        <w:pStyle w:val="Lista-kontynuacja2"/>
        <w:spacing w:before="120" w:line="276" w:lineRule="auto"/>
        <w:ind w:left="0"/>
        <w:contextualSpacing w:val="0"/>
        <w:rPr>
          <w:rFonts w:ascii="Open Sans" w:hAnsi="Open Sans" w:cs="Open Sans"/>
        </w:rPr>
      </w:pPr>
    </w:p>
    <w:p w14:paraId="74165ABE" w14:textId="77777777" w:rsidR="00A5788A" w:rsidRDefault="003449FC" w:rsidP="002F222F">
      <w:pPr>
        <w:pStyle w:val="Lista-kontynuacja2"/>
        <w:spacing w:before="120" w:after="240" w:line="276" w:lineRule="auto"/>
        <w:ind w:left="0"/>
        <w:contextualSpacing w:val="0"/>
        <w:rPr>
          <w:rFonts w:ascii="Open Sans" w:hAnsi="Open Sans" w:cs="Open Sans"/>
        </w:rPr>
      </w:pPr>
      <w:r w:rsidRPr="00C916E3">
        <w:rPr>
          <w:rFonts w:ascii="Open Sans" w:hAnsi="Open Sans" w:cs="Open Sans"/>
        </w:rPr>
        <w:t>W ramach kosztów bezpośrednich nie można ująć żadnego kosztu, który znajduje się w katalogu kosztów pośrednich</w:t>
      </w:r>
      <w:r w:rsidR="000910BC" w:rsidRPr="00C916E3">
        <w:rPr>
          <w:rFonts w:ascii="Open Sans" w:hAnsi="Open Sans" w:cs="Open Sans"/>
        </w:rPr>
        <w:t xml:space="preserve">. </w:t>
      </w:r>
      <w:r w:rsidRPr="00C916E3">
        <w:rPr>
          <w:rFonts w:ascii="Open Sans" w:hAnsi="Open Sans" w:cs="Open Sans"/>
        </w:rPr>
        <w:t>Będzie to weryfikowane zarówno na etapie oceny wniosku o dofinansowanie, jak również</w:t>
      </w:r>
      <w:r w:rsidR="00F53905" w:rsidRPr="00C916E3">
        <w:rPr>
          <w:rFonts w:ascii="Open Sans" w:hAnsi="Open Sans" w:cs="Open Sans"/>
        </w:rPr>
        <w:t xml:space="preserve"> później</w:t>
      </w:r>
      <w:r w:rsidRPr="00C916E3">
        <w:rPr>
          <w:rFonts w:ascii="Open Sans" w:hAnsi="Open Sans" w:cs="Open Sans"/>
        </w:rPr>
        <w:t xml:space="preserve"> na każdym etapie realizacji projektu.</w:t>
      </w:r>
    </w:p>
    <w:p w14:paraId="55E0CA0F" w14:textId="5C54EEF6" w:rsidR="00555167" w:rsidRPr="00C916E3" w:rsidRDefault="00A5788A" w:rsidP="002F222F">
      <w:pPr>
        <w:pStyle w:val="Lista-kontynuacja2"/>
        <w:spacing w:before="120" w:after="240" w:line="276" w:lineRule="auto"/>
        <w:ind w:left="0"/>
        <w:contextualSpacing w:val="0"/>
        <w:rPr>
          <w:rFonts w:ascii="Open Sans" w:hAnsi="Open Sans" w:cs="Open Sans"/>
        </w:rPr>
      </w:pPr>
      <w:r w:rsidRPr="00A5788A">
        <w:rPr>
          <w:rFonts w:ascii="Open Sans" w:hAnsi="Open Sans" w:cs="Open Sans"/>
          <w:b/>
          <w:bCs/>
        </w:rPr>
        <w:t>UWAGA!</w:t>
      </w:r>
      <w:r w:rsidRPr="00A5788A">
        <w:rPr>
          <w:rFonts w:ascii="Open Sans" w:hAnsi="Open Sans" w:cs="Open Sans"/>
        </w:rPr>
        <w:t xml:space="preserve">  W niniejszym naborze wydatki w ramach kosztów bezpośrednich mogą być rozliczane wyłącznie na podstawie rzeczywiście poniesionych wydatków. Wnioski, w </w:t>
      </w:r>
      <w:r w:rsidRPr="00A5788A">
        <w:rPr>
          <w:rFonts w:ascii="Open Sans" w:hAnsi="Open Sans" w:cs="Open Sans"/>
        </w:rPr>
        <w:lastRenderedPageBreak/>
        <w:t xml:space="preserve">których koszty bezpośrednie będą rozliczane na podstawie kwot ryczałtowych nie spełnią </w:t>
      </w:r>
      <w:r w:rsidRPr="00A5788A">
        <w:rPr>
          <w:rFonts w:ascii="Open Sans" w:hAnsi="Open Sans" w:cs="Open Sans"/>
          <w:b/>
          <w:bCs/>
        </w:rPr>
        <w:t>kryterium formalnego nr 8</w:t>
      </w:r>
      <w:r w:rsidRPr="00A5788A">
        <w:rPr>
          <w:rFonts w:ascii="Open Sans" w:hAnsi="Open Sans" w:cs="Open Sans"/>
        </w:rPr>
        <w:t xml:space="preserve"> i zostaną odrzucone na etapie oceny formalnej.</w:t>
      </w:r>
    </w:p>
    <w:p w14:paraId="5D7E5DFD" w14:textId="77777777" w:rsidR="00AF47C8" w:rsidRPr="00AF47C8" w:rsidRDefault="00AF47C8" w:rsidP="00AF47C8">
      <w:pPr>
        <w:pStyle w:val="Akapitzlist"/>
        <w:keepNext/>
        <w:keepLines/>
        <w:numPr>
          <w:ilvl w:val="0"/>
          <w:numId w:val="82"/>
        </w:numPr>
        <w:spacing w:before="200" w:after="200" w:line="276" w:lineRule="auto"/>
        <w:outlineLvl w:val="2"/>
        <w:rPr>
          <w:rFonts w:ascii="Open Sans" w:eastAsia="Times New Roman" w:hAnsi="Open Sans" w:cs="Open Sans"/>
          <w:b/>
          <w:vanish/>
        </w:rPr>
      </w:pPr>
      <w:bookmarkStart w:id="853" w:name="_Toc138670048"/>
      <w:bookmarkStart w:id="854" w:name="_Toc138670152"/>
      <w:bookmarkStart w:id="855" w:name="_Toc179965292"/>
      <w:bookmarkStart w:id="856" w:name="_Toc179965587"/>
      <w:bookmarkStart w:id="857" w:name="_Toc179965767"/>
      <w:bookmarkStart w:id="858" w:name="_Toc179966097"/>
      <w:bookmarkStart w:id="859" w:name="_Toc179976697"/>
      <w:bookmarkEnd w:id="853"/>
      <w:bookmarkEnd w:id="854"/>
      <w:bookmarkEnd w:id="855"/>
      <w:bookmarkEnd w:id="856"/>
      <w:bookmarkEnd w:id="857"/>
      <w:bookmarkEnd w:id="858"/>
      <w:bookmarkEnd w:id="859"/>
    </w:p>
    <w:p w14:paraId="1F3AE795" w14:textId="77777777" w:rsidR="00AF47C8" w:rsidRPr="00AF47C8" w:rsidRDefault="00AF47C8" w:rsidP="00AF47C8">
      <w:pPr>
        <w:pStyle w:val="Akapitzlist"/>
        <w:keepNext/>
        <w:keepLines/>
        <w:numPr>
          <w:ilvl w:val="1"/>
          <w:numId w:val="82"/>
        </w:numPr>
        <w:spacing w:before="200" w:after="200" w:line="276" w:lineRule="auto"/>
        <w:outlineLvl w:val="2"/>
        <w:rPr>
          <w:rFonts w:ascii="Open Sans" w:eastAsia="Times New Roman" w:hAnsi="Open Sans" w:cs="Open Sans"/>
          <w:b/>
          <w:vanish/>
        </w:rPr>
      </w:pPr>
      <w:bookmarkStart w:id="860" w:name="_Toc179965588"/>
      <w:bookmarkStart w:id="861" w:name="_Toc179965768"/>
      <w:bookmarkStart w:id="862" w:name="_Toc179966098"/>
      <w:bookmarkStart w:id="863" w:name="_Toc179976698"/>
      <w:bookmarkEnd w:id="860"/>
      <w:bookmarkEnd w:id="861"/>
      <w:bookmarkEnd w:id="862"/>
      <w:bookmarkEnd w:id="863"/>
    </w:p>
    <w:p w14:paraId="07FC3017" w14:textId="77777777" w:rsidR="00AF47C8" w:rsidRPr="00AF47C8" w:rsidRDefault="00AF47C8" w:rsidP="00AF47C8">
      <w:pPr>
        <w:pStyle w:val="Akapitzlist"/>
        <w:keepNext/>
        <w:keepLines/>
        <w:numPr>
          <w:ilvl w:val="2"/>
          <w:numId w:val="82"/>
        </w:numPr>
        <w:spacing w:before="200" w:after="200" w:line="276" w:lineRule="auto"/>
        <w:outlineLvl w:val="2"/>
        <w:rPr>
          <w:rFonts w:ascii="Open Sans" w:eastAsia="Times New Roman" w:hAnsi="Open Sans" w:cs="Open Sans"/>
          <w:b/>
          <w:vanish/>
        </w:rPr>
      </w:pPr>
      <w:bookmarkStart w:id="864" w:name="_Toc179965589"/>
      <w:bookmarkStart w:id="865" w:name="_Toc179965769"/>
      <w:bookmarkStart w:id="866" w:name="_Toc179966099"/>
      <w:bookmarkStart w:id="867" w:name="_Toc179976699"/>
      <w:bookmarkEnd w:id="864"/>
      <w:bookmarkEnd w:id="865"/>
      <w:bookmarkEnd w:id="866"/>
      <w:bookmarkEnd w:id="867"/>
    </w:p>
    <w:p w14:paraId="2BB482C8" w14:textId="2F7F3510" w:rsidR="00547BAC" w:rsidRPr="00C916E3" w:rsidRDefault="003449FC" w:rsidP="00621A18">
      <w:pPr>
        <w:pStyle w:val="Nagwek3"/>
        <w:numPr>
          <w:ilvl w:val="2"/>
          <w:numId w:val="115"/>
        </w:numPr>
        <w:spacing w:before="200" w:after="200" w:line="276" w:lineRule="auto"/>
        <w:ind w:left="0" w:firstLine="0"/>
        <w:rPr>
          <w:rFonts w:cs="Open Sans"/>
          <w:szCs w:val="22"/>
        </w:rPr>
      </w:pPr>
      <w:bookmarkStart w:id="868" w:name="_Toc179976700"/>
      <w:r w:rsidRPr="00C916E3">
        <w:rPr>
          <w:rFonts w:cs="Open Sans"/>
          <w:szCs w:val="22"/>
        </w:rPr>
        <w:t>Koszty pośrednie</w:t>
      </w:r>
      <w:bookmarkEnd w:id="868"/>
    </w:p>
    <w:p w14:paraId="470A0A9F" w14:textId="77777777" w:rsidR="00555167" w:rsidRPr="00C916E3" w:rsidRDefault="00DB42F6" w:rsidP="00EB6AD4">
      <w:pPr>
        <w:pStyle w:val="Lista-kontynuacja2"/>
        <w:spacing w:before="120" w:line="276" w:lineRule="auto"/>
        <w:ind w:left="0"/>
        <w:contextualSpacing w:val="0"/>
        <w:rPr>
          <w:rFonts w:ascii="Open Sans" w:hAnsi="Open Sans" w:cs="Open Sans"/>
        </w:rPr>
      </w:pPr>
      <w:r w:rsidRPr="00C916E3">
        <w:rPr>
          <w:rFonts w:ascii="Open Sans" w:hAnsi="Open Sans" w:cs="Open Sans"/>
        </w:rPr>
        <w:t xml:space="preserve">Zgodnie z podrozdziałem 3.12 </w:t>
      </w:r>
      <w:r w:rsidR="00547BAC" w:rsidRPr="00C916E3">
        <w:rPr>
          <w:rFonts w:ascii="Open Sans" w:hAnsi="Open Sans" w:cs="Open Sans"/>
        </w:rPr>
        <w:t>w</w:t>
      </w:r>
      <w:r w:rsidRPr="00C916E3">
        <w:rPr>
          <w:rFonts w:ascii="Open Sans" w:hAnsi="Open Sans" w:cs="Open Sans"/>
        </w:rPr>
        <w:t xml:space="preserve">ytycznych kwalifikowalności koszty pośrednie stanowią następujące koszty administracyjne związane z techniczną obsługą realizacji projektu, tj.: </w:t>
      </w:r>
    </w:p>
    <w:p w14:paraId="6746590A" w14:textId="77777777" w:rsidR="00547BAC" w:rsidRPr="00C916E3" w:rsidRDefault="00DB42F6" w:rsidP="00FA25EB">
      <w:pPr>
        <w:pStyle w:val="Lista2"/>
        <w:numPr>
          <w:ilvl w:val="0"/>
          <w:numId w:val="76"/>
        </w:numPr>
        <w:spacing w:before="120" w:after="120" w:line="276" w:lineRule="auto"/>
        <w:ind w:left="714" w:hanging="357"/>
        <w:rPr>
          <w:rFonts w:ascii="Open Sans" w:hAnsi="Open Sans" w:cs="Open Sans"/>
        </w:rPr>
      </w:pPr>
      <w:r w:rsidRPr="00C916E3">
        <w:rPr>
          <w:rFonts w:ascii="Open Sans" w:hAnsi="Open Sans" w:cs="Open Sans"/>
        </w:rPr>
        <w:t>koszty koordynatora lub kierownika projektu oraz innego personelu bezpośrednio angażowanego w zarządzanie, rozliczanie, monitorowanie projektu lub prowadzenie innych działań administracyjnych w projekcie, w tym koszty wynagrodzenia tych osób, wyposażenia ich stanowiska pracy, ich przejazdów, delegacji służbowych i szkoleń oraz koszty związane z wdrażaniem polityki równych szans przez te osoby</w:t>
      </w:r>
      <w:r w:rsidR="00547BAC" w:rsidRPr="00C916E3">
        <w:rPr>
          <w:rFonts w:ascii="Open Sans" w:hAnsi="Open Sans" w:cs="Open Sans"/>
        </w:rPr>
        <w:t>,</w:t>
      </w:r>
    </w:p>
    <w:p w14:paraId="10D2C853" w14:textId="77777777" w:rsidR="00555167" w:rsidRPr="00C916E3" w:rsidRDefault="00DB42F6" w:rsidP="00FA25EB">
      <w:pPr>
        <w:pStyle w:val="Lista2"/>
        <w:numPr>
          <w:ilvl w:val="0"/>
          <w:numId w:val="76"/>
        </w:numPr>
        <w:spacing w:before="120" w:after="120" w:line="276" w:lineRule="auto"/>
        <w:ind w:left="714" w:hanging="357"/>
        <w:rPr>
          <w:rFonts w:ascii="Open Sans" w:hAnsi="Open Sans" w:cs="Open Sans"/>
        </w:rPr>
      </w:pPr>
      <w:r w:rsidRPr="00C916E3">
        <w:rPr>
          <w:rFonts w:ascii="Open Sans" w:hAnsi="Open Sans" w:cs="Open Sans"/>
        </w:rPr>
        <w:t xml:space="preserve">koszty zarządu (koszty wynagrodzenia osób uprawnionych do reprezentowania jednostki, których zakresy czynności nie są przypisane wyłącznie do projektu, np. kierownik jednostki), </w:t>
      </w:r>
    </w:p>
    <w:p w14:paraId="015BDD04" w14:textId="77777777" w:rsidR="00555167" w:rsidRPr="00C916E3" w:rsidRDefault="00DB42F6" w:rsidP="00FA25EB">
      <w:pPr>
        <w:pStyle w:val="Lista2"/>
        <w:numPr>
          <w:ilvl w:val="0"/>
          <w:numId w:val="76"/>
        </w:numPr>
        <w:spacing w:before="120" w:after="120" w:line="276" w:lineRule="auto"/>
        <w:ind w:left="714" w:hanging="357"/>
        <w:rPr>
          <w:rFonts w:ascii="Open Sans" w:hAnsi="Open Sans" w:cs="Open Sans"/>
        </w:rPr>
      </w:pPr>
      <w:r w:rsidRPr="00C916E3">
        <w:rPr>
          <w:rFonts w:ascii="Open Sans" w:hAnsi="Open Sans" w:cs="Open Sans"/>
        </w:rPr>
        <w:t xml:space="preserve">koszty personelu obsługowego (obsługa kadrowa, finansowa, administracyjna, sekretariat, kancelaria, obsługa prawna, w tym ta dotycząca zamówień) na potrzeby funkcjonowania jednostki, </w:t>
      </w:r>
    </w:p>
    <w:p w14:paraId="3C3A9328" w14:textId="77777777" w:rsidR="00555167" w:rsidRPr="00C916E3" w:rsidRDefault="00DB42F6" w:rsidP="00FA25EB">
      <w:pPr>
        <w:pStyle w:val="Lista2"/>
        <w:numPr>
          <w:ilvl w:val="0"/>
          <w:numId w:val="76"/>
        </w:numPr>
        <w:spacing w:before="120" w:after="120" w:line="276" w:lineRule="auto"/>
        <w:ind w:left="714" w:hanging="357"/>
        <w:rPr>
          <w:rFonts w:ascii="Open Sans" w:hAnsi="Open Sans" w:cs="Open Sans"/>
        </w:rPr>
      </w:pPr>
      <w:r w:rsidRPr="00C916E3">
        <w:rPr>
          <w:rFonts w:ascii="Open Sans" w:hAnsi="Open Sans" w:cs="Open Sans"/>
        </w:rPr>
        <w:t>koszty obsługi księgowej (wynagrodzenia osób księgujących wydatki w projekcie, w tym zlecenia prowadzenia obsługi księgowej projektu biuru rachunkowemu),</w:t>
      </w:r>
    </w:p>
    <w:p w14:paraId="2E2C41EC" w14:textId="77777777" w:rsidR="00555167" w:rsidRPr="00C916E3" w:rsidRDefault="00DB42F6" w:rsidP="00FA25EB">
      <w:pPr>
        <w:pStyle w:val="Lista2"/>
        <w:numPr>
          <w:ilvl w:val="0"/>
          <w:numId w:val="76"/>
        </w:numPr>
        <w:spacing w:before="120" w:after="120" w:line="276" w:lineRule="auto"/>
        <w:ind w:left="714" w:hanging="357"/>
        <w:rPr>
          <w:rFonts w:ascii="Open Sans" w:hAnsi="Open Sans" w:cs="Open Sans"/>
        </w:rPr>
      </w:pPr>
      <w:r w:rsidRPr="00C916E3">
        <w:rPr>
          <w:rFonts w:ascii="Open Sans" w:hAnsi="Open Sans" w:cs="Open Sans"/>
        </w:rPr>
        <w:t>koszty utrzymania powierzchni biurowych (czynsz, najem, opłaty</w:t>
      </w:r>
      <w:r w:rsidR="00547BAC" w:rsidRPr="00C916E3">
        <w:rPr>
          <w:rFonts w:ascii="Open Sans" w:hAnsi="Open Sans" w:cs="Open Sans"/>
        </w:rPr>
        <w:t xml:space="preserve"> </w:t>
      </w:r>
      <w:r w:rsidRPr="00C916E3">
        <w:rPr>
          <w:rFonts w:ascii="Open Sans" w:hAnsi="Open Sans" w:cs="Open Sans"/>
        </w:rPr>
        <w:t xml:space="preserve">administracyjne) związanych z obsługą administracyjną projektu, </w:t>
      </w:r>
    </w:p>
    <w:p w14:paraId="72E9B83F" w14:textId="77777777" w:rsidR="00555167" w:rsidRPr="00C916E3" w:rsidRDefault="00DB42F6" w:rsidP="00FA25EB">
      <w:pPr>
        <w:pStyle w:val="Lista2"/>
        <w:numPr>
          <w:ilvl w:val="0"/>
          <w:numId w:val="76"/>
        </w:numPr>
        <w:spacing w:before="120" w:after="120" w:line="276" w:lineRule="auto"/>
        <w:ind w:left="714" w:hanging="357"/>
        <w:rPr>
          <w:rFonts w:ascii="Open Sans" w:hAnsi="Open Sans" w:cs="Open Sans"/>
        </w:rPr>
      </w:pPr>
      <w:r w:rsidRPr="00C916E3">
        <w:rPr>
          <w:rFonts w:ascii="Open Sans" w:hAnsi="Open Sans" w:cs="Open Sans"/>
        </w:rPr>
        <w:t>wydatki związane z otworzeniem lub prowadzeniem wyodrębnionego na rzecz</w:t>
      </w:r>
      <w:r w:rsidR="00547BAC" w:rsidRPr="00C916E3">
        <w:rPr>
          <w:rFonts w:ascii="Open Sans" w:hAnsi="Open Sans" w:cs="Open Sans"/>
        </w:rPr>
        <w:t xml:space="preserve"> </w:t>
      </w:r>
      <w:r w:rsidRPr="00C916E3">
        <w:rPr>
          <w:rFonts w:ascii="Open Sans" w:hAnsi="Open Sans" w:cs="Open Sans"/>
        </w:rPr>
        <w:t>projektu subkonta na rachunku płatniczym lub odrębnego rachunku płatniczego,</w:t>
      </w:r>
    </w:p>
    <w:p w14:paraId="0B4E4DF7" w14:textId="77777777" w:rsidR="00555167" w:rsidRPr="00C916E3" w:rsidRDefault="00DB42F6" w:rsidP="00FA25EB">
      <w:pPr>
        <w:pStyle w:val="Lista2"/>
        <w:numPr>
          <w:ilvl w:val="0"/>
          <w:numId w:val="76"/>
        </w:numPr>
        <w:spacing w:before="120" w:after="120" w:line="276" w:lineRule="auto"/>
        <w:ind w:left="714" w:hanging="357"/>
        <w:rPr>
          <w:rFonts w:ascii="Open Sans" w:hAnsi="Open Sans" w:cs="Open Sans"/>
        </w:rPr>
      </w:pPr>
      <w:r w:rsidRPr="00C916E3">
        <w:rPr>
          <w:rFonts w:ascii="Open Sans" w:hAnsi="Open Sans" w:cs="Open Sans"/>
        </w:rPr>
        <w:t xml:space="preserve">działania informacyjno-promocyjne projektu (np. zakup materiałów promocyjnych i informacyjnych, zakup ogłoszeń prasowych, utworzenie i prowadzenie strony internetowej o projekcie, oznakowanie projektu, plakaty, ulotki, itp.), z wyłączeniem działań, o których mowa w art. 50 ust. 1 lit. e rozporządzenia ogólnego, </w:t>
      </w:r>
    </w:p>
    <w:p w14:paraId="5611A09F" w14:textId="77777777" w:rsidR="00555167" w:rsidRPr="00C916E3" w:rsidRDefault="00DB42F6" w:rsidP="00FA25EB">
      <w:pPr>
        <w:pStyle w:val="Lista2"/>
        <w:numPr>
          <w:ilvl w:val="0"/>
          <w:numId w:val="76"/>
        </w:numPr>
        <w:spacing w:before="120" w:after="120" w:line="276" w:lineRule="auto"/>
        <w:ind w:left="714" w:hanging="357"/>
        <w:rPr>
          <w:rFonts w:ascii="Open Sans" w:hAnsi="Open Sans" w:cs="Open Sans"/>
        </w:rPr>
      </w:pPr>
      <w:r w:rsidRPr="00C916E3">
        <w:rPr>
          <w:rFonts w:ascii="Open Sans" w:hAnsi="Open Sans" w:cs="Open Sans"/>
        </w:rPr>
        <w:t>amortyzacja, najem lub zakup aktywów (środków trwałych i wartości niematerialnych i prawnych) używanych na potrzeby osób, o których mowa w lit. a - d,</w:t>
      </w:r>
    </w:p>
    <w:p w14:paraId="7D4BCDD2" w14:textId="77777777" w:rsidR="00555167" w:rsidRPr="00C916E3" w:rsidRDefault="00DB42F6" w:rsidP="00FA25EB">
      <w:pPr>
        <w:pStyle w:val="Lista2"/>
        <w:numPr>
          <w:ilvl w:val="0"/>
          <w:numId w:val="76"/>
        </w:numPr>
        <w:spacing w:before="120" w:after="120" w:line="276" w:lineRule="auto"/>
        <w:ind w:left="714" w:hanging="357"/>
        <w:rPr>
          <w:rFonts w:ascii="Open Sans" w:hAnsi="Open Sans" w:cs="Open Sans"/>
        </w:rPr>
      </w:pPr>
      <w:r w:rsidRPr="00C916E3">
        <w:rPr>
          <w:rFonts w:ascii="Open Sans" w:hAnsi="Open Sans" w:cs="Open Sans"/>
        </w:rPr>
        <w:t>opłaty za energię elektryczną, cieplną, gazową i wodę, opłaty przesyłowe, opłaty za sprzątanie, ochronę, opłaty za odprowadzanie ścieków w zakresie związanym z obsługą administracyjną projektu,</w:t>
      </w:r>
    </w:p>
    <w:p w14:paraId="6023FE3A" w14:textId="77777777" w:rsidR="00555167" w:rsidRPr="00C916E3" w:rsidRDefault="00DB42F6" w:rsidP="00FA25EB">
      <w:pPr>
        <w:pStyle w:val="Lista2"/>
        <w:numPr>
          <w:ilvl w:val="0"/>
          <w:numId w:val="76"/>
        </w:numPr>
        <w:spacing w:before="120" w:after="120" w:line="276" w:lineRule="auto"/>
        <w:ind w:left="714" w:hanging="357"/>
        <w:rPr>
          <w:rFonts w:ascii="Open Sans" w:hAnsi="Open Sans" w:cs="Open Sans"/>
        </w:rPr>
      </w:pPr>
      <w:r w:rsidRPr="00C916E3">
        <w:rPr>
          <w:rFonts w:ascii="Open Sans" w:hAnsi="Open Sans" w:cs="Open Sans"/>
        </w:rPr>
        <w:t xml:space="preserve">koszty usług pocztowych, telefonicznych, internetowych, kurierskich związanych z obsługą administracyjną projektu, </w:t>
      </w:r>
    </w:p>
    <w:p w14:paraId="5FDCEA88" w14:textId="77777777" w:rsidR="00555167" w:rsidRPr="00C916E3" w:rsidRDefault="00DB42F6" w:rsidP="00FA25EB">
      <w:pPr>
        <w:pStyle w:val="Lista2"/>
        <w:numPr>
          <w:ilvl w:val="0"/>
          <w:numId w:val="76"/>
        </w:numPr>
        <w:spacing w:before="120" w:after="120" w:line="276" w:lineRule="auto"/>
        <w:ind w:left="714" w:hanging="357"/>
        <w:rPr>
          <w:rFonts w:ascii="Open Sans" w:hAnsi="Open Sans" w:cs="Open Sans"/>
        </w:rPr>
      </w:pPr>
      <w:r w:rsidRPr="00C916E3">
        <w:rPr>
          <w:rFonts w:ascii="Open Sans" w:hAnsi="Open Sans" w:cs="Open Sans"/>
        </w:rPr>
        <w:t>koszty biurowe związane z obsługą administracyjną projektu (np. zakup materiałów biurowych i artykułów piśmienniczych, koszty usług powielania dokumentów),</w:t>
      </w:r>
    </w:p>
    <w:p w14:paraId="391E6016" w14:textId="77777777" w:rsidR="00555167" w:rsidRPr="00C916E3" w:rsidRDefault="00DB42F6" w:rsidP="00FA25EB">
      <w:pPr>
        <w:pStyle w:val="Lista2"/>
        <w:numPr>
          <w:ilvl w:val="0"/>
          <w:numId w:val="76"/>
        </w:numPr>
        <w:spacing w:before="120" w:after="120" w:line="276" w:lineRule="auto"/>
        <w:ind w:left="714" w:hanging="357"/>
        <w:rPr>
          <w:rFonts w:ascii="Open Sans" w:hAnsi="Open Sans" w:cs="Open Sans"/>
        </w:rPr>
      </w:pPr>
      <w:r w:rsidRPr="00C916E3">
        <w:rPr>
          <w:rFonts w:ascii="Open Sans" w:hAnsi="Open Sans" w:cs="Open Sans"/>
        </w:rPr>
        <w:lastRenderedPageBreak/>
        <w:t xml:space="preserve">koszty zabezpieczenia prawidłowej realizacji umowy, </w:t>
      </w:r>
    </w:p>
    <w:p w14:paraId="5D590F6C" w14:textId="77777777" w:rsidR="00555167" w:rsidRPr="00C916E3" w:rsidRDefault="00DB42F6" w:rsidP="00FA25EB">
      <w:pPr>
        <w:pStyle w:val="Lista2"/>
        <w:numPr>
          <w:ilvl w:val="0"/>
          <w:numId w:val="76"/>
        </w:numPr>
        <w:spacing w:before="120" w:after="120" w:line="276" w:lineRule="auto"/>
        <w:ind w:left="714" w:hanging="357"/>
        <w:rPr>
          <w:rFonts w:ascii="Open Sans" w:hAnsi="Open Sans" w:cs="Open Sans"/>
        </w:rPr>
      </w:pPr>
      <w:r w:rsidRPr="00C916E3">
        <w:rPr>
          <w:rFonts w:ascii="Open Sans" w:hAnsi="Open Sans" w:cs="Open Sans"/>
        </w:rPr>
        <w:t>koszty ubezpieczeń majątkowych.</w:t>
      </w:r>
    </w:p>
    <w:p w14:paraId="3CB17D7F" w14:textId="77777777" w:rsidR="00555167" w:rsidRPr="00C916E3" w:rsidRDefault="00DB42F6" w:rsidP="00EB6AD4">
      <w:pPr>
        <w:pStyle w:val="Tekstpodstawowy"/>
        <w:spacing w:before="120" w:line="276" w:lineRule="auto"/>
        <w:rPr>
          <w:rFonts w:ascii="Open Sans" w:hAnsi="Open Sans" w:cs="Open Sans"/>
        </w:rPr>
      </w:pPr>
      <w:r w:rsidRPr="00C916E3">
        <w:rPr>
          <w:rFonts w:ascii="Open Sans" w:hAnsi="Open Sans" w:cs="Open Sans"/>
        </w:rPr>
        <w:t xml:space="preserve">Katalog kosztów pośrednich jest katalogiem zamkniętym, żadne inne koszty nie mogą zostać zakwalifikowane do kosztów pośrednich. </w:t>
      </w:r>
      <w:r w:rsidR="00D371DD" w:rsidRPr="00C916E3">
        <w:rPr>
          <w:rFonts w:ascii="Open Sans" w:hAnsi="Open Sans" w:cs="Open Sans"/>
        </w:rPr>
        <w:t>Jednocześnie niedopuszczalna jest sytuacja, w której koszty pośrednie zostaną rozliczone w ramach kosztów bezpośrednich.</w:t>
      </w:r>
    </w:p>
    <w:p w14:paraId="0028541F" w14:textId="77777777" w:rsidR="00555167" w:rsidRPr="00C916E3" w:rsidRDefault="00C73D71" w:rsidP="00EB6AD4">
      <w:pPr>
        <w:pStyle w:val="Tekstpodstawowy"/>
        <w:spacing w:before="120" w:line="276" w:lineRule="auto"/>
        <w:rPr>
          <w:rFonts w:ascii="Open Sans" w:hAnsi="Open Sans" w:cs="Open Sans"/>
        </w:rPr>
      </w:pPr>
      <w:r w:rsidRPr="00C916E3">
        <w:rPr>
          <w:rFonts w:ascii="Open Sans" w:hAnsi="Open Sans" w:cs="Open Sans"/>
        </w:rPr>
        <w:t>Zgodnie z podrozdziałem 3.12 wytycznych kwalifikowalności k</w:t>
      </w:r>
      <w:r w:rsidR="003449FC" w:rsidRPr="00C916E3">
        <w:rPr>
          <w:rFonts w:ascii="Open Sans" w:hAnsi="Open Sans" w:cs="Open Sans"/>
        </w:rPr>
        <w:t xml:space="preserve">oszty pośrednie w projektach EFS+ są rozliczane </w:t>
      </w:r>
      <w:r w:rsidR="00F5155E" w:rsidRPr="00C916E3">
        <w:rPr>
          <w:rFonts w:ascii="Open Sans" w:hAnsi="Open Sans" w:cs="Open Sans"/>
        </w:rPr>
        <w:t>z wykorzystaniem</w:t>
      </w:r>
      <w:r w:rsidR="003449FC" w:rsidRPr="00C916E3">
        <w:rPr>
          <w:rFonts w:ascii="Open Sans" w:hAnsi="Open Sans" w:cs="Open Sans"/>
        </w:rPr>
        <w:t xml:space="preserve"> </w:t>
      </w:r>
      <w:r w:rsidR="00F5155E" w:rsidRPr="00C916E3">
        <w:rPr>
          <w:rFonts w:ascii="Open Sans" w:hAnsi="Open Sans" w:cs="Open Sans"/>
        </w:rPr>
        <w:t>metod</w:t>
      </w:r>
      <w:r w:rsidR="003449FC" w:rsidRPr="00C916E3">
        <w:rPr>
          <w:rFonts w:ascii="Open Sans" w:hAnsi="Open Sans" w:cs="Open Sans"/>
        </w:rPr>
        <w:t xml:space="preserve"> uproszonych jako stawka ryczałtowa, której poziom procentowy zależy od poziomu kosztów bezpośrednich</w:t>
      </w:r>
      <w:r w:rsidR="00660AB9" w:rsidRPr="00C916E3">
        <w:rPr>
          <w:rFonts w:ascii="Open Sans" w:hAnsi="Open Sans" w:cs="Open Sans"/>
        </w:rPr>
        <w:t>:</w:t>
      </w:r>
    </w:p>
    <w:p w14:paraId="262FDAB7" w14:textId="77777777" w:rsidR="00314C6E" w:rsidRPr="00C916E3" w:rsidRDefault="003449FC" w:rsidP="00FA25EB">
      <w:pPr>
        <w:pStyle w:val="Akapitzlist"/>
        <w:numPr>
          <w:ilvl w:val="0"/>
          <w:numId w:val="59"/>
        </w:numPr>
        <w:spacing w:before="120" w:after="120" w:line="276" w:lineRule="auto"/>
        <w:ind w:left="714" w:hanging="357"/>
        <w:contextualSpacing/>
        <w:rPr>
          <w:rFonts w:ascii="Open Sans" w:hAnsi="Open Sans" w:cs="Open Sans"/>
          <w:color w:val="000000"/>
        </w:rPr>
      </w:pPr>
      <w:r w:rsidRPr="00C916E3">
        <w:rPr>
          <w:rFonts w:ascii="Open Sans" w:hAnsi="Open Sans" w:cs="Open Sans"/>
          <w:color w:val="000000"/>
        </w:rPr>
        <w:t>25% kosztów bezpośrednich – w przypadku projektów o wartości kosztów bezpośrednich</w:t>
      </w:r>
      <w:r w:rsidR="00D10737" w:rsidRPr="00C916E3">
        <w:rPr>
          <w:rStyle w:val="Odwoanieprzypisudolnego"/>
          <w:rFonts w:ascii="Open Sans" w:hAnsi="Open Sans" w:cs="Open Sans"/>
          <w:color w:val="000000"/>
        </w:rPr>
        <w:footnoteReference w:id="8"/>
      </w:r>
      <w:r w:rsidRPr="00C916E3">
        <w:rPr>
          <w:rFonts w:ascii="Open Sans" w:hAnsi="Open Sans" w:cs="Open Sans"/>
          <w:color w:val="000000"/>
        </w:rPr>
        <w:t xml:space="preserve"> do 830 tys. PLN włącznie,</w:t>
      </w:r>
    </w:p>
    <w:p w14:paraId="14E673D4" w14:textId="77777777" w:rsidR="00314C6E" w:rsidRPr="00C916E3" w:rsidRDefault="003449FC" w:rsidP="00FA25EB">
      <w:pPr>
        <w:pStyle w:val="Akapitzlist"/>
        <w:numPr>
          <w:ilvl w:val="0"/>
          <w:numId w:val="59"/>
        </w:numPr>
        <w:tabs>
          <w:tab w:val="left" w:pos="10448"/>
        </w:tabs>
        <w:spacing w:before="120" w:after="120" w:line="276" w:lineRule="auto"/>
        <w:ind w:left="714" w:hanging="357"/>
        <w:contextualSpacing/>
        <w:rPr>
          <w:rFonts w:ascii="Open Sans" w:hAnsi="Open Sans" w:cs="Open Sans"/>
          <w:color w:val="000000"/>
        </w:rPr>
      </w:pPr>
      <w:r w:rsidRPr="00C916E3">
        <w:rPr>
          <w:rFonts w:ascii="Open Sans" w:hAnsi="Open Sans" w:cs="Open Sans"/>
          <w:color w:val="000000"/>
        </w:rPr>
        <w:t>20% kosztów bezpośrednich – w przypadku projektów o wartości kosztów bezpośrednich</w:t>
      </w:r>
      <w:r w:rsidR="00D10737" w:rsidRPr="00C916E3">
        <w:rPr>
          <w:rStyle w:val="Odwoanieprzypisudolnego"/>
          <w:rFonts w:ascii="Open Sans" w:hAnsi="Open Sans" w:cs="Open Sans"/>
          <w:color w:val="000000"/>
        </w:rPr>
        <w:footnoteReference w:id="9"/>
      </w:r>
      <w:r w:rsidRPr="00C916E3">
        <w:rPr>
          <w:rFonts w:ascii="Open Sans" w:hAnsi="Open Sans" w:cs="Open Sans"/>
          <w:color w:val="000000"/>
        </w:rPr>
        <w:t xml:space="preserve"> powyżej 830 tys. PLN do 1 740 tys. PLN włącznie,</w:t>
      </w:r>
    </w:p>
    <w:p w14:paraId="67F6499B" w14:textId="77777777" w:rsidR="00314C6E" w:rsidRPr="00C916E3" w:rsidRDefault="003449FC" w:rsidP="00FA25EB">
      <w:pPr>
        <w:pStyle w:val="Akapitzlist"/>
        <w:numPr>
          <w:ilvl w:val="0"/>
          <w:numId w:val="59"/>
        </w:numPr>
        <w:tabs>
          <w:tab w:val="left" w:pos="10448"/>
        </w:tabs>
        <w:spacing w:before="120" w:after="120" w:line="276" w:lineRule="auto"/>
        <w:ind w:left="714" w:hanging="357"/>
        <w:contextualSpacing/>
        <w:rPr>
          <w:rFonts w:ascii="Open Sans" w:hAnsi="Open Sans" w:cs="Open Sans"/>
          <w:color w:val="000000"/>
        </w:rPr>
      </w:pPr>
      <w:r w:rsidRPr="00C916E3">
        <w:rPr>
          <w:rFonts w:ascii="Open Sans" w:hAnsi="Open Sans" w:cs="Open Sans"/>
          <w:color w:val="000000"/>
        </w:rPr>
        <w:t>15% kosztów bezpośrednich – w przypadku projektów o wartości kosztów bezpośrednich</w:t>
      </w:r>
      <w:r w:rsidR="00D10737" w:rsidRPr="00C916E3">
        <w:rPr>
          <w:rStyle w:val="Odwoanieprzypisudolnego"/>
          <w:rFonts w:ascii="Open Sans" w:hAnsi="Open Sans" w:cs="Open Sans"/>
          <w:color w:val="000000"/>
        </w:rPr>
        <w:footnoteReference w:id="10"/>
      </w:r>
      <w:r w:rsidRPr="00C916E3">
        <w:rPr>
          <w:rFonts w:ascii="Open Sans" w:hAnsi="Open Sans" w:cs="Open Sans"/>
          <w:color w:val="000000"/>
        </w:rPr>
        <w:t xml:space="preserve"> powyżej 1 740 tys. PLN do 4 550 tys. PLN włącznie,</w:t>
      </w:r>
    </w:p>
    <w:p w14:paraId="6E72A4FC" w14:textId="77777777" w:rsidR="00660AB9" w:rsidRPr="00C916E3" w:rsidRDefault="003449FC" w:rsidP="00FA25EB">
      <w:pPr>
        <w:pStyle w:val="Akapitzlist"/>
        <w:numPr>
          <w:ilvl w:val="0"/>
          <w:numId w:val="59"/>
        </w:numPr>
        <w:tabs>
          <w:tab w:val="left" w:pos="10448"/>
        </w:tabs>
        <w:spacing w:before="120" w:after="120" w:line="276" w:lineRule="auto"/>
        <w:ind w:left="714" w:hanging="357"/>
        <w:contextualSpacing/>
        <w:rPr>
          <w:rFonts w:ascii="Open Sans" w:hAnsi="Open Sans" w:cs="Open Sans"/>
          <w:color w:val="000000"/>
        </w:rPr>
      </w:pPr>
      <w:r w:rsidRPr="00C916E3">
        <w:rPr>
          <w:rFonts w:ascii="Open Sans" w:hAnsi="Open Sans" w:cs="Open Sans"/>
          <w:color w:val="000000"/>
        </w:rPr>
        <w:t>10% kosztów bezpośrednich – w przypadku projektów o wartości kosztów bezpośrednich</w:t>
      </w:r>
      <w:r w:rsidR="00D10737" w:rsidRPr="00C916E3">
        <w:rPr>
          <w:rStyle w:val="Odwoanieprzypisudolnego"/>
          <w:rFonts w:ascii="Open Sans" w:hAnsi="Open Sans" w:cs="Open Sans"/>
          <w:color w:val="000000"/>
        </w:rPr>
        <w:footnoteReference w:id="11"/>
      </w:r>
      <w:r w:rsidRPr="00C916E3">
        <w:rPr>
          <w:rFonts w:ascii="Open Sans" w:hAnsi="Open Sans" w:cs="Open Sans"/>
          <w:color w:val="000000"/>
        </w:rPr>
        <w:t xml:space="preserve"> przekraczającej 4 550 tys. PLN</w:t>
      </w:r>
      <w:r w:rsidR="00660AB9" w:rsidRPr="00C916E3">
        <w:rPr>
          <w:rFonts w:ascii="Open Sans" w:hAnsi="Open Sans" w:cs="Open Sans"/>
          <w:color w:val="000000"/>
        </w:rPr>
        <w:t>.</w:t>
      </w:r>
    </w:p>
    <w:p w14:paraId="3F30440B" w14:textId="77777777" w:rsidR="00555167" w:rsidRPr="00C916E3" w:rsidRDefault="00660AB9" w:rsidP="00EB6AD4">
      <w:pPr>
        <w:pStyle w:val="Tekstpodstawowy"/>
        <w:spacing w:before="120" w:line="276" w:lineRule="auto"/>
        <w:rPr>
          <w:rFonts w:ascii="Open Sans" w:hAnsi="Open Sans" w:cs="Open Sans"/>
        </w:rPr>
      </w:pPr>
      <w:r w:rsidRPr="00C916E3">
        <w:rPr>
          <w:rFonts w:ascii="Open Sans" w:hAnsi="Open Sans" w:cs="Open Sans"/>
        </w:rPr>
        <w:t>Rozliczenie stawek ryczałtowych następuje według określonej stawki ryczałtowej odnoszonej do kwalifikowalnych kosztów będących podstawą rozliczenia.</w:t>
      </w:r>
    </w:p>
    <w:p w14:paraId="39AF346F" w14:textId="77777777" w:rsidR="00555167" w:rsidRPr="00C916E3" w:rsidRDefault="00660AB9" w:rsidP="00EB6AD4">
      <w:pPr>
        <w:pStyle w:val="Tekstpodstawowy"/>
        <w:spacing w:before="120" w:line="276" w:lineRule="auto"/>
        <w:rPr>
          <w:rFonts w:ascii="Open Sans" w:hAnsi="Open Sans" w:cs="Open Sans"/>
        </w:rPr>
      </w:pPr>
      <w:r w:rsidRPr="00C916E3">
        <w:rPr>
          <w:rFonts w:ascii="Open Sans" w:hAnsi="Open Sans" w:cs="Open Sans"/>
        </w:rPr>
        <w:t xml:space="preserve">W ramach kosztów pośrednich nie są wykazywane wydatki objęte cross - </w:t>
      </w:r>
      <w:proofErr w:type="spellStart"/>
      <w:r w:rsidRPr="00C916E3">
        <w:rPr>
          <w:rFonts w:ascii="Open Sans" w:hAnsi="Open Sans" w:cs="Open Sans"/>
        </w:rPr>
        <w:t>financingiem</w:t>
      </w:r>
      <w:proofErr w:type="spellEnd"/>
      <w:r w:rsidRPr="00C916E3">
        <w:rPr>
          <w:rFonts w:ascii="Open Sans" w:hAnsi="Open Sans" w:cs="Open Sans"/>
        </w:rPr>
        <w:t>. W ramach kosztów pośrednich rozliczanych za pomocą stawki ryczałtowej wkład własny uznaje się za wkład pieniężny.</w:t>
      </w:r>
      <w:r w:rsidR="009D10D5" w:rsidRPr="00C916E3">
        <w:rPr>
          <w:rFonts w:ascii="Open Sans" w:hAnsi="Open Sans" w:cs="Open Sans"/>
        </w:rPr>
        <w:t xml:space="preserve"> Do personelu projektu, którego koszt zaangażowania rozliczany jest w ramach</w:t>
      </w:r>
      <w:r w:rsidR="00946C3C" w:rsidRPr="00C916E3">
        <w:rPr>
          <w:rFonts w:ascii="Open Sans" w:hAnsi="Open Sans" w:cs="Open Sans"/>
        </w:rPr>
        <w:t xml:space="preserve"> </w:t>
      </w:r>
      <w:r w:rsidR="009D10D5" w:rsidRPr="00C916E3">
        <w:rPr>
          <w:rFonts w:ascii="Open Sans" w:hAnsi="Open Sans" w:cs="Open Sans"/>
        </w:rPr>
        <w:t>kosztów pośrednich projektu, nie ma zastosowania podrozdział 3.</w:t>
      </w:r>
      <w:r w:rsidR="00946C3C" w:rsidRPr="00C916E3">
        <w:rPr>
          <w:rFonts w:ascii="Open Sans" w:hAnsi="Open Sans" w:cs="Open Sans"/>
        </w:rPr>
        <w:t xml:space="preserve">5 </w:t>
      </w:r>
      <w:r w:rsidR="001B6AF1" w:rsidRPr="00C916E3">
        <w:rPr>
          <w:rFonts w:ascii="Open Sans" w:hAnsi="Open Sans" w:cs="Open Sans"/>
        </w:rPr>
        <w:t>r</w:t>
      </w:r>
      <w:r w:rsidR="00946C3C" w:rsidRPr="00C916E3">
        <w:rPr>
          <w:rFonts w:ascii="Open Sans" w:hAnsi="Open Sans" w:cs="Open Sans"/>
        </w:rPr>
        <w:t>egulaminu.</w:t>
      </w:r>
    </w:p>
    <w:p w14:paraId="117B6962" w14:textId="77777777" w:rsidR="00555167" w:rsidRPr="00C916E3" w:rsidRDefault="003449FC" w:rsidP="00EB6AD4">
      <w:pPr>
        <w:pStyle w:val="Tekstpodstawowy"/>
        <w:spacing w:before="120" w:line="276" w:lineRule="auto"/>
        <w:rPr>
          <w:rFonts w:ascii="Open Sans" w:hAnsi="Open Sans" w:cs="Open Sans"/>
        </w:rPr>
      </w:pPr>
      <w:r w:rsidRPr="00C916E3">
        <w:rPr>
          <w:rFonts w:ascii="Open Sans" w:hAnsi="Open Sans" w:cs="Open Sans"/>
        </w:rPr>
        <w:t>Na etapie wyboru projektu do dofinansowania będzie weryfikowane, czy w ramach zadań obejmujących koszty bezpośrednie nie zostały wykazane koszty, które stanowią koszty pośrednie.</w:t>
      </w:r>
      <w:r w:rsidR="00524AA6" w:rsidRPr="00C916E3">
        <w:rPr>
          <w:rFonts w:ascii="Open Sans" w:hAnsi="Open Sans" w:cs="Open Sans"/>
        </w:rPr>
        <w:t xml:space="preserve"> </w:t>
      </w:r>
      <w:r w:rsidRPr="00C916E3">
        <w:rPr>
          <w:rFonts w:ascii="Open Sans" w:hAnsi="Open Sans" w:cs="Open Sans"/>
        </w:rPr>
        <w:t xml:space="preserve">Dodatkowo, na etapie realizacji projektu podczas zatwierdzania wniosku </w:t>
      </w:r>
      <w:r w:rsidR="00524AA6" w:rsidRPr="00C916E3">
        <w:rPr>
          <w:rFonts w:ascii="Open Sans" w:hAnsi="Open Sans" w:cs="Open Sans"/>
        </w:rPr>
        <w:t>b</w:t>
      </w:r>
      <w:r w:rsidRPr="00C916E3">
        <w:rPr>
          <w:rFonts w:ascii="Open Sans" w:hAnsi="Open Sans" w:cs="Open Sans"/>
        </w:rPr>
        <w:t xml:space="preserve">eneficjenta o płatność będzie dokonywana weryfikacja, czy w zestawieniu poniesionych kosztów bezpośrednich załączanym do wniosku </w:t>
      </w:r>
      <w:r w:rsidR="00524AA6" w:rsidRPr="00C916E3">
        <w:rPr>
          <w:rFonts w:ascii="Open Sans" w:hAnsi="Open Sans" w:cs="Open Sans"/>
        </w:rPr>
        <w:t>b</w:t>
      </w:r>
      <w:r w:rsidRPr="00C916E3">
        <w:rPr>
          <w:rFonts w:ascii="Open Sans" w:hAnsi="Open Sans" w:cs="Open Sans"/>
        </w:rPr>
        <w:t>eneficjenta o płatność nie zostały wykazane koszty pośrednie. Koszty pośrednie rozliczone w ramach kosztów bezpośrednich są niekwalifikowalne.</w:t>
      </w:r>
    </w:p>
    <w:p w14:paraId="2FCBDF59" w14:textId="1FCADAFA" w:rsidR="00EA3C2C" w:rsidRPr="00E85DE4" w:rsidRDefault="00524AA6" w:rsidP="00A62B36">
      <w:pPr>
        <w:pStyle w:val="Tekstpodstawowy"/>
        <w:spacing w:before="120" w:after="240" w:line="276" w:lineRule="auto"/>
        <w:rPr>
          <w:rFonts w:ascii="Open Sans" w:hAnsi="Open Sans" w:cs="Open Sans"/>
        </w:rPr>
      </w:pPr>
      <w:r w:rsidRPr="00C916E3">
        <w:rPr>
          <w:rFonts w:ascii="Open Sans" w:hAnsi="Open Sans" w:cs="Open Sans"/>
        </w:rPr>
        <w:t>IZ zgodnie z zapisami umowy o dofinansowanie</w:t>
      </w:r>
      <w:r w:rsidR="003449FC" w:rsidRPr="00C916E3">
        <w:rPr>
          <w:rFonts w:ascii="Open Sans" w:hAnsi="Open Sans" w:cs="Open Sans"/>
        </w:rPr>
        <w:t xml:space="preserve"> może obniżyć stawkę ryczałtową kosztów pośrednich w przypadkach rażącego naruszenia przez </w:t>
      </w:r>
      <w:r w:rsidRPr="00C916E3">
        <w:rPr>
          <w:rFonts w:ascii="Open Sans" w:hAnsi="Open Sans" w:cs="Open Sans"/>
        </w:rPr>
        <w:t>b</w:t>
      </w:r>
      <w:r w:rsidR="003449FC" w:rsidRPr="00C916E3">
        <w:rPr>
          <w:rFonts w:ascii="Open Sans" w:hAnsi="Open Sans" w:cs="Open Sans"/>
        </w:rPr>
        <w:t xml:space="preserve">eneficjenta </w:t>
      </w:r>
      <w:r w:rsidR="003449FC" w:rsidRPr="00C916E3">
        <w:rPr>
          <w:rFonts w:ascii="Open Sans" w:hAnsi="Open Sans" w:cs="Open Sans"/>
        </w:rPr>
        <w:lastRenderedPageBreak/>
        <w:t>postanowień umowy w zakresie zarządzania projektem</w:t>
      </w:r>
      <w:r w:rsidR="00B772DE" w:rsidRPr="00C916E3">
        <w:rPr>
          <w:rFonts w:ascii="Open Sans" w:hAnsi="Open Sans" w:cs="Open Sans"/>
        </w:rPr>
        <w:t xml:space="preserve"> zgodnie z taryfikatorem stanowiącym załącznik nr </w:t>
      </w:r>
      <w:r w:rsidR="006E2860" w:rsidRPr="00C916E3">
        <w:rPr>
          <w:rFonts w:ascii="Open Sans" w:hAnsi="Open Sans" w:cs="Open Sans"/>
        </w:rPr>
        <w:t>10</w:t>
      </w:r>
      <w:r w:rsidR="00B772DE" w:rsidRPr="00C916E3">
        <w:rPr>
          <w:rFonts w:ascii="Open Sans" w:hAnsi="Open Sans" w:cs="Open Sans"/>
        </w:rPr>
        <w:t xml:space="preserve"> </w:t>
      </w:r>
      <w:r w:rsidR="001B6AF1" w:rsidRPr="00C916E3">
        <w:rPr>
          <w:rFonts w:ascii="Open Sans" w:hAnsi="Open Sans" w:cs="Open Sans"/>
        </w:rPr>
        <w:t>d</w:t>
      </w:r>
      <w:r w:rsidR="00B772DE" w:rsidRPr="00C916E3">
        <w:rPr>
          <w:rFonts w:ascii="Open Sans" w:hAnsi="Open Sans" w:cs="Open Sans"/>
        </w:rPr>
        <w:t xml:space="preserve">o </w:t>
      </w:r>
      <w:r w:rsidR="001B6AF1" w:rsidRPr="00C916E3">
        <w:rPr>
          <w:rFonts w:ascii="Open Sans" w:hAnsi="Open Sans" w:cs="Open Sans"/>
        </w:rPr>
        <w:t xml:space="preserve">wzoru </w:t>
      </w:r>
      <w:r w:rsidR="00B772DE" w:rsidRPr="00C916E3">
        <w:rPr>
          <w:rFonts w:ascii="Open Sans" w:hAnsi="Open Sans" w:cs="Open Sans"/>
        </w:rPr>
        <w:t>umowy o dofinansowanie.</w:t>
      </w:r>
      <w:bookmarkStart w:id="869" w:name="_Toc138670050"/>
      <w:bookmarkStart w:id="870" w:name="_Toc138670154"/>
      <w:bookmarkStart w:id="871" w:name="_Toc170799163"/>
      <w:bookmarkStart w:id="872" w:name="_Toc170799244"/>
      <w:bookmarkStart w:id="873" w:name="_Toc179963435"/>
      <w:bookmarkStart w:id="874" w:name="_Toc179963681"/>
      <w:bookmarkStart w:id="875" w:name="_Toc179963762"/>
      <w:bookmarkStart w:id="876" w:name="_Toc179963843"/>
      <w:bookmarkStart w:id="877" w:name="_Toc179963922"/>
      <w:bookmarkStart w:id="878" w:name="_Toc179964000"/>
      <w:bookmarkStart w:id="879" w:name="_Toc179964080"/>
      <w:bookmarkStart w:id="880" w:name="_Toc179964161"/>
      <w:bookmarkStart w:id="881" w:name="_Toc179965093"/>
      <w:bookmarkStart w:id="882" w:name="_Toc179965296"/>
      <w:bookmarkStart w:id="883" w:name="_Toc179965591"/>
      <w:bookmarkStart w:id="884" w:name="_Toc179965771"/>
      <w:bookmarkStart w:id="885" w:name="_Toc179966101"/>
      <w:bookmarkStart w:id="886" w:name="_Toc170799167"/>
      <w:bookmarkStart w:id="887" w:name="_Toc170799248"/>
      <w:bookmarkStart w:id="888" w:name="_Toc179963439"/>
      <w:bookmarkStart w:id="889" w:name="_Toc179963685"/>
      <w:bookmarkStart w:id="890" w:name="_Toc179963766"/>
      <w:bookmarkStart w:id="891" w:name="_Toc179963847"/>
      <w:bookmarkStart w:id="892" w:name="_Toc179963926"/>
      <w:bookmarkStart w:id="893" w:name="_Toc179964004"/>
      <w:bookmarkStart w:id="894" w:name="_Toc179964084"/>
      <w:bookmarkStart w:id="895" w:name="_Toc179964165"/>
      <w:bookmarkStart w:id="896" w:name="_Toc179965097"/>
      <w:bookmarkStart w:id="897" w:name="_Toc179965300"/>
      <w:bookmarkStart w:id="898" w:name="_Toc179965595"/>
      <w:bookmarkStart w:id="899" w:name="_Toc179965775"/>
      <w:bookmarkStart w:id="900" w:name="_Toc179966105"/>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p>
    <w:p w14:paraId="3B441C65" w14:textId="7CE17525" w:rsidR="002154F2" w:rsidRPr="00C916E3" w:rsidRDefault="002154F2" w:rsidP="00E85DE4">
      <w:pPr>
        <w:pStyle w:val="Nagwek2"/>
        <w:numPr>
          <w:ilvl w:val="1"/>
          <w:numId w:val="115"/>
        </w:numPr>
        <w:ind w:left="0" w:firstLine="0"/>
      </w:pPr>
      <w:bookmarkStart w:id="901" w:name="_Toc179976701"/>
      <w:r w:rsidRPr="00C916E3">
        <w:t>Uproszczone metody rozliczania projektu</w:t>
      </w:r>
      <w:bookmarkEnd w:id="901"/>
    </w:p>
    <w:p w14:paraId="3F0217F9" w14:textId="77777777" w:rsidR="002154F2" w:rsidRPr="00C916E3" w:rsidRDefault="002154F2" w:rsidP="002154F2">
      <w:pPr>
        <w:pStyle w:val="Tekstpodstawowy"/>
        <w:spacing w:before="120" w:after="240" w:line="276" w:lineRule="auto"/>
        <w:rPr>
          <w:rFonts w:ascii="Open Sans" w:hAnsi="Open Sans" w:cs="Open Sans"/>
        </w:rPr>
      </w:pPr>
      <w:r w:rsidRPr="00C916E3">
        <w:rPr>
          <w:rFonts w:ascii="Open Sans" w:hAnsi="Open Sans" w:cs="Open Sans"/>
        </w:rPr>
        <w:t xml:space="preserve">W ramach naboru IZ przewiduje następujące metody uproszczone w ramach rozliczania projektu: </w:t>
      </w:r>
    </w:p>
    <w:p w14:paraId="4E5E77A9" w14:textId="77777777" w:rsidR="002154F2" w:rsidRPr="00C916E3" w:rsidRDefault="002154F2" w:rsidP="00FA25EB">
      <w:pPr>
        <w:pStyle w:val="Tekstpodstawowy"/>
        <w:numPr>
          <w:ilvl w:val="0"/>
          <w:numId w:val="124"/>
        </w:numPr>
        <w:spacing w:before="120" w:after="240" w:line="276" w:lineRule="auto"/>
        <w:rPr>
          <w:rFonts w:ascii="Open Sans" w:hAnsi="Open Sans" w:cs="Open Sans"/>
        </w:rPr>
      </w:pPr>
      <w:r w:rsidRPr="00C916E3">
        <w:rPr>
          <w:rFonts w:ascii="Open Sans" w:hAnsi="Open Sans" w:cs="Open Sans"/>
        </w:rPr>
        <w:t xml:space="preserve">stawki ryczałtowe na koszty pośrednie - metodologia wyliczania została opisana w podrozdziale 3.9.2 regulaminu. </w:t>
      </w:r>
    </w:p>
    <w:p w14:paraId="19215DD2" w14:textId="2D732139" w:rsidR="002154F2" w:rsidRDefault="002154F2" w:rsidP="002154F2">
      <w:pPr>
        <w:pStyle w:val="Tekstpodstawowy"/>
        <w:spacing w:before="120" w:after="240" w:line="276" w:lineRule="auto"/>
        <w:rPr>
          <w:rFonts w:ascii="Open Sans" w:hAnsi="Open Sans" w:cs="Open Sans"/>
        </w:rPr>
      </w:pPr>
      <w:r w:rsidRPr="00C916E3">
        <w:rPr>
          <w:rFonts w:ascii="Open Sans" w:hAnsi="Open Sans" w:cs="Open Sans"/>
        </w:rPr>
        <w:t xml:space="preserve">W ramach niniejszego naboru IZ nie przewiduje rozliczania wydatków bezpośrednich z wykorzystaniem metod uproszczonych. Zatem koszty bezpośrednie w projekcie </w:t>
      </w:r>
      <w:r w:rsidR="00A5788A" w:rsidRPr="00A5788A">
        <w:rPr>
          <w:rFonts w:ascii="Open Sans" w:hAnsi="Open Sans" w:cs="Open Sans"/>
        </w:rPr>
        <w:t>mogą być rozliczane wyłącznie na podstawie rzeczywiście poniesionych wydatków</w:t>
      </w:r>
      <w:r w:rsidRPr="00C916E3">
        <w:rPr>
          <w:rFonts w:ascii="Open Sans" w:hAnsi="Open Sans" w:cs="Open Sans"/>
        </w:rPr>
        <w:t>.</w:t>
      </w:r>
    </w:p>
    <w:p w14:paraId="30190972" w14:textId="77777777" w:rsidR="002154F2" w:rsidRPr="00C916E3" w:rsidRDefault="003449FC" w:rsidP="00A76E4E">
      <w:pPr>
        <w:pStyle w:val="Nagwek2"/>
        <w:numPr>
          <w:ilvl w:val="1"/>
          <w:numId w:val="125"/>
        </w:numPr>
      </w:pPr>
      <w:bookmarkStart w:id="902" w:name="_Toc138670052"/>
      <w:bookmarkStart w:id="903" w:name="_Toc138670156"/>
      <w:bookmarkStart w:id="904" w:name="_Toc134788928"/>
      <w:bookmarkStart w:id="905" w:name="_Toc134791373"/>
      <w:bookmarkStart w:id="906" w:name="_Toc135639020"/>
      <w:bookmarkStart w:id="907" w:name="_Toc135639161"/>
      <w:bookmarkStart w:id="908" w:name="_Toc135646036"/>
      <w:bookmarkStart w:id="909" w:name="_Toc135646475"/>
      <w:bookmarkStart w:id="910" w:name="_Toc135729924"/>
      <w:bookmarkStart w:id="911" w:name="_Toc135730654"/>
      <w:bookmarkStart w:id="912" w:name="_Toc135739818"/>
      <w:bookmarkStart w:id="913" w:name="_Toc135740183"/>
      <w:bookmarkStart w:id="914" w:name="_Toc135741385"/>
      <w:bookmarkStart w:id="915" w:name="_Toc135741427"/>
      <w:bookmarkStart w:id="916" w:name="_Toc135741903"/>
      <w:bookmarkStart w:id="917" w:name="_Toc135743581"/>
      <w:bookmarkStart w:id="918" w:name="_Toc135744667"/>
      <w:bookmarkStart w:id="919" w:name="_Toc135744717"/>
      <w:bookmarkStart w:id="920" w:name="_Toc135744767"/>
      <w:bookmarkStart w:id="921" w:name="_Toc135806872"/>
      <w:bookmarkStart w:id="922" w:name="_Toc135806914"/>
      <w:bookmarkStart w:id="923" w:name="_Toc135807795"/>
      <w:bookmarkStart w:id="924" w:name="_Toc135808274"/>
      <w:bookmarkStart w:id="925" w:name="_Toc135808461"/>
      <w:bookmarkStart w:id="926" w:name="_Toc135808663"/>
      <w:bookmarkStart w:id="927" w:name="_Toc179976702"/>
      <w:bookmarkEnd w:id="902"/>
      <w:bookmarkEnd w:id="903"/>
      <w:r w:rsidRPr="00C916E3">
        <w:t>Podatek od towarów i usług – VAT</w:t>
      </w:r>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p>
    <w:p w14:paraId="7DFBF74B" w14:textId="77777777" w:rsidR="000503C2" w:rsidRPr="000503C2" w:rsidRDefault="000503C2" w:rsidP="000503C2">
      <w:pPr>
        <w:suppressAutoHyphens w:val="0"/>
        <w:autoSpaceDN/>
        <w:spacing w:line="276" w:lineRule="auto"/>
        <w:ind w:left="-74"/>
        <w:textAlignment w:val="auto"/>
        <w:rPr>
          <w:rFonts w:ascii="Open Sans" w:eastAsiaTheme="minorEastAsia" w:hAnsi="Open Sans" w:cs="Open Sans"/>
          <w:color w:val="000000" w:themeColor="text1"/>
          <w:kern w:val="0"/>
        </w:rPr>
      </w:pPr>
      <w:r w:rsidRPr="000503C2">
        <w:rPr>
          <w:rFonts w:ascii="Open Sans" w:eastAsiaTheme="minorEastAsia" w:hAnsi="Open Sans" w:cs="Open Sans"/>
          <w:color w:val="000000" w:themeColor="text1"/>
          <w:kern w:val="0"/>
        </w:rPr>
        <w:t xml:space="preserve">W projektach o wartości </w:t>
      </w:r>
      <w:r w:rsidRPr="000503C2">
        <w:rPr>
          <w:rFonts w:ascii="Open Sans" w:eastAsiaTheme="minorEastAsia" w:hAnsi="Open Sans" w:cs="Open Sans"/>
          <w:b/>
          <w:bCs/>
          <w:color w:val="000000" w:themeColor="text1"/>
          <w:kern w:val="0"/>
        </w:rPr>
        <w:t xml:space="preserve">poniżej 5 mln EUR </w:t>
      </w:r>
      <w:r w:rsidRPr="000503C2">
        <w:rPr>
          <w:rFonts w:ascii="Open Sans" w:eastAsiaTheme="minorEastAsia" w:hAnsi="Open Sans" w:cs="Open Sans"/>
          <w:color w:val="000000" w:themeColor="text1"/>
          <w:kern w:val="0"/>
        </w:rPr>
        <w:t xml:space="preserve">(włączając VAT) podatek od towarów i usług (VAT) jest kwalifikowalny. W takim przypadku nie ma konieczności składania przez beneficjenta lub partnerów oświadczenia o braku możliwości odliczania podatku VAT. </w:t>
      </w:r>
    </w:p>
    <w:p w14:paraId="689C2CCB" w14:textId="17037162" w:rsidR="000503C2" w:rsidRDefault="000503C2" w:rsidP="000503C2">
      <w:pPr>
        <w:suppressAutoHyphens w:val="0"/>
        <w:autoSpaceDN/>
        <w:spacing w:after="0" w:line="276" w:lineRule="auto"/>
        <w:ind w:left="-74"/>
        <w:textAlignment w:val="auto"/>
        <w:rPr>
          <w:rFonts w:ascii="Open Sans" w:eastAsiaTheme="minorEastAsia" w:hAnsi="Open Sans" w:cs="Open Sans"/>
          <w:color w:val="000000" w:themeColor="text1"/>
          <w:kern w:val="0"/>
        </w:rPr>
      </w:pPr>
      <w:r w:rsidRPr="000503C2">
        <w:rPr>
          <w:rFonts w:ascii="Open Sans" w:eastAsiaTheme="minorEastAsia" w:hAnsi="Open Sans" w:cs="Open Sans"/>
          <w:color w:val="000000" w:themeColor="text1"/>
          <w:kern w:val="0"/>
        </w:rPr>
        <w:t>Do przeliczenia łącznego kosztu projektu, stosuje się miesięczny obrachunkowy kurs wymiany walut stosowany przez KE, aktualny w dniu zawarcia umowy o dofinansowanie projektu, a w przypadku zmiany łącznego kosztu projektu – w dniu zawarcia aneksu do umowy wynikającego ze zmiany łącznego kosztu projektu.</w:t>
      </w:r>
    </w:p>
    <w:p w14:paraId="06F106F9" w14:textId="77777777" w:rsidR="000503C2" w:rsidRDefault="000503C2" w:rsidP="000503C2">
      <w:pPr>
        <w:suppressAutoHyphens w:val="0"/>
        <w:autoSpaceDN/>
        <w:spacing w:after="0" w:line="276" w:lineRule="auto"/>
        <w:ind w:left="-74"/>
        <w:textAlignment w:val="auto"/>
        <w:rPr>
          <w:rFonts w:ascii="Open Sans" w:eastAsiaTheme="minorEastAsia" w:hAnsi="Open Sans" w:cs="Open Sans"/>
          <w:color w:val="000000" w:themeColor="text1"/>
          <w:kern w:val="0"/>
        </w:rPr>
      </w:pPr>
    </w:p>
    <w:p w14:paraId="41B59B64" w14:textId="074D7395" w:rsidR="002154F2" w:rsidRPr="00C916E3" w:rsidRDefault="003449FC" w:rsidP="00A76E4E">
      <w:pPr>
        <w:pStyle w:val="Nagwek2"/>
        <w:numPr>
          <w:ilvl w:val="1"/>
          <w:numId w:val="125"/>
        </w:numPr>
      </w:pPr>
      <w:bookmarkStart w:id="928" w:name="_Toc134788929"/>
      <w:bookmarkStart w:id="929" w:name="_Toc134791374"/>
      <w:bookmarkStart w:id="930" w:name="_Toc135639021"/>
      <w:bookmarkStart w:id="931" w:name="_Toc135639162"/>
      <w:bookmarkStart w:id="932" w:name="_Toc135646037"/>
      <w:bookmarkStart w:id="933" w:name="_Toc135646476"/>
      <w:bookmarkStart w:id="934" w:name="_Toc135729925"/>
      <w:bookmarkStart w:id="935" w:name="_Toc135730655"/>
      <w:bookmarkStart w:id="936" w:name="_Toc135739819"/>
      <w:bookmarkStart w:id="937" w:name="_Toc135740184"/>
      <w:bookmarkStart w:id="938" w:name="_Toc135741386"/>
      <w:bookmarkStart w:id="939" w:name="_Toc135741428"/>
      <w:bookmarkStart w:id="940" w:name="_Toc135741904"/>
      <w:bookmarkStart w:id="941" w:name="_Toc135743582"/>
      <w:bookmarkStart w:id="942" w:name="_Toc135744668"/>
      <w:bookmarkStart w:id="943" w:name="_Toc135744718"/>
      <w:bookmarkStart w:id="944" w:name="_Toc135744768"/>
      <w:bookmarkStart w:id="945" w:name="_Toc135806873"/>
      <w:bookmarkStart w:id="946" w:name="_Toc135806915"/>
      <w:bookmarkStart w:id="947" w:name="_Toc135807796"/>
      <w:bookmarkStart w:id="948" w:name="_Toc135808275"/>
      <w:bookmarkStart w:id="949" w:name="_Toc135808462"/>
      <w:bookmarkStart w:id="950" w:name="_Toc135808664"/>
      <w:bookmarkStart w:id="951" w:name="_Toc179976703"/>
      <w:r w:rsidRPr="00C916E3">
        <w:t>Pomoc publiczna/</w:t>
      </w:r>
      <w:r w:rsidR="000F0E63" w:rsidRPr="00C916E3">
        <w:t xml:space="preserve">pomoc </w:t>
      </w:r>
      <w:r w:rsidRPr="00C916E3">
        <w:t xml:space="preserve">de </w:t>
      </w:r>
      <w:proofErr w:type="spellStart"/>
      <w:r w:rsidRPr="00C916E3">
        <w:t>minimis</w:t>
      </w:r>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proofErr w:type="spellEnd"/>
    </w:p>
    <w:p w14:paraId="6F17308E" w14:textId="77777777" w:rsidR="002F222F" w:rsidRPr="00C916E3" w:rsidRDefault="003F1E74" w:rsidP="002F222F">
      <w:pPr>
        <w:pStyle w:val="Lista-kontynuacja2"/>
        <w:spacing w:before="200" w:after="240" w:line="276" w:lineRule="auto"/>
        <w:ind w:left="0"/>
        <w:rPr>
          <w:rFonts w:ascii="Open Sans" w:hAnsi="Open Sans" w:cs="Open Sans"/>
        </w:rPr>
      </w:pPr>
      <w:r w:rsidRPr="00C916E3">
        <w:rPr>
          <w:rFonts w:ascii="Open Sans" w:hAnsi="Open Sans" w:cs="Open Sans"/>
        </w:rPr>
        <w:t xml:space="preserve">Wystąpienie przesłanek do udzielania pomocy de </w:t>
      </w:r>
      <w:proofErr w:type="spellStart"/>
      <w:r w:rsidRPr="00C916E3">
        <w:rPr>
          <w:rFonts w:ascii="Open Sans" w:hAnsi="Open Sans" w:cs="Open Sans"/>
        </w:rPr>
        <w:t>minimis</w:t>
      </w:r>
      <w:proofErr w:type="spellEnd"/>
      <w:r w:rsidRPr="00C916E3">
        <w:rPr>
          <w:rFonts w:ascii="Open Sans" w:hAnsi="Open Sans" w:cs="Open Sans"/>
        </w:rPr>
        <w:t xml:space="preserve"> weryfikowane jest na etapie oceny na podstawie zapisów we wniosku o dofinansowanie.</w:t>
      </w:r>
    </w:p>
    <w:p w14:paraId="67AEA0A2" w14:textId="77777777" w:rsidR="002F222F" w:rsidRPr="00C916E3" w:rsidRDefault="003F1E74" w:rsidP="002F222F">
      <w:pPr>
        <w:pStyle w:val="Lista-kontynuacja2"/>
        <w:spacing w:before="200" w:after="240" w:line="276" w:lineRule="auto"/>
        <w:ind w:left="0"/>
        <w:rPr>
          <w:rFonts w:ascii="Open Sans" w:hAnsi="Open Sans" w:cs="Open Sans"/>
        </w:rPr>
      </w:pPr>
      <w:r w:rsidRPr="00C916E3">
        <w:rPr>
          <w:rFonts w:ascii="Open Sans" w:hAnsi="Open Sans" w:cs="Open Sans"/>
        </w:rPr>
        <w:t xml:space="preserve">Szczegółowe warunki i tryb udzielania pomocy de </w:t>
      </w:r>
      <w:proofErr w:type="spellStart"/>
      <w:r w:rsidRPr="00C916E3">
        <w:rPr>
          <w:rFonts w:ascii="Open Sans" w:hAnsi="Open Sans" w:cs="Open Sans"/>
        </w:rPr>
        <w:t>minimis</w:t>
      </w:r>
      <w:proofErr w:type="spellEnd"/>
      <w:r w:rsidRPr="00C916E3">
        <w:rPr>
          <w:rFonts w:ascii="Open Sans" w:hAnsi="Open Sans" w:cs="Open Sans"/>
        </w:rPr>
        <w:t xml:space="preserve"> zostały określone w Rozporządzeniu Ministra Funduszy i Polityki Regionalnej z dnia 20 grudnia 2022 r. w sprawie udzielania pomocy de </w:t>
      </w:r>
      <w:proofErr w:type="spellStart"/>
      <w:r w:rsidRPr="00C916E3">
        <w:rPr>
          <w:rFonts w:ascii="Open Sans" w:hAnsi="Open Sans" w:cs="Open Sans"/>
        </w:rPr>
        <w:t>minimis</w:t>
      </w:r>
      <w:proofErr w:type="spellEnd"/>
      <w:r w:rsidRPr="00C916E3">
        <w:rPr>
          <w:rFonts w:ascii="Open Sans" w:hAnsi="Open Sans" w:cs="Open Sans"/>
        </w:rPr>
        <w:t xml:space="preserve"> oraz pomocy publicznej w ramach programów finansowanych z Europejskiego Funduszu Społecznego Plus (EFS+) na lata 2021-2027 z późniejszymi zmianami.</w:t>
      </w:r>
    </w:p>
    <w:p w14:paraId="31555A2B" w14:textId="77777777" w:rsidR="002F222F" w:rsidRPr="003F1E74" w:rsidRDefault="002F222F" w:rsidP="002F222F">
      <w:pPr>
        <w:pStyle w:val="Lista-kontynuacja2"/>
        <w:spacing w:before="200" w:after="240" w:line="276" w:lineRule="auto"/>
        <w:ind w:left="0"/>
        <w:rPr>
          <w:rFonts w:ascii="Open Sans" w:hAnsi="Open Sans" w:cs="Open Sans"/>
        </w:rPr>
      </w:pPr>
      <w:r w:rsidRPr="00C916E3">
        <w:rPr>
          <w:rFonts w:ascii="Open Sans" w:hAnsi="Open Sans" w:cs="Open Sans"/>
        </w:rPr>
        <w:t xml:space="preserve">Ze względu na charakter wsparcia nie przewiduje się wystąpienia pomocy de </w:t>
      </w:r>
      <w:proofErr w:type="spellStart"/>
      <w:r w:rsidRPr="00C916E3">
        <w:rPr>
          <w:rFonts w:ascii="Open Sans" w:hAnsi="Open Sans" w:cs="Open Sans"/>
        </w:rPr>
        <w:t>minimis</w:t>
      </w:r>
      <w:proofErr w:type="spellEnd"/>
      <w:r w:rsidRPr="00C916E3">
        <w:rPr>
          <w:rFonts w:ascii="Open Sans" w:hAnsi="Open Sans" w:cs="Open Sans"/>
        </w:rPr>
        <w:t xml:space="preserve"> w projekcie w ramach przedmiotowego naboru.</w:t>
      </w:r>
    </w:p>
    <w:p w14:paraId="3270EC01" w14:textId="77777777" w:rsidR="000D1F2A" w:rsidRPr="00F56841" w:rsidRDefault="000D1F2A" w:rsidP="003F1E74">
      <w:pPr>
        <w:pStyle w:val="Lista-kontynuacja2"/>
        <w:spacing w:before="200" w:after="200" w:line="276" w:lineRule="auto"/>
        <w:ind w:left="0"/>
        <w:rPr>
          <w:rFonts w:ascii="Open Sans" w:hAnsi="Open Sans" w:cs="Open Sans"/>
          <w:strike/>
        </w:rPr>
      </w:pPr>
    </w:p>
    <w:p w14:paraId="311AA7AC" w14:textId="77777777" w:rsidR="00314C6E" w:rsidRPr="00F56841" w:rsidRDefault="003449FC" w:rsidP="000F2DB5">
      <w:pPr>
        <w:pStyle w:val="Nagwek1"/>
        <w:numPr>
          <w:ilvl w:val="0"/>
          <w:numId w:val="115"/>
        </w:numPr>
        <w:ind w:left="426" w:hanging="426"/>
        <w:rPr>
          <w:rStyle w:val="Nagwek1Znak"/>
          <w:rFonts w:ascii="Open Sans" w:hAnsi="Open Sans" w:cs="Open Sans"/>
          <w:b w:val="0"/>
          <w:color w:val="auto"/>
          <w:sz w:val="22"/>
          <w:szCs w:val="22"/>
        </w:rPr>
      </w:pPr>
      <w:bookmarkStart w:id="952" w:name="_Toc138670055"/>
      <w:bookmarkStart w:id="953" w:name="_Toc138670159"/>
      <w:bookmarkStart w:id="954" w:name="_Toc138670056"/>
      <w:bookmarkStart w:id="955" w:name="_Toc138670160"/>
      <w:bookmarkStart w:id="956" w:name="_Toc134788930"/>
      <w:bookmarkStart w:id="957" w:name="_Toc134791375"/>
      <w:bookmarkStart w:id="958" w:name="_Toc135639022"/>
      <w:bookmarkStart w:id="959" w:name="_Toc135639163"/>
      <w:bookmarkStart w:id="960" w:name="_Toc135646038"/>
      <w:bookmarkStart w:id="961" w:name="_Toc135646477"/>
      <w:bookmarkStart w:id="962" w:name="_Toc135729926"/>
      <w:bookmarkStart w:id="963" w:name="_Toc135730656"/>
      <w:bookmarkStart w:id="964" w:name="_Toc135739820"/>
      <w:bookmarkStart w:id="965" w:name="_Toc135740185"/>
      <w:bookmarkStart w:id="966" w:name="_Toc135741387"/>
      <w:bookmarkStart w:id="967" w:name="_Toc135741429"/>
      <w:bookmarkStart w:id="968" w:name="_Toc135741905"/>
      <w:bookmarkStart w:id="969" w:name="_Toc135743583"/>
      <w:bookmarkStart w:id="970" w:name="_Toc135744669"/>
      <w:bookmarkStart w:id="971" w:name="_Toc135744719"/>
      <w:bookmarkStart w:id="972" w:name="_Toc135744769"/>
      <w:bookmarkStart w:id="973" w:name="_Toc135806874"/>
      <w:bookmarkStart w:id="974" w:name="_Toc135806916"/>
      <w:bookmarkStart w:id="975" w:name="_Toc135807797"/>
      <w:bookmarkStart w:id="976" w:name="_Toc135808276"/>
      <w:bookmarkStart w:id="977" w:name="_Toc135808463"/>
      <w:bookmarkStart w:id="978" w:name="_Toc135808665"/>
      <w:bookmarkStart w:id="979" w:name="_Toc179976704"/>
      <w:bookmarkEnd w:id="952"/>
      <w:bookmarkEnd w:id="953"/>
      <w:bookmarkEnd w:id="954"/>
      <w:bookmarkEnd w:id="955"/>
      <w:r w:rsidRPr="00F56841">
        <w:rPr>
          <w:rStyle w:val="Nagwek1Znak"/>
          <w:rFonts w:ascii="Open Sans" w:hAnsi="Open Sans" w:cs="Open Sans"/>
          <w:color w:val="auto"/>
          <w:sz w:val="22"/>
          <w:szCs w:val="22"/>
        </w:rPr>
        <w:lastRenderedPageBreak/>
        <w:t>Proces wyboru projektów</w:t>
      </w:r>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p>
    <w:p w14:paraId="669F4BFF" w14:textId="77777777" w:rsidR="00027A45" w:rsidRPr="006177F6" w:rsidRDefault="00027A45" w:rsidP="00A76E4E">
      <w:pPr>
        <w:pStyle w:val="Nagwek2"/>
        <w:numPr>
          <w:ilvl w:val="1"/>
          <w:numId w:val="83"/>
        </w:numPr>
        <w:rPr>
          <w:bCs/>
          <w:color w:val="000000"/>
        </w:rPr>
      </w:pPr>
      <w:bookmarkStart w:id="980" w:name="_Toc134788931"/>
      <w:bookmarkStart w:id="981" w:name="_Toc134791376"/>
      <w:bookmarkStart w:id="982" w:name="_Toc135639023"/>
      <w:bookmarkStart w:id="983" w:name="_Toc135639164"/>
      <w:bookmarkStart w:id="984" w:name="_Toc135646039"/>
      <w:bookmarkStart w:id="985" w:name="_Toc135646478"/>
      <w:bookmarkStart w:id="986" w:name="_Toc135729927"/>
      <w:bookmarkStart w:id="987" w:name="_Toc135730657"/>
      <w:bookmarkStart w:id="988" w:name="_Toc135739821"/>
      <w:bookmarkStart w:id="989" w:name="_Toc135740186"/>
      <w:bookmarkStart w:id="990" w:name="_Toc135741388"/>
      <w:bookmarkStart w:id="991" w:name="_Toc135741430"/>
      <w:bookmarkStart w:id="992" w:name="_Toc135741906"/>
      <w:bookmarkStart w:id="993" w:name="_Toc135743584"/>
      <w:bookmarkStart w:id="994" w:name="_Toc135744670"/>
      <w:bookmarkStart w:id="995" w:name="_Toc135744720"/>
      <w:bookmarkStart w:id="996" w:name="_Toc135744770"/>
      <w:bookmarkStart w:id="997" w:name="_Toc135806875"/>
      <w:bookmarkStart w:id="998" w:name="_Toc135806917"/>
      <w:bookmarkStart w:id="999" w:name="_Toc135807798"/>
      <w:bookmarkStart w:id="1000" w:name="_Toc135808277"/>
      <w:bookmarkStart w:id="1001" w:name="_Toc135808464"/>
      <w:bookmarkStart w:id="1002" w:name="_Toc135808666"/>
      <w:bookmarkStart w:id="1003" w:name="_Toc179976705"/>
      <w:r w:rsidRPr="006177F6">
        <w:rPr>
          <w:bCs/>
          <w:color w:val="000000"/>
        </w:rPr>
        <w:t>O</w:t>
      </w:r>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r w:rsidRPr="00F56841">
        <w:t>pis procedury oceny projektów</w:t>
      </w:r>
      <w:bookmarkEnd w:id="1003"/>
      <w:r w:rsidRPr="00F56841">
        <w:t xml:space="preserve"> </w:t>
      </w:r>
    </w:p>
    <w:p w14:paraId="08335FAA" w14:textId="05B2B2F4" w:rsidR="00027A45" w:rsidRPr="00F56841" w:rsidRDefault="00027A45" w:rsidP="0087404D">
      <w:pPr>
        <w:pStyle w:val="Lista-kontynuacja3"/>
        <w:spacing w:before="120" w:line="276" w:lineRule="auto"/>
        <w:ind w:left="0"/>
        <w:rPr>
          <w:rFonts w:ascii="Open Sans" w:hAnsi="Open Sans" w:cs="Open Sans"/>
        </w:rPr>
      </w:pPr>
      <w:r w:rsidRPr="00F56841">
        <w:rPr>
          <w:rFonts w:ascii="Open Sans" w:hAnsi="Open Sans" w:cs="Open Sans"/>
          <w:bCs/>
        </w:rPr>
        <w:t xml:space="preserve">Do dokonania oceny </w:t>
      </w:r>
      <w:r w:rsidRPr="00F56841">
        <w:rPr>
          <w:rFonts w:ascii="Open Sans" w:hAnsi="Open Sans" w:cs="Open Sans"/>
        </w:rPr>
        <w:t xml:space="preserve">projektu w zakresie spełnienia kryteriów wyboru </w:t>
      </w:r>
      <w:r w:rsidRPr="00F56841">
        <w:rPr>
          <w:rFonts w:ascii="Open Sans" w:hAnsi="Open Sans" w:cs="Open Sans"/>
          <w:bCs/>
        </w:rPr>
        <w:t xml:space="preserve">powołana zostaje </w:t>
      </w:r>
      <w:r w:rsidRPr="00F56841">
        <w:rPr>
          <w:rFonts w:ascii="Open Sans" w:hAnsi="Open Sans" w:cs="Open Sans"/>
        </w:rPr>
        <w:t>Komisja Oceny Projektów</w:t>
      </w:r>
      <w:r w:rsidR="00C97695" w:rsidRPr="00F56841">
        <w:rPr>
          <w:rFonts w:ascii="Open Sans" w:hAnsi="Open Sans" w:cs="Open Sans"/>
        </w:rPr>
        <w:t xml:space="preserve"> (KOP)</w:t>
      </w:r>
      <w:r w:rsidRPr="00F56841">
        <w:rPr>
          <w:rFonts w:ascii="Open Sans" w:hAnsi="Open Sans" w:cs="Open Sans"/>
          <w:bCs/>
        </w:rPr>
        <w:t>, która ocenia projekt</w:t>
      </w:r>
      <w:r w:rsidRPr="00F56841">
        <w:rPr>
          <w:rFonts w:ascii="Open Sans" w:hAnsi="Open Sans" w:cs="Open Sans"/>
        </w:rPr>
        <w:t xml:space="preserve"> na podstawie wniosku </w:t>
      </w:r>
      <w:r w:rsidR="002F222F" w:rsidRPr="002F222F">
        <w:rPr>
          <w:rFonts w:ascii="Open Sans" w:hAnsi="Open Sans" w:cs="Open Sans"/>
        </w:rPr>
        <w:t>o </w:t>
      </w:r>
      <w:r w:rsidR="0048237C" w:rsidRPr="002F222F">
        <w:rPr>
          <w:rFonts w:ascii="Open Sans" w:hAnsi="Open Sans" w:cs="Open Sans"/>
        </w:rPr>
        <w:t>dofinansowanie</w:t>
      </w:r>
      <w:r w:rsidR="0048237C" w:rsidRPr="00F56841">
        <w:rPr>
          <w:rFonts w:ascii="Open Sans" w:hAnsi="Open Sans" w:cs="Open Sans"/>
        </w:rPr>
        <w:t xml:space="preserve"> </w:t>
      </w:r>
      <w:r w:rsidRPr="00F56841">
        <w:rPr>
          <w:rFonts w:ascii="Open Sans" w:hAnsi="Open Sans" w:cs="Open Sans"/>
        </w:rPr>
        <w:t>i załączników. Członkowie KOP przed przystąpieniem do oceny wniosków podpisują deklarację poufności oraz oświadczenie o bezstronności</w:t>
      </w:r>
      <w:r w:rsidR="00C97695" w:rsidRPr="00F56841">
        <w:rPr>
          <w:rFonts w:ascii="Open Sans" w:hAnsi="Open Sans" w:cs="Open Sans"/>
        </w:rPr>
        <w:t xml:space="preserve">. </w:t>
      </w:r>
      <w:r w:rsidRPr="00F56841">
        <w:rPr>
          <w:rFonts w:ascii="Open Sans" w:hAnsi="Open Sans" w:cs="Open Sans"/>
        </w:rPr>
        <w:t>W skład KOP wchodzą pracownicy ION posiadający stosowną wiedzę, umiejętności i</w:t>
      </w:r>
      <w:r w:rsidR="002F222F">
        <w:rPr>
          <w:rFonts w:ascii="Open Sans" w:hAnsi="Open Sans" w:cs="Open Sans"/>
        </w:rPr>
        <w:t> </w:t>
      </w:r>
      <w:r w:rsidRPr="00F56841">
        <w:rPr>
          <w:rFonts w:ascii="Open Sans" w:hAnsi="Open Sans" w:cs="Open Sans"/>
        </w:rPr>
        <w:t>doświadczenie, w ramach której jest dokonywany wybór projektów. W skład KOP mogą wchodzić również eksperci, którzy muszą spełniać warunki określone w art. 81 ust. 3 ustawy wdrożeniowej.</w:t>
      </w:r>
      <w:r w:rsidR="00C97695" w:rsidRPr="00F56841">
        <w:rPr>
          <w:rFonts w:ascii="Open Sans" w:hAnsi="Open Sans" w:cs="Open Sans"/>
        </w:rPr>
        <w:t xml:space="preserve"> Regulamin pracy Komisji Oceny Projektów programu Fundusze Europejskie dla Podlaskiego 2021 – 2027 w ramach EFS+ wraz z</w:t>
      </w:r>
      <w:r w:rsidR="00F559BA" w:rsidRPr="00F56841">
        <w:rPr>
          <w:rFonts w:ascii="Open Sans" w:hAnsi="Open Sans" w:cs="Open Sans"/>
        </w:rPr>
        <w:t>e wzorem</w:t>
      </w:r>
      <w:r w:rsidR="00C97695" w:rsidRPr="00F56841">
        <w:rPr>
          <w:rFonts w:ascii="Open Sans" w:hAnsi="Open Sans" w:cs="Open Sans"/>
        </w:rPr>
        <w:t xml:space="preserve"> </w:t>
      </w:r>
      <w:r w:rsidR="00F559BA" w:rsidRPr="00F56841">
        <w:rPr>
          <w:rFonts w:ascii="Open Sans" w:hAnsi="Open Sans" w:cs="Open Sans"/>
        </w:rPr>
        <w:t xml:space="preserve">deklaracji </w:t>
      </w:r>
      <w:r w:rsidR="00C97695" w:rsidRPr="00F56841">
        <w:rPr>
          <w:rFonts w:ascii="Open Sans" w:hAnsi="Open Sans" w:cs="Open Sans"/>
        </w:rPr>
        <w:t xml:space="preserve">poufności i </w:t>
      </w:r>
      <w:r w:rsidR="00F559BA" w:rsidRPr="00F56841">
        <w:rPr>
          <w:rFonts w:ascii="Open Sans" w:hAnsi="Open Sans" w:cs="Open Sans"/>
        </w:rPr>
        <w:t>oświadczeń</w:t>
      </w:r>
      <w:r w:rsidR="00716F54" w:rsidRPr="00F56841">
        <w:rPr>
          <w:rFonts w:ascii="Open Sans" w:hAnsi="Open Sans" w:cs="Open Sans"/>
        </w:rPr>
        <w:t xml:space="preserve"> </w:t>
      </w:r>
      <w:r w:rsidR="00F559BA" w:rsidRPr="00F56841">
        <w:rPr>
          <w:rFonts w:ascii="Open Sans" w:hAnsi="Open Sans" w:cs="Open Sans"/>
        </w:rPr>
        <w:t xml:space="preserve">i </w:t>
      </w:r>
      <w:r w:rsidR="00C97695" w:rsidRPr="00F56841">
        <w:rPr>
          <w:rFonts w:ascii="Open Sans" w:hAnsi="Open Sans" w:cs="Open Sans"/>
        </w:rPr>
        <w:t xml:space="preserve">o bezstronności stanowi załącznik nr </w:t>
      </w:r>
      <w:r w:rsidR="00325687">
        <w:rPr>
          <w:rFonts w:ascii="Open Sans" w:hAnsi="Open Sans" w:cs="Open Sans"/>
        </w:rPr>
        <w:t>5</w:t>
      </w:r>
      <w:r w:rsidR="00C97695" w:rsidRPr="00F56841">
        <w:rPr>
          <w:rFonts w:ascii="Open Sans" w:hAnsi="Open Sans" w:cs="Open Sans"/>
        </w:rPr>
        <w:t xml:space="preserve"> do </w:t>
      </w:r>
      <w:r w:rsidR="005A3065" w:rsidRPr="00F56841">
        <w:rPr>
          <w:rFonts w:ascii="Open Sans" w:hAnsi="Open Sans" w:cs="Open Sans"/>
        </w:rPr>
        <w:t>r</w:t>
      </w:r>
      <w:r w:rsidR="00C97695" w:rsidRPr="00F56841">
        <w:rPr>
          <w:rFonts w:ascii="Open Sans" w:hAnsi="Open Sans" w:cs="Open Sans"/>
        </w:rPr>
        <w:t>egulaminu.</w:t>
      </w:r>
    </w:p>
    <w:p w14:paraId="35E9B10F" w14:textId="77777777" w:rsidR="006509A8" w:rsidRDefault="006509A8" w:rsidP="006509A8">
      <w:pPr>
        <w:spacing w:before="120" w:after="120" w:line="276" w:lineRule="auto"/>
        <w:rPr>
          <w:rFonts w:ascii="Open Sans" w:hAnsi="Open Sans" w:cs="Open Sans"/>
        </w:rPr>
      </w:pPr>
      <w:bookmarkStart w:id="1004" w:name="_Hlk138766885"/>
      <w:r w:rsidRPr="006509A8">
        <w:rPr>
          <w:rFonts w:ascii="Open Sans" w:hAnsi="Open Sans" w:cs="Open Sans"/>
        </w:rPr>
        <w:t>Ocena projektu odbywa się w oparciu o ogólne kryteria wyboru (kryteria formalne, horyzontalne, merytoryczne) i kryteria dedykowane (szczególne</w:t>
      </w:r>
      <w:r w:rsidR="005E194A">
        <w:rPr>
          <w:rFonts w:ascii="Open Sans" w:hAnsi="Open Sans" w:cs="Open Sans"/>
        </w:rPr>
        <w:t>, premiujące</w:t>
      </w:r>
      <w:r w:rsidRPr="006509A8">
        <w:rPr>
          <w:rFonts w:ascii="Open Sans" w:hAnsi="Open Sans" w:cs="Open Sans"/>
        </w:rPr>
        <w:t>).</w:t>
      </w:r>
    </w:p>
    <w:p w14:paraId="613A5E0B" w14:textId="77777777" w:rsidR="00A11233" w:rsidRDefault="00A11233" w:rsidP="006509A8">
      <w:pPr>
        <w:spacing w:before="120" w:after="120" w:line="276" w:lineRule="auto"/>
        <w:rPr>
          <w:rFonts w:ascii="Open Sans" w:hAnsi="Open Sans" w:cs="Open Sans"/>
          <w:b/>
          <w:bCs/>
        </w:rPr>
      </w:pPr>
    </w:p>
    <w:p w14:paraId="1736C4C9" w14:textId="54593BAD" w:rsidR="00A11233" w:rsidRPr="00A11233" w:rsidRDefault="00A11233" w:rsidP="006509A8">
      <w:pPr>
        <w:spacing w:before="120" w:after="120" w:line="276" w:lineRule="auto"/>
        <w:rPr>
          <w:rFonts w:ascii="Open Sans" w:hAnsi="Open Sans" w:cs="Open Sans"/>
          <w:b/>
          <w:bCs/>
        </w:rPr>
      </w:pPr>
      <w:r w:rsidRPr="00A11233">
        <w:rPr>
          <w:rFonts w:ascii="Open Sans" w:hAnsi="Open Sans" w:cs="Open Sans"/>
          <w:b/>
          <w:bCs/>
        </w:rPr>
        <w:t>UWAGA:</w:t>
      </w:r>
    </w:p>
    <w:p w14:paraId="2B27FF01" w14:textId="6AFE20C9" w:rsidR="00A11233" w:rsidRDefault="006509A8" w:rsidP="006509A8">
      <w:pPr>
        <w:spacing w:before="120" w:after="120" w:line="276" w:lineRule="auto"/>
        <w:rPr>
          <w:rFonts w:ascii="Open Sans" w:hAnsi="Open Sans" w:cs="Open Sans"/>
          <w:b/>
          <w:bCs/>
        </w:rPr>
      </w:pPr>
      <w:r w:rsidRPr="00456655">
        <w:rPr>
          <w:rFonts w:ascii="Open Sans" w:hAnsi="Open Sans" w:cs="Open Sans"/>
          <w:b/>
          <w:bCs/>
        </w:rPr>
        <w:t xml:space="preserve">Systematyka kryteriów ogólnych stanowi załącznik nr </w:t>
      </w:r>
      <w:r w:rsidR="002A4BD7">
        <w:rPr>
          <w:rFonts w:ascii="Open Sans" w:hAnsi="Open Sans" w:cs="Open Sans"/>
          <w:b/>
          <w:bCs/>
        </w:rPr>
        <w:t>6</w:t>
      </w:r>
      <w:r w:rsidRPr="00456655">
        <w:rPr>
          <w:rFonts w:ascii="Open Sans" w:hAnsi="Open Sans" w:cs="Open Sans"/>
          <w:b/>
          <w:bCs/>
        </w:rPr>
        <w:t xml:space="preserve"> do regulaminu, natomiast systematyka kryteriów szczególnych stanowi załącznik nr </w:t>
      </w:r>
      <w:r w:rsidR="002A4BD7">
        <w:rPr>
          <w:rFonts w:ascii="Open Sans" w:hAnsi="Open Sans" w:cs="Open Sans"/>
          <w:b/>
          <w:bCs/>
        </w:rPr>
        <w:t>7</w:t>
      </w:r>
      <w:r w:rsidRPr="00456655">
        <w:rPr>
          <w:rFonts w:ascii="Open Sans" w:hAnsi="Open Sans" w:cs="Open Sans"/>
          <w:b/>
          <w:bCs/>
        </w:rPr>
        <w:t xml:space="preserve"> do regulaminu.</w:t>
      </w:r>
      <w:r w:rsidR="00A11233">
        <w:rPr>
          <w:rFonts w:ascii="Open Sans" w:hAnsi="Open Sans" w:cs="Open Sans"/>
          <w:b/>
          <w:bCs/>
        </w:rPr>
        <w:t xml:space="preserve"> </w:t>
      </w:r>
    </w:p>
    <w:p w14:paraId="386E94BE" w14:textId="77777777" w:rsidR="00257028" w:rsidRDefault="00257028" w:rsidP="006509A8">
      <w:pPr>
        <w:spacing w:before="120" w:after="120" w:line="276" w:lineRule="auto"/>
        <w:rPr>
          <w:rFonts w:ascii="Open Sans" w:hAnsi="Open Sans" w:cs="Open Sans"/>
          <w:b/>
          <w:bCs/>
        </w:rPr>
      </w:pPr>
      <w:r>
        <w:rPr>
          <w:rFonts w:ascii="Open Sans" w:hAnsi="Open Sans" w:cs="Open Sans"/>
          <w:b/>
          <w:bCs/>
        </w:rPr>
        <w:t xml:space="preserve">Ponadto, kryteria ogólne zostały także opisane w </w:t>
      </w:r>
      <w:r w:rsidRPr="00FC4B37">
        <w:rPr>
          <w:rFonts w:ascii="Open Sans" w:hAnsi="Open Sans" w:cs="Open Sans"/>
          <w:b/>
          <w:bCs/>
        </w:rPr>
        <w:t>Instrukcj</w:t>
      </w:r>
      <w:r>
        <w:rPr>
          <w:rFonts w:ascii="Open Sans" w:hAnsi="Open Sans" w:cs="Open Sans"/>
          <w:b/>
          <w:bCs/>
        </w:rPr>
        <w:t>i</w:t>
      </w:r>
      <w:r w:rsidRPr="00FC4B37">
        <w:rPr>
          <w:rFonts w:ascii="Open Sans" w:hAnsi="Open Sans" w:cs="Open Sans"/>
          <w:b/>
          <w:bCs/>
        </w:rPr>
        <w:t xml:space="preserve"> wypełniania wniosku o dofinansowanie projektu w ramach programu Fundusze Europejskie dla Podlaskiego 2021-2027</w:t>
      </w:r>
      <w:r>
        <w:rPr>
          <w:rFonts w:ascii="Open Sans" w:hAnsi="Open Sans" w:cs="Open Sans"/>
          <w:b/>
          <w:bCs/>
        </w:rPr>
        <w:t xml:space="preserve">, np. w zakresie </w:t>
      </w:r>
      <w:r w:rsidRPr="00257028">
        <w:rPr>
          <w:rFonts w:ascii="Open Sans" w:hAnsi="Open Sans" w:cs="Open Sans"/>
          <w:b/>
          <w:bCs/>
        </w:rPr>
        <w:t>potencjał</w:t>
      </w:r>
      <w:r>
        <w:rPr>
          <w:rFonts w:ascii="Open Sans" w:hAnsi="Open Sans" w:cs="Open Sans"/>
          <w:b/>
          <w:bCs/>
        </w:rPr>
        <w:t>u</w:t>
      </w:r>
      <w:r w:rsidRPr="00257028">
        <w:rPr>
          <w:rFonts w:ascii="Open Sans" w:hAnsi="Open Sans" w:cs="Open Sans"/>
          <w:b/>
          <w:bCs/>
        </w:rPr>
        <w:t xml:space="preserve"> finansow</w:t>
      </w:r>
      <w:r>
        <w:rPr>
          <w:rFonts w:ascii="Open Sans" w:hAnsi="Open Sans" w:cs="Open Sans"/>
          <w:b/>
          <w:bCs/>
        </w:rPr>
        <w:t>ego</w:t>
      </w:r>
      <w:r w:rsidRPr="00257028">
        <w:rPr>
          <w:rFonts w:ascii="Open Sans" w:hAnsi="Open Sans" w:cs="Open Sans"/>
          <w:b/>
          <w:bCs/>
        </w:rPr>
        <w:t xml:space="preserve"> do realizacji projektu</w:t>
      </w:r>
      <w:r>
        <w:rPr>
          <w:rFonts w:ascii="Open Sans" w:hAnsi="Open Sans" w:cs="Open Sans"/>
          <w:b/>
          <w:bCs/>
        </w:rPr>
        <w:t>.</w:t>
      </w:r>
    </w:p>
    <w:p w14:paraId="054D0C87" w14:textId="77777777" w:rsidR="006509A8" w:rsidRPr="00456655" w:rsidRDefault="005D5583" w:rsidP="006509A8">
      <w:pPr>
        <w:spacing w:before="120" w:after="120" w:line="276" w:lineRule="auto"/>
        <w:rPr>
          <w:rFonts w:ascii="Open Sans" w:hAnsi="Open Sans" w:cs="Open Sans"/>
          <w:b/>
          <w:bCs/>
        </w:rPr>
      </w:pPr>
      <w:r>
        <w:rPr>
          <w:rFonts w:ascii="Open Sans" w:hAnsi="Open Sans" w:cs="Open Sans"/>
          <w:b/>
          <w:bCs/>
        </w:rPr>
        <w:t xml:space="preserve">Przed złożeniem wniosku o dofinansowanie </w:t>
      </w:r>
      <w:r w:rsidR="00A11233">
        <w:rPr>
          <w:rFonts w:ascii="Open Sans" w:hAnsi="Open Sans" w:cs="Open Sans"/>
          <w:b/>
          <w:bCs/>
        </w:rPr>
        <w:t xml:space="preserve">ION zaleca zapoznanie się z </w:t>
      </w:r>
      <w:r w:rsidR="00FC49DE">
        <w:rPr>
          <w:rFonts w:ascii="Open Sans" w:hAnsi="Open Sans" w:cs="Open Sans"/>
          <w:b/>
          <w:bCs/>
        </w:rPr>
        <w:t>powyższymi</w:t>
      </w:r>
      <w:r w:rsidR="00B7200F">
        <w:rPr>
          <w:rFonts w:ascii="Open Sans" w:hAnsi="Open Sans" w:cs="Open Sans"/>
          <w:b/>
          <w:bCs/>
        </w:rPr>
        <w:t xml:space="preserve"> </w:t>
      </w:r>
      <w:r w:rsidR="00A11233">
        <w:rPr>
          <w:rFonts w:ascii="Open Sans" w:hAnsi="Open Sans" w:cs="Open Sans"/>
          <w:b/>
          <w:bCs/>
        </w:rPr>
        <w:t xml:space="preserve">dokumentami </w:t>
      </w:r>
      <w:r w:rsidR="006A35E5">
        <w:rPr>
          <w:rFonts w:ascii="Open Sans" w:hAnsi="Open Sans" w:cs="Open Sans"/>
          <w:b/>
          <w:bCs/>
        </w:rPr>
        <w:t>w celu sprawdzenia</w:t>
      </w:r>
      <w:r w:rsidR="00A11233">
        <w:rPr>
          <w:rFonts w:ascii="Open Sans" w:hAnsi="Open Sans" w:cs="Open Sans"/>
          <w:b/>
          <w:bCs/>
        </w:rPr>
        <w:t xml:space="preserve"> </w:t>
      </w:r>
      <w:r w:rsidR="006A35E5">
        <w:rPr>
          <w:rFonts w:ascii="Open Sans" w:hAnsi="Open Sans" w:cs="Open Sans"/>
          <w:b/>
          <w:bCs/>
        </w:rPr>
        <w:t>czy</w:t>
      </w:r>
      <w:r w:rsidR="00A11233">
        <w:rPr>
          <w:rFonts w:ascii="Open Sans" w:hAnsi="Open Sans" w:cs="Open Sans"/>
          <w:b/>
          <w:bCs/>
        </w:rPr>
        <w:t xml:space="preserve"> projekt spełnia wszystkie kryteria</w:t>
      </w:r>
      <w:r w:rsidR="00B7200F">
        <w:rPr>
          <w:rFonts w:ascii="Open Sans" w:hAnsi="Open Sans" w:cs="Open Sans"/>
          <w:b/>
          <w:bCs/>
        </w:rPr>
        <w:t xml:space="preserve"> </w:t>
      </w:r>
      <w:r w:rsidR="00A11233">
        <w:rPr>
          <w:rFonts w:ascii="Open Sans" w:hAnsi="Open Sans" w:cs="Open Sans"/>
          <w:b/>
          <w:bCs/>
        </w:rPr>
        <w:t xml:space="preserve">w stopniu </w:t>
      </w:r>
      <w:r w:rsidR="006A35E5">
        <w:rPr>
          <w:rFonts w:ascii="Open Sans" w:hAnsi="Open Sans" w:cs="Open Sans"/>
          <w:b/>
          <w:bCs/>
        </w:rPr>
        <w:t>umożliwiającym</w:t>
      </w:r>
      <w:r w:rsidR="00A11233">
        <w:rPr>
          <w:rFonts w:ascii="Open Sans" w:hAnsi="Open Sans" w:cs="Open Sans"/>
          <w:b/>
          <w:bCs/>
        </w:rPr>
        <w:t xml:space="preserve"> </w:t>
      </w:r>
      <w:r>
        <w:rPr>
          <w:rFonts w:ascii="Open Sans" w:hAnsi="Open Sans" w:cs="Open Sans"/>
          <w:b/>
          <w:bCs/>
        </w:rPr>
        <w:t xml:space="preserve">uzyskanie </w:t>
      </w:r>
      <w:r w:rsidR="00A11233">
        <w:rPr>
          <w:rFonts w:ascii="Open Sans" w:hAnsi="Open Sans" w:cs="Open Sans"/>
          <w:b/>
          <w:bCs/>
        </w:rPr>
        <w:t>pozytywn</w:t>
      </w:r>
      <w:r>
        <w:rPr>
          <w:rFonts w:ascii="Open Sans" w:hAnsi="Open Sans" w:cs="Open Sans"/>
          <w:b/>
          <w:bCs/>
        </w:rPr>
        <w:t>ej</w:t>
      </w:r>
      <w:r w:rsidR="00A11233">
        <w:rPr>
          <w:rFonts w:ascii="Open Sans" w:hAnsi="Open Sans" w:cs="Open Sans"/>
          <w:b/>
          <w:bCs/>
        </w:rPr>
        <w:t xml:space="preserve"> </w:t>
      </w:r>
      <w:r w:rsidR="006A35E5">
        <w:rPr>
          <w:rFonts w:ascii="Open Sans" w:hAnsi="Open Sans" w:cs="Open Sans"/>
          <w:b/>
          <w:bCs/>
        </w:rPr>
        <w:t>ocen</w:t>
      </w:r>
      <w:r>
        <w:rPr>
          <w:rFonts w:ascii="Open Sans" w:hAnsi="Open Sans" w:cs="Open Sans"/>
          <w:b/>
          <w:bCs/>
        </w:rPr>
        <w:t>y</w:t>
      </w:r>
      <w:r w:rsidR="006A35E5">
        <w:rPr>
          <w:rFonts w:ascii="Open Sans" w:hAnsi="Open Sans" w:cs="Open Sans"/>
          <w:b/>
          <w:bCs/>
        </w:rPr>
        <w:t xml:space="preserve"> </w:t>
      </w:r>
      <w:r w:rsidR="00A11233">
        <w:rPr>
          <w:rFonts w:ascii="Open Sans" w:hAnsi="Open Sans" w:cs="Open Sans"/>
          <w:b/>
          <w:bCs/>
        </w:rPr>
        <w:t>projektu.</w:t>
      </w:r>
      <w:r w:rsidR="00FC4B37">
        <w:rPr>
          <w:rFonts w:ascii="Open Sans" w:hAnsi="Open Sans" w:cs="Open Sans"/>
          <w:b/>
          <w:bCs/>
        </w:rPr>
        <w:t xml:space="preserve"> </w:t>
      </w:r>
    </w:p>
    <w:p w14:paraId="77E63FCD" w14:textId="77777777" w:rsidR="00EB4B03" w:rsidRPr="00F56841" w:rsidRDefault="00EB4B03" w:rsidP="0087404D">
      <w:pPr>
        <w:spacing w:before="120" w:after="120" w:line="276" w:lineRule="auto"/>
        <w:rPr>
          <w:rFonts w:ascii="Open Sans" w:hAnsi="Open Sans" w:cs="Open Sans"/>
        </w:rPr>
      </w:pPr>
      <w:r w:rsidRPr="00F56841">
        <w:rPr>
          <w:rFonts w:ascii="Open Sans" w:hAnsi="Open Sans" w:cs="Open Sans"/>
        </w:rPr>
        <w:t>Ocena projektów współfinansowanych ze środków EFS w przypadku naboru konkurencyjnego składa się z następujących etapów:</w:t>
      </w:r>
    </w:p>
    <w:p w14:paraId="572A947B" w14:textId="77777777" w:rsidR="00EB4B03" w:rsidRPr="00F56841" w:rsidRDefault="00EB4B03" w:rsidP="00FA25EB">
      <w:pPr>
        <w:numPr>
          <w:ilvl w:val="0"/>
          <w:numId w:val="89"/>
        </w:numPr>
        <w:tabs>
          <w:tab w:val="left" w:pos="284"/>
        </w:tabs>
        <w:spacing w:before="120" w:after="120" w:line="276" w:lineRule="auto"/>
        <w:ind w:left="284" w:hanging="284"/>
        <w:rPr>
          <w:rFonts w:ascii="Open Sans" w:hAnsi="Open Sans" w:cs="Open Sans"/>
        </w:rPr>
      </w:pPr>
      <w:r w:rsidRPr="00F56841">
        <w:rPr>
          <w:rFonts w:ascii="Open Sans" w:hAnsi="Open Sans" w:cs="Open Sans"/>
          <w:b/>
          <w:bCs/>
        </w:rPr>
        <w:t>Etapu oceny formalnej</w:t>
      </w:r>
      <w:r w:rsidRPr="00F56841">
        <w:rPr>
          <w:rFonts w:ascii="Open Sans" w:hAnsi="Open Sans" w:cs="Open Sans"/>
        </w:rPr>
        <w:t xml:space="preserve"> </w:t>
      </w:r>
      <w:r w:rsidRPr="00F56841">
        <w:rPr>
          <w:rFonts w:ascii="Open Sans" w:hAnsi="Open Sans" w:cs="Open Sans"/>
          <w:color w:val="000000"/>
        </w:rPr>
        <w:t xml:space="preserve">podczas którego KOP dokona oceny spełnienia przez projekt </w:t>
      </w:r>
      <w:r w:rsidRPr="00F56841">
        <w:rPr>
          <w:rFonts w:ascii="Open Sans" w:hAnsi="Open Sans" w:cs="Open Sans"/>
          <w:bCs/>
          <w:color w:val="000000"/>
        </w:rPr>
        <w:t>kryteriów formalnych</w:t>
      </w:r>
      <w:r w:rsidRPr="00F56841">
        <w:rPr>
          <w:rFonts w:ascii="Open Sans" w:hAnsi="Open Sans" w:cs="Open Sans"/>
          <w:b/>
          <w:color w:val="000000"/>
        </w:rPr>
        <w:t xml:space="preserve"> </w:t>
      </w:r>
      <w:r w:rsidRPr="00F56841">
        <w:rPr>
          <w:rFonts w:ascii="Open Sans" w:hAnsi="Open Sans" w:cs="Open Sans"/>
          <w:color w:val="000000"/>
        </w:rPr>
        <w:t>zgodnie z zasadami określonymi w Regulaminie. Kryteria te dzielą się na:</w:t>
      </w:r>
    </w:p>
    <w:p w14:paraId="178F1A03" w14:textId="77777777" w:rsidR="00EB4B03" w:rsidRPr="00F56841" w:rsidRDefault="00EB4B03" w:rsidP="00FA25EB">
      <w:pPr>
        <w:numPr>
          <w:ilvl w:val="1"/>
          <w:numId w:val="110"/>
        </w:numPr>
        <w:spacing w:before="120" w:after="120" w:line="276" w:lineRule="auto"/>
        <w:contextualSpacing/>
        <w:rPr>
          <w:rFonts w:ascii="Open Sans" w:hAnsi="Open Sans" w:cs="Open Sans"/>
        </w:rPr>
      </w:pPr>
      <w:r w:rsidRPr="00F56841">
        <w:rPr>
          <w:rFonts w:ascii="Open Sans" w:hAnsi="Open Sans" w:cs="Open Sans"/>
        </w:rPr>
        <w:t>kryteria bez możliwości poprawy</w:t>
      </w:r>
      <w:r w:rsidRPr="00F56841" w:rsidDel="004266E8">
        <w:rPr>
          <w:rFonts w:ascii="Open Sans" w:hAnsi="Open Sans" w:cs="Open Sans"/>
        </w:rPr>
        <w:t xml:space="preserve"> </w:t>
      </w:r>
      <w:r w:rsidRPr="00F56841">
        <w:rPr>
          <w:rFonts w:ascii="Open Sans" w:hAnsi="Open Sans" w:cs="Open Sans"/>
        </w:rPr>
        <w:t>– kryteria zero-jedynkowe, których ocena polega na przypisaniu wartości logicznych „tak”, „nie” lub „nie dotyczy”. Jeśli projekt nie będzie spełniał tych kryteriów, zostanie odrzucony;</w:t>
      </w:r>
    </w:p>
    <w:p w14:paraId="67E5AB12" w14:textId="77777777" w:rsidR="00EB4B03" w:rsidRPr="00F56841" w:rsidRDefault="00EB4B03" w:rsidP="00FA25EB">
      <w:pPr>
        <w:numPr>
          <w:ilvl w:val="1"/>
          <w:numId w:val="110"/>
        </w:numPr>
        <w:spacing w:before="120" w:after="120" w:line="276" w:lineRule="auto"/>
        <w:contextualSpacing/>
        <w:rPr>
          <w:rFonts w:ascii="Open Sans" w:hAnsi="Open Sans" w:cs="Open Sans"/>
        </w:rPr>
      </w:pPr>
      <w:r w:rsidRPr="00F56841">
        <w:rPr>
          <w:rFonts w:ascii="Open Sans" w:hAnsi="Open Sans" w:cs="Open Sans"/>
        </w:rPr>
        <w:t xml:space="preserve">kryteria z możliwością poprawy w zakresie skutkującym spełnieniem </w:t>
      </w:r>
      <w:r w:rsidRPr="00F56841">
        <w:rPr>
          <w:rFonts w:ascii="Open Sans" w:hAnsi="Open Sans" w:cs="Open Sans"/>
          <w:spacing w:val="-2"/>
        </w:rPr>
        <w:t xml:space="preserve">kryteriów – których ocena polega na przypisaniu wartości logicznych „tak”, „nie” lub </w:t>
      </w:r>
      <w:r w:rsidRPr="00F56841">
        <w:rPr>
          <w:rFonts w:ascii="Open Sans" w:hAnsi="Open Sans" w:cs="Open Sans"/>
        </w:rPr>
        <w:t>„</w:t>
      </w:r>
      <w:r w:rsidRPr="00F56841">
        <w:rPr>
          <w:rFonts w:ascii="Open Sans" w:hAnsi="Open Sans" w:cs="Open Sans"/>
          <w:spacing w:val="-4"/>
        </w:rPr>
        <w:t xml:space="preserve">nie </w:t>
      </w:r>
      <w:r w:rsidRPr="00F56841">
        <w:rPr>
          <w:rFonts w:ascii="Open Sans" w:hAnsi="Open Sans" w:cs="Open Sans"/>
          <w:spacing w:val="-4"/>
        </w:rPr>
        <w:lastRenderedPageBreak/>
        <w:t xml:space="preserve">dotyczy” albo skierowaniu wniosku do poprawy. Jeśli </w:t>
      </w:r>
      <w:r w:rsidRPr="00F56841">
        <w:rPr>
          <w:rFonts w:ascii="Open Sans" w:hAnsi="Open Sans" w:cs="Open Sans"/>
        </w:rPr>
        <w:t>projekt po poprawie nie będzie spełniał tych kryteriów zostanie odrzucony.</w:t>
      </w:r>
    </w:p>
    <w:p w14:paraId="70E0C467" w14:textId="77777777" w:rsidR="00EB4B03" w:rsidRPr="00F56841" w:rsidRDefault="00EB4B03" w:rsidP="00FA25EB">
      <w:pPr>
        <w:numPr>
          <w:ilvl w:val="0"/>
          <w:numId w:val="89"/>
        </w:numPr>
        <w:tabs>
          <w:tab w:val="left" w:pos="284"/>
        </w:tabs>
        <w:autoSpaceDE w:val="0"/>
        <w:adjustRightInd w:val="0"/>
        <w:spacing w:before="120" w:after="120" w:line="276" w:lineRule="auto"/>
        <w:ind w:left="284" w:hanging="284"/>
        <w:rPr>
          <w:rFonts w:ascii="Open Sans" w:hAnsi="Open Sans" w:cs="Open Sans"/>
        </w:rPr>
      </w:pPr>
      <w:r w:rsidRPr="00F56841">
        <w:rPr>
          <w:rFonts w:ascii="Open Sans" w:hAnsi="Open Sans" w:cs="Open Sans"/>
          <w:b/>
          <w:bCs/>
        </w:rPr>
        <w:t>Etapu oceny merytorycznej</w:t>
      </w:r>
      <w:r w:rsidRPr="00F56841">
        <w:rPr>
          <w:rFonts w:ascii="Open Sans" w:hAnsi="Open Sans" w:cs="Open Sans"/>
        </w:rPr>
        <w:t xml:space="preserve"> </w:t>
      </w:r>
      <w:r w:rsidRPr="00F56841">
        <w:rPr>
          <w:rFonts w:ascii="Open Sans" w:hAnsi="Open Sans" w:cs="Open Sans"/>
          <w:bCs/>
          <w:color w:val="000000"/>
        </w:rPr>
        <w:t>podczas którego KOP dokona</w:t>
      </w:r>
      <w:r w:rsidRPr="00F56841">
        <w:rPr>
          <w:rFonts w:ascii="Open Sans" w:hAnsi="Open Sans" w:cs="Open Sans"/>
          <w:color w:val="000000"/>
        </w:rPr>
        <w:t xml:space="preserve"> oceny spełnienia przez projekt kryteriów o charakterze </w:t>
      </w:r>
      <w:r w:rsidR="003E57BC">
        <w:rPr>
          <w:rFonts w:ascii="Open Sans" w:hAnsi="Open Sans" w:cs="Open Sans"/>
          <w:color w:val="000000"/>
        </w:rPr>
        <w:t xml:space="preserve">horyzontalnym, szczególnym, </w:t>
      </w:r>
      <w:r w:rsidRPr="00F56841">
        <w:rPr>
          <w:rFonts w:ascii="Open Sans" w:hAnsi="Open Sans" w:cs="Open Sans"/>
          <w:color w:val="000000"/>
        </w:rPr>
        <w:t>merytorycznym i premiującym,</w:t>
      </w:r>
      <w:r w:rsidRPr="00F56841">
        <w:rPr>
          <w:rFonts w:ascii="Open Sans" w:hAnsi="Open Sans" w:cs="Open Sans"/>
          <w:b/>
          <w:color w:val="000000"/>
        </w:rPr>
        <w:t xml:space="preserve"> </w:t>
      </w:r>
      <w:r w:rsidRPr="00F56841">
        <w:rPr>
          <w:rFonts w:ascii="Open Sans" w:hAnsi="Open Sans" w:cs="Open Sans"/>
          <w:color w:val="000000"/>
        </w:rPr>
        <w:t>zgodnie z zasadami określonymi w Regulaminie KOP.</w:t>
      </w:r>
      <w:r w:rsidRPr="00F56841">
        <w:rPr>
          <w:rFonts w:ascii="Open Sans" w:hAnsi="Open Sans" w:cs="Open Sans"/>
        </w:rPr>
        <w:t xml:space="preserve"> </w:t>
      </w:r>
    </w:p>
    <w:p w14:paraId="79DB8EB6" w14:textId="77777777" w:rsidR="00EB4B03" w:rsidRDefault="00EB4B03" w:rsidP="0087404D">
      <w:pPr>
        <w:tabs>
          <w:tab w:val="left" w:pos="284"/>
        </w:tabs>
        <w:autoSpaceDE w:val="0"/>
        <w:adjustRightInd w:val="0"/>
        <w:spacing w:before="120" w:after="120" w:line="276" w:lineRule="auto"/>
        <w:ind w:left="284"/>
        <w:rPr>
          <w:rFonts w:ascii="Open Sans" w:hAnsi="Open Sans" w:cs="Open Sans"/>
        </w:rPr>
      </w:pPr>
      <w:r w:rsidRPr="00F56841">
        <w:rPr>
          <w:rFonts w:ascii="Open Sans" w:hAnsi="Open Sans" w:cs="Open Sans"/>
        </w:rPr>
        <w:t>KOP ocenia kryteria zgodnie ze skalą punktową przypisaną dla poszczególnych kryteriów lub poprzez przypisanie wartości „</w:t>
      </w:r>
      <w:r w:rsidR="00130E79" w:rsidRPr="00F56841">
        <w:rPr>
          <w:rFonts w:ascii="Open Sans" w:hAnsi="Open Sans" w:cs="Open Sans"/>
        </w:rPr>
        <w:t>tak”</w:t>
      </w:r>
      <w:r w:rsidR="00130E79">
        <w:rPr>
          <w:rFonts w:ascii="Open Sans" w:hAnsi="Open Sans" w:cs="Open Sans"/>
        </w:rPr>
        <w:t>, „nie</w:t>
      </w:r>
      <w:r w:rsidRPr="00F56841">
        <w:rPr>
          <w:rFonts w:ascii="Open Sans" w:hAnsi="Open Sans" w:cs="Open Sans"/>
        </w:rPr>
        <w:t>”</w:t>
      </w:r>
      <w:r w:rsidR="00020A03">
        <w:rPr>
          <w:rFonts w:ascii="Open Sans" w:hAnsi="Open Sans" w:cs="Open Sans"/>
        </w:rPr>
        <w:t xml:space="preserve"> lub „do negocjacji”</w:t>
      </w:r>
      <w:r w:rsidRPr="00F56841">
        <w:rPr>
          <w:rFonts w:ascii="Open Sans" w:hAnsi="Open Sans" w:cs="Open Sans"/>
        </w:rPr>
        <w:t xml:space="preserve"> lub </w:t>
      </w:r>
      <w:r w:rsidRPr="00F56841">
        <w:rPr>
          <w:rFonts w:ascii="Open Sans" w:hAnsi="Open Sans" w:cs="Open Sans"/>
          <w:color w:val="000000"/>
        </w:rPr>
        <w:t>stwierdzeniu, że kryterium nie dotyczy danego projektu</w:t>
      </w:r>
      <w:r w:rsidRPr="00F56841">
        <w:rPr>
          <w:rFonts w:ascii="Open Sans" w:hAnsi="Open Sans" w:cs="Open Sans"/>
        </w:rPr>
        <w:t xml:space="preserve">. Jeśli projekt spełni </w:t>
      </w:r>
      <w:r w:rsidRPr="00F56841">
        <w:rPr>
          <w:rFonts w:ascii="Open Sans" w:hAnsi="Open Sans" w:cs="Open Sans"/>
          <w:spacing w:val="-2"/>
        </w:rPr>
        <w:t>wymagane minimum punktowe określone dla kryteriów ocenianych w skali punktowej oraz pozostałe kryteria,</w:t>
      </w:r>
      <w:r w:rsidRPr="00F56841">
        <w:rPr>
          <w:rFonts w:ascii="Open Sans" w:hAnsi="Open Sans" w:cs="Open Sans"/>
        </w:rPr>
        <w:t xml:space="preserve"> to </w:t>
      </w:r>
      <w:r w:rsidR="00C96054">
        <w:rPr>
          <w:rFonts w:ascii="Open Sans" w:hAnsi="Open Sans" w:cs="Open Sans"/>
        </w:rPr>
        <w:t xml:space="preserve">może </w:t>
      </w:r>
      <w:r w:rsidRPr="00F56841">
        <w:rPr>
          <w:rFonts w:ascii="Open Sans" w:hAnsi="Open Sans" w:cs="Open Sans"/>
        </w:rPr>
        <w:t>zosta</w:t>
      </w:r>
      <w:r w:rsidR="00C96054">
        <w:rPr>
          <w:rFonts w:ascii="Open Sans" w:hAnsi="Open Sans" w:cs="Open Sans"/>
        </w:rPr>
        <w:t>ć</w:t>
      </w:r>
      <w:r w:rsidRPr="00F56841">
        <w:rPr>
          <w:rFonts w:ascii="Open Sans" w:hAnsi="Open Sans" w:cs="Open Sans"/>
        </w:rPr>
        <w:t xml:space="preserve"> skierowany do etapu negocjacji w celu poprawy/uzupełnienia kwestii wskazanych przez oceniających. </w:t>
      </w:r>
    </w:p>
    <w:p w14:paraId="07301D15" w14:textId="77777777" w:rsidR="00180E6B" w:rsidRPr="00F56841" w:rsidRDefault="00180E6B" w:rsidP="000F2DB5">
      <w:pPr>
        <w:tabs>
          <w:tab w:val="left" w:pos="284"/>
        </w:tabs>
        <w:autoSpaceDE w:val="0"/>
        <w:adjustRightInd w:val="0"/>
        <w:spacing w:before="120" w:after="120" w:line="276" w:lineRule="auto"/>
        <w:rPr>
          <w:rFonts w:ascii="Open Sans" w:hAnsi="Open Sans" w:cs="Open Sans"/>
        </w:rPr>
      </w:pPr>
    </w:p>
    <w:p w14:paraId="5BD86E51" w14:textId="77777777" w:rsidR="00DA2770" w:rsidRPr="00F56841" w:rsidRDefault="00EE1EE1" w:rsidP="00180E6B">
      <w:pPr>
        <w:tabs>
          <w:tab w:val="left" w:pos="284"/>
        </w:tabs>
        <w:autoSpaceDE w:val="0"/>
        <w:adjustRightInd w:val="0"/>
        <w:spacing w:before="120" w:after="120" w:line="276" w:lineRule="auto"/>
        <w:ind w:left="284"/>
        <w:rPr>
          <w:rFonts w:ascii="Open Sans" w:hAnsi="Open Sans" w:cs="Open Sans"/>
        </w:rPr>
      </w:pPr>
      <w:r w:rsidRPr="00F56841">
        <w:rPr>
          <w:rFonts w:ascii="Open Sans" w:hAnsi="Open Sans" w:cs="Open Sans"/>
        </w:rPr>
        <w:t>Podział punktów w ramach poszczególnych kryteriów merytorycznych w danym naborze jest następujący:</w:t>
      </w:r>
    </w:p>
    <w:tbl>
      <w:tblPr>
        <w:tblW w:w="9209" w:type="dxa"/>
        <w:jc w:val="center"/>
        <w:tblLayout w:type="fixed"/>
        <w:tblCellMar>
          <w:left w:w="10" w:type="dxa"/>
          <w:right w:w="10" w:type="dxa"/>
        </w:tblCellMar>
        <w:tblLook w:val="04A0" w:firstRow="1" w:lastRow="0" w:firstColumn="1" w:lastColumn="0" w:noHBand="0" w:noVBand="1"/>
      </w:tblPr>
      <w:tblGrid>
        <w:gridCol w:w="6799"/>
        <w:gridCol w:w="2410"/>
      </w:tblGrid>
      <w:tr w:rsidR="00EE1EE1" w:rsidRPr="00D22A91" w14:paraId="67E44F2D" w14:textId="77777777" w:rsidTr="00D22A91">
        <w:trPr>
          <w:trHeight w:val="855"/>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90D0267" w14:textId="77777777" w:rsidR="00EE1EE1" w:rsidRPr="00D22A91" w:rsidRDefault="00EE1EE1" w:rsidP="00D22A91">
            <w:pPr>
              <w:spacing w:after="0"/>
              <w:textAlignment w:val="auto"/>
              <w:rPr>
                <w:rFonts w:ascii="Open Sans" w:hAnsi="Open Sans" w:cs="Open Sans"/>
                <w:b/>
                <w:bCs/>
                <w:kern w:val="0"/>
                <w:sz w:val="20"/>
                <w:szCs w:val="20"/>
              </w:rPr>
            </w:pPr>
            <w:r w:rsidRPr="00D22A91">
              <w:rPr>
                <w:rFonts w:ascii="Open Sans" w:hAnsi="Open Sans" w:cs="Open Sans"/>
                <w:b/>
                <w:bCs/>
                <w:kern w:val="0"/>
                <w:sz w:val="20"/>
                <w:szCs w:val="20"/>
              </w:rPr>
              <w:t>Nazwa kryterium</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321EF41" w14:textId="77777777" w:rsidR="00EE1EE1" w:rsidRPr="00D22A91" w:rsidRDefault="00EE1EE1" w:rsidP="00D22A91">
            <w:pPr>
              <w:spacing w:after="0"/>
              <w:textAlignment w:val="auto"/>
              <w:rPr>
                <w:rFonts w:ascii="Open Sans" w:hAnsi="Open Sans" w:cs="Open Sans"/>
                <w:kern w:val="0"/>
                <w:sz w:val="20"/>
                <w:szCs w:val="20"/>
              </w:rPr>
            </w:pPr>
            <w:r w:rsidRPr="00D22A91">
              <w:rPr>
                <w:rFonts w:ascii="Open Sans" w:hAnsi="Open Sans" w:cs="Open Sans"/>
                <w:b/>
                <w:bCs/>
                <w:kern w:val="0"/>
                <w:sz w:val="20"/>
                <w:szCs w:val="20"/>
              </w:rPr>
              <w:t>Maksymalna liczba punktów/</w:t>
            </w:r>
            <w:r w:rsidRPr="00D22A91">
              <w:rPr>
                <w:rFonts w:ascii="Open Sans" w:hAnsi="Open Sans" w:cs="Open Sans"/>
                <w:b/>
                <w:kern w:val="0"/>
                <w:sz w:val="20"/>
                <w:szCs w:val="20"/>
              </w:rPr>
              <w:t xml:space="preserve"> Minimalna liczba punktów zapewniająca ocenę pozytywną</w:t>
            </w:r>
          </w:p>
        </w:tc>
      </w:tr>
      <w:tr w:rsidR="00EE1EE1" w:rsidRPr="00D22A91" w14:paraId="4DE7E60F"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CBE64E3" w14:textId="77777777" w:rsidR="00EE1EE1" w:rsidRPr="00D22A91" w:rsidRDefault="00D22A91" w:rsidP="00D22A91">
            <w:pPr>
              <w:spacing w:after="0"/>
              <w:contextualSpacing/>
              <w:textAlignment w:val="auto"/>
              <w:rPr>
                <w:rFonts w:ascii="Open Sans" w:hAnsi="Open Sans" w:cs="Open Sans"/>
                <w:kern w:val="0"/>
                <w:sz w:val="20"/>
                <w:szCs w:val="20"/>
              </w:rPr>
            </w:pPr>
            <w:r w:rsidRPr="00D22A91">
              <w:rPr>
                <w:rFonts w:ascii="Open Sans" w:hAnsi="Open Sans" w:cs="Open Sans"/>
                <w:b/>
                <w:bCs/>
                <w:iCs/>
                <w:kern w:val="0"/>
                <w:sz w:val="20"/>
                <w:szCs w:val="20"/>
              </w:rPr>
              <w:t xml:space="preserve">1. </w:t>
            </w:r>
            <w:r w:rsidR="00EE1EE1" w:rsidRPr="00D22A91">
              <w:rPr>
                <w:rFonts w:ascii="Open Sans" w:hAnsi="Open Sans" w:cs="Open Sans"/>
                <w:b/>
                <w:bCs/>
                <w:iCs/>
                <w:kern w:val="0"/>
                <w:sz w:val="20"/>
                <w:szCs w:val="20"/>
              </w:rPr>
              <w:t>Cel projektu i analiza sytuacji problemowej</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F3135BF" w14:textId="77777777" w:rsidR="00EE1EE1" w:rsidRPr="000F2DB5" w:rsidRDefault="00EE1EE1" w:rsidP="00D22A91">
            <w:pPr>
              <w:spacing w:after="0"/>
              <w:jc w:val="center"/>
              <w:textAlignment w:val="auto"/>
              <w:rPr>
                <w:rFonts w:ascii="Open Sans" w:hAnsi="Open Sans" w:cs="Open Sans"/>
                <w:b/>
                <w:bCs/>
                <w:kern w:val="0"/>
                <w:sz w:val="20"/>
                <w:szCs w:val="20"/>
              </w:rPr>
            </w:pPr>
            <w:r w:rsidRPr="000F2DB5">
              <w:rPr>
                <w:rFonts w:ascii="Open Sans" w:hAnsi="Open Sans" w:cs="Open Sans"/>
                <w:b/>
                <w:bCs/>
                <w:kern w:val="0"/>
                <w:sz w:val="20"/>
                <w:szCs w:val="20"/>
              </w:rPr>
              <w:t>10/6</w:t>
            </w:r>
          </w:p>
        </w:tc>
      </w:tr>
      <w:tr w:rsidR="00EE1EE1" w:rsidRPr="00D22A91" w14:paraId="2462755A"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471A916" w14:textId="77777777" w:rsidR="00EE1EE1" w:rsidRPr="00D22A91" w:rsidRDefault="00D22A91" w:rsidP="00D22A91">
            <w:pPr>
              <w:spacing w:after="0"/>
              <w:contextualSpacing/>
              <w:textAlignment w:val="auto"/>
              <w:rPr>
                <w:rFonts w:ascii="Open Sans" w:hAnsi="Open Sans" w:cs="Open Sans"/>
                <w:b/>
                <w:kern w:val="0"/>
                <w:sz w:val="20"/>
                <w:szCs w:val="20"/>
              </w:rPr>
            </w:pPr>
            <w:r w:rsidRPr="00D22A91">
              <w:rPr>
                <w:rFonts w:ascii="Open Sans" w:hAnsi="Open Sans" w:cs="Open Sans"/>
                <w:b/>
                <w:kern w:val="0"/>
                <w:sz w:val="20"/>
                <w:szCs w:val="20"/>
              </w:rPr>
              <w:t xml:space="preserve">2. </w:t>
            </w:r>
            <w:r w:rsidR="00EE1EE1" w:rsidRPr="00D22A91">
              <w:rPr>
                <w:rFonts w:ascii="Open Sans" w:hAnsi="Open Sans" w:cs="Open Sans"/>
                <w:b/>
                <w:kern w:val="0"/>
                <w:sz w:val="20"/>
                <w:szCs w:val="20"/>
              </w:rPr>
              <w:t>Prawidłowość doboru i opisu grupy docelowej</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7709074" w14:textId="77777777" w:rsidR="00EE1EE1" w:rsidRPr="000F2DB5" w:rsidRDefault="00EE1EE1" w:rsidP="00D22A91">
            <w:pPr>
              <w:spacing w:after="0"/>
              <w:jc w:val="center"/>
              <w:textAlignment w:val="auto"/>
              <w:rPr>
                <w:rFonts w:ascii="Open Sans" w:hAnsi="Open Sans" w:cs="Open Sans"/>
                <w:kern w:val="0"/>
                <w:sz w:val="20"/>
                <w:szCs w:val="20"/>
              </w:rPr>
            </w:pPr>
            <w:r w:rsidRPr="000F2DB5">
              <w:rPr>
                <w:rFonts w:ascii="Open Sans" w:hAnsi="Open Sans" w:cs="Open Sans"/>
                <w:b/>
                <w:bCs/>
                <w:kern w:val="0"/>
                <w:sz w:val="20"/>
                <w:szCs w:val="20"/>
              </w:rPr>
              <w:t>10/6</w:t>
            </w:r>
          </w:p>
        </w:tc>
      </w:tr>
      <w:tr w:rsidR="00EE1EE1" w:rsidRPr="00D22A91" w14:paraId="49507257"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03CD4E9" w14:textId="77777777" w:rsidR="00EE1EE1" w:rsidRPr="00D22A91" w:rsidRDefault="00EE1EE1" w:rsidP="00D22A91">
            <w:pPr>
              <w:pStyle w:val="Akapitzlist"/>
              <w:numPr>
                <w:ilvl w:val="1"/>
                <w:numId w:val="48"/>
              </w:numPr>
              <w:spacing w:after="0"/>
              <w:contextualSpacing/>
              <w:textAlignment w:val="auto"/>
              <w:rPr>
                <w:rFonts w:ascii="Open Sans" w:hAnsi="Open Sans" w:cs="Open Sans"/>
                <w:bCs/>
                <w:kern w:val="0"/>
                <w:sz w:val="20"/>
                <w:szCs w:val="20"/>
              </w:rPr>
            </w:pPr>
            <w:r w:rsidRPr="00D22A91">
              <w:rPr>
                <w:rFonts w:ascii="Open Sans" w:hAnsi="Open Sans" w:cs="Open Sans"/>
                <w:bCs/>
                <w:kern w:val="0"/>
                <w:sz w:val="20"/>
                <w:szCs w:val="20"/>
              </w:rPr>
              <w:t>charakterystyka grupy docelowej,</w:t>
            </w:r>
            <w:r w:rsidR="00D22A91" w:rsidRPr="00D22A91">
              <w:rPr>
                <w:rFonts w:ascii="Open Sans" w:hAnsi="Open Sans" w:cs="Open Sans"/>
                <w:bCs/>
                <w:kern w:val="0"/>
                <w:sz w:val="20"/>
                <w:szCs w:val="20"/>
              </w:rPr>
              <w:t xml:space="preserve"> </w:t>
            </w:r>
            <w:r w:rsidRPr="00D22A91">
              <w:rPr>
                <w:rFonts w:ascii="Open Sans" w:hAnsi="Open Sans" w:cs="Open Sans"/>
                <w:bCs/>
                <w:kern w:val="0"/>
                <w:sz w:val="20"/>
                <w:szCs w:val="20"/>
              </w:rPr>
              <w:t>tj. instytucji i/lub osób objętych wsparciem (liczebność, cechy specyficzne, status uczestników, opis potrzeb)</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8C0D8F7" w14:textId="77777777" w:rsidR="00EE1EE1" w:rsidRPr="000F2DB5" w:rsidRDefault="00263E11" w:rsidP="00D22A91">
            <w:pPr>
              <w:spacing w:after="0"/>
              <w:jc w:val="center"/>
              <w:textAlignment w:val="auto"/>
              <w:rPr>
                <w:rFonts w:ascii="Open Sans" w:hAnsi="Open Sans" w:cs="Open Sans"/>
                <w:kern w:val="0"/>
                <w:sz w:val="20"/>
                <w:szCs w:val="20"/>
              </w:rPr>
            </w:pPr>
            <w:r w:rsidRPr="000F2DB5">
              <w:rPr>
                <w:rFonts w:ascii="Open Sans" w:hAnsi="Open Sans" w:cs="Open Sans"/>
                <w:bCs/>
                <w:kern w:val="0"/>
                <w:sz w:val="20"/>
                <w:szCs w:val="20"/>
              </w:rPr>
              <w:t>6</w:t>
            </w:r>
          </w:p>
        </w:tc>
      </w:tr>
      <w:tr w:rsidR="00EE1EE1" w:rsidRPr="00D22A91" w14:paraId="59674550"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E3F620D" w14:textId="77777777" w:rsidR="00EE1EE1" w:rsidRPr="00D22A91" w:rsidRDefault="00EE1EE1" w:rsidP="00D22A91">
            <w:pPr>
              <w:pStyle w:val="Akapitzlist"/>
              <w:numPr>
                <w:ilvl w:val="1"/>
                <w:numId w:val="48"/>
              </w:numPr>
              <w:spacing w:after="0"/>
              <w:contextualSpacing/>
              <w:textAlignment w:val="auto"/>
              <w:rPr>
                <w:rFonts w:ascii="Open Sans" w:hAnsi="Open Sans" w:cs="Open Sans"/>
                <w:kern w:val="0"/>
                <w:sz w:val="20"/>
                <w:szCs w:val="20"/>
              </w:rPr>
            </w:pPr>
            <w:r w:rsidRPr="00D22A91">
              <w:rPr>
                <w:rFonts w:ascii="Open Sans" w:hAnsi="Open Sans" w:cs="Open Sans"/>
                <w:bCs/>
                <w:kern w:val="0"/>
                <w:sz w:val="20"/>
                <w:szCs w:val="20"/>
              </w:rPr>
              <w:t>opis sposobu rekrutacji uczestników projektu w odniesieniu do wskazanych cech grupy docelowej, w tym kryteriów i narzędzi rekrutacji</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0A15C85" w14:textId="77777777" w:rsidR="00EE1EE1" w:rsidRPr="000F2DB5" w:rsidRDefault="00263E11" w:rsidP="00D22A91">
            <w:pPr>
              <w:spacing w:after="0"/>
              <w:jc w:val="center"/>
              <w:textAlignment w:val="auto"/>
              <w:rPr>
                <w:rFonts w:ascii="Open Sans" w:hAnsi="Open Sans" w:cs="Open Sans"/>
                <w:bCs/>
                <w:kern w:val="0"/>
                <w:sz w:val="20"/>
                <w:szCs w:val="20"/>
              </w:rPr>
            </w:pPr>
            <w:r w:rsidRPr="000F2DB5">
              <w:rPr>
                <w:rFonts w:ascii="Open Sans" w:hAnsi="Open Sans" w:cs="Open Sans"/>
                <w:bCs/>
                <w:kern w:val="0"/>
                <w:sz w:val="20"/>
                <w:szCs w:val="20"/>
              </w:rPr>
              <w:t>4</w:t>
            </w:r>
          </w:p>
        </w:tc>
      </w:tr>
      <w:tr w:rsidR="00EE1EE1" w:rsidRPr="00D22A91" w14:paraId="062C3ED2"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9DAF696" w14:textId="77777777" w:rsidR="00EE1EE1" w:rsidRPr="00D22A91" w:rsidRDefault="00D22A91" w:rsidP="00D22A91">
            <w:pPr>
              <w:spacing w:after="0"/>
              <w:contextualSpacing/>
              <w:textAlignment w:val="auto"/>
              <w:rPr>
                <w:rFonts w:ascii="Open Sans" w:hAnsi="Open Sans" w:cs="Open Sans"/>
                <w:kern w:val="0"/>
                <w:sz w:val="20"/>
                <w:szCs w:val="20"/>
              </w:rPr>
            </w:pPr>
            <w:r w:rsidRPr="00D22A91">
              <w:rPr>
                <w:rFonts w:ascii="Open Sans" w:hAnsi="Open Sans" w:cs="Open Sans"/>
                <w:b/>
                <w:kern w:val="0"/>
                <w:sz w:val="20"/>
                <w:szCs w:val="20"/>
              </w:rPr>
              <w:t xml:space="preserve">3. </w:t>
            </w:r>
            <w:r w:rsidR="00EE1EE1" w:rsidRPr="00D22A91">
              <w:rPr>
                <w:rFonts w:ascii="Open Sans" w:hAnsi="Open Sans" w:cs="Open Sans"/>
                <w:b/>
                <w:kern w:val="0"/>
                <w:sz w:val="20"/>
                <w:szCs w:val="20"/>
              </w:rPr>
              <w:t>Trafność doboru i opisu zadań przewidzianych do realizacji w ramach projektu</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032C13F" w14:textId="77777777" w:rsidR="00EE1EE1" w:rsidRPr="000F2DB5" w:rsidRDefault="00EE1EE1" w:rsidP="00D22A91">
            <w:pPr>
              <w:spacing w:after="0"/>
              <w:jc w:val="center"/>
              <w:textAlignment w:val="auto"/>
              <w:rPr>
                <w:rFonts w:ascii="Open Sans" w:hAnsi="Open Sans" w:cs="Open Sans"/>
                <w:b/>
                <w:kern w:val="0"/>
                <w:sz w:val="20"/>
                <w:szCs w:val="20"/>
              </w:rPr>
            </w:pPr>
            <w:r w:rsidRPr="000F2DB5">
              <w:rPr>
                <w:rFonts w:ascii="Open Sans" w:hAnsi="Open Sans" w:cs="Open Sans"/>
                <w:b/>
                <w:kern w:val="0"/>
                <w:sz w:val="20"/>
                <w:szCs w:val="20"/>
              </w:rPr>
              <w:t>20/12</w:t>
            </w:r>
          </w:p>
        </w:tc>
      </w:tr>
      <w:tr w:rsidR="00EE1EE1" w:rsidRPr="00D22A91" w14:paraId="29857C14"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A72A2DA" w14:textId="77777777" w:rsidR="00EE1EE1" w:rsidRPr="00D22A91" w:rsidRDefault="00C96054" w:rsidP="00FA25EB">
            <w:pPr>
              <w:numPr>
                <w:ilvl w:val="0"/>
                <w:numId w:val="99"/>
              </w:numPr>
              <w:spacing w:after="0"/>
              <w:ind w:left="366"/>
              <w:contextualSpacing/>
              <w:textAlignment w:val="auto"/>
              <w:rPr>
                <w:rFonts w:ascii="Open Sans" w:hAnsi="Open Sans" w:cs="Open Sans"/>
                <w:kern w:val="0"/>
                <w:sz w:val="20"/>
                <w:szCs w:val="20"/>
              </w:rPr>
            </w:pPr>
            <w:r w:rsidRPr="00C96054">
              <w:rPr>
                <w:rFonts w:ascii="Open Sans" w:hAnsi="Open Sans" w:cs="Open Sans"/>
                <w:bCs/>
                <w:kern w:val="0"/>
                <w:sz w:val="20"/>
                <w:szCs w:val="20"/>
              </w:rPr>
              <w:t>opis zaplanowanych zadań (zakres merytoryczny i organizacyjny) w kontekście opisanych problemów i celu projektu, w tym poprawność opisu zadań w odniesieniu do zastosowanych uproszczonych metod rozliczania kosztów bezpośrednich projektu (jeśli dotyczy) oraz zgodność zaplanowanych zadań z zapisami Regulaminu wyboru projektów wynikającymi z „Wytycznych dotyczących realizacji projektów z udziałem środków EFS+ w regionalnych programach na lata 2021-2027”</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ADE779C" w14:textId="77777777" w:rsidR="00EE1EE1" w:rsidRPr="000F2DB5" w:rsidRDefault="00C96054" w:rsidP="00D22A91">
            <w:pPr>
              <w:spacing w:after="0"/>
              <w:jc w:val="center"/>
              <w:textAlignment w:val="auto"/>
              <w:rPr>
                <w:rFonts w:ascii="Open Sans" w:hAnsi="Open Sans" w:cs="Open Sans"/>
                <w:bCs/>
                <w:kern w:val="0"/>
                <w:sz w:val="20"/>
                <w:szCs w:val="20"/>
              </w:rPr>
            </w:pPr>
            <w:r w:rsidRPr="000F2DB5">
              <w:rPr>
                <w:rFonts w:ascii="Open Sans" w:hAnsi="Open Sans" w:cs="Open Sans"/>
                <w:bCs/>
                <w:kern w:val="0"/>
                <w:sz w:val="20"/>
                <w:szCs w:val="20"/>
              </w:rPr>
              <w:t>16</w:t>
            </w:r>
          </w:p>
          <w:p w14:paraId="539F8386" w14:textId="77777777" w:rsidR="00EE1EE1" w:rsidRPr="000F2DB5" w:rsidRDefault="00EE1EE1" w:rsidP="00D22A91">
            <w:pPr>
              <w:spacing w:after="0"/>
              <w:jc w:val="center"/>
              <w:textAlignment w:val="auto"/>
              <w:rPr>
                <w:rFonts w:ascii="Open Sans" w:hAnsi="Open Sans" w:cs="Open Sans"/>
                <w:b/>
                <w:bCs/>
                <w:kern w:val="0"/>
                <w:sz w:val="20"/>
                <w:szCs w:val="20"/>
              </w:rPr>
            </w:pPr>
          </w:p>
        </w:tc>
      </w:tr>
      <w:tr w:rsidR="00EE1EE1" w:rsidRPr="00D22A91" w14:paraId="1F2845A7"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0F5E14A" w14:textId="77777777" w:rsidR="00EE1EE1" w:rsidRPr="00D22A91" w:rsidRDefault="00EE1EE1" w:rsidP="00FA25EB">
            <w:pPr>
              <w:numPr>
                <w:ilvl w:val="0"/>
                <w:numId w:val="99"/>
              </w:numPr>
              <w:spacing w:after="0"/>
              <w:ind w:left="366"/>
              <w:contextualSpacing/>
              <w:textAlignment w:val="auto"/>
              <w:rPr>
                <w:rFonts w:ascii="Open Sans" w:hAnsi="Open Sans" w:cs="Open Sans"/>
                <w:kern w:val="0"/>
                <w:sz w:val="20"/>
                <w:szCs w:val="20"/>
              </w:rPr>
            </w:pPr>
            <w:r w:rsidRPr="00D22A91">
              <w:rPr>
                <w:rFonts w:ascii="Open Sans" w:hAnsi="Open Sans" w:cs="Open Sans"/>
                <w:bCs/>
                <w:kern w:val="0"/>
                <w:sz w:val="20"/>
                <w:szCs w:val="20"/>
              </w:rPr>
              <w:t>opis działań i narzędzi informacyjnych i promocyjnych</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3D07513" w14:textId="77777777" w:rsidR="00EE1EE1" w:rsidRPr="000F2DB5" w:rsidRDefault="00C96054" w:rsidP="00D22A91">
            <w:pPr>
              <w:spacing w:after="0"/>
              <w:jc w:val="center"/>
              <w:textAlignment w:val="auto"/>
              <w:rPr>
                <w:rFonts w:ascii="Open Sans" w:hAnsi="Open Sans" w:cs="Open Sans"/>
                <w:bCs/>
                <w:kern w:val="0"/>
                <w:sz w:val="20"/>
                <w:szCs w:val="20"/>
              </w:rPr>
            </w:pPr>
            <w:r w:rsidRPr="000F2DB5">
              <w:rPr>
                <w:rFonts w:ascii="Open Sans" w:hAnsi="Open Sans" w:cs="Open Sans"/>
                <w:bCs/>
                <w:kern w:val="0"/>
                <w:sz w:val="20"/>
                <w:szCs w:val="20"/>
              </w:rPr>
              <w:t>2</w:t>
            </w:r>
          </w:p>
        </w:tc>
      </w:tr>
      <w:tr w:rsidR="00EE1EE1" w:rsidRPr="00D22A91" w14:paraId="529741EF"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704DE53" w14:textId="77777777" w:rsidR="00EE1EE1" w:rsidRPr="00D22A91" w:rsidRDefault="00EE1EE1" w:rsidP="00FA25EB">
            <w:pPr>
              <w:numPr>
                <w:ilvl w:val="0"/>
                <w:numId w:val="99"/>
              </w:numPr>
              <w:spacing w:after="0"/>
              <w:ind w:left="366" w:hanging="366"/>
              <w:contextualSpacing/>
              <w:textAlignment w:val="auto"/>
              <w:rPr>
                <w:rFonts w:ascii="Open Sans" w:hAnsi="Open Sans" w:cs="Open Sans"/>
                <w:kern w:val="0"/>
                <w:sz w:val="20"/>
                <w:szCs w:val="20"/>
              </w:rPr>
            </w:pPr>
            <w:r w:rsidRPr="00D22A91">
              <w:rPr>
                <w:rFonts w:ascii="Open Sans" w:hAnsi="Open Sans" w:cs="Open Sans"/>
                <w:bCs/>
                <w:kern w:val="0"/>
                <w:sz w:val="20"/>
                <w:szCs w:val="20"/>
              </w:rPr>
              <w:t>racjonalność harmonogramu realizacji projektu</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0D1FB02" w14:textId="77777777" w:rsidR="00EE1EE1" w:rsidRPr="000F2DB5" w:rsidRDefault="00C96054" w:rsidP="00D22A91">
            <w:pPr>
              <w:spacing w:after="0"/>
              <w:jc w:val="center"/>
              <w:textAlignment w:val="auto"/>
              <w:rPr>
                <w:rFonts w:ascii="Open Sans" w:hAnsi="Open Sans" w:cs="Open Sans"/>
                <w:bCs/>
                <w:kern w:val="0"/>
                <w:sz w:val="20"/>
                <w:szCs w:val="20"/>
              </w:rPr>
            </w:pPr>
            <w:r w:rsidRPr="000F2DB5">
              <w:rPr>
                <w:rFonts w:ascii="Open Sans" w:hAnsi="Open Sans" w:cs="Open Sans"/>
                <w:bCs/>
                <w:kern w:val="0"/>
                <w:sz w:val="20"/>
                <w:szCs w:val="20"/>
              </w:rPr>
              <w:t>2</w:t>
            </w:r>
          </w:p>
        </w:tc>
      </w:tr>
      <w:tr w:rsidR="00EE1EE1" w:rsidRPr="00D22A91" w14:paraId="20641A4F"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FC94F3C" w14:textId="77777777" w:rsidR="00EE1EE1" w:rsidRPr="00D22A91" w:rsidRDefault="00D22A91" w:rsidP="00D22A91">
            <w:pPr>
              <w:spacing w:after="0"/>
              <w:contextualSpacing/>
              <w:textAlignment w:val="auto"/>
              <w:rPr>
                <w:rFonts w:ascii="Open Sans" w:hAnsi="Open Sans" w:cs="Open Sans"/>
                <w:kern w:val="0"/>
                <w:sz w:val="20"/>
                <w:szCs w:val="20"/>
              </w:rPr>
            </w:pPr>
            <w:r w:rsidRPr="00D22A91">
              <w:rPr>
                <w:rFonts w:ascii="Open Sans" w:hAnsi="Open Sans" w:cs="Open Sans"/>
                <w:b/>
                <w:bCs/>
                <w:kern w:val="0"/>
                <w:sz w:val="20"/>
                <w:szCs w:val="20"/>
              </w:rPr>
              <w:t xml:space="preserve">4. </w:t>
            </w:r>
            <w:r w:rsidR="00EE1EE1" w:rsidRPr="00D22A91">
              <w:rPr>
                <w:rFonts w:ascii="Open Sans" w:hAnsi="Open Sans" w:cs="Open Sans"/>
                <w:b/>
                <w:bCs/>
                <w:kern w:val="0"/>
                <w:sz w:val="20"/>
                <w:szCs w:val="20"/>
              </w:rPr>
              <w:t>Trafność doboru wskaźników</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8F1695E" w14:textId="77777777" w:rsidR="00EE1EE1" w:rsidRPr="000F2DB5" w:rsidRDefault="00EE1EE1" w:rsidP="00D22A91">
            <w:pPr>
              <w:spacing w:after="0"/>
              <w:jc w:val="center"/>
              <w:textAlignment w:val="auto"/>
              <w:rPr>
                <w:rFonts w:ascii="Open Sans" w:hAnsi="Open Sans" w:cs="Open Sans"/>
                <w:b/>
                <w:kern w:val="0"/>
                <w:sz w:val="20"/>
                <w:szCs w:val="20"/>
              </w:rPr>
            </w:pPr>
            <w:r w:rsidRPr="000F2DB5">
              <w:rPr>
                <w:rFonts w:ascii="Open Sans" w:hAnsi="Open Sans" w:cs="Open Sans"/>
                <w:b/>
                <w:kern w:val="0"/>
                <w:sz w:val="20"/>
                <w:szCs w:val="20"/>
              </w:rPr>
              <w:t>15/9</w:t>
            </w:r>
          </w:p>
        </w:tc>
      </w:tr>
      <w:tr w:rsidR="00EE1EE1" w:rsidRPr="00D22A91" w14:paraId="3B388AF0"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B521667" w14:textId="77777777" w:rsidR="00EE1EE1" w:rsidRPr="00D22A91" w:rsidRDefault="00EE1EE1" w:rsidP="00FA25EB">
            <w:pPr>
              <w:numPr>
                <w:ilvl w:val="0"/>
                <w:numId w:val="100"/>
              </w:numPr>
              <w:spacing w:after="0"/>
              <w:ind w:left="366"/>
              <w:contextualSpacing/>
              <w:textAlignment w:val="auto"/>
              <w:rPr>
                <w:rFonts w:ascii="Open Sans" w:hAnsi="Open Sans" w:cs="Open Sans"/>
                <w:kern w:val="0"/>
                <w:sz w:val="20"/>
                <w:szCs w:val="20"/>
              </w:rPr>
            </w:pPr>
            <w:r w:rsidRPr="00D22A91">
              <w:rPr>
                <w:rFonts w:ascii="Open Sans" w:hAnsi="Open Sans" w:cs="Open Sans"/>
                <w:kern w:val="0"/>
                <w:sz w:val="20"/>
                <w:szCs w:val="20"/>
              </w:rPr>
              <w:lastRenderedPageBreak/>
              <w:t>adekwatność wskaźników (rezultatu i produktu) do zadań zaplanowanych w projekcie, w tym dobór wskaźników, w przypadku rozliczania projektu za pomocą uproszczonych metod</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7322EC1" w14:textId="77777777" w:rsidR="00EE1EE1" w:rsidRPr="000F2DB5" w:rsidRDefault="00EE1EE1" w:rsidP="00D22A91">
            <w:pPr>
              <w:spacing w:after="0"/>
              <w:jc w:val="center"/>
              <w:textAlignment w:val="auto"/>
              <w:rPr>
                <w:rFonts w:ascii="Open Sans" w:hAnsi="Open Sans" w:cs="Open Sans"/>
                <w:bCs/>
                <w:kern w:val="0"/>
                <w:sz w:val="20"/>
                <w:szCs w:val="20"/>
              </w:rPr>
            </w:pPr>
            <w:r w:rsidRPr="000F2DB5">
              <w:rPr>
                <w:rFonts w:ascii="Open Sans" w:hAnsi="Open Sans" w:cs="Open Sans"/>
                <w:bCs/>
                <w:kern w:val="0"/>
                <w:sz w:val="20"/>
                <w:szCs w:val="20"/>
              </w:rPr>
              <w:t>5</w:t>
            </w:r>
          </w:p>
        </w:tc>
      </w:tr>
      <w:tr w:rsidR="00EE1EE1" w:rsidRPr="00D22A91" w14:paraId="4CD8EFEC"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336F774" w14:textId="77777777" w:rsidR="00EE1EE1" w:rsidRPr="00D22A91" w:rsidRDefault="00EE1EE1" w:rsidP="00FA25EB">
            <w:pPr>
              <w:numPr>
                <w:ilvl w:val="0"/>
                <w:numId w:val="100"/>
              </w:numPr>
              <w:spacing w:after="0"/>
              <w:ind w:left="366"/>
              <w:contextualSpacing/>
              <w:textAlignment w:val="auto"/>
              <w:rPr>
                <w:rFonts w:ascii="Open Sans" w:hAnsi="Open Sans" w:cs="Open Sans"/>
                <w:kern w:val="0"/>
                <w:sz w:val="20"/>
                <w:szCs w:val="20"/>
              </w:rPr>
            </w:pPr>
            <w:r w:rsidRPr="00D22A91">
              <w:rPr>
                <w:rFonts w:ascii="Open Sans" w:hAnsi="Open Sans" w:cs="Open Sans"/>
                <w:kern w:val="0"/>
                <w:sz w:val="20"/>
                <w:szCs w:val="20"/>
              </w:rPr>
              <w:t>prawidłowość założonych wartości wskaźników, w tym spójność z opisem zadań</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EBFBD95" w14:textId="77777777" w:rsidR="00EE1EE1" w:rsidRPr="000F2DB5" w:rsidRDefault="00EE1EE1" w:rsidP="00D22A91">
            <w:pPr>
              <w:spacing w:after="0"/>
              <w:jc w:val="center"/>
              <w:textAlignment w:val="auto"/>
              <w:rPr>
                <w:rFonts w:ascii="Open Sans" w:hAnsi="Open Sans" w:cs="Open Sans"/>
                <w:bCs/>
                <w:kern w:val="0"/>
                <w:sz w:val="20"/>
                <w:szCs w:val="20"/>
              </w:rPr>
            </w:pPr>
            <w:r w:rsidRPr="000F2DB5">
              <w:rPr>
                <w:rFonts w:ascii="Open Sans" w:hAnsi="Open Sans" w:cs="Open Sans"/>
                <w:bCs/>
                <w:kern w:val="0"/>
                <w:sz w:val="20"/>
                <w:szCs w:val="20"/>
              </w:rPr>
              <w:t>5</w:t>
            </w:r>
          </w:p>
        </w:tc>
      </w:tr>
      <w:tr w:rsidR="00EE1EE1" w:rsidRPr="00D22A91" w14:paraId="03BEE84B"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97905C7" w14:textId="77777777" w:rsidR="00EE1EE1" w:rsidRPr="00D22A91" w:rsidRDefault="00EE1EE1" w:rsidP="00FA25EB">
            <w:pPr>
              <w:numPr>
                <w:ilvl w:val="0"/>
                <w:numId w:val="100"/>
              </w:numPr>
              <w:spacing w:after="0"/>
              <w:ind w:left="366" w:hanging="366"/>
              <w:contextualSpacing/>
              <w:textAlignment w:val="auto"/>
              <w:rPr>
                <w:rFonts w:ascii="Open Sans" w:hAnsi="Open Sans" w:cs="Open Sans"/>
                <w:kern w:val="0"/>
                <w:sz w:val="20"/>
                <w:szCs w:val="20"/>
              </w:rPr>
            </w:pPr>
            <w:r w:rsidRPr="00D22A91">
              <w:rPr>
                <w:rFonts w:ascii="Open Sans" w:hAnsi="Open Sans" w:cs="Open Sans"/>
                <w:kern w:val="0"/>
                <w:sz w:val="20"/>
                <w:szCs w:val="20"/>
              </w:rPr>
              <w:t>prawidłowość sposobu pomiaru wskaźników</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2DF8359" w14:textId="77777777" w:rsidR="00EE1EE1" w:rsidRPr="000F2DB5" w:rsidRDefault="00EE1EE1" w:rsidP="00D22A91">
            <w:pPr>
              <w:spacing w:after="0"/>
              <w:jc w:val="center"/>
              <w:textAlignment w:val="auto"/>
              <w:rPr>
                <w:rFonts w:ascii="Open Sans" w:hAnsi="Open Sans" w:cs="Open Sans"/>
                <w:bCs/>
                <w:kern w:val="0"/>
                <w:sz w:val="20"/>
                <w:szCs w:val="20"/>
              </w:rPr>
            </w:pPr>
            <w:r w:rsidRPr="000F2DB5">
              <w:rPr>
                <w:rFonts w:ascii="Open Sans" w:hAnsi="Open Sans" w:cs="Open Sans"/>
                <w:bCs/>
                <w:kern w:val="0"/>
                <w:sz w:val="20"/>
                <w:szCs w:val="20"/>
              </w:rPr>
              <w:t>5</w:t>
            </w:r>
          </w:p>
        </w:tc>
      </w:tr>
      <w:tr w:rsidR="00EE1EE1" w:rsidRPr="00D22A91" w14:paraId="4DCE62F9"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DE23B92" w14:textId="77777777" w:rsidR="00EE1EE1" w:rsidRPr="00D22A91" w:rsidRDefault="00D22A91" w:rsidP="00D22A91">
            <w:pPr>
              <w:spacing w:after="0"/>
              <w:contextualSpacing/>
              <w:textAlignment w:val="auto"/>
              <w:rPr>
                <w:rFonts w:ascii="Open Sans" w:hAnsi="Open Sans" w:cs="Open Sans"/>
                <w:b/>
                <w:kern w:val="0"/>
                <w:sz w:val="20"/>
                <w:szCs w:val="20"/>
              </w:rPr>
            </w:pPr>
            <w:r w:rsidRPr="00D22A91">
              <w:rPr>
                <w:rFonts w:ascii="Open Sans" w:hAnsi="Open Sans" w:cs="Open Sans"/>
                <w:b/>
                <w:kern w:val="0"/>
                <w:sz w:val="20"/>
                <w:szCs w:val="20"/>
              </w:rPr>
              <w:t xml:space="preserve">5. </w:t>
            </w:r>
            <w:r w:rsidR="00EE1EE1" w:rsidRPr="00D22A91">
              <w:rPr>
                <w:rFonts w:ascii="Open Sans" w:hAnsi="Open Sans" w:cs="Open Sans"/>
                <w:b/>
                <w:kern w:val="0"/>
                <w:sz w:val="20"/>
                <w:szCs w:val="20"/>
              </w:rPr>
              <w:t>Efektywność sposobu zarządzania projektem, w tym zarządzanie partnerstwem (jeśli dotyczy)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B141DF6" w14:textId="77777777" w:rsidR="00EE1EE1" w:rsidRPr="000F2DB5" w:rsidRDefault="00EE1EE1" w:rsidP="00D22A91">
            <w:pPr>
              <w:spacing w:after="0"/>
              <w:jc w:val="center"/>
              <w:textAlignment w:val="auto"/>
              <w:rPr>
                <w:rFonts w:ascii="Open Sans" w:hAnsi="Open Sans" w:cs="Open Sans"/>
                <w:b/>
                <w:kern w:val="0"/>
                <w:sz w:val="20"/>
                <w:szCs w:val="20"/>
              </w:rPr>
            </w:pPr>
            <w:r w:rsidRPr="000F2DB5">
              <w:rPr>
                <w:rFonts w:ascii="Open Sans" w:hAnsi="Open Sans" w:cs="Open Sans"/>
                <w:b/>
                <w:kern w:val="0"/>
                <w:sz w:val="20"/>
                <w:szCs w:val="20"/>
              </w:rPr>
              <w:t>5/3</w:t>
            </w:r>
          </w:p>
        </w:tc>
      </w:tr>
      <w:tr w:rsidR="00EE1EE1" w:rsidRPr="00D22A91" w14:paraId="4DA4AC9D"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1B7C6FF" w14:textId="77777777" w:rsidR="00EE1EE1" w:rsidRPr="00D22A91" w:rsidRDefault="00D22A91" w:rsidP="00D22A91">
            <w:pPr>
              <w:spacing w:after="0"/>
              <w:contextualSpacing/>
              <w:textAlignment w:val="auto"/>
              <w:rPr>
                <w:rFonts w:ascii="Open Sans" w:hAnsi="Open Sans" w:cs="Open Sans"/>
                <w:kern w:val="0"/>
                <w:sz w:val="20"/>
                <w:szCs w:val="20"/>
              </w:rPr>
            </w:pPr>
            <w:r w:rsidRPr="00D22A91">
              <w:rPr>
                <w:rFonts w:ascii="Open Sans" w:hAnsi="Open Sans" w:cs="Open Sans"/>
                <w:b/>
                <w:kern w:val="0"/>
                <w:sz w:val="20"/>
                <w:szCs w:val="20"/>
              </w:rPr>
              <w:t xml:space="preserve">6. </w:t>
            </w:r>
            <w:r w:rsidR="00EE1EE1" w:rsidRPr="00D22A91">
              <w:rPr>
                <w:rFonts w:ascii="Open Sans" w:hAnsi="Open Sans" w:cs="Open Sans"/>
                <w:b/>
                <w:kern w:val="0"/>
                <w:sz w:val="20"/>
                <w:szCs w:val="20"/>
              </w:rPr>
              <w:t>Potencjał kadrowy</w:t>
            </w:r>
            <w:r w:rsidRPr="00D22A91">
              <w:rPr>
                <w:rFonts w:ascii="Open Sans" w:hAnsi="Open Sans" w:cs="Open Sans"/>
                <w:b/>
                <w:kern w:val="0"/>
                <w:sz w:val="20"/>
                <w:szCs w:val="20"/>
              </w:rPr>
              <w:t xml:space="preserve"> </w:t>
            </w:r>
            <w:r w:rsidR="00EE1EE1" w:rsidRPr="00D22A91">
              <w:rPr>
                <w:rFonts w:ascii="Open Sans" w:hAnsi="Open Sans" w:cs="Open Sans"/>
                <w:b/>
                <w:kern w:val="0"/>
                <w:sz w:val="20"/>
                <w:szCs w:val="20"/>
              </w:rPr>
              <w:t>i techniczny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259E4A1" w14:textId="77777777" w:rsidR="00EE1EE1" w:rsidRPr="000F2DB5" w:rsidRDefault="00EE1EE1" w:rsidP="00D22A91">
            <w:pPr>
              <w:spacing w:after="0"/>
              <w:jc w:val="center"/>
              <w:textAlignment w:val="auto"/>
              <w:rPr>
                <w:rFonts w:ascii="Open Sans" w:hAnsi="Open Sans" w:cs="Open Sans"/>
                <w:b/>
                <w:kern w:val="0"/>
                <w:sz w:val="20"/>
                <w:szCs w:val="20"/>
              </w:rPr>
            </w:pPr>
            <w:r w:rsidRPr="000F2DB5">
              <w:rPr>
                <w:rFonts w:ascii="Open Sans" w:hAnsi="Open Sans" w:cs="Open Sans"/>
                <w:b/>
                <w:kern w:val="0"/>
                <w:sz w:val="20"/>
                <w:szCs w:val="20"/>
              </w:rPr>
              <w:t>10/6</w:t>
            </w:r>
          </w:p>
        </w:tc>
      </w:tr>
      <w:tr w:rsidR="00EE1EE1" w:rsidRPr="00D22A91" w14:paraId="0639F3D7"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17ECF62" w14:textId="77777777" w:rsidR="00EE1EE1" w:rsidRPr="00D22A91" w:rsidRDefault="00EE1EE1" w:rsidP="00FA25EB">
            <w:pPr>
              <w:numPr>
                <w:ilvl w:val="0"/>
                <w:numId w:val="101"/>
              </w:numPr>
              <w:spacing w:after="0"/>
              <w:ind w:left="366"/>
              <w:contextualSpacing/>
              <w:textAlignment w:val="auto"/>
              <w:rPr>
                <w:rFonts w:ascii="Open Sans" w:hAnsi="Open Sans" w:cs="Open Sans"/>
                <w:kern w:val="0"/>
                <w:sz w:val="20"/>
                <w:szCs w:val="20"/>
              </w:rPr>
            </w:pPr>
            <w:r w:rsidRPr="00D22A91">
              <w:rPr>
                <w:rFonts w:ascii="Open Sans" w:hAnsi="Open Sans" w:cs="Open Sans"/>
                <w:bCs/>
                <w:kern w:val="0"/>
                <w:sz w:val="20"/>
                <w:szCs w:val="20"/>
              </w:rPr>
              <w:t>potencjał kadrowy wnioskodawcy i innych podmiotów</w:t>
            </w:r>
            <w:r w:rsidR="00D22A91">
              <w:rPr>
                <w:rFonts w:ascii="Open Sans" w:hAnsi="Open Sans" w:cs="Open Sans"/>
                <w:bCs/>
                <w:kern w:val="0"/>
                <w:sz w:val="20"/>
                <w:szCs w:val="20"/>
              </w:rPr>
              <w:t xml:space="preserve"> </w:t>
            </w:r>
            <w:r w:rsidRPr="00D22A91">
              <w:rPr>
                <w:rFonts w:ascii="Open Sans" w:hAnsi="Open Sans" w:cs="Open Sans"/>
                <w:bCs/>
                <w:kern w:val="0"/>
                <w:sz w:val="20"/>
                <w:szCs w:val="20"/>
              </w:rPr>
              <w:t>zaangażowanych w realizację projektu (jeśli dotyczy),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8E6B852" w14:textId="77777777" w:rsidR="00EE1EE1" w:rsidRPr="000F2DB5" w:rsidRDefault="00477F88" w:rsidP="00D22A91">
            <w:pPr>
              <w:spacing w:after="0"/>
              <w:jc w:val="center"/>
              <w:textAlignment w:val="auto"/>
              <w:rPr>
                <w:rFonts w:ascii="Open Sans" w:hAnsi="Open Sans" w:cs="Open Sans"/>
                <w:bCs/>
                <w:kern w:val="0"/>
                <w:sz w:val="20"/>
                <w:szCs w:val="20"/>
              </w:rPr>
            </w:pPr>
            <w:r w:rsidRPr="000F2DB5">
              <w:rPr>
                <w:rFonts w:ascii="Open Sans" w:hAnsi="Open Sans" w:cs="Open Sans"/>
                <w:bCs/>
                <w:kern w:val="0"/>
                <w:sz w:val="20"/>
                <w:szCs w:val="20"/>
              </w:rPr>
              <w:t>7</w:t>
            </w:r>
          </w:p>
        </w:tc>
      </w:tr>
      <w:tr w:rsidR="00EE1EE1" w:rsidRPr="00D22A91" w14:paraId="5C9758BB"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84C2E9B" w14:textId="77777777" w:rsidR="00EE1EE1" w:rsidRPr="00D22A91" w:rsidRDefault="00EE1EE1" w:rsidP="00FA25EB">
            <w:pPr>
              <w:numPr>
                <w:ilvl w:val="0"/>
                <w:numId w:val="101"/>
              </w:numPr>
              <w:spacing w:after="0"/>
              <w:ind w:left="366"/>
              <w:contextualSpacing/>
              <w:textAlignment w:val="auto"/>
              <w:rPr>
                <w:rFonts w:ascii="Open Sans" w:hAnsi="Open Sans" w:cs="Open Sans"/>
                <w:kern w:val="0"/>
                <w:sz w:val="20"/>
                <w:szCs w:val="20"/>
              </w:rPr>
            </w:pPr>
            <w:r w:rsidRPr="00D22A91">
              <w:rPr>
                <w:rFonts w:ascii="Open Sans" w:hAnsi="Open Sans" w:cs="Open Sans"/>
                <w:bCs/>
                <w:kern w:val="0"/>
                <w:sz w:val="20"/>
                <w:szCs w:val="20"/>
              </w:rPr>
              <w:t>potencjał techniczny wnioskodawcy i innych podmiotów zaangażowanych</w:t>
            </w:r>
            <w:r w:rsidR="00D22A91" w:rsidRPr="00D22A91">
              <w:rPr>
                <w:rFonts w:ascii="Open Sans" w:hAnsi="Open Sans" w:cs="Open Sans"/>
                <w:bCs/>
                <w:kern w:val="0"/>
                <w:sz w:val="20"/>
                <w:szCs w:val="20"/>
              </w:rPr>
              <w:t xml:space="preserve"> </w:t>
            </w:r>
            <w:r w:rsidRPr="00D22A91">
              <w:rPr>
                <w:rFonts w:ascii="Open Sans" w:hAnsi="Open Sans" w:cs="Open Sans"/>
                <w:bCs/>
                <w:kern w:val="0"/>
                <w:sz w:val="20"/>
                <w:szCs w:val="20"/>
              </w:rPr>
              <w:t>w realizację projektu (jeśli dotyczy)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DA4F6A8" w14:textId="77777777" w:rsidR="00EE1EE1" w:rsidRPr="000F2DB5" w:rsidRDefault="00477F88" w:rsidP="00D22A91">
            <w:pPr>
              <w:spacing w:after="0"/>
              <w:jc w:val="center"/>
              <w:textAlignment w:val="auto"/>
              <w:rPr>
                <w:rFonts w:ascii="Open Sans" w:hAnsi="Open Sans" w:cs="Open Sans"/>
                <w:bCs/>
                <w:kern w:val="0"/>
                <w:sz w:val="20"/>
                <w:szCs w:val="20"/>
              </w:rPr>
            </w:pPr>
            <w:r w:rsidRPr="000F2DB5">
              <w:rPr>
                <w:rFonts w:ascii="Open Sans" w:hAnsi="Open Sans" w:cs="Open Sans"/>
                <w:bCs/>
                <w:kern w:val="0"/>
                <w:sz w:val="20"/>
                <w:szCs w:val="20"/>
              </w:rPr>
              <w:t>3</w:t>
            </w:r>
          </w:p>
        </w:tc>
      </w:tr>
      <w:tr w:rsidR="00EE1EE1" w:rsidRPr="00D22A91" w14:paraId="6D72AB1B"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533E5A3" w14:textId="77777777" w:rsidR="00EE1EE1" w:rsidRPr="00D22A91" w:rsidRDefault="00D22A91" w:rsidP="00D22A91">
            <w:pPr>
              <w:spacing w:after="0"/>
              <w:contextualSpacing/>
              <w:textAlignment w:val="auto"/>
              <w:rPr>
                <w:rFonts w:ascii="Open Sans" w:hAnsi="Open Sans" w:cs="Open Sans"/>
                <w:b/>
                <w:kern w:val="0"/>
                <w:sz w:val="20"/>
                <w:szCs w:val="20"/>
              </w:rPr>
            </w:pPr>
            <w:r w:rsidRPr="00D22A91">
              <w:rPr>
                <w:rFonts w:ascii="Open Sans" w:hAnsi="Open Sans" w:cs="Open Sans"/>
                <w:b/>
                <w:kern w:val="0"/>
                <w:sz w:val="20"/>
                <w:szCs w:val="20"/>
              </w:rPr>
              <w:t xml:space="preserve">7. </w:t>
            </w:r>
            <w:r w:rsidR="00EE1EE1" w:rsidRPr="00D22A91">
              <w:rPr>
                <w:rFonts w:ascii="Open Sans" w:hAnsi="Open Sans" w:cs="Open Sans"/>
                <w:b/>
                <w:kern w:val="0"/>
                <w:sz w:val="20"/>
                <w:szCs w:val="20"/>
              </w:rPr>
              <w:t>Potencjał społeczny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2FD60AE" w14:textId="77777777" w:rsidR="00EE1EE1" w:rsidRPr="000F2DB5" w:rsidRDefault="00EE1EE1" w:rsidP="00D22A91">
            <w:pPr>
              <w:spacing w:after="0"/>
              <w:jc w:val="center"/>
              <w:textAlignment w:val="auto"/>
              <w:rPr>
                <w:rFonts w:ascii="Open Sans" w:hAnsi="Open Sans" w:cs="Open Sans"/>
                <w:b/>
                <w:bCs/>
                <w:kern w:val="0"/>
                <w:sz w:val="20"/>
                <w:szCs w:val="20"/>
              </w:rPr>
            </w:pPr>
            <w:r w:rsidRPr="000F2DB5">
              <w:rPr>
                <w:rFonts w:ascii="Open Sans" w:hAnsi="Open Sans" w:cs="Open Sans"/>
                <w:b/>
                <w:bCs/>
                <w:kern w:val="0"/>
                <w:sz w:val="20"/>
                <w:szCs w:val="20"/>
              </w:rPr>
              <w:t>10/6</w:t>
            </w:r>
          </w:p>
        </w:tc>
      </w:tr>
      <w:tr w:rsidR="00EE1EE1" w:rsidRPr="00D22A91" w14:paraId="714D58DE"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31B17FA" w14:textId="77777777" w:rsidR="00EE1EE1" w:rsidRPr="00D22A91" w:rsidRDefault="00EE1EE1" w:rsidP="00FA25EB">
            <w:pPr>
              <w:numPr>
                <w:ilvl w:val="0"/>
                <w:numId w:val="102"/>
              </w:numPr>
              <w:spacing w:after="0"/>
              <w:ind w:left="366"/>
              <w:contextualSpacing/>
              <w:textAlignment w:val="auto"/>
              <w:rPr>
                <w:rFonts w:ascii="Open Sans" w:hAnsi="Open Sans" w:cs="Open Sans"/>
                <w:kern w:val="0"/>
                <w:sz w:val="20"/>
                <w:szCs w:val="20"/>
              </w:rPr>
            </w:pPr>
            <w:r w:rsidRPr="00D22A91">
              <w:rPr>
                <w:rFonts w:ascii="Open Sans" w:hAnsi="Open Sans" w:cs="Open Sans"/>
                <w:bCs/>
                <w:kern w:val="0"/>
                <w:sz w:val="20"/>
                <w:szCs w:val="20"/>
              </w:rPr>
              <w:t>w obszarze tematycznym wsparcia projektu</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173C4B0" w14:textId="77777777" w:rsidR="00EE1EE1" w:rsidRPr="000F2DB5" w:rsidRDefault="00EE1EE1" w:rsidP="00D22A91">
            <w:pPr>
              <w:spacing w:after="0"/>
              <w:jc w:val="center"/>
              <w:textAlignment w:val="auto"/>
              <w:rPr>
                <w:rFonts w:ascii="Open Sans" w:hAnsi="Open Sans" w:cs="Open Sans"/>
                <w:bCs/>
                <w:kern w:val="0"/>
                <w:sz w:val="20"/>
                <w:szCs w:val="20"/>
              </w:rPr>
            </w:pPr>
            <w:r w:rsidRPr="000F2DB5">
              <w:rPr>
                <w:rFonts w:ascii="Open Sans" w:hAnsi="Open Sans" w:cs="Open Sans"/>
                <w:bCs/>
                <w:kern w:val="0"/>
                <w:sz w:val="20"/>
                <w:szCs w:val="20"/>
              </w:rPr>
              <w:t>4</w:t>
            </w:r>
          </w:p>
        </w:tc>
      </w:tr>
      <w:tr w:rsidR="00EE1EE1" w:rsidRPr="00D22A91" w14:paraId="41504FC9"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F57410C" w14:textId="77777777" w:rsidR="00EE1EE1" w:rsidRPr="00D22A91" w:rsidRDefault="00EE1EE1" w:rsidP="00FA25EB">
            <w:pPr>
              <w:numPr>
                <w:ilvl w:val="0"/>
                <w:numId w:val="102"/>
              </w:numPr>
              <w:spacing w:after="0"/>
              <w:ind w:left="366" w:hanging="366"/>
              <w:contextualSpacing/>
              <w:textAlignment w:val="auto"/>
              <w:rPr>
                <w:rFonts w:ascii="Open Sans" w:hAnsi="Open Sans" w:cs="Open Sans"/>
                <w:kern w:val="0"/>
                <w:sz w:val="20"/>
                <w:szCs w:val="20"/>
              </w:rPr>
            </w:pPr>
            <w:r w:rsidRPr="00D22A91">
              <w:rPr>
                <w:rFonts w:ascii="Open Sans" w:hAnsi="Open Sans" w:cs="Open Sans"/>
                <w:bCs/>
                <w:kern w:val="0"/>
                <w:sz w:val="20"/>
                <w:szCs w:val="20"/>
              </w:rPr>
              <w:t>na rzecz grupy docelowej, do której skierowany będzie projekt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16741B4" w14:textId="77777777" w:rsidR="00EE1EE1" w:rsidRPr="000F2DB5" w:rsidRDefault="00EE1EE1" w:rsidP="00D22A91">
            <w:pPr>
              <w:spacing w:after="0"/>
              <w:jc w:val="center"/>
              <w:textAlignment w:val="auto"/>
              <w:rPr>
                <w:rFonts w:ascii="Open Sans" w:hAnsi="Open Sans" w:cs="Open Sans"/>
                <w:bCs/>
                <w:kern w:val="0"/>
                <w:sz w:val="20"/>
                <w:szCs w:val="20"/>
              </w:rPr>
            </w:pPr>
            <w:r w:rsidRPr="000F2DB5">
              <w:rPr>
                <w:rFonts w:ascii="Open Sans" w:hAnsi="Open Sans" w:cs="Open Sans"/>
                <w:bCs/>
                <w:kern w:val="0"/>
                <w:sz w:val="20"/>
                <w:szCs w:val="20"/>
              </w:rPr>
              <w:t>4</w:t>
            </w:r>
          </w:p>
        </w:tc>
      </w:tr>
      <w:tr w:rsidR="00EE1EE1" w:rsidRPr="00D22A91" w14:paraId="24FADCF5"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111B11B" w14:textId="77777777" w:rsidR="00EE1EE1" w:rsidRPr="00D22A91" w:rsidRDefault="00EE1EE1" w:rsidP="00FA25EB">
            <w:pPr>
              <w:numPr>
                <w:ilvl w:val="0"/>
                <w:numId w:val="102"/>
              </w:numPr>
              <w:spacing w:after="0"/>
              <w:ind w:left="366"/>
              <w:contextualSpacing/>
              <w:textAlignment w:val="auto"/>
              <w:rPr>
                <w:rFonts w:ascii="Open Sans" w:hAnsi="Open Sans" w:cs="Open Sans"/>
                <w:kern w:val="0"/>
                <w:sz w:val="20"/>
                <w:szCs w:val="20"/>
              </w:rPr>
            </w:pPr>
            <w:r w:rsidRPr="00D22A91">
              <w:rPr>
                <w:rFonts w:ascii="Open Sans" w:hAnsi="Open Sans" w:cs="Open Sans"/>
                <w:bCs/>
                <w:kern w:val="0"/>
                <w:sz w:val="20"/>
                <w:szCs w:val="20"/>
              </w:rPr>
              <w:t>na określonym terytorium, którego będzie dotyczyć realizacja projektu</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EC41F8A" w14:textId="77777777" w:rsidR="00EE1EE1" w:rsidRPr="000F2DB5" w:rsidRDefault="00EE1EE1" w:rsidP="00D22A91">
            <w:pPr>
              <w:spacing w:after="0"/>
              <w:jc w:val="center"/>
              <w:textAlignment w:val="auto"/>
              <w:rPr>
                <w:rFonts w:ascii="Open Sans" w:hAnsi="Open Sans" w:cs="Open Sans"/>
                <w:bCs/>
                <w:kern w:val="0"/>
                <w:sz w:val="20"/>
                <w:szCs w:val="20"/>
              </w:rPr>
            </w:pPr>
            <w:r w:rsidRPr="000F2DB5">
              <w:rPr>
                <w:rFonts w:ascii="Open Sans" w:hAnsi="Open Sans" w:cs="Open Sans"/>
                <w:bCs/>
                <w:kern w:val="0"/>
                <w:sz w:val="20"/>
                <w:szCs w:val="20"/>
              </w:rPr>
              <w:t>2</w:t>
            </w:r>
          </w:p>
        </w:tc>
      </w:tr>
      <w:tr w:rsidR="00EE1EE1" w:rsidRPr="00D22A91" w14:paraId="0C6BEB21"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6FB6517" w14:textId="77777777" w:rsidR="00EE1EE1" w:rsidRPr="00D22A91" w:rsidRDefault="00D22A91" w:rsidP="00D22A91">
            <w:pPr>
              <w:spacing w:after="0"/>
              <w:contextualSpacing/>
              <w:textAlignment w:val="auto"/>
              <w:rPr>
                <w:rFonts w:ascii="Open Sans" w:hAnsi="Open Sans" w:cs="Open Sans"/>
                <w:kern w:val="0"/>
                <w:sz w:val="20"/>
                <w:szCs w:val="20"/>
              </w:rPr>
            </w:pPr>
            <w:r w:rsidRPr="00D22A91">
              <w:rPr>
                <w:rFonts w:ascii="Open Sans" w:hAnsi="Open Sans" w:cs="Open Sans"/>
                <w:b/>
                <w:kern w:val="0"/>
                <w:sz w:val="20"/>
                <w:szCs w:val="20"/>
              </w:rPr>
              <w:t xml:space="preserve">8. </w:t>
            </w:r>
            <w:r w:rsidR="00EE1EE1" w:rsidRPr="00D22A91">
              <w:rPr>
                <w:rFonts w:ascii="Open Sans" w:hAnsi="Open Sans" w:cs="Open Sans"/>
                <w:b/>
                <w:kern w:val="0"/>
                <w:sz w:val="20"/>
                <w:szCs w:val="20"/>
              </w:rPr>
              <w:t>Prawidłowość sporządzenia budżetu projektu</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5620523" w14:textId="77777777" w:rsidR="00EE1EE1" w:rsidRPr="000F2DB5" w:rsidRDefault="00EE1EE1" w:rsidP="00D22A91">
            <w:pPr>
              <w:spacing w:after="0"/>
              <w:jc w:val="center"/>
              <w:textAlignment w:val="auto"/>
              <w:rPr>
                <w:rFonts w:ascii="Open Sans" w:hAnsi="Open Sans" w:cs="Open Sans"/>
                <w:b/>
                <w:bCs/>
                <w:kern w:val="0"/>
                <w:sz w:val="20"/>
                <w:szCs w:val="20"/>
              </w:rPr>
            </w:pPr>
            <w:r w:rsidRPr="000F2DB5">
              <w:rPr>
                <w:rFonts w:ascii="Open Sans" w:hAnsi="Open Sans" w:cs="Open Sans"/>
                <w:b/>
                <w:bCs/>
                <w:kern w:val="0"/>
                <w:sz w:val="20"/>
                <w:szCs w:val="20"/>
              </w:rPr>
              <w:t>20/6</w:t>
            </w:r>
          </w:p>
        </w:tc>
      </w:tr>
    </w:tbl>
    <w:p w14:paraId="23281B8B" w14:textId="77777777" w:rsidR="00D45756" w:rsidRPr="00F56841" w:rsidRDefault="00D45756" w:rsidP="0087404D">
      <w:pPr>
        <w:tabs>
          <w:tab w:val="left" w:pos="284"/>
        </w:tabs>
        <w:autoSpaceDE w:val="0"/>
        <w:adjustRightInd w:val="0"/>
        <w:spacing w:before="120" w:after="120" w:line="276" w:lineRule="auto"/>
        <w:rPr>
          <w:rFonts w:ascii="Open Sans" w:hAnsi="Open Sans" w:cs="Open Sans"/>
          <w:highlight w:val="yellow"/>
        </w:rPr>
      </w:pPr>
      <w:r w:rsidRPr="00F56841">
        <w:rPr>
          <w:rFonts w:ascii="Open Sans" w:hAnsi="Open Sans" w:cs="Open Sans"/>
          <w:color w:val="000000"/>
          <w:lang w:eastAsia="pl-PL"/>
        </w:rPr>
        <w:t xml:space="preserve">Aby projekt został pozytywnie oceniony i mógł być skierowany do dofinansowania lub etapu negocjacji każde kryterium merytoryczne musi zostać ocenione pozytywnie (tj. wniosek musi uzyskać minimum 60% punktów przewidzianych w danym kryterium, za wyjątkiem kryterium dotyczącego prawidłowości sporządzenia budżetu, w którym minimum wynosi 30% punktów), a suma punktów za spełnienie tych kryteriów na poziomie minimalnym nie może być mniejsza niż 54 punkty. </w:t>
      </w:r>
    </w:p>
    <w:p w14:paraId="54B57312" w14:textId="77777777" w:rsidR="00EB4B03" w:rsidRPr="0082012C" w:rsidRDefault="00EB4B03" w:rsidP="00FA25EB">
      <w:pPr>
        <w:pStyle w:val="Akapitzlist"/>
        <w:numPr>
          <w:ilvl w:val="0"/>
          <w:numId w:val="89"/>
        </w:numPr>
        <w:spacing w:before="120" w:after="120" w:line="276" w:lineRule="auto"/>
        <w:ind w:left="284" w:hanging="284"/>
        <w:rPr>
          <w:rFonts w:ascii="Open Sans" w:hAnsi="Open Sans" w:cs="Open Sans"/>
          <w:spacing w:val="-6"/>
        </w:rPr>
      </w:pPr>
      <w:r w:rsidRPr="0082012C">
        <w:rPr>
          <w:rFonts w:ascii="Open Sans" w:hAnsi="Open Sans" w:cs="Open Sans"/>
          <w:b/>
          <w:bCs/>
        </w:rPr>
        <w:t>Etapu negocjacji</w:t>
      </w:r>
      <w:r w:rsidRPr="0082012C">
        <w:rPr>
          <w:rFonts w:ascii="Open Sans" w:hAnsi="Open Sans" w:cs="Open Sans"/>
        </w:rPr>
        <w:t xml:space="preserve">. Projekt może zostać skierowany do negocjacji, o ile otrzymał pozytywny wynik </w:t>
      </w:r>
      <w:r w:rsidRPr="0082012C">
        <w:rPr>
          <w:rFonts w:ascii="Open Sans" w:hAnsi="Open Sans" w:cs="Open Sans"/>
          <w:spacing w:val="-6"/>
        </w:rPr>
        <w:t>oceny formalnej i merytorycznej.</w:t>
      </w:r>
    </w:p>
    <w:p w14:paraId="500C4FA2" w14:textId="77777777" w:rsidR="0082012C" w:rsidRPr="0082012C" w:rsidRDefault="0082012C" w:rsidP="0082012C">
      <w:pPr>
        <w:spacing w:before="120" w:after="120" w:line="276" w:lineRule="auto"/>
        <w:rPr>
          <w:rFonts w:ascii="Open Sans" w:hAnsi="Open Sans" w:cs="Open Sans"/>
          <w:spacing w:val="-6"/>
        </w:rPr>
      </w:pPr>
      <w:r w:rsidRPr="0082012C">
        <w:rPr>
          <w:rFonts w:ascii="Open Sans" w:hAnsi="Open Sans" w:cs="Open Sans"/>
          <w:spacing w:val="-6"/>
        </w:rPr>
        <w:t>Negocjacje prowadzone są do wyczerpania kwoty przeznaczonej na dofinansowanie projektów w naborze– poczynając od projektu, który uzyskał najwyższą ocenę na etapie oceny merytorycznej i został skierowany do negocjacji.</w:t>
      </w:r>
    </w:p>
    <w:p w14:paraId="0357C861" w14:textId="77777777" w:rsidR="0082012C" w:rsidRPr="0082012C" w:rsidRDefault="0082012C" w:rsidP="0082012C">
      <w:pPr>
        <w:spacing w:before="120" w:after="120" w:line="276" w:lineRule="auto"/>
        <w:rPr>
          <w:rFonts w:ascii="Open Sans" w:hAnsi="Open Sans" w:cs="Open Sans"/>
          <w:spacing w:val="-6"/>
        </w:rPr>
      </w:pPr>
      <w:r w:rsidRPr="0082012C">
        <w:rPr>
          <w:rFonts w:ascii="Open Sans" w:hAnsi="Open Sans" w:cs="Open Sans"/>
          <w:spacing w:val="-6"/>
        </w:rPr>
        <w:t>Szczegółową punktację przyznaną przez oceniających wraz z uzasadnieniem oraz zakres negocjacji określający jakie korekty należy wprowadzić w projekcie lub jakie uzasadnienia, informacje i wyjaśnienia dotyczące określonych zapisów we wniosku należy przedłożyć będą przekazywane w wygenerowanych z Systemu Oceny Formalno-Merytorycznej Kartach oceny merytorycznej.</w:t>
      </w:r>
    </w:p>
    <w:p w14:paraId="59AEF280" w14:textId="77777777" w:rsidR="0082012C" w:rsidRPr="0082012C" w:rsidRDefault="0082012C" w:rsidP="0082012C">
      <w:pPr>
        <w:spacing w:before="120" w:after="120" w:line="276" w:lineRule="auto"/>
        <w:rPr>
          <w:rFonts w:ascii="Open Sans" w:hAnsi="Open Sans" w:cs="Open Sans"/>
          <w:spacing w:val="-6"/>
        </w:rPr>
      </w:pPr>
      <w:r w:rsidRPr="0082012C">
        <w:rPr>
          <w:rFonts w:ascii="Open Sans" w:hAnsi="Open Sans" w:cs="Open Sans"/>
          <w:spacing w:val="-6"/>
        </w:rPr>
        <w:lastRenderedPageBreak/>
        <w:t>W ramach naboru obowiązuje kryterium merytoryczne, zgodnie z którym negocjacje muszą się zakończyć wynikiem pozytywnym, aby projekt mógł uzyskać dofinansowanie. Kryterium będzie uznane za spełnione w przypadku gdy:</w:t>
      </w:r>
    </w:p>
    <w:p w14:paraId="2799FA5C" w14:textId="77777777" w:rsidR="0082012C" w:rsidRPr="0082012C" w:rsidRDefault="0082012C" w:rsidP="00FA25EB">
      <w:pPr>
        <w:pStyle w:val="Akapitzlist"/>
        <w:numPr>
          <w:ilvl w:val="0"/>
          <w:numId w:val="119"/>
        </w:numPr>
        <w:spacing w:before="120" w:after="120" w:line="276" w:lineRule="auto"/>
        <w:rPr>
          <w:rFonts w:ascii="Open Sans" w:hAnsi="Open Sans" w:cs="Open Sans"/>
          <w:spacing w:val="-6"/>
        </w:rPr>
      </w:pPr>
      <w:r w:rsidRPr="0082012C">
        <w:rPr>
          <w:rFonts w:ascii="Open Sans" w:hAnsi="Open Sans" w:cs="Open Sans"/>
          <w:spacing w:val="-6"/>
        </w:rPr>
        <w:t xml:space="preserve">do wniosku zostały wprowadzone korekty wskazane przez oceniających w kartach oceny projektu lub przez przewodniczącego KOP lub inne zmiany wynikające z ustaleń dokonanych podczas negocjacji (jeśli dotyczy) </w:t>
      </w:r>
    </w:p>
    <w:p w14:paraId="59265770" w14:textId="77777777" w:rsidR="0082012C" w:rsidRPr="0082012C" w:rsidRDefault="0082012C" w:rsidP="00FA25EB">
      <w:pPr>
        <w:pStyle w:val="Akapitzlist"/>
        <w:numPr>
          <w:ilvl w:val="0"/>
          <w:numId w:val="119"/>
        </w:numPr>
        <w:spacing w:before="120" w:after="120" w:line="276" w:lineRule="auto"/>
        <w:rPr>
          <w:rFonts w:ascii="Open Sans" w:hAnsi="Open Sans" w:cs="Open Sans"/>
          <w:spacing w:val="-6"/>
        </w:rPr>
      </w:pPr>
      <w:r w:rsidRPr="0082012C">
        <w:rPr>
          <w:rFonts w:ascii="Open Sans" w:hAnsi="Open Sans" w:cs="Open Sans"/>
          <w:spacing w:val="-6"/>
        </w:rPr>
        <w:t>KOP uzyskał od wnioskodawcy informacje i wyjaśnienia dotyczące określonych zapisów we wniosku, wskazanych przez oceniających w kartach oceny projektu, przewodniczącego KOP (jeśli dotyczy) i wyjaśnienia te zostały zaakceptowane przez KOP,</w:t>
      </w:r>
    </w:p>
    <w:p w14:paraId="141D7500" w14:textId="75746252" w:rsidR="0082012C" w:rsidRPr="00EB544D" w:rsidRDefault="0082012C" w:rsidP="0082012C">
      <w:pPr>
        <w:pStyle w:val="Akapitzlist"/>
        <w:numPr>
          <w:ilvl w:val="0"/>
          <w:numId w:val="119"/>
        </w:numPr>
        <w:spacing w:before="120" w:after="120" w:line="276" w:lineRule="auto"/>
        <w:rPr>
          <w:rFonts w:ascii="Open Sans" w:hAnsi="Open Sans" w:cs="Open Sans"/>
          <w:spacing w:val="-6"/>
        </w:rPr>
      </w:pPr>
      <w:r w:rsidRPr="0082012C">
        <w:rPr>
          <w:rFonts w:ascii="Open Sans" w:hAnsi="Open Sans" w:cs="Open Sans"/>
          <w:spacing w:val="-6"/>
        </w:rPr>
        <w:t>do wniosku nie zostały wprowadzone inne zmiany niż wynikające z kart oceny projektu lub uwag przewodniczącego KOP oraz ustaleń wynikających z procesu negocjacji.</w:t>
      </w:r>
    </w:p>
    <w:p w14:paraId="491E2D35" w14:textId="77777777" w:rsidR="0082012C" w:rsidRPr="0082012C" w:rsidRDefault="0082012C" w:rsidP="0082012C">
      <w:pPr>
        <w:spacing w:before="120" w:after="120" w:line="276" w:lineRule="auto"/>
        <w:rPr>
          <w:rFonts w:ascii="Open Sans" w:hAnsi="Open Sans" w:cs="Open Sans"/>
          <w:b/>
          <w:bCs/>
          <w:spacing w:val="-6"/>
        </w:rPr>
      </w:pPr>
      <w:r w:rsidRPr="0082012C">
        <w:rPr>
          <w:rFonts w:ascii="Open Sans" w:hAnsi="Open Sans" w:cs="Open Sans"/>
          <w:b/>
          <w:bCs/>
          <w:spacing w:val="-6"/>
        </w:rPr>
        <w:t>Negatywny wynik negocjacji lub nieprzystąpienie do negocjacji oznacza niespełnienie w/w kryterium merytorycznego oraz odrzucenie wniosku na etapie negocjacji.</w:t>
      </w:r>
    </w:p>
    <w:p w14:paraId="25B92A8A" w14:textId="77777777" w:rsidR="0082012C" w:rsidRDefault="0082012C" w:rsidP="0082012C">
      <w:pPr>
        <w:spacing w:before="120" w:after="120" w:line="276" w:lineRule="auto"/>
        <w:rPr>
          <w:rFonts w:ascii="Open Sans" w:hAnsi="Open Sans" w:cs="Open Sans"/>
          <w:spacing w:val="-6"/>
        </w:rPr>
      </w:pPr>
      <w:r w:rsidRPr="0082012C">
        <w:rPr>
          <w:rFonts w:ascii="Open Sans" w:hAnsi="Open Sans" w:cs="Open Sans"/>
          <w:b/>
          <w:bCs/>
          <w:spacing w:val="-6"/>
        </w:rPr>
        <w:t>W ramach prowadzonych negocjacji co do zasady dopuszcza się możliwość dwukrotnego przekazywania stanowiska lub wyjaśnień Beneficjenta, a także dwukrotną poprawę wniosku o dofinansowanie.</w:t>
      </w:r>
      <w:r w:rsidRPr="0082012C">
        <w:rPr>
          <w:rFonts w:ascii="Open Sans" w:hAnsi="Open Sans" w:cs="Open Sans"/>
          <w:spacing w:val="-6"/>
        </w:rPr>
        <w:t xml:space="preserve"> We wszystkich przypadkach, w których dostrzeżone zostaną oczywiste omyłki w zapisach drugiej wersji wniosku uwzględniające postanowienia z negocjacji dopuszcza się w procesie negocjacji możliwość złożenia kolejnej wersji wniosku.  </w:t>
      </w:r>
    </w:p>
    <w:p w14:paraId="43870EF4" w14:textId="5A5C4639" w:rsidR="003B5774" w:rsidRPr="00325687" w:rsidRDefault="003B5774" w:rsidP="00987317">
      <w:pPr>
        <w:suppressAutoHyphens w:val="0"/>
        <w:autoSpaceDN/>
        <w:spacing w:after="0" w:line="276" w:lineRule="auto"/>
        <w:textAlignment w:val="auto"/>
        <w:rPr>
          <w:rFonts w:ascii="Open Sans" w:eastAsiaTheme="minorEastAsia" w:hAnsi="Open Sans" w:cs="Open Sans"/>
          <w:kern w:val="0"/>
        </w:rPr>
      </w:pPr>
      <w:r w:rsidRPr="00325687">
        <w:rPr>
          <w:rFonts w:ascii="Open Sans" w:eastAsiaTheme="minorEastAsia" w:hAnsi="Open Sans" w:cs="Open Sans"/>
          <w:kern w:val="0"/>
        </w:rPr>
        <w:t>Szczegółowe informacje dotyczące procedury oceny zawiera Regulamin KOP, który jest</w:t>
      </w:r>
      <w:r w:rsidR="00987317" w:rsidRPr="00325687">
        <w:rPr>
          <w:rFonts w:ascii="Open Sans" w:eastAsiaTheme="minorEastAsia" w:hAnsi="Open Sans" w:cs="Open Sans"/>
          <w:kern w:val="0"/>
        </w:rPr>
        <w:t xml:space="preserve"> </w:t>
      </w:r>
      <w:r w:rsidRPr="00325687">
        <w:rPr>
          <w:rFonts w:ascii="Open Sans" w:eastAsiaTheme="minorEastAsia" w:hAnsi="Open Sans" w:cs="Open Sans"/>
          <w:kern w:val="0"/>
        </w:rPr>
        <w:t xml:space="preserve">załącznikiem nr </w:t>
      </w:r>
      <w:r w:rsidR="002A4BD7" w:rsidRPr="00325687">
        <w:rPr>
          <w:rFonts w:ascii="Open Sans" w:eastAsiaTheme="minorEastAsia" w:hAnsi="Open Sans" w:cs="Open Sans"/>
          <w:kern w:val="0"/>
        </w:rPr>
        <w:t>5</w:t>
      </w:r>
      <w:r w:rsidRPr="00325687">
        <w:rPr>
          <w:rFonts w:ascii="Open Sans" w:eastAsiaTheme="minorEastAsia" w:hAnsi="Open Sans" w:cs="Open Sans"/>
          <w:kern w:val="0"/>
        </w:rPr>
        <w:t xml:space="preserve"> do Regulaminu wyboru projektów.</w:t>
      </w:r>
    </w:p>
    <w:p w14:paraId="2F06ABB3" w14:textId="77777777" w:rsidR="003B5774" w:rsidRPr="0082012C" w:rsidRDefault="003B5774" w:rsidP="0082012C">
      <w:pPr>
        <w:spacing w:before="120" w:after="120" w:line="276" w:lineRule="auto"/>
        <w:rPr>
          <w:rFonts w:ascii="Open Sans" w:hAnsi="Open Sans" w:cs="Open Sans"/>
          <w:spacing w:val="-6"/>
        </w:rPr>
      </w:pPr>
    </w:p>
    <w:p w14:paraId="4BA1B345" w14:textId="77777777" w:rsidR="00A86951" w:rsidRPr="00F56841" w:rsidRDefault="00A86951" w:rsidP="0087404D">
      <w:pPr>
        <w:tabs>
          <w:tab w:val="left" w:pos="426"/>
        </w:tabs>
        <w:spacing w:before="120" w:after="120" w:line="276" w:lineRule="auto"/>
        <w:ind w:left="284" w:hanging="284"/>
        <w:rPr>
          <w:rFonts w:ascii="Open Sans" w:hAnsi="Open Sans" w:cs="Open Sans"/>
          <w:vanish/>
        </w:rPr>
      </w:pPr>
    </w:p>
    <w:p w14:paraId="15672E51" w14:textId="77777777" w:rsidR="00314C6E" w:rsidRPr="00F56841" w:rsidRDefault="003449FC" w:rsidP="00A76E4E">
      <w:pPr>
        <w:pStyle w:val="Nagwek2"/>
        <w:numPr>
          <w:ilvl w:val="1"/>
          <w:numId w:val="83"/>
        </w:numPr>
      </w:pPr>
      <w:bookmarkStart w:id="1005" w:name="_Toc138670061"/>
      <w:bookmarkStart w:id="1006" w:name="_Toc138670163"/>
      <w:bookmarkStart w:id="1007" w:name="_Toc137818425"/>
      <w:bookmarkStart w:id="1008" w:name="_Toc138063301"/>
      <w:bookmarkStart w:id="1009" w:name="_Toc137818426"/>
      <w:bookmarkStart w:id="1010" w:name="_Toc138063302"/>
      <w:bookmarkStart w:id="1011" w:name="_Toc137818427"/>
      <w:bookmarkStart w:id="1012" w:name="_Toc138063303"/>
      <w:bookmarkStart w:id="1013" w:name="_Toc137818428"/>
      <w:bookmarkStart w:id="1014" w:name="_Toc138063304"/>
      <w:bookmarkStart w:id="1015" w:name="_Toc137818429"/>
      <w:bookmarkStart w:id="1016" w:name="_Toc138063305"/>
      <w:bookmarkStart w:id="1017" w:name="_Toc137818430"/>
      <w:bookmarkStart w:id="1018" w:name="_Toc138063306"/>
      <w:bookmarkStart w:id="1019" w:name="_Toc137818431"/>
      <w:bookmarkStart w:id="1020" w:name="_Toc138063307"/>
      <w:bookmarkStart w:id="1021" w:name="_Toc137818432"/>
      <w:bookmarkStart w:id="1022" w:name="_Toc138063308"/>
      <w:bookmarkStart w:id="1023" w:name="_Toc137818433"/>
      <w:bookmarkStart w:id="1024" w:name="_Toc138063309"/>
      <w:bookmarkStart w:id="1025" w:name="_Toc137818434"/>
      <w:bookmarkStart w:id="1026" w:name="_Toc138063310"/>
      <w:bookmarkStart w:id="1027" w:name="_Toc137818435"/>
      <w:bookmarkStart w:id="1028" w:name="_Toc138063311"/>
      <w:bookmarkStart w:id="1029" w:name="_Toc137818436"/>
      <w:bookmarkStart w:id="1030" w:name="_Toc138063312"/>
      <w:bookmarkStart w:id="1031" w:name="_Toc137818437"/>
      <w:bookmarkStart w:id="1032" w:name="_Toc138063313"/>
      <w:bookmarkStart w:id="1033" w:name="_Toc137818438"/>
      <w:bookmarkStart w:id="1034" w:name="_Toc138063314"/>
      <w:bookmarkStart w:id="1035" w:name="_Toc137818439"/>
      <w:bookmarkStart w:id="1036" w:name="_Toc138063315"/>
      <w:bookmarkStart w:id="1037" w:name="_Toc137818440"/>
      <w:bookmarkStart w:id="1038" w:name="_Toc138063316"/>
      <w:bookmarkStart w:id="1039" w:name="_Toc137818441"/>
      <w:bookmarkStart w:id="1040" w:name="_Toc138063317"/>
      <w:bookmarkStart w:id="1041" w:name="_Toc134788937"/>
      <w:bookmarkStart w:id="1042" w:name="_Toc134791382"/>
      <w:bookmarkStart w:id="1043" w:name="_Toc135639029"/>
      <w:bookmarkStart w:id="1044" w:name="_Toc135639170"/>
      <w:bookmarkStart w:id="1045" w:name="_Toc135646045"/>
      <w:bookmarkStart w:id="1046" w:name="_Toc135646484"/>
      <w:bookmarkStart w:id="1047" w:name="_Toc135729933"/>
      <w:bookmarkStart w:id="1048" w:name="_Toc135730663"/>
      <w:bookmarkStart w:id="1049" w:name="_Toc135739827"/>
      <w:bookmarkStart w:id="1050" w:name="_Toc135740192"/>
      <w:bookmarkStart w:id="1051" w:name="_Toc135741394"/>
      <w:bookmarkStart w:id="1052" w:name="_Toc135741436"/>
      <w:bookmarkStart w:id="1053" w:name="_Toc135741912"/>
      <w:bookmarkStart w:id="1054" w:name="_Toc135743590"/>
      <w:bookmarkStart w:id="1055" w:name="_Toc135744676"/>
      <w:bookmarkStart w:id="1056" w:name="_Toc135744726"/>
      <w:bookmarkStart w:id="1057" w:name="_Toc135744776"/>
      <w:bookmarkStart w:id="1058" w:name="_Toc135806881"/>
      <w:bookmarkStart w:id="1059" w:name="_Toc135806923"/>
      <w:bookmarkStart w:id="1060" w:name="_Toc135807804"/>
      <w:bookmarkStart w:id="1061" w:name="_Toc135808283"/>
      <w:bookmarkStart w:id="1062" w:name="_Toc135808470"/>
      <w:bookmarkStart w:id="1063" w:name="_Toc135808672"/>
      <w:bookmarkStart w:id="1064" w:name="_Toc179976706"/>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r w:rsidRPr="00F56841">
        <w:t>Procedura odwoławcza</w:t>
      </w:r>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p>
    <w:p w14:paraId="3268A182" w14:textId="77777777" w:rsidR="00D618A2" w:rsidRPr="00F56841" w:rsidRDefault="00D618A2" w:rsidP="00E54CC1">
      <w:pPr>
        <w:pStyle w:val="Lista-kontynuacja3"/>
        <w:spacing w:before="120" w:line="276" w:lineRule="auto"/>
        <w:ind w:left="0"/>
        <w:rPr>
          <w:rFonts w:ascii="Open Sans" w:hAnsi="Open Sans" w:cs="Open Sans"/>
        </w:rPr>
      </w:pPr>
      <w:r w:rsidRPr="00F56841">
        <w:rPr>
          <w:rFonts w:ascii="Open Sans" w:hAnsi="Open Sans" w:cs="Open Sans"/>
        </w:rPr>
        <w:t>Podstawę prawną do wniesienia protestu stanowi ustawa wdrożeniowa. W procesie wyboru projektów do dofinansowania dopuszcza się złożenie przez Wnioskodawcę</w:t>
      </w:r>
    </w:p>
    <w:p w14:paraId="7308C806" w14:textId="77777777" w:rsidR="00D618A2" w:rsidRPr="00F56841" w:rsidRDefault="00D618A2" w:rsidP="00E54CC1">
      <w:pPr>
        <w:pStyle w:val="Lista-kontynuacja3"/>
        <w:spacing w:before="120" w:line="276" w:lineRule="auto"/>
        <w:ind w:left="0"/>
        <w:rPr>
          <w:rFonts w:ascii="Open Sans" w:hAnsi="Open Sans" w:cs="Open Sans"/>
        </w:rPr>
      </w:pPr>
      <w:r w:rsidRPr="00F56841">
        <w:rPr>
          <w:rFonts w:ascii="Open Sans" w:hAnsi="Open Sans" w:cs="Open Sans"/>
        </w:rPr>
        <w:t>jednego środka odwoławczego – protestu.</w:t>
      </w:r>
    </w:p>
    <w:p w14:paraId="32EE792E" w14:textId="77777777" w:rsidR="00D618A2" w:rsidRPr="00F56841" w:rsidRDefault="00D618A2" w:rsidP="00E54CC1">
      <w:pPr>
        <w:pStyle w:val="Lista-kontynuacja3"/>
        <w:spacing w:before="120" w:line="276" w:lineRule="auto"/>
        <w:ind w:left="0"/>
        <w:rPr>
          <w:rFonts w:ascii="Open Sans" w:hAnsi="Open Sans" w:cs="Open Sans"/>
        </w:rPr>
      </w:pPr>
      <w:r w:rsidRPr="00F56841">
        <w:rPr>
          <w:rFonts w:ascii="Open Sans" w:hAnsi="Open Sans" w:cs="Open Sans"/>
        </w:rPr>
        <w:t>Wnioskodawcy, którego projekt wybierany w sposób konkurencyjny uzyskał negatywną ocenę w oparciu o kryteria wyboru projektów, tj.:</w:t>
      </w:r>
    </w:p>
    <w:p w14:paraId="01AB9BE0" w14:textId="77777777" w:rsidR="00DE09FC" w:rsidRPr="00F56841" w:rsidRDefault="00D618A2" w:rsidP="00FA25EB">
      <w:pPr>
        <w:pStyle w:val="Lista-kontynuacja3"/>
        <w:numPr>
          <w:ilvl w:val="0"/>
          <w:numId w:val="95"/>
        </w:numPr>
        <w:spacing w:before="120" w:line="276" w:lineRule="auto"/>
        <w:rPr>
          <w:rFonts w:ascii="Open Sans" w:hAnsi="Open Sans" w:cs="Open Sans"/>
        </w:rPr>
      </w:pPr>
      <w:r w:rsidRPr="00F56841">
        <w:rPr>
          <w:rFonts w:ascii="Open Sans" w:hAnsi="Open Sans" w:cs="Open Sans"/>
        </w:rPr>
        <w:t>nie uzyskał wymaganej liczby punktów lub nie spełnił kryteriów wyboru</w:t>
      </w:r>
      <w:r w:rsidR="00DE09FC" w:rsidRPr="00F56841">
        <w:rPr>
          <w:rFonts w:ascii="Open Sans" w:hAnsi="Open Sans" w:cs="Open Sans"/>
        </w:rPr>
        <w:t xml:space="preserve"> </w:t>
      </w:r>
      <w:r w:rsidRPr="00F56841">
        <w:rPr>
          <w:rFonts w:ascii="Open Sans" w:hAnsi="Open Sans" w:cs="Open Sans"/>
        </w:rPr>
        <w:t>projektów, na skutek czego nie może być wybrany do dofinansowania albo</w:t>
      </w:r>
      <w:r w:rsidR="00DE09FC" w:rsidRPr="00F56841">
        <w:rPr>
          <w:rFonts w:ascii="Open Sans" w:hAnsi="Open Sans" w:cs="Open Sans"/>
        </w:rPr>
        <w:t xml:space="preserve"> </w:t>
      </w:r>
      <w:r w:rsidRPr="00F56841">
        <w:rPr>
          <w:rFonts w:ascii="Open Sans" w:hAnsi="Open Sans" w:cs="Open Sans"/>
        </w:rPr>
        <w:t>skierowany do kolejnego etapu oceny,</w:t>
      </w:r>
    </w:p>
    <w:p w14:paraId="2F87A2C3" w14:textId="77777777" w:rsidR="00DE09FC" w:rsidRPr="00F56841" w:rsidRDefault="00D618A2" w:rsidP="00FA25EB">
      <w:pPr>
        <w:pStyle w:val="Lista-kontynuacja3"/>
        <w:numPr>
          <w:ilvl w:val="0"/>
          <w:numId w:val="95"/>
        </w:numPr>
        <w:spacing w:before="120" w:line="276" w:lineRule="auto"/>
        <w:rPr>
          <w:rFonts w:ascii="Open Sans" w:hAnsi="Open Sans" w:cs="Open Sans"/>
        </w:rPr>
      </w:pPr>
      <w:r w:rsidRPr="00F56841">
        <w:rPr>
          <w:rFonts w:ascii="Open Sans" w:hAnsi="Open Sans" w:cs="Open Sans"/>
        </w:rPr>
        <w:t>uzyskał wymaganą liczbę punktów i spełnił kryteria wyboru projektów, jednak</w:t>
      </w:r>
      <w:r w:rsidR="00DE09FC" w:rsidRPr="00F56841">
        <w:rPr>
          <w:rFonts w:ascii="Open Sans" w:hAnsi="Open Sans" w:cs="Open Sans"/>
        </w:rPr>
        <w:t xml:space="preserve"> </w:t>
      </w:r>
      <w:r w:rsidRPr="00F56841">
        <w:rPr>
          <w:rFonts w:ascii="Open Sans" w:hAnsi="Open Sans" w:cs="Open Sans"/>
        </w:rPr>
        <w:t>kwota przeznaczona na dofinansowanie projektów w naborze nie wystarcza</w:t>
      </w:r>
      <w:r w:rsidR="00DE09FC" w:rsidRPr="00F56841">
        <w:rPr>
          <w:rFonts w:ascii="Open Sans" w:hAnsi="Open Sans" w:cs="Open Sans"/>
        </w:rPr>
        <w:t xml:space="preserve"> </w:t>
      </w:r>
      <w:r w:rsidRPr="00F56841">
        <w:rPr>
          <w:rFonts w:ascii="Open Sans" w:hAnsi="Open Sans" w:cs="Open Sans"/>
        </w:rPr>
        <w:t>na wybranie go do dofinansowania,</w:t>
      </w:r>
      <w:r w:rsidR="00DE09FC" w:rsidRPr="00F56841">
        <w:rPr>
          <w:rFonts w:ascii="Open Sans" w:hAnsi="Open Sans" w:cs="Open Sans"/>
        </w:rPr>
        <w:t xml:space="preserve"> </w:t>
      </w:r>
    </w:p>
    <w:p w14:paraId="017BEA23" w14:textId="77777777" w:rsidR="00D618A2" w:rsidRPr="00F56841" w:rsidRDefault="00D618A2" w:rsidP="00E54CC1">
      <w:pPr>
        <w:pStyle w:val="Lista-kontynuacja3"/>
        <w:spacing w:before="120" w:line="276" w:lineRule="auto"/>
        <w:ind w:left="0"/>
        <w:rPr>
          <w:rFonts w:ascii="Open Sans" w:hAnsi="Open Sans" w:cs="Open Sans"/>
        </w:rPr>
      </w:pPr>
      <w:r w:rsidRPr="00F56841">
        <w:rPr>
          <w:rFonts w:ascii="Open Sans" w:hAnsi="Open Sans" w:cs="Open Sans"/>
        </w:rPr>
        <w:lastRenderedPageBreak/>
        <w:t>przysługuje prawo wniesienia protestu w celu ponownego sprawdzenia złożonego</w:t>
      </w:r>
      <w:r w:rsidR="00DE09FC" w:rsidRPr="00F56841">
        <w:rPr>
          <w:rFonts w:ascii="Open Sans" w:hAnsi="Open Sans" w:cs="Open Sans"/>
        </w:rPr>
        <w:t xml:space="preserve"> </w:t>
      </w:r>
      <w:r w:rsidRPr="00F56841">
        <w:rPr>
          <w:rFonts w:ascii="Open Sans" w:hAnsi="Open Sans" w:cs="Open Sans"/>
        </w:rPr>
        <w:t>przez niego wniosku o dofinansowanie w zakresie spełniania kryteriów wyboru</w:t>
      </w:r>
      <w:r w:rsidR="00DE09FC" w:rsidRPr="00F56841">
        <w:rPr>
          <w:rFonts w:ascii="Open Sans" w:hAnsi="Open Sans" w:cs="Open Sans"/>
        </w:rPr>
        <w:t xml:space="preserve"> </w:t>
      </w:r>
      <w:r w:rsidRPr="00F56841">
        <w:rPr>
          <w:rFonts w:ascii="Open Sans" w:hAnsi="Open Sans" w:cs="Open Sans"/>
        </w:rPr>
        <w:t>projektów. W terminie 14 dni od dnia doręczenia informacji o uzyskaniu negatywnej</w:t>
      </w:r>
    </w:p>
    <w:p w14:paraId="09D1FC49" w14:textId="77777777" w:rsidR="00D618A2" w:rsidRPr="00F56841" w:rsidRDefault="00D618A2" w:rsidP="00E54CC1">
      <w:pPr>
        <w:pStyle w:val="Lista-kontynuacja3"/>
        <w:spacing w:before="120" w:line="276" w:lineRule="auto"/>
        <w:ind w:left="0"/>
        <w:rPr>
          <w:rFonts w:ascii="Open Sans" w:hAnsi="Open Sans" w:cs="Open Sans"/>
        </w:rPr>
      </w:pPr>
      <w:r w:rsidRPr="00F56841">
        <w:rPr>
          <w:rFonts w:ascii="Open Sans" w:hAnsi="Open Sans" w:cs="Open Sans"/>
        </w:rPr>
        <w:t>oceny projektu, może wnieść protest (protest nie może zostać wniesiony poprzez</w:t>
      </w:r>
    </w:p>
    <w:p w14:paraId="57C83F81" w14:textId="77777777" w:rsidR="00DE09FC" w:rsidRPr="00F56841" w:rsidRDefault="00D618A2" w:rsidP="00E54CC1">
      <w:pPr>
        <w:pStyle w:val="Lista-kontynuacja3"/>
        <w:spacing w:before="120" w:line="276" w:lineRule="auto"/>
        <w:ind w:left="0"/>
        <w:rPr>
          <w:rFonts w:ascii="Open Sans" w:hAnsi="Open Sans" w:cs="Open Sans"/>
        </w:rPr>
      </w:pPr>
      <w:r w:rsidRPr="00F56841">
        <w:rPr>
          <w:rFonts w:ascii="Open Sans" w:hAnsi="Open Sans" w:cs="Open Sans"/>
        </w:rPr>
        <w:t>aplikację poprzez system CST2021).</w:t>
      </w:r>
    </w:p>
    <w:p w14:paraId="38392C0A" w14:textId="77777777" w:rsidR="00DE09FC" w:rsidRPr="00F56841" w:rsidRDefault="00D618A2" w:rsidP="00E54CC1">
      <w:pPr>
        <w:pStyle w:val="Lista-kontynuacja3"/>
        <w:spacing w:before="120" w:line="276" w:lineRule="auto"/>
        <w:ind w:left="0"/>
        <w:contextualSpacing w:val="0"/>
        <w:rPr>
          <w:rFonts w:ascii="Open Sans" w:hAnsi="Open Sans" w:cs="Open Sans"/>
        </w:rPr>
      </w:pPr>
      <w:r w:rsidRPr="00F56841">
        <w:rPr>
          <w:rFonts w:ascii="Open Sans" w:hAnsi="Open Sans" w:cs="Open Sans"/>
        </w:rPr>
        <w:t>Protest może być wnoszony w formie pisemnej lub za pomocą innych środków</w:t>
      </w:r>
      <w:r w:rsidR="00DE09FC" w:rsidRPr="00F56841">
        <w:rPr>
          <w:rFonts w:ascii="Open Sans" w:hAnsi="Open Sans" w:cs="Open Sans"/>
        </w:rPr>
        <w:t xml:space="preserve"> </w:t>
      </w:r>
      <w:r w:rsidRPr="00F56841">
        <w:rPr>
          <w:rFonts w:ascii="Open Sans" w:hAnsi="Open Sans" w:cs="Open Sans"/>
        </w:rPr>
        <w:t>komunikacji elektronicznej jedynie przez elektroniczną skrzynkę podawczą organu</w:t>
      </w:r>
      <w:r w:rsidR="00DE09FC" w:rsidRPr="00F56841">
        <w:rPr>
          <w:rFonts w:ascii="Open Sans" w:hAnsi="Open Sans" w:cs="Open Sans"/>
        </w:rPr>
        <w:t xml:space="preserve"> </w:t>
      </w:r>
      <w:r w:rsidRPr="00F56841">
        <w:rPr>
          <w:rFonts w:ascii="Open Sans" w:hAnsi="Open Sans" w:cs="Open Sans"/>
        </w:rPr>
        <w:t>administracji publicznej. Protest, oświadczenie, o wycofaniu protestu oraz informacje</w:t>
      </w:r>
      <w:r w:rsidR="00DE09FC" w:rsidRPr="00F56841">
        <w:rPr>
          <w:rFonts w:ascii="Open Sans" w:hAnsi="Open Sans" w:cs="Open Sans"/>
        </w:rPr>
        <w:t xml:space="preserve"> </w:t>
      </w:r>
      <w:r w:rsidRPr="00F56841">
        <w:rPr>
          <w:rFonts w:ascii="Open Sans" w:hAnsi="Open Sans" w:cs="Open Sans"/>
        </w:rPr>
        <w:t>przekazywane Wnioskodawcy w trakcie procedury odwoławczej przez właściwą</w:t>
      </w:r>
      <w:r w:rsidR="00DE09FC" w:rsidRPr="00F56841">
        <w:rPr>
          <w:rFonts w:ascii="Open Sans" w:hAnsi="Open Sans" w:cs="Open Sans"/>
        </w:rPr>
        <w:t xml:space="preserve"> </w:t>
      </w:r>
      <w:r w:rsidRPr="00F56841">
        <w:rPr>
          <w:rFonts w:ascii="Open Sans" w:hAnsi="Open Sans" w:cs="Open Sans"/>
        </w:rPr>
        <w:t>instytucję, a w szczególności informacja, o której mowa w art. 65 ust. 3 i 4, w art. 69</w:t>
      </w:r>
      <w:r w:rsidR="00DE09FC" w:rsidRPr="00F56841">
        <w:rPr>
          <w:rFonts w:ascii="Open Sans" w:hAnsi="Open Sans" w:cs="Open Sans"/>
        </w:rPr>
        <w:t xml:space="preserve"> </w:t>
      </w:r>
      <w:r w:rsidRPr="00F56841">
        <w:rPr>
          <w:rFonts w:ascii="Open Sans" w:hAnsi="Open Sans" w:cs="Open Sans"/>
        </w:rPr>
        <w:t>ust. 1 i 4, w art. 70 ust. 2 i w art. 77 ust. 2 pkt 1 ustawy wdrożeniowej, wymagają</w:t>
      </w:r>
      <w:r w:rsidR="00DE09FC" w:rsidRPr="00F56841">
        <w:rPr>
          <w:rFonts w:ascii="Open Sans" w:hAnsi="Open Sans" w:cs="Open Sans"/>
        </w:rPr>
        <w:t xml:space="preserve"> </w:t>
      </w:r>
      <w:r w:rsidRPr="00F56841">
        <w:rPr>
          <w:rFonts w:ascii="Open Sans" w:hAnsi="Open Sans" w:cs="Open Sans"/>
        </w:rPr>
        <w:t>odpowiednio podpisu własnoręcznego albo opatrzenia kwalifikowanym podpisem</w:t>
      </w:r>
      <w:r w:rsidR="00DE09FC" w:rsidRPr="00F56841">
        <w:rPr>
          <w:rFonts w:ascii="Open Sans" w:hAnsi="Open Sans" w:cs="Open Sans"/>
        </w:rPr>
        <w:t xml:space="preserve"> </w:t>
      </w:r>
      <w:r w:rsidRPr="00F56841">
        <w:rPr>
          <w:rFonts w:ascii="Open Sans" w:hAnsi="Open Sans" w:cs="Open Sans"/>
        </w:rPr>
        <w:t>elektronicznym, podpisem zaufanym albo podpisem osobistym.</w:t>
      </w:r>
    </w:p>
    <w:p w14:paraId="045B5AA5" w14:textId="77777777" w:rsidR="00D618A2" w:rsidRPr="00F56841" w:rsidRDefault="00D618A2" w:rsidP="00E54CC1">
      <w:pPr>
        <w:pStyle w:val="Lista-kontynuacja3"/>
        <w:spacing w:before="120" w:line="276" w:lineRule="auto"/>
        <w:ind w:left="0"/>
        <w:contextualSpacing w:val="0"/>
        <w:rPr>
          <w:rFonts w:ascii="Open Sans" w:hAnsi="Open Sans" w:cs="Open Sans"/>
        </w:rPr>
      </w:pPr>
      <w:r w:rsidRPr="00F56841">
        <w:rPr>
          <w:rFonts w:ascii="Open Sans" w:hAnsi="Open Sans" w:cs="Open Sans"/>
        </w:rPr>
        <w:t>Na prawo Wnioskodawcy do wniesienia protestu nie wpływa negatywnie błędne</w:t>
      </w:r>
      <w:r w:rsidR="00DE09FC" w:rsidRPr="00F56841">
        <w:rPr>
          <w:rFonts w:ascii="Open Sans" w:hAnsi="Open Sans" w:cs="Open Sans"/>
        </w:rPr>
        <w:t xml:space="preserve"> </w:t>
      </w:r>
      <w:r w:rsidRPr="00F56841">
        <w:rPr>
          <w:rFonts w:ascii="Open Sans" w:hAnsi="Open Sans" w:cs="Open Sans"/>
        </w:rPr>
        <w:t>pouczenie albo brak pouczenia, o którym mowa w art. 64 ust. 7 ustawy</w:t>
      </w:r>
      <w:r w:rsidR="00DE09FC" w:rsidRPr="00F56841">
        <w:rPr>
          <w:rFonts w:ascii="Open Sans" w:hAnsi="Open Sans" w:cs="Open Sans"/>
        </w:rPr>
        <w:t xml:space="preserve"> </w:t>
      </w:r>
      <w:r w:rsidRPr="00F56841">
        <w:rPr>
          <w:rFonts w:ascii="Open Sans" w:hAnsi="Open Sans" w:cs="Open Sans"/>
        </w:rPr>
        <w:t>wdrożeniowej.</w:t>
      </w:r>
    </w:p>
    <w:p w14:paraId="3FB12BB5" w14:textId="77777777" w:rsidR="00D618A2" w:rsidRPr="00F56841" w:rsidRDefault="00D618A2" w:rsidP="00E54CC1">
      <w:pPr>
        <w:pStyle w:val="Lista-kontynuacja3"/>
        <w:spacing w:before="120" w:line="276" w:lineRule="auto"/>
        <w:ind w:left="0"/>
        <w:contextualSpacing w:val="0"/>
        <w:rPr>
          <w:rFonts w:ascii="Open Sans" w:hAnsi="Open Sans" w:cs="Open Sans"/>
        </w:rPr>
      </w:pPr>
      <w:r w:rsidRPr="00F56841">
        <w:rPr>
          <w:rFonts w:ascii="Open Sans" w:hAnsi="Open Sans" w:cs="Open Sans"/>
        </w:rPr>
        <w:t xml:space="preserve">Protest wnoszony jest do </w:t>
      </w:r>
      <w:r w:rsidR="00BA563A">
        <w:rPr>
          <w:rFonts w:ascii="Open Sans" w:hAnsi="Open Sans" w:cs="Open Sans"/>
        </w:rPr>
        <w:t xml:space="preserve">IZ FEdP </w:t>
      </w:r>
      <w:r w:rsidRPr="00F56841">
        <w:rPr>
          <w:rFonts w:ascii="Open Sans" w:hAnsi="Open Sans" w:cs="Open Sans"/>
        </w:rPr>
        <w:t>zgodnie</w:t>
      </w:r>
      <w:r w:rsidR="00DE09FC" w:rsidRPr="00F56841">
        <w:rPr>
          <w:rFonts w:ascii="Open Sans" w:hAnsi="Open Sans" w:cs="Open Sans"/>
        </w:rPr>
        <w:t xml:space="preserve"> </w:t>
      </w:r>
      <w:r w:rsidRPr="00F56841">
        <w:rPr>
          <w:rFonts w:ascii="Open Sans" w:hAnsi="Open Sans" w:cs="Open Sans"/>
        </w:rPr>
        <w:t>z pouczeniem o możliwości wniesienia protestu, o którym mowa w art. 56 ust. 7</w:t>
      </w:r>
      <w:r w:rsidR="00DE09FC" w:rsidRPr="00F56841">
        <w:rPr>
          <w:rFonts w:ascii="Open Sans" w:hAnsi="Open Sans" w:cs="Open Sans"/>
        </w:rPr>
        <w:t xml:space="preserve"> </w:t>
      </w:r>
      <w:r w:rsidRPr="00F56841">
        <w:rPr>
          <w:rFonts w:ascii="Open Sans" w:hAnsi="Open Sans" w:cs="Open Sans"/>
        </w:rPr>
        <w:t xml:space="preserve">ustawy wdrożeniowej i następnie jest rozpatrywany w </w:t>
      </w:r>
      <w:r w:rsidR="00BA563A" w:rsidRPr="00BA563A">
        <w:rPr>
          <w:rFonts w:ascii="Open Sans" w:hAnsi="Open Sans" w:cs="Open Sans"/>
        </w:rPr>
        <w:t>Biur</w:t>
      </w:r>
      <w:r w:rsidR="00BA563A">
        <w:rPr>
          <w:rFonts w:ascii="Open Sans" w:hAnsi="Open Sans" w:cs="Open Sans"/>
        </w:rPr>
        <w:t>ze</w:t>
      </w:r>
      <w:r w:rsidR="00BA563A" w:rsidRPr="00BA563A">
        <w:rPr>
          <w:rFonts w:ascii="Open Sans" w:hAnsi="Open Sans" w:cs="Open Sans"/>
        </w:rPr>
        <w:t xml:space="preserve"> Odwołań (BO)</w:t>
      </w:r>
      <w:r w:rsidRPr="00F56841">
        <w:rPr>
          <w:rFonts w:ascii="Open Sans" w:hAnsi="Open Sans" w:cs="Open Sans"/>
        </w:rPr>
        <w:t>.</w:t>
      </w:r>
    </w:p>
    <w:p w14:paraId="0AE68856" w14:textId="77777777" w:rsidR="00D618A2" w:rsidRPr="00F56841" w:rsidRDefault="00D618A2" w:rsidP="00E54CC1">
      <w:pPr>
        <w:pStyle w:val="Lista-kontynuacja3"/>
        <w:spacing w:before="120" w:line="276" w:lineRule="auto"/>
        <w:ind w:left="0"/>
        <w:rPr>
          <w:rFonts w:ascii="Open Sans" w:hAnsi="Open Sans" w:cs="Open Sans"/>
        </w:rPr>
      </w:pPr>
      <w:r w:rsidRPr="00F56841">
        <w:rPr>
          <w:rFonts w:ascii="Open Sans" w:hAnsi="Open Sans" w:cs="Open Sans"/>
        </w:rPr>
        <w:t>Protest musi zawierać:</w:t>
      </w:r>
    </w:p>
    <w:p w14:paraId="49090CF4" w14:textId="77777777" w:rsidR="00DE09FC" w:rsidRPr="00F56841" w:rsidRDefault="00D618A2" w:rsidP="00FA25EB">
      <w:pPr>
        <w:pStyle w:val="Lista-kontynuacja3"/>
        <w:numPr>
          <w:ilvl w:val="0"/>
          <w:numId w:val="96"/>
        </w:numPr>
        <w:spacing w:before="120" w:line="276" w:lineRule="auto"/>
        <w:rPr>
          <w:rFonts w:ascii="Open Sans" w:hAnsi="Open Sans" w:cs="Open Sans"/>
        </w:rPr>
      </w:pPr>
      <w:r w:rsidRPr="00F56841">
        <w:rPr>
          <w:rFonts w:ascii="Open Sans" w:hAnsi="Open Sans" w:cs="Open Sans"/>
        </w:rPr>
        <w:t>oznaczenie instytucji właściwej do rozpatrzenia protestu,</w:t>
      </w:r>
    </w:p>
    <w:p w14:paraId="7B42D1F1" w14:textId="77777777" w:rsidR="00DE09FC" w:rsidRPr="00F56841" w:rsidRDefault="00D618A2" w:rsidP="00FA25EB">
      <w:pPr>
        <w:pStyle w:val="Lista-kontynuacja3"/>
        <w:numPr>
          <w:ilvl w:val="0"/>
          <w:numId w:val="96"/>
        </w:numPr>
        <w:spacing w:before="120" w:line="276" w:lineRule="auto"/>
        <w:rPr>
          <w:rFonts w:ascii="Open Sans" w:hAnsi="Open Sans" w:cs="Open Sans"/>
        </w:rPr>
      </w:pPr>
      <w:r w:rsidRPr="00F56841">
        <w:rPr>
          <w:rFonts w:ascii="Open Sans" w:hAnsi="Open Sans" w:cs="Open Sans"/>
        </w:rPr>
        <w:t>oznaczenie Wnioskodawcy,</w:t>
      </w:r>
    </w:p>
    <w:p w14:paraId="4D7CFA91" w14:textId="77777777" w:rsidR="00DE09FC" w:rsidRPr="00F56841" w:rsidRDefault="00D618A2" w:rsidP="00FA25EB">
      <w:pPr>
        <w:pStyle w:val="Lista-kontynuacja3"/>
        <w:numPr>
          <w:ilvl w:val="0"/>
          <w:numId w:val="96"/>
        </w:numPr>
        <w:spacing w:before="120" w:line="276" w:lineRule="auto"/>
        <w:rPr>
          <w:rFonts w:ascii="Open Sans" w:hAnsi="Open Sans" w:cs="Open Sans"/>
        </w:rPr>
      </w:pPr>
      <w:r w:rsidRPr="00F56841">
        <w:rPr>
          <w:rFonts w:ascii="Open Sans" w:hAnsi="Open Sans" w:cs="Open Sans"/>
        </w:rPr>
        <w:t>numer wniosku o dofinansowanie,</w:t>
      </w:r>
      <w:r w:rsidR="00DE09FC" w:rsidRPr="00F56841">
        <w:rPr>
          <w:rFonts w:ascii="Open Sans" w:hAnsi="Open Sans" w:cs="Open Sans"/>
        </w:rPr>
        <w:t xml:space="preserve"> </w:t>
      </w:r>
    </w:p>
    <w:p w14:paraId="4EA57BCB" w14:textId="77777777" w:rsidR="00DE09FC" w:rsidRPr="00F56841" w:rsidRDefault="00D618A2" w:rsidP="00FA25EB">
      <w:pPr>
        <w:pStyle w:val="Lista-kontynuacja3"/>
        <w:numPr>
          <w:ilvl w:val="0"/>
          <w:numId w:val="96"/>
        </w:numPr>
        <w:spacing w:before="120" w:line="276" w:lineRule="auto"/>
        <w:rPr>
          <w:rFonts w:ascii="Open Sans" w:hAnsi="Open Sans" w:cs="Open Sans"/>
        </w:rPr>
      </w:pPr>
      <w:r w:rsidRPr="00F56841">
        <w:rPr>
          <w:rFonts w:ascii="Open Sans" w:hAnsi="Open Sans" w:cs="Open Sans"/>
        </w:rPr>
        <w:t>wskazanie kryteriów wyboru projektów, z których oceną Wnioskodawca się nie</w:t>
      </w:r>
      <w:r w:rsidR="00DE09FC" w:rsidRPr="00F56841">
        <w:rPr>
          <w:rFonts w:ascii="Open Sans" w:hAnsi="Open Sans" w:cs="Open Sans"/>
        </w:rPr>
        <w:t xml:space="preserve"> </w:t>
      </w:r>
      <w:r w:rsidRPr="00F56841">
        <w:rPr>
          <w:rFonts w:ascii="Open Sans" w:hAnsi="Open Sans" w:cs="Open Sans"/>
        </w:rPr>
        <w:t>zgadza, wraz z uzasadnieniem,</w:t>
      </w:r>
    </w:p>
    <w:p w14:paraId="3D8B02E6" w14:textId="77777777" w:rsidR="00DE09FC" w:rsidRPr="00F56841" w:rsidRDefault="00D618A2" w:rsidP="00FA25EB">
      <w:pPr>
        <w:pStyle w:val="Lista-kontynuacja3"/>
        <w:numPr>
          <w:ilvl w:val="0"/>
          <w:numId w:val="96"/>
        </w:numPr>
        <w:spacing w:before="120" w:line="276" w:lineRule="auto"/>
        <w:rPr>
          <w:rFonts w:ascii="Open Sans" w:hAnsi="Open Sans" w:cs="Open Sans"/>
        </w:rPr>
      </w:pPr>
      <w:r w:rsidRPr="00F56841">
        <w:rPr>
          <w:rFonts w:ascii="Open Sans" w:hAnsi="Open Sans" w:cs="Open Sans"/>
        </w:rPr>
        <w:t>wskazanie zarzutów o charakterze proceduralnym w zakresie</w:t>
      </w:r>
      <w:r w:rsidR="00DE09FC" w:rsidRPr="00F56841">
        <w:rPr>
          <w:rFonts w:ascii="Open Sans" w:hAnsi="Open Sans" w:cs="Open Sans"/>
        </w:rPr>
        <w:t xml:space="preserve"> </w:t>
      </w:r>
      <w:r w:rsidRPr="00F56841">
        <w:rPr>
          <w:rFonts w:ascii="Open Sans" w:hAnsi="Open Sans" w:cs="Open Sans"/>
        </w:rPr>
        <w:t>przeprowadzonej oceny, jeżeli zdaniem Wnioskodawcy naruszenia takie miały</w:t>
      </w:r>
      <w:r w:rsidR="00DE09FC" w:rsidRPr="00F56841">
        <w:rPr>
          <w:rFonts w:ascii="Open Sans" w:hAnsi="Open Sans" w:cs="Open Sans"/>
        </w:rPr>
        <w:t xml:space="preserve"> </w:t>
      </w:r>
      <w:r w:rsidRPr="00F56841">
        <w:rPr>
          <w:rFonts w:ascii="Open Sans" w:hAnsi="Open Sans" w:cs="Open Sans"/>
        </w:rPr>
        <w:t>miejsce, wraz z uzasadnieniem,</w:t>
      </w:r>
    </w:p>
    <w:p w14:paraId="18FAF777" w14:textId="77777777" w:rsidR="004D2527" w:rsidRDefault="00D618A2" w:rsidP="00FA25EB">
      <w:pPr>
        <w:pStyle w:val="Lista-kontynuacja3"/>
        <w:numPr>
          <w:ilvl w:val="0"/>
          <w:numId w:val="96"/>
        </w:numPr>
        <w:spacing w:before="120" w:line="276" w:lineRule="auto"/>
        <w:rPr>
          <w:rFonts w:ascii="Open Sans" w:hAnsi="Open Sans" w:cs="Open Sans"/>
        </w:rPr>
      </w:pPr>
      <w:r w:rsidRPr="00F56841">
        <w:rPr>
          <w:rFonts w:ascii="Open Sans" w:hAnsi="Open Sans" w:cs="Open Sans"/>
        </w:rPr>
        <w:t>podpis Wnioskodawcy lub osoby upoważnionej do jego reprezentowania,</w:t>
      </w:r>
      <w:r w:rsidR="00DE09FC" w:rsidRPr="00F56841">
        <w:rPr>
          <w:rFonts w:ascii="Open Sans" w:hAnsi="Open Sans" w:cs="Open Sans"/>
        </w:rPr>
        <w:t xml:space="preserve"> </w:t>
      </w:r>
      <w:r w:rsidRPr="00F56841">
        <w:rPr>
          <w:rFonts w:ascii="Open Sans" w:hAnsi="Open Sans" w:cs="Open Sans"/>
        </w:rPr>
        <w:t>z załączeniem oryginału lub kopii dokumentu poświadczającego umocowanie</w:t>
      </w:r>
      <w:r w:rsidR="00DE09FC" w:rsidRPr="00F56841">
        <w:rPr>
          <w:rFonts w:ascii="Open Sans" w:hAnsi="Open Sans" w:cs="Open Sans"/>
        </w:rPr>
        <w:t xml:space="preserve"> </w:t>
      </w:r>
      <w:r w:rsidRPr="00F56841">
        <w:rPr>
          <w:rFonts w:ascii="Open Sans" w:hAnsi="Open Sans" w:cs="Open Sans"/>
        </w:rPr>
        <w:t>takiej osoby do reprezentowania Wnioskodawcy.</w:t>
      </w:r>
    </w:p>
    <w:p w14:paraId="6EF455C3" w14:textId="77777777" w:rsidR="00AD48EE" w:rsidRPr="00AD48EE" w:rsidRDefault="00AD48EE" w:rsidP="00AD48EE">
      <w:pPr>
        <w:pStyle w:val="Lista-kontynuacja3"/>
        <w:spacing w:before="120" w:line="276" w:lineRule="auto"/>
        <w:ind w:left="720"/>
        <w:rPr>
          <w:rFonts w:ascii="Open Sans" w:hAnsi="Open Sans" w:cs="Open Sans"/>
        </w:rPr>
      </w:pPr>
    </w:p>
    <w:p w14:paraId="2E8B0942" w14:textId="77777777" w:rsidR="00D618A2" w:rsidRPr="00F56841" w:rsidRDefault="00D618A2" w:rsidP="00E54CC1">
      <w:pPr>
        <w:pStyle w:val="Lista-kontynuacja3"/>
        <w:spacing w:before="120" w:line="276" w:lineRule="auto"/>
        <w:ind w:left="0"/>
        <w:contextualSpacing w:val="0"/>
        <w:rPr>
          <w:rFonts w:ascii="Open Sans" w:hAnsi="Open Sans" w:cs="Open Sans"/>
        </w:rPr>
      </w:pPr>
      <w:r w:rsidRPr="00F56841">
        <w:rPr>
          <w:rFonts w:ascii="Open Sans" w:hAnsi="Open Sans" w:cs="Open Sans"/>
        </w:rPr>
        <w:t>W przypadku wniesienia protestu niespełniającego wyżej wymienionych wymogów</w:t>
      </w:r>
      <w:r w:rsidR="004D2527" w:rsidRPr="00F56841">
        <w:rPr>
          <w:rFonts w:ascii="Open Sans" w:hAnsi="Open Sans" w:cs="Open Sans"/>
        </w:rPr>
        <w:t xml:space="preserve"> </w:t>
      </w:r>
      <w:r w:rsidRPr="00F56841">
        <w:rPr>
          <w:rFonts w:ascii="Open Sans" w:hAnsi="Open Sans" w:cs="Open Sans"/>
        </w:rPr>
        <w:t>formalnych właściwa instytucja, wzywa Wnioskodawcę do jego uzupełnienia</w:t>
      </w:r>
      <w:r w:rsidR="004D2527" w:rsidRPr="00F56841">
        <w:rPr>
          <w:rFonts w:ascii="Open Sans" w:hAnsi="Open Sans" w:cs="Open Sans"/>
        </w:rPr>
        <w:t xml:space="preserve"> </w:t>
      </w:r>
      <w:r w:rsidRPr="00F56841">
        <w:rPr>
          <w:rFonts w:ascii="Open Sans" w:hAnsi="Open Sans" w:cs="Open Sans"/>
        </w:rPr>
        <w:t>w terminie 7 dni, licząc od dnia otrzymania wezwania, pod rygorem pozostawienia</w:t>
      </w:r>
      <w:r w:rsidR="004D2527" w:rsidRPr="00F56841">
        <w:rPr>
          <w:rFonts w:ascii="Open Sans" w:hAnsi="Open Sans" w:cs="Open Sans"/>
        </w:rPr>
        <w:t xml:space="preserve"> </w:t>
      </w:r>
      <w:r w:rsidRPr="00F56841">
        <w:rPr>
          <w:rFonts w:ascii="Open Sans" w:hAnsi="Open Sans" w:cs="Open Sans"/>
        </w:rPr>
        <w:t>protestu bez rozpatrzenia. Uzupełnienie protestu może nastąpić wyłącznie</w:t>
      </w:r>
      <w:r w:rsidR="004D2527" w:rsidRPr="00F56841">
        <w:rPr>
          <w:rFonts w:ascii="Open Sans" w:hAnsi="Open Sans" w:cs="Open Sans"/>
        </w:rPr>
        <w:t xml:space="preserve"> </w:t>
      </w:r>
      <w:r w:rsidRPr="00F56841">
        <w:rPr>
          <w:rFonts w:ascii="Open Sans" w:hAnsi="Open Sans" w:cs="Open Sans"/>
        </w:rPr>
        <w:t>w odniesieniu do wymogów formalnych wskazanych w lit. a- c i f. Po bezskutecznym</w:t>
      </w:r>
      <w:r w:rsidR="004D2527" w:rsidRPr="00F56841">
        <w:rPr>
          <w:rFonts w:ascii="Open Sans" w:hAnsi="Open Sans" w:cs="Open Sans"/>
        </w:rPr>
        <w:t xml:space="preserve"> </w:t>
      </w:r>
      <w:r w:rsidRPr="00F56841">
        <w:rPr>
          <w:rFonts w:ascii="Open Sans" w:hAnsi="Open Sans" w:cs="Open Sans"/>
        </w:rPr>
        <w:t>upływie terminu właściwa instytucja przekazuje Wnioskodawcy informację</w:t>
      </w:r>
      <w:r w:rsidR="004D2527" w:rsidRPr="00F56841">
        <w:rPr>
          <w:rFonts w:ascii="Open Sans" w:hAnsi="Open Sans" w:cs="Open Sans"/>
        </w:rPr>
        <w:t xml:space="preserve"> </w:t>
      </w:r>
      <w:r w:rsidRPr="00F56841">
        <w:rPr>
          <w:rFonts w:ascii="Open Sans" w:hAnsi="Open Sans" w:cs="Open Sans"/>
        </w:rPr>
        <w:t>o pozostawieniu jego protestu bez rozpatrzenia, pouczając go o możliwości</w:t>
      </w:r>
      <w:r w:rsidR="004D2527" w:rsidRPr="00F56841">
        <w:rPr>
          <w:rFonts w:ascii="Open Sans" w:hAnsi="Open Sans" w:cs="Open Sans"/>
        </w:rPr>
        <w:t xml:space="preserve"> </w:t>
      </w:r>
      <w:r w:rsidRPr="00F56841">
        <w:rPr>
          <w:rFonts w:ascii="Open Sans" w:hAnsi="Open Sans" w:cs="Open Sans"/>
        </w:rPr>
        <w:t>wniesienia w tym zakresie skargi do sądu administracyjnego na zasadach</w:t>
      </w:r>
      <w:r w:rsidR="004D2527" w:rsidRPr="00F56841">
        <w:rPr>
          <w:rFonts w:ascii="Open Sans" w:hAnsi="Open Sans" w:cs="Open Sans"/>
        </w:rPr>
        <w:t xml:space="preserve"> </w:t>
      </w:r>
      <w:r w:rsidRPr="00F56841">
        <w:rPr>
          <w:rFonts w:ascii="Open Sans" w:hAnsi="Open Sans" w:cs="Open Sans"/>
        </w:rPr>
        <w:t>określonych w art. 73. ustawy wdrożeniowej.</w:t>
      </w:r>
    </w:p>
    <w:p w14:paraId="26EF06B7" w14:textId="77777777" w:rsidR="004D2527" w:rsidRPr="00F56841" w:rsidRDefault="00D618A2" w:rsidP="00E54CC1">
      <w:pPr>
        <w:pStyle w:val="Lista-kontynuacja3"/>
        <w:spacing w:before="120" w:line="276" w:lineRule="auto"/>
        <w:ind w:left="0"/>
        <w:rPr>
          <w:rFonts w:ascii="Open Sans" w:hAnsi="Open Sans" w:cs="Open Sans"/>
        </w:rPr>
      </w:pPr>
      <w:r w:rsidRPr="00F56841">
        <w:rPr>
          <w:rFonts w:ascii="Open Sans" w:hAnsi="Open Sans" w:cs="Open Sans"/>
        </w:rPr>
        <w:lastRenderedPageBreak/>
        <w:t>Protest pozostawia się bez rozpatrzenia, jeżeli mimo prawidłowego pouczenia, został</w:t>
      </w:r>
      <w:r w:rsidR="004D2527" w:rsidRPr="00F56841">
        <w:rPr>
          <w:rFonts w:ascii="Open Sans" w:hAnsi="Open Sans" w:cs="Open Sans"/>
        </w:rPr>
        <w:t xml:space="preserve"> </w:t>
      </w:r>
      <w:r w:rsidRPr="00F56841">
        <w:rPr>
          <w:rFonts w:ascii="Open Sans" w:hAnsi="Open Sans" w:cs="Open Sans"/>
        </w:rPr>
        <w:t>wniesiony:</w:t>
      </w:r>
    </w:p>
    <w:p w14:paraId="3AE156E0" w14:textId="77777777" w:rsidR="004D2527" w:rsidRPr="00F56841" w:rsidRDefault="00D618A2" w:rsidP="00FA25EB">
      <w:pPr>
        <w:pStyle w:val="Lista-kontynuacja3"/>
        <w:numPr>
          <w:ilvl w:val="0"/>
          <w:numId w:val="97"/>
        </w:numPr>
        <w:spacing w:before="120" w:line="276" w:lineRule="auto"/>
        <w:rPr>
          <w:rFonts w:ascii="Open Sans" w:hAnsi="Open Sans" w:cs="Open Sans"/>
        </w:rPr>
      </w:pPr>
      <w:r w:rsidRPr="00F56841">
        <w:rPr>
          <w:rFonts w:ascii="Open Sans" w:hAnsi="Open Sans" w:cs="Open Sans"/>
        </w:rPr>
        <w:t>po terminie;</w:t>
      </w:r>
    </w:p>
    <w:p w14:paraId="71CE9249" w14:textId="77777777" w:rsidR="004D2527" w:rsidRPr="00F56841" w:rsidRDefault="00D618A2" w:rsidP="00FA25EB">
      <w:pPr>
        <w:pStyle w:val="Lista-kontynuacja3"/>
        <w:numPr>
          <w:ilvl w:val="0"/>
          <w:numId w:val="97"/>
        </w:numPr>
        <w:spacing w:before="120" w:line="276" w:lineRule="auto"/>
        <w:rPr>
          <w:rFonts w:ascii="Open Sans" w:hAnsi="Open Sans" w:cs="Open Sans"/>
        </w:rPr>
      </w:pPr>
      <w:r w:rsidRPr="00F56841">
        <w:rPr>
          <w:rFonts w:ascii="Open Sans" w:hAnsi="Open Sans" w:cs="Open Sans"/>
        </w:rPr>
        <w:t>przez podmiot wykluczony z możliwości otrzymania dofinansowania n</w:t>
      </w:r>
      <w:r w:rsidR="004D2527" w:rsidRPr="00F56841">
        <w:rPr>
          <w:rFonts w:ascii="Open Sans" w:hAnsi="Open Sans" w:cs="Open Sans"/>
        </w:rPr>
        <w:t xml:space="preserve">a </w:t>
      </w:r>
      <w:r w:rsidRPr="00F56841">
        <w:rPr>
          <w:rFonts w:ascii="Open Sans" w:hAnsi="Open Sans" w:cs="Open Sans"/>
        </w:rPr>
        <w:t>podstawie przepisów odrębnych;</w:t>
      </w:r>
    </w:p>
    <w:p w14:paraId="1CCEDC3A" w14:textId="77777777" w:rsidR="004D2527" w:rsidRPr="00F56841" w:rsidRDefault="00D618A2" w:rsidP="00FA25EB">
      <w:pPr>
        <w:pStyle w:val="Lista-kontynuacja3"/>
        <w:numPr>
          <w:ilvl w:val="0"/>
          <w:numId w:val="97"/>
        </w:numPr>
        <w:spacing w:before="120" w:line="276" w:lineRule="auto"/>
        <w:rPr>
          <w:rFonts w:ascii="Open Sans" w:hAnsi="Open Sans" w:cs="Open Sans"/>
        </w:rPr>
      </w:pPr>
      <w:r w:rsidRPr="00F56841">
        <w:rPr>
          <w:rFonts w:ascii="Open Sans" w:hAnsi="Open Sans" w:cs="Open Sans"/>
        </w:rPr>
        <w:t>bez spełnienia wymogów określonych w art. 64 ust. 2 pkt. 4 ustawy</w:t>
      </w:r>
      <w:r w:rsidR="004D2527" w:rsidRPr="00F56841">
        <w:rPr>
          <w:rFonts w:ascii="Open Sans" w:hAnsi="Open Sans" w:cs="Open Sans"/>
        </w:rPr>
        <w:t xml:space="preserve"> </w:t>
      </w:r>
      <w:r w:rsidRPr="00F56841">
        <w:rPr>
          <w:rFonts w:ascii="Open Sans" w:hAnsi="Open Sans" w:cs="Open Sans"/>
        </w:rPr>
        <w:t>wdrożeniowej;</w:t>
      </w:r>
    </w:p>
    <w:p w14:paraId="46E37184" w14:textId="77777777" w:rsidR="00D618A2" w:rsidRPr="00F56841" w:rsidRDefault="00D618A2" w:rsidP="00FA25EB">
      <w:pPr>
        <w:pStyle w:val="Lista-kontynuacja3"/>
        <w:numPr>
          <w:ilvl w:val="0"/>
          <w:numId w:val="97"/>
        </w:numPr>
        <w:spacing w:before="120" w:line="276" w:lineRule="auto"/>
        <w:rPr>
          <w:rFonts w:ascii="Open Sans" w:hAnsi="Open Sans" w:cs="Open Sans"/>
        </w:rPr>
      </w:pPr>
      <w:r w:rsidRPr="00F56841">
        <w:rPr>
          <w:rFonts w:ascii="Open Sans" w:hAnsi="Open Sans" w:cs="Open Sans"/>
        </w:rPr>
        <w:t>przez podmiot niespełniający wymogów, o których mowa w art. 63 ustawy</w:t>
      </w:r>
      <w:r w:rsidR="004D2527" w:rsidRPr="00F56841">
        <w:rPr>
          <w:rFonts w:ascii="Open Sans" w:hAnsi="Open Sans" w:cs="Open Sans"/>
        </w:rPr>
        <w:t xml:space="preserve"> </w:t>
      </w:r>
      <w:r w:rsidRPr="00F56841">
        <w:rPr>
          <w:rFonts w:ascii="Open Sans" w:hAnsi="Open Sans" w:cs="Open Sans"/>
        </w:rPr>
        <w:t>wdrożeniowej.</w:t>
      </w:r>
    </w:p>
    <w:p w14:paraId="1E86A3A1" w14:textId="6428E6DE" w:rsidR="00D618A2" w:rsidRPr="00F56841" w:rsidRDefault="00D618A2" w:rsidP="00E54CC1">
      <w:pPr>
        <w:pStyle w:val="Lista-kontynuacja3"/>
        <w:spacing w:before="120" w:line="276" w:lineRule="auto"/>
        <w:ind w:left="0"/>
        <w:contextualSpacing w:val="0"/>
        <w:rPr>
          <w:rFonts w:ascii="Open Sans" w:hAnsi="Open Sans" w:cs="Open Sans"/>
        </w:rPr>
      </w:pPr>
      <w:r w:rsidRPr="00F56841">
        <w:rPr>
          <w:rFonts w:ascii="Open Sans" w:hAnsi="Open Sans" w:cs="Open Sans"/>
        </w:rPr>
        <w:t>Protest wnoszony jest do I</w:t>
      </w:r>
      <w:r w:rsidR="003B5774">
        <w:rPr>
          <w:rFonts w:ascii="Open Sans" w:hAnsi="Open Sans" w:cs="Open Sans"/>
        </w:rPr>
        <w:t>Z</w:t>
      </w:r>
      <w:r w:rsidRPr="00F56841">
        <w:rPr>
          <w:rFonts w:ascii="Open Sans" w:hAnsi="Open Sans" w:cs="Open Sans"/>
        </w:rPr>
        <w:t xml:space="preserve"> i rozpatrywany przez nią w terminie nie dłuższym niż</w:t>
      </w:r>
      <w:r w:rsidR="004D2527" w:rsidRPr="00F56841">
        <w:rPr>
          <w:rFonts w:ascii="Open Sans" w:hAnsi="Open Sans" w:cs="Open Sans"/>
        </w:rPr>
        <w:t xml:space="preserve"> </w:t>
      </w:r>
      <w:r w:rsidRPr="00F56841">
        <w:rPr>
          <w:rFonts w:ascii="Open Sans" w:hAnsi="Open Sans" w:cs="Open Sans"/>
        </w:rPr>
        <w:t>21 dni kalendarzowych licząc od dnia jego otrzymania. W uzasadnionych</w:t>
      </w:r>
      <w:r w:rsidR="004D2527" w:rsidRPr="00F56841">
        <w:rPr>
          <w:rFonts w:ascii="Open Sans" w:hAnsi="Open Sans" w:cs="Open Sans"/>
        </w:rPr>
        <w:t xml:space="preserve"> </w:t>
      </w:r>
      <w:r w:rsidRPr="00F56841">
        <w:rPr>
          <w:rFonts w:ascii="Open Sans" w:hAnsi="Open Sans" w:cs="Open Sans"/>
        </w:rPr>
        <w:t>przypadkach termin rozpatrzenia protestu może być przedłużony, jednak nie może on</w:t>
      </w:r>
      <w:r w:rsidR="004D2527" w:rsidRPr="00F56841">
        <w:rPr>
          <w:rFonts w:ascii="Open Sans" w:hAnsi="Open Sans" w:cs="Open Sans"/>
        </w:rPr>
        <w:t xml:space="preserve"> </w:t>
      </w:r>
      <w:r w:rsidRPr="00F56841">
        <w:rPr>
          <w:rFonts w:ascii="Open Sans" w:hAnsi="Open Sans" w:cs="Open Sans"/>
        </w:rPr>
        <w:t>przekroczyć łącznie 45 dni kalendarzowych od dnia otrzymania protestu.</w:t>
      </w:r>
    </w:p>
    <w:p w14:paraId="2E4026B0" w14:textId="77777777" w:rsidR="00D618A2" w:rsidRPr="00F56841" w:rsidRDefault="00D618A2" w:rsidP="00E54CC1">
      <w:pPr>
        <w:pStyle w:val="Lista-kontynuacja3"/>
        <w:spacing w:before="120" w:line="276" w:lineRule="auto"/>
        <w:ind w:left="0"/>
        <w:contextualSpacing w:val="0"/>
        <w:rPr>
          <w:rFonts w:ascii="Open Sans" w:hAnsi="Open Sans" w:cs="Open Sans"/>
        </w:rPr>
      </w:pPr>
      <w:r w:rsidRPr="00F56841">
        <w:rPr>
          <w:rFonts w:ascii="Open Sans" w:hAnsi="Open Sans" w:cs="Open Sans"/>
        </w:rPr>
        <w:t>W uzasadnionych przypadkach, w szczególności gdy w trakcie rozpatrywania</w:t>
      </w:r>
      <w:r w:rsidR="004D2527" w:rsidRPr="00F56841">
        <w:rPr>
          <w:rFonts w:ascii="Open Sans" w:hAnsi="Open Sans" w:cs="Open Sans"/>
        </w:rPr>
        <w:t xml:space="preserve"> </w:t>
      </w:r>
      <w:r w:rsidRPr="00F56841">
        <w:rPr>
          <w:rFonts w:ascii="Open Sans" w:hAnsi="Open Sans" w:cs="Open Sans"/>
        </w:rPr>
        <w:t>protestu konieczne jest skorzystanie z pomocy ekspertów, gdy do stwierdzenia</w:t>
      </w:r>
      <w:r w:rsidR="004D2527" w:rsidRPr="00F56841">
        <w:rPr>
          <w:rFonts w:ascii="Open Sans" w:hAnsi="Open Sans" w:cs="Open Sans"/>
        </w:rPr>
        <w:t xml:space="preserve"> </w:t>
      </w:r>
      <w:r w:rsidRPr="00F56841">
        <w:rPr>
          <w:rFonts w:ascii="Open Sans" w:hAnsi="Open Sans" w:cs="Open Sans"/>
        </w:rPr>
        <w:t>właściwości</w:t>
      </w:r>
      <w:r w:rsidR="004D2527" w:rsidRPr="00F56841">
        <w:rPr>
          <w:rFonts w:ascii="Open Sans" w:hAnsi="Open Sans" w:cs="Open Sans"/>
        </w:rPr>
        <w:t xml:space="preserve"> i </w:t>
      </w:r>
      <w:r w:rsidRPr="00F56841">
        <w:rPr>
          <w:rFonts w:ascii="Open Sans" w:hAnsi="Open Sans" w:cs="Open Sans"/>
        </w:rPr>
        <w:t>rzetelności przeprowadzonej oceny niezbędna jest fachowa</w:t>
      </w:r>
      <w:r w:rsidR="004D2527" w:rsidRPr="00F56841">
        <w:rPr>
          <w:rFonts w:ascii="Open Sans" w:hAnsi="Open Sans" w:cs="Open Sans"/>
        </w:rPr>
        <w:t xml:space="preserve"> </w:t>
      </w:r>
      <w:r w:rsidRPr="00F56841">
        <w:rPr>
          <w:rFonts w:ascii="Open Sans" w:hAnsi="Open Sans" w:cs="Open Sans"/>
        </w:rPr>
        <w:t>specjalistyczna wiedza merytoryczna, termin rozpatrzenia protestu może być</w:t>
      </w:r>
      <w:r w:rsidR="004D2527" w:rsidRPr="00F56841">
        <w:rPr>
          <w:rFonts w:ascii="Open Sans" w:hAnsi="Open Sans" w:cs="Open Sans"/>
        </w:rPr>
        <w:t xml:space="preserve"> </w:t>
      </w:r>
      <w:r w:rsidRPr="00F56841">
        <w:rPr>
          <w:rFonts w:ascii="Open Sans" w:hAnsi="Open Sans" w:cs="Open Sans"/>
        </w:rPr>
        <w:t>przedłużony, o czym IZ FEdP informuje Wnioskodawcę.</w:t>
      </w:r>
    </w:p>
    <w:p w14:paraId="6E19078D" w14:textId="102DCBBC" w:rsidR="00D618A2" w:rsidRPr="00F56841" w:rsidRDefault="00D618A2" w:rsidP="00E54CC1">
      <w:pPr>
        <w:pStyle w:val="Lista-kontynuacja3"/>
        <w:spacing w:before="120" w:line="276" w:lineRule="auto"/>
        <w:ind w:left="0"/>
        <w:rPr>
          <w:rFonts w:ascii="Open Sans" w:hAnsi="Open Sans" w:cs="Open Sans"/>
        </w:rPr>
      </w:pPr>
      <w:r w:rsidRPr="00F56841">
        <w:rPr>
          <w:rFonts w:ascii="Open Sans" w:hAnsi="Open Sans" w:cs="Open Sans"/>
        </w:rPr>
        <w:t>I</w:t>
      </w:r>
      <w:r w:rsidR="003B5774">
        <w:rPr>
          <w:rFonts w:ascii="Open Sans" w:hAnsi="Open Sans" w:cs="Open Sans"/>
        </w:rPr>
        <w:t>Z</w:t>
      </w:r>
      <w:r w:rsidRPr="00F56841">
        <w:rPr>
          <w:rFonts w:ascii="Open Sans" w:hAnsi="Open Sans" w:cs="Open Sans"/>
        </w:rPr>
        <w:t xml:space="preserve"> informuje Wnioskodawcę o wyniku rozpatrzenia jego protestu. Informacja ta</w:t>
      </w:r>
      <w:r w:rsidR="004D2527" w:rsidRPr="00F56841">
        <w:rPr>
          <w:rFonts w:ascii="Open Sans" w:hAnsi="Open Sans" w:cs="Open Sans"/>
        </w:rPr>
        <w:t xml:space="preserve"> </w:t>
      </w:r>
      <w:r w:rsidRPr="00F56841">
        <w:rPr>
          <w:rFonts w:ascii="Open Sans" w:hAnsi="Open Sans" w:cs="Open Sans"/>
        </w:rPr>
        <w:t>zawiera w szczególności:</w:t>
      </w:r>
    </w:p>
    <w:p w14:paraId="51438F5A" w14:textId="77777777" w:rsidR="004D2527" w:rsidRPr="00F56841" w:rsidRDefault="00D618A2" w:rsidP="00FA25EB">
      <w:pPr>
        <w:pStyle w:val="Lista-kontynuacja3"/>
        <w:numPr>
          <w:ilvl w:val="0"/>
          <w:numId w:val="98"/>
        </w:numPr>
        <w:spacing w:before="120" w:line="276" w:lineRule="auto"/>
        <w:rPr>
          <w:rFonts w:ascii="Open Sans" w:hAnsi="Open Sans" w:cs="Open Sans"/>
        </w:rPr>
      </w:pPr>
      <w:r w:rsidRPr="00F56841">
        <w:rPr>
          <w:rFonts w:ascii="Open Sans" w:hAnsi="Open Sans" w:cs="Open Sans"/>
        </w:rPr>
        <w:t>treść rozstrzygnięcia polegającego na uwzględnieniu albo nieuwzględnieniu</w:t>
      </w:r>
      <w:r w:rsidR="004D2527" w:rsidRPr="00F56841">
        <w:rPr>
          <w:rFonts w:ascii="Open Sans" w:hAnsi="Open Sans" w:cs="Open Sans"/>
        </w:rPr>
        <w:t xml:space="preserve"> </w:t>
      </w:r>
      <w:r w:rsidRPr="00F56841">
        <w:rPr>
          <w:rFonts w:ascii="Open Sans" w:hAnsi="Open Sans" w:cs="Open Sans"/>
        </w:rPr>
        <w:t>protestu, wraz z uzasadnieniem;</w:t>
      </w:r>
    </w:p>
    <w:p w14:paraId="27DF5586" w14:textId="77777777" w:rsidR="00D618A2" w:rsidRPr="00F56841" w:rsidRDefault="00D618A2" w:rsidP="00FA25EB">
      <w:pPr>
        <w:pStyle w:val="Lista-kontynuacja3"/>
        <w:numPr>
          <w:ilvl w:val="0"/>
          <w:numId w:val="98"/>
        </w:numPr>
        <w:spacing w:before="120" w:line="276" w:lineRule="auto"/>
        <w:rPr>
          <w:rFonts w:ascii="Open Sans" w:hAnsi="Open Sans" w:cs="Open Sans"/>
        </w:rPr>
      </w:pPr>
      <w:r w:rsidRPr="00F56841">
        <w:rPr>
          <w:rFonts w:ascii="Open Sans" w:hAnsi="Open Sans" w:cs="Open Sans"/>
        </w:rPr>
        <w:t>w przypadku nieuwzględnienia protestu – pouczenie o możliwości wniesienia</w:t>
      </w:r>
      <w:r w:rsidR="004D2527" w:rsidRPr="00F56841">
        <w:rPr>
          <w:rFonts w:ascii="Open Sans" w:hAnsi="Open Sans" w:cs="Open Sans"/>
        </w:rPr>
        <w:t xml:space="preserve"> </w:t>
      </w:r>
      <w:r w:rsidRPr="00F56841">
        <w:rPr>
          <w:rFonts w:ascii="Open Sans" w:hAnsi="Open Sans" w:cs="Open Sans"/>
        </w:rPr>
        <w:t>skargi do sądu administracyjnego na zasadach określonych w art. 73 ustawy</w:t>
      </w:r>
      <w:r w:rsidR="004D2527" w:rsidRPr="00F56841">
        <w:rPr>
          <w:rFonts w:ascii="Open Sans" w:hAnsi="Open Sans" w:cs="Open Sans"/>
        </w:rPr>
        <w:t xml:space="preserve"> </w:t>
      </w:r>
      <w:r w:rsidRPr="00F56841">
        <w:rPr>
          <w:rFonts w:ascii="Open Sans" w:hAnsi="Open Sans" w:cs="Open Sans"/>
        </w:rPr>
        <w:t>wdrożeniowej.</w:t>
      </w:r>
    </w:p>
    <w:p w14:paraId="3DE0C9C0" w14:textId="77777777" w:rsidR="00D618A2" w:rsidRPr="00F56841" w:rsidRDefault="00D618A2" w:rsidP="00E54CC1">
      <w:pPr>
        <w:pStyle w:val="Lista-kontynuacja3"/>
        <w:spacing w:before="120" w:line="276" w:lineRule="auto"/>
        <w:ind w:left="0"/>
        <w:contextualSpacing w:val="0"/>
        <w:rPr>
          <w:rFonts w:ascii="Open Sans" w:hAnsi="Open Sans" w:cs="Open Sans"/>
        </w:rPr>
      </w:pPr>
      <w:r w:rsidRPr="00F56841">
        <w:rPr>
          <w:rFonts w:ascii="Open Sans" w:hAnsi="Open Sans" w:cs="Open Sans"/>
        </w:rPr>
        <w:t>W przypadku nieuwzględnienia protestu, negatywnej ponownej oceny projektu lub</w:t>
      </w:r>
      <w:r w:rsidR="004D2527" w:rsidRPr="00F56841">
        <w:rPr>
          <w:rFonts w:ascii="Open Sans" w:hAnsi="Open Sans" w:cs="Open Sans"/>
        </w:rPr>
        <w:t xml:space="preserve"> </w:t>
      </w:r>
      <w:r w:rsidRPr="00F56841">
        <w:rPr>
          <w:rFonts w:ascii="Open Sans" w:hAnsi="Open Sans" w:cs="Open Sans"/>
        </w:rPr>
        <w:t>pozostawienia protestu bez rozpatrzenia na podstawie art. 64 ust. 3, art. 70 ust. 1 lub</w:t>
      </w:r>
      <w:r w:rsidR="004D2527" w:rsidRPr="00F56841">
        <w:rPr>
          <w:rFonts w:ascii="Open Sans" w:hAnsi="Open Sans" w:cs="Open Sans"/>
        </w:rPr>
        <w:t xml:space="preserve"> </w:t>
      </w:r>
      <w:r w:rsidRPr="00F56841">
        <w:rPr>
          <w:rFonts w:ascii="Open Sans" w:hAnsi="Open Sans" w:cs="Open Sans"/>
        </w:rPr>
        <w:t>art. 77 ust. 2 pkt. 1 ustawy wdrożeniowej, wnioskodawca może w tym zakresie</w:t>
      </w:r>
      <w:r w:rsidR="004D2527" w:rsidRPr="00F56841">
        <w:rPr>
          <w:rFonts w:ascii="Open Sans" w:hAnsi="Open Sans" w:cs="Open Sans"/>
        </w:rPr>
        <w:t xml:space="preserve"> </w:t>
      </w:r>
      <w:r w:rsidRPr="00F56841">
        <w:rPr>
          <w:rFonts w:ascii="Open Sans" w:hAnsi="Open Sans" w:cs="Open Sans"/>
        </w:rPr>
        <w:t>wnieść skargę do Wojewódzkiego Sądu Administracyjnego w Białymstoku (WSA),</w:t>
      </w:r>
      <w:r w:rsidR="004D2527" w:rsidRPr="00F56841">
        <w:rPr>
          <w:rFonts w:ascii="Open Sans" w:hAnsi="Open Sans" w:cs="Open Sans"/>
        </w:rPr>
        <w:t xml:space="preserve"> </w:t>
      </w:r>
      <w:r w:rsidRPr="00F56841">
        <w:rPr>
          <w:rFonts w:ascii="Open Sans" w:hAnsi="Open Sans" w:cs="Open Sans"/>
        </w:rPr>
        <w:t>zgodnie z art. 3 § 3 ustawy z dnia 30 sierpnia 2002 r. – Prawo o postępowaniu przed</w:t>
      </w:r>
      <w:r w:rsidR="004D2527" w:rsidRPr="00F56841">
        <w:rPr>
          <w:rFonts w:ascii="Open Sans" w:hAnsi="Open Sans" w:cs="Open Sans"/>
        </w:rPr>
        <w:t xml:space="preserve"> </w:t>
      </w:r>
      <w:r w:rsidRPr="00F56841">
        <w:rPr>
          <w:rFonts w:ascii="Open Sans" w:hAnsi="Open Sans" w:cs="Open Sans"/>
        </w:rPr>
        <w:t>sądami administracyjnymi. Skarga wnoszona jest przez Wnioskodawcę</w:t>
      </w:r>
      <w:r w:rsidR="004D2527" w:rsidRPr="00F56841">
        <w:rPr>
          <w:rFonts w:ascii="Open Sans" w:hAnsi="Open Sans" w:cs="Open Sans"/>
        </w:rPr>
        <w:t xml:space="preserve"> </w:t>
      </w:r>
      <w:r w:rsidRPr="00F56841">
        <w:rPr>
          <w:rFonts w:ascii="Open Sans" w:hAnsi="Open Sans" w:cs="Open Sans"/>
        </w:rPr>
        <w:t>bezpośrednio do WSA w terminie 14 dni kalendarzowych od dnia otrzymania</w:t>
      </w:r>
      <w:r w:rsidR="004D2527" w:rsidRPr="00F56841">
        <w:rPr>
          <w:rFonts w:ascii="Open Sans" w:hAnsi="Open Sans" w:cs="Open Sans"/>
        </w:rPr>
        <w:t xml:space="preserve"> </w:t>
      </w:r>
      <w:r w:rsidRPr="00F56841">
        <w:rPr>
          <w:rFonts w:ascii="Open Sans" w:hAnsi="Open Sans" w:cs="Open Sans"/>
        </w:rPr>
        <w:t>informacji, o której mowa w zdaniu powyżej wraz z kompletną dokumentacją, o której</w:t>
      </w:r>
      <w:r w:rsidR="004D2527" w:rsidRPr="00F56841">
        <w:rPr>
          <w:rFonts w:ascii="Open Sans" w:hAnsi="Open Sans" w:cs="Open Sans"/>
        </w:rPr>
        <w:t xml:space="preserve"> </w:t>
      </w:r>
      <w:r w:rsidRPr="00F56841">
        <w:rPr>
          <w:rFonts w:ascii="Open Sans" w:hAnsi="Open Sans" w:cs="Open Sans"/>
        </w:rPr>
        <w:t>mowa w art. 73 ust.3 ustawy wdrożeniowej. Kompletna dokumentacja jest wnoszona</w:t>
      </w:r>
      <w:r w:rsidR="004D2527" w:rsidRPr="00F56841">
        <w:rPr>
          <w:rFonts w:ascii="Open Sans" w:hAnsi="Open Sans" w:cs="Open Sans"/>
        </w:rPr>
        <w:t xml:space="preserve"> </w:t>
      </w:r>
      <w:r w:rsidRPr="00F56841">
        <w:rPr>
          <w:rFonts w:ascii="Open Sans" w:hAnsi="Open Sans" w:cs="Open Sans"/>
        </w:rPr>
        <w:t>przez Wnioskodawcę w oryginale lub w postaci uwierzytelnionej kopii.</w:t>
      </w:r>
    </w:p>
    <w:p w14:paraId="73A89CF2" w14:textId="77777777" w:rsidR="00D618A2" w:rsidRPr="00F56841" w:rsidRDefault="00D618A2" w:rsidP="00E54CC1">
      <w:pPr>
        <w:pStyle w:val="Lista-kontynuacja3"/>
        <w:spacing w:before="120" w:line="276" w:lineRule="auto"/>
        <w:ind w:left="0"/>
        <w:contextualSpacing w:val="0"/>
        <w:rPr>
          <w:rFonts w:ascii="Open Sans" w:hAnsi="Open Sans" w:cs="Open Sans"/>
        </w:rPr>
      </w:pPr>
      <w:r w:rsidRPr="00F56841">
        <w:rPr>
          <w:rFonts w:ascii="Open Sans" w:hAnsi="Open Sans" w:cs="Open Sans"/>
        </w:rPr>
        <w:t>Od rozstrzygnięcia WSA, zarówno Wnioskodawcy jak i IZ przysługuje możliwość</w:t>
      </w:r>
      <w:r w:rsidR="004D2527" w:rsidRPr="00F56841">
        <w:rPr>
          <w:rFonts w:ascii="Open Sans" w:hAnsi="Open Sans" w:cs="Open Sans"/>
        </w:rPr>
        <w:t xml:space="preserve"> </w:t>
      </w:r>
      <w:r w:rsidRPr="00F56841">
        <w:rPr>
          <w:rFonts w:ascii="Open Sans" w:hAnsi="Open Sans" w:cs="Open Sans"/>
        </w:rPr>
        <w:t>wniesienia skargi kasacyjnej do Naczelnego Sądu Administracyjnego (NSA). Skarga</w:t>
      </w:r>
      <w:r w:rsidR="004D2527" w:rsidRPr="00F56841">
        <w:rPr>
          <w:rFonts w:ascii="Open Sans" w:hAnsi="Open Sans" w:cs="Open Sans"/>
        </w:rPr>
        <w:t xml:space="preserve"> </w:t>
      </w:r>
      <w:r w:rsidRPr="00F56841">
        <w:rPr>
          <w:rFonts w:ascii="Open Sans" w:hAnsi="Open Sans" w:cs="Open Sans"/>
        </w:rPr>
        <w:t>kasacyjna wnoszona jest w terminie 14 dni kalendarzowych od dnia doręczenia</w:t>
      </w:r>
      <w:r w:rsidR="004D2527" w:rsidRPr="00F56841">
        <w:rPr>
          <w:rFonts w:ascii="Open Sans" w:hAnsi="Open Sans" w:cs="Open Sans"/>
        </w:rPr>
        <w:t xml:space="preserve"> </w:t>
      </w:r>
      <w:r w:rsidRPr="00F56841">
        <w:rPr>
          <w:rFonts w:ascii="Open Sans" w:hAnsi="Open Sans" w:cs="Open Sans"/>
        </w:rPr>
        <w:t>rozstrzygnięcia WSA.</w:t>
      </w:r>
    </w:p>
    <w:p w14:paraId="2699D3B8" w14:textId="276B8DBA" w:rsidR="00D618A2" w:rsidRPr="00F56841" w:rsidRDefault="00D618A2" w:rsidP="00E54CC1">
      <w:pPr>
        <w:pStyle w:val="Lista-kontynuacja3"/>
        <w:spacing w:before="120" w:line="276" w:lineRule="auto"/>
        <w:ind w:left="0"/>
        <w:contextualSpacing w:val="0"/>
        <w:rPr>
          <w:rFonts w:ascii="Open Sans" w:hAnsi="Open Sans" w:cs="Open Sans"/>
        </w:rPr>
      </w:pPr>
      <w:r w:rsidRPr="00F56841">
        <w:rPr>
          <w:rFonts w:ascii="Open Sans" w:hAnsi="Open Sans" w:cs="Open Sans"/>
        </w:rPr>
        <w:lastRenderedPageBreak/>
        <w:t>I</w:t>
      </w:r>
      <w:r w:rsidR="00380132">
        <w:rPr>
          <w:rFonts w:ascii="Open Sans" w:hAnsi="Open Sans" w:cs="Open Sans"/>
        </w:rPr>
        <w:t>Z</w:t>
      </w:r>
      <w:r w:rsidRPr="00F56841">
        <w:rPr>
          <w:rFonts w:ascii="Open Sans" w:hAnsi="Open Sans" w:cs="Open Sans"/>
        </w:rPr>
        <w:t xml:space="preserve"> uwzględniając protest może odpowiednio skierować projekt do kolejnego etapu</w:t>
      </w:r>
      <w:r w:rsidR="004D2527" w:rsidRPr="00F56841">
        <w:rPr>
          <w:rFonts w:ascii="Open Sans" w:hAnsi="Open Sans" w:cs="Open Sans"/>
        </w:rPr>
        <w:t xml:space="preserve"> </w:t>
      </w:r>
      <w:r w:rsidRPr="00F56841">
        <w:rPr>
          <w:rFonts w:ascii="Open Sans" w:hAnsi="Open Sans" w:cs="Open Sans"/>
        </w:rPr>
        <w:t>oceny albo umieścić go na liście wszystkich ocenionych projektów, zgodnie</w:t>
      </w:r>
      <w:r w:rsidR="004D2527" w:rsidRPr="00F56841">
        <w:rPr>
          <w:rFonts w:ascii="Open Sans" w:hAnsi="Open Sans" w:cs="Open Sans"/>
        </w:rPr>
        <w:t xml:space="preserve"> </w:t>
      </w:r>
      <w:r w:rsidRPr="00F56841">
        <w:rPr>
          <w:rFonts w:ascii="Open Sans" w:hAnsi="Open Sans" w:cs="Open Sans"/>
        </w:rPr>
        <w:t>z uzyskaną liczbą punktów.</w:t>
      </w:r>
    </w:p>
    <w:p w14:paraId="765C1195" w14:textId="77777777" w:rsidR="00D618A2" w:rsidRPr="00F56841" w:rsidRDefault="00D618A2" w:rsidP="00E54CC1">
      <w:pPr>
        <w:pStyle w:val="Lista-kontynuacja3"/>
        <w:spacing w:before="120" w:line="276" w:lineRule="auto"/>
        <w:ind w:left="0"/>
        <w:contextualSpacing w:val="0"/>
        <w:rPr>
          <w:rFonts w:ascii="Open Sans" w:hAnsi="Open Sans" w:cs="Open Sans"/>
        </w:rPr>
      </w:pPr>
      <w:r w:rsidRPr="00F56841">
        <w:rPr>
          <w:rFonts w:ascii="Open Sans" w:hAnsi="Open Sans" w:cs="Open Sans"/>
        </w:rPr>
        <w:t>Zgodnie z art. 65 ustawy wdrożeniowej wnioskodawca może wycofać protest do</w:t>
      </w:r>
      <w:r w:rsidR="004D2527" w:rsidRPr="00F56841">
        <w:rPr>
          <w:rFonts w:ascii="Open Sans" w:hAnsi="Open Sans" w:cs="Open Sans"/>
        </w:rPr>
        <w:t xml:space="preserve"> </w:t>
      </w:r>
      <w:r w:rsidRPr="00F56841">
        <w:rPr>
          <w:rFonts w:ascii="Open Sans" w:hAnsi="Open Sans" w:cs="Open Sans"/>
        </w:rPr>
        <w:t>czasu zakończenia rozpatrywania protestu przez właściwą instytucję. Wycofanie</w:t>
      </w:r>
      <w:r w:rsidR="004D2527" w:rsidRPr="00F56841">
        <w:rPr>
          <w:rFonts w:ascii="Open Sans" w:hAnsi="Open Sans" w:cs="Open Sans"/>
        </w:rPr>
        <w:t xml:space="preserve"> </w:t>
      </w:r>
      <w:r w:rsidRPr="00F56841">
        <w:rPr>
          <w:rFonts w:ascii="Open Sans" w:hAnsi="Open Sans" w:cs="Open Sans"/>
        </w:rPr>
        <w:t>protestu następuje przez złożenie IZ pisemnego oświadczenia o wycofaniu protestu</w:t>
      </w:r>
      <w:r w:rsidR="004D2527" w:rsidRPr="00F56841">
        <w:rPr>
          <w:rFonts w:ascii="Open Sans" w:hAnsi="Open Sans" w:cs="Open Sans"/>
        </w:rPr>
        <w:t xml:space="preserve"> </w:t>
      </w:r>
      <w:r w:rsidRPr="00F56841">
        <w:rPr>
          <w:rFonts w:ascii="Open Sans" w:hAnsi="Open Sans" w:cs="Open Sans"/>
        </w:rPr>
        <w:t>zgodnie z art. 72 ust 2 ww. ustawy.</w:t>
      </w:r>
    </w:p>
    <w:p w14:paraId="451B75DE" w14:textId="77777777" w:rsidR="00D618A2" w:rsidRPr="00F56841" w:rsidRDefault="00D618A2" w:rsidP="00E54CC1">
      <w:pPr>
        <w:pStyle w:val="Lista-kontynuacja3"/>
        <w:spacing w:before="120" w:line="276" w:lineRule="auto"/>
        <w:ind w:left="0"/>
        <w:contextualSpacing w:val="0"/>
        <w:rPr>
          <w:rFonts w:ascii="Open Sans" w:hAnsi="Open Sans" w:cs="Open Sans"/>
        </w:rPr>
      </w:pPr>
      <w:r w:rsidRPr="00F56841">
        <w:rPr>
          <w:rFonts w:ascii="Open Sans" w:hAnsi="Open Sans" w:cs="Open Sans"/>
        </w:rPr>
        <w:t>W przypadku wycofania protestu przez Wnioskodawcę, IZ pozostawia protest bez</w:t>
      </w:r>
      <w:r w:rsidR="004D2527" w:rsidRPr="00F56841">
        <w:rPr>
          <w:rFonts w:ascii="Open Sans" w:hAnsi="Open Sans" w:cs="Open Sans"/>
        </w:rPr>
        <w:t xml:space="preserve"> </w:t>
      </w:r>
      <w:r w:rsidRPr="00F56841">
        <w:rPr>
          <w:rFonts w:ascii="Open Sans" w:hAnsi="Open Sans" w:cs="Open Sans"/>
        </w:rPr>
        <w:t>rozpatrzenia, informując o tym Wnioskodawcę w formie pisemnej.</w:t>
      </w:r>
    </w:p>
    <w:p w14:paraId="49859F7D" w14:textId="77777777" w:rsidR="00D618A2" w:rsidRPr="00F56841" w:rsidRDefault="00D618A2" w:rsidP="00E54CC1">
      <w:pPr>
        <w:pStyle w:val="Lista-kontynuacja3"/>
        <w:spacing w:before="120" w:line="276" w:lineRule="auto"/>
        <w:ind w:left="0"/>
        <w:contextualSpacing w:val="0"/>
        <w:rPr>
          <w:rFonts w:ascii="Open Sans" w:hAnsi="Open Sans" w:cs="Open Sans"/>
        </w:rPr>
      </w:pPr>
      <w:r w:rsidRPr="00F56841">
        <w:rPr>
          <w:rFonts w:ascii="Open Sans" w:hAnsi="Open Sans" w:cs="Open Sans"/>
        </w:rPr>
        <w:t>W przypadku wycofania protestu ponowne jego wniesienie jest niedopuszczalne.</w:t>
      </w:r>
    </w:p>
    <w:p w14:paraId="26445015" w14:textId="77777777" w:rsidR="00D618A2" w:rsidRPr="00F56841" w:rsidRDefault="00D618A2" w:rsidP="00E54CC1">
      <w:pPr>
        <w:pStyle w:val="Lista-kontynuacja3"/>
        <w:spacing w:before="120" w:line="276" w:lineRule="auto"/>
        <w:ind w:left="0"/>
        <w:contextualSpacing w:val="0"/>
        <w:rPr>
          <w:rFonts w:ascii="Open Sans" w:hAnsi="Open Sans" w:cs="Open Sans"/>
        </w:rPr>
      </w:pPr>
      <w:r w:rsidRPr="00F56841">
        <w:rPr>
          <w:rFonts w:ascii="Open Sans" w:hAnsi="Open Sans" w:cs="Open Sans"/>
        </w:rPr>
        <w:t>W przypadku wycofania protestu Wnioskodawca nie może wnieść skargi do sądu</w:t>
      </w:r>
      <w:r w:rsidR="004D2527" w:rsidRPr="00F56841">
        <w:rPr>
          <w:rFonts w:ascii="Open Sans" w:hAnsi="Open Sans" w:cs="Open Sans"/>
        </w:rPr>
        <w:t xml:space="preserve"> </w:t>
      </w:r>
      <w:r w:rsidRPr="00F56841">
        <w:rPr>
          <w:rFonts w:ascii="Open Sans" w:hAnsi="Open Sans" w:cs="Open Sans"/>
        </w:rPr>
        <w:t>administracyjnego.</w:t>
      </w:r>
    </w:p>
    <w:p w14:paraId="25C10F05" w14:textId="77777777" w:rsidR="00D618A2" w:rsidRPr="00F56841" w:rsidRDefault="00D618A2" w:rsidP="00E54CC1">
      <w:pPr>
        <w:pStyle w:val="Lista-kontynuacja3"/>
        <w:spacing w:before="120" w:line="276" w:lineRule="auto"/>
        <w:ind w:left="0"/>
        <w:contextualSpacing w:val="0"/>
        <w:rPr>
          <w:rFonts w:ascii="Open Sans" w:hAnsi="Open Sans" w:cs="Open Sans"/>
        </w:rPr>
      </w:pPr>
      <w:r w:rsidRPr="00F56841">
        <w:rPr>
          <w:rFonts w:ascii="Open Sans" w:hAnsi="Open Sans" w:cs="Open Sans"/>
        </w:rPr>
        <w:t>W przypadku, gdy na jakimkolwiek etapie postępowania w zakresie procedury</w:t>
      </w:r>
      <w:r w:rsidR="004D2527" w:rsidRPr="00F56841">
        <w:rPr>
          <w:rFonts w:ascii="Open Sans" w:hAnsi="Open Sans" w:cs="Open Sans"/>
        </w:rPr>
        <w:t xml:space="preserve"> </w:t>
      </w:r>
      <w:r w:rsidRPr="00F56841">
        <w:rPr>
          <w:rFonts w:ascii="Open Sans" w:hAnsi="Open Sans" w:cs="Open Sans"/>
        </w:rPr>
        <w:t>odwoławczej zostanie wyczerpana kwota przeznaczona na dofinansowanie</w:t>
      </w:r>
      <w:r w:rsidR="004D2527" w:rsidRPr="00F56841">
        <w:rPr>
          <w:rFonts w:ascii="Open Sans" w:hAnsi="Open Sans" w:cs="Open Sans"/>
        </w:rPr>
        <w:t xml:space="preserve"> </w:t>
      </w:r>
      <w:r w:rsidRPr="00F56841">
        <w:rPr>
          <w:rFonts w:ascii="Open Sans" w:hAnsi="Open Sans" w:cs="Open Sans"/>
        </w:rPr>
        <w:t>projektów w ramach Działania, protest pozostawia się bez rozpatrzenia, informując</w:t>
      </w:r>
      <w:r w:rsidR="004D2527" w:rsidRPr="00F56841">
        <w:rPr>
          <w:rFonts w:ascii="Open Sans" w:hAnsi="Open Sans" w:cs="Open Sans"/>
        </w:rPr>
        <w:t xml:space="preserve"> </w:t>
      </w:r>
      <w:r w:rsidRPr="00F56841">
        <w:rPr>
          <w:rFonts w:ascii="Open Sans" w:hAnsi="Open Sans" w:cs="Open Sans"/>
        </w:rPr>
        <w:t>o tym na piśmie Wnioskodawcę.</w:t>
      </w:r>
    </w:p>
    <w:p w14:paraId="7A6A010A" w14:textId="77777777" w:rsidR="00D618A2" w:rsidRPr="00F56841" w:rsidRDefault="00D618A2" w:rsidP="00E54CC1">
      <w:pPr>
        <w:pStyle w:val="Lista-kontynuacja3"/>
        <w:spacing w:before="120" w:line="276" w:lineRule="auto"/>
        <w:ind w:left="0"/>
        <w:contextualSpacing w:val="0"/>
        <w:rPr>
          <w:rFonts w:ascii="Open Sans" w:hAnsi="Open Sans" w:cs="Open Sans"/>
        </w:rPr>
      </w:pPr>
      <w:r w:rsidRPr="00F56841">
        <w:rPr>
          <w:rFonts w:ascii="Open Sans" w:hAnsi="Open Sans" w:cs="Open Sans"/>
        </w:rPr>
        <w:t>Prawomocne rozstrzygnięcie sądu administracyjnego, polegające na oddaleniu</w:t>
      </w:r>
      <w:r w:rsidR="004D2527" w:rsidRPr="00F56841">
        <w:rPr>
          <w:rFonts w:ascii="Open Sans" w:hAnsi="Open Sans" w:cs="Open Sans"/>
        </w:rPr>
        <w:t xml:space="preserve"> </w:t>
      </w:r>
      <w:r w:rsidRPr="00F56841">
        <w:rPr>
          <w:rFonts w:ascii="Open Sans" w:hAnsi="Open Sans" w:cs="Open Sans"/>
        </w:rPr>
        <w:t>skargi, odrzuceniu skargi albo pozostawieniu skargi bez rozpatrzenia, kończy</w:t>
      </w:r>
      <w:r w:rsidR="004D2527" w:rsidRPr="00F56841">
        <w:rPr>
          <w:rFonts w:ascii="Open Sans" w:hAnsi="Open Sans" w:cs="Open Sans"/>
        </w:rPr>
        <w:t xml:space="preserve"> </w:t>
      </w:r>
      <w:r w:rsidRPr="00F56841">
        <w:rPr>
          <w:rFonts w:ascii="Open Sans" w:hAnsi="Open Sans" w:cs="Open Sans"/>
        </w:rPr>
        <w:t>procedurę odwoławczą oraz procedurę wyboru projektów – art. 77 ust. 1 ustawy</w:t>
      </w:r>
      <w:r w:rsidR="004D2527" w:rsidRPr="00F56841">
        <w:rPr>
          <w:rFonts w:ascii="Open Sans" w:hAnsi="Open Sans" w:cs="Open Sans"/>
        </w:rPr>
        <w:t xml:space="preserve"> </w:t>
      </w:r>
      <w:r w:rsidRPr="00F56841">
        <w:rPr>
          <w:rFonts w:ascii="Open Sans" w:hAnsi="Open Sans" w:cs="Open Sans"/>
        </w:rPr>
        <w:t>wdrożeniowej.</w:t>
      </w:r>
    </w:p>
    <w:p w14:paraId="4FB6CEBF" w14:textId="77777777" w:rsidR="004D2527" w:rsidRPr="00F56841" w:rsidRDefault="00D618A2" w:rsidP="00E54CC1">
      <w:pPr>
        <w:pStyle w:val="Lista-kontynuacja3"/>
        <w:spacing w:before="120" w:line="276" w:lineRule="auto"/>
        <w:ind w:left="0"/>
        <w:contextualSpacing w:val="0"/>
        <w:rPr>
          <w:rFonts w:ascii="Open Sans" w:hAnsi="Open Sans" w:cs="Open Sans"/>
          <w:color w:val="00B050"/>
        </w:rPr>
      </w:pPr>
      <w:r w:rsidRPr="00F56841">
        <w:rPr>
          <w:rFonts w:ascii="Open Sans" w:hAnsi="Open Sans" w:cs="Open Sans"/>
        </w:rPr>
        <w:t>Procedura odwoławcza, nie wstrzymuje zawierania umów z Wnioskodawcami,</w:t>
      </w:r>
      <w:r w:rsidR="004D2527" w:rsidRPr="00F56841">
        <w:rPr>
          <w:rFonts w:ascii="Open Sans" w:hAnsi="Open Sans" w:cs="Open Sans"/>
        </w:rPr>
        <w:t xml:space="preserve"> </w:t>
      </w:r>
      <w:r w:rsidRPr="00F56841">
        <w:rPr>
          <w:rFonts w:ascii="Open Sans" w:hAnsi="Open Sans" w:cs="Open Sans"/>
        </w:rPr>
        <w:t>których projekty zostały wybrane do dofinansowania.</w:t>
      </w:r>
    </w:p>
    <w:p w14:paraId="332667CE" w14:textId="77777777" w:rsidR="00727651" w:rsidRPr="00F56841" w:rsidRDefault="00727651" w:rsidP="00A76E4E">
      <w:pPr>
        <w:pStyle w:val="Nagwek2"/>
        <w:numPr>
          <w:ilvl w:val="1"/>
          <w:numId w:val="83"/>
        </w:numPr>
      </w:pPr>
      <w:bookmarkStart w:id="1065" w:name="_Toc138670065"/>
      <w:bookmarkStart w:id="1066" w:name="_Toc138670167"/>
      <w:bookmarkStart w:id="1067" w:name="_Toc138670066"/>
      <w:bookmarkStart w:id="1068" w:name="_Toc138670168"/>
      <w:bookmarkStart w:id="1069" w:name="_Toc179976707"/>
      <w:bookmarkEnd w:id="1065"/>
      <w:bookmarkEnd w:id="1066"/>
      <w:bookmarkEnd w:id="1067"/>
      <w:bookmarkEnd w:id="1068"/>
      <w:r w:rsidRPr="00F56841">
        <w:t>Udostępnianie dokumentów związanych z oceną wniosku</w:t>
      </w:r>
      <w:bookmarkEnd w:id="1069"/>
    </w:p>
    <w:p w14:paraId="63690B52" w14:textId="77777777" w:rsidR="00BF0928" w:rsidRPr="00F56841" w:rsidRDefault="00727651" w:rsidP="00FA25EB">
      <w:pPr>
        <w:pStyle w:val="Lista-kontynuacja3"/>
        <w:numPr>
          <w:ilvl w:val="0"/>
          <w:numId w:val="104"/>
        </w:numPr>
        <w:spacing w:before="120" w:line="276" w:lineRule="auto"/>
        <w:ind w:left="714" w:hanging="357"/>
        <w:contextualSpacing w:val="0"/>
        <w:rPr>
          <w:rFonts w:ascii="Open Sans" w:hAnsi="Open Sans" w:cs="Open Sans"/>
        </w:rPr>
      </w:pPr>
      <w:r w:rsidRPr="00F56841">
        <w:rPr>
          <w:rFonts w:ascii="Open Sans" w:hAnsi="Open Sans" w:cs="Open Sans"/>
        </w:rPr>
        <w:t xml:space="preserve">Dokumenty i informacje przedstawiane przez </w:t>
      </w:r>
      <w:r w:rsidR="00864E92" w:rsidRPr="00F56841">
        <w:rPr>
          <w:rFonts w:ascii="Open Sans" w:hAnsi="Open Sans" w:cs="Open Sans"/>
        </w:rPr>
        <w:t>w</w:t>
      </w:r>
      <w:r w:rsidRPr="00F56841">
        <w:rPr>
          <w:rFonts w:ascii="Open Sans" w:hAnsi="Open Sans" w:cs="Open Sans"/>
        </w:rPr>
        <w:t xml:space="preserve">nioskodawców nie podlegają udostępnieniu przez </w:t>
      </w:r>
      <w:r w:rsidR="00BA75F9" w:rsidRPr="00F56841">
        <w:rPr>
          <w:rFonts w:ascii="Open Sans" w:hAnsi="Open Sans" w:cs="Open Sans"/>
        </w:rPr>
        <w:t xml:space="preserve">IZ </w:t>
      </w:r>
      <w:r w:rsidRPr="00F56841">
        <w:rPr>
          <w:rFonts w:ascii="Open Sans" w:hAnsi="Open Sans" w:cs="Open Sans"/>
        </w:rPr>
        <w:t>w trybie przepisów ustawy z dnia 6 września 2001 r. o dostępie do informacji publicznej oraz ustawy z dnia 3 października 2008 r. o udostępnianiu informacji o środowisku i jego ochronie, udziale społeczeństwa w ochronie środowiska oraz o ocenach oddziaływania na środowisko.</w:t>
      </w:r>
    </w:p>
    <w:p w14:paraId="4FE43F8D" w14:textId="77777777" w:rsidR="00555167" w:rsidRPr="00F56841" w:rsidRDefault="00727651" w:rsidP="00FA25EB">
      <w:pPr>
        <w:pStyle w:val="Lista-kontynuacja3"/>
        <w:numPr>
          <w:ilvl w:val="0"/>
          <w:numId w:val="104"/>
        </w:numPr>
        <w:spacing w:before="120" w:line="276" w:lineRule="auto"/>
        <w:ind w:left="714" w:hanging="357"/>
        <w:contextualSpacing w:val="0"/>
        <w:rPr>
          <w:rFonts w:ascii="Open Sans" w:hAnsi="Open Sans" w:cs="Open Sans"/>
        </w:rPr>
      </w:pPr>
      <w:r w:rsidRPr="00F56841">
        <w:rPr>
          <w:rFonts w:ascii="Open Sans" w:hAnsi="Open Sans" w:cs="Open Sans"/>
        </w:rPr>
        <w:t xml:space="preserve">Dokumenty i informacje wytworzone lub przygotowane przez </w:t>
      </w:r>
      <w:r w:rsidR="00BA75F9" w:rsidRPr="00F56841">
        <w:rPr>
          <w:rFonts w:ascii="Open Sans" w:hAnsi="Open Sans" w:cs="Open Sans"/>
        </w:rPr>
        <w:t xml:space="preserve">IZ </w:t>
      </w:r>
      <w:r w:rsidRPr="00F56841">
        <w:rPr>
          <w:rFonts w:ascii="Open Sans" w:hAnsi="Open Sans" w:cs="Open Sans"/>
        </w:rPr>
        <w:t xml:space="preserve">w związku z oceną dokumentów i informacji przedstawianych przez </w:t>
      </w:r>
      <w:r w:rsidR="00CD7AD3" w:rsidRPr="00F56841">
        <w:rPr>
          <w:rFonts w:ascii="Open Sans" w:hAnsi="Open Sans" w:cs="Open Sans"/>
        </w:rPr>
        <w:t>w</w:t>
      </w:r>
      <w:r w:rsidRPr="00F56841">
        <w:rPr>
          <w:rFonts w:ascii="Open Sans" w:hAnsi="Open Sans" w:cs="Open Sans"/>
        </w:rPr>
        <w:t>nioskodawców nie podlegają, do czasu zakończenia postępowania w zakresie wyboru projektów do dofinansowania, udostępnieniu w trybie przepisów ustawy z dnia 6 września 2001 r. o dostępie do informacji publicznej oraz ustawy z dnia 3 października 2008 r. o udostępnianiu informacji o środowisku i jego ochronie, udziale społeczeństwa w ochronie środowiska oraz o ocenach oddziaływania na środowisko.</w:t>
      </w:r>
    </w:p>
    <w:p w14:paraId="0266DA3F" w14:textId="77777777" w:rsidR="00077BB3" w:rsidRPr="00180E6B" w:rsidRDefault="00727651" w:rsidP="00FA25EB">
      <w:pPr>
        <w:pStyle w:val="Lista-kontynuacja3"/>
        <w:numPr>
          <w:ilvl w:val="0"/>
          <w:numId w:val="104"/>
        </w:numPr>
        <w:spacing w:before="120" w:line="276" w:lineRule="auto"/>
        <w:ind w:left="714" w:hanging="357"/>
        <w:contextualSpacing w:val="0"/>
        <w:rPr>
          <w:rFonts w:ascii="Open Sans" w:hAnsi="Open Sans" w:cs="Open Sans"/>
        </w:rPr>
      </w:pPr>
      <w:r w:rsidRPr="00F56841">
        <w:rPr>
          <w:rFonts w:ascii="Open Sans" w:hAnsi="Open Sans" w:cs="Open Sans"/>
        </w:rPr>
        <w:t xml:space="preserve">Dostęp do informacji przedstawianych przez </w:t>
      </w:r>
      <w:r w:rsidR="00CD7AD3" w:rsidRPr="00F56841">
        <w:rPr>
          <w:rFonts w:ascii="Open Sans" w:hAnsi="Open Sans" w:cs="Open Sans"/>
        </w:rPr>
        <w:t>w</w:t>
      </w:r>
      <w:r w:rsidRPr="00F56841">
        <w:rPr>
          <w:rFonts w:ascii="Open Sans" w:hAnsi="Open Sans" w:cs="Open Sans"/>
        </w:rPr>
        <w:t xml:space="preserve">nioskodawców mogą uzyskać podmioty dokonujące ewaluacji programów, pod warunkiem, że zapewnią ich </w:t>
      </w:r>
      <w:r w:rsidRPr="00F56841">
        <w:rPr>
          <w:rFonts w:ascii="Open Sans" w:hAnsi="Open Sans" w:cs="Open Sans"/>
        </w:rPr>
        <w:lastRenderedPageBreak/>
        <w:t>poufność oraz będą chronić te informacje, które stanowią tajemnice prawnie chronione.</w:t>
      </w:r>
    </w:p>
    <w:p w14:paraId="3ECF4415" w14:textId="77777777" w:rsidR="00314C6E" w:rsidRPr="00F56841" w:rsidRDefault="003449FC" w:rsidP="00380132">
      <w:pPr>
        <w:pStyle w:val="Nagwek1"/>
        <w:numPr>
          <w:ilvl w:val="0"/>
          <w:numId w:val="115"/>
        </w:numPr>
        <w:ind w:left="426" w:hanging="426"/>
      </w:pPr>
      <w:bookmarkStart w:id="1070" w:name="_Toc134788938"/>
      <w:bookmarkStart w:id="1071" w:name="_Toc134791383"/>
      <w:bookmarkStart w:id="1072" w:name="_Toc135639030"/>
      <w:bookmarkStart w:id="1073" w:name="_Toc135639171"/>
      <w:bookmarkStart w:id="1074" w:name="_Toc135646046"/>
      <w:bookmarkStart w:id="1075" w:name="_Toc135646485"/>
      <w:bookmarkStart w:id="1076" w:name="_Toc135729934"/>
      <w:bookmarkStart w:id="1077" w:name="_Toc135730664"/>
      <w:bookmarkStart w:id="1078" w:name="_Toc135739828"/>
      <w:bookmarkStart w:id="1079" w:name="_Toc135740193"/>
      <w:bookmarkStart w:id="1080" w:name="_Toc135741395"/>
      <w:bookmarkStart w:id="1081" w:name="_Toc135741437"/>
      <w:bookmarkStart w:id="1082" w:name="_Toc135741913"/>
      <w:bookmarkStart w:id="1083" w:name="_Toc135743591"/>
      <w:bookmarkStart w:id="1084" w:name="_Toc135744677"/>
      <w:bookmarkStart w:id="1085" w:name="_Toc135744727"/>
      <w:bookmarkStart w:id="1086" w:name="_Toc135744777"/>
      <w:bookmarkStart w:id="1087" w:name="_Toc135806882"/>
      <w:bookmarkStart w:id="1088" w:name="_Toc135806924"/>
      <w:bookmarkStart w:id="1089" w:name="_Toc135807805"/>
      <w:bookmarkStart w:id="1090" w:name="_Toc135808284"/>
      <w:bookmarkStart w:id="1091" w:name="_Toc135808471"/>
      <w:bookmarkStart w:id="1092" w:name="_Toc135808673"/>
      <w:bookmarkStart w:id="1093" w:name="_Toc179976708"/>
      <w:r w:rsidRPr="00F56841">
        <w:rPr>
          <w:rStyle w:val="Nagwek1Znak"/>
          <w:rFonts w:ascii="Open Sans" w:hAnsi="Open Sans" w:cs="Open Sans"/>
          <w:bCs/>
          <w:color w:val="auto"/>
          <w:sz w:val="22"/>
          <w:szCs w:val="22"/>
        </w:rPr>
        <w:t>Umowa o dofinansowanie projektu</w:t>
      </w:r>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p>
    <w:p w14:paraId="30739F04" w14:textId="7E206516" w:rsidR="00E44923" w:rsidRPr="00F56841" w:rsidRDefault="003449FC" w:rsidP="00E54CC1">
      <w:pPr>
        <w:pStyle w:val="Lista"/>
        <w:spacing w:before="120" w:after="120" w:line="276" w:lineRule="auto"/>
        <w:ind w:left="0" w:firstLine="0"/>
        <w:contextualSpacing w:val="0"/>
        <w:rPr>
          <w:rFonts w:ascii="Open Sans" w:hAnsi="Open Sans" w:cs="Open Sans"/>
        </w:rPr>
      </w:pPr>
      <w:r w:rsidRPr="00F56841">
        <w:rPr>
          <w:rFonts w:ascii="Open Sans" w:hAnsi="Open Sans" w:cs="Open Sans"/>
        </w:rPr>
        <w:t>W celu objęcia projektu dofinansowaniem I</w:t>
      </w:r>
      <w:r w:rsidR="00CD7AD3" w:rsidRPr="00F56841">
        <w:rPr>
          <w:rFonts w:ascii="Open Sans" w:hAnsi="Open Sans" w:cs="Open Sans"/>
        </w:rPr>
        <w:t>Z</w:t>
      </w:r>
      <w:r w:rsidRPr="00F56841">
        <w:rPr>
          <w:rFonts w:ascii="Open Sans" w:hAnsi="Open Sans" w:cs="Open Sans"/>
        </w:rPr>
        <w:t>, po wybraniu go do dofinansowania, zawiera z jego Wnioskodawcą umowę o dofinansowanie projektu</w:t>
      </w:r>
      <w:r w:rsidR="000E5F5D" w:rsidRPr="00F56841">
        <w:rPr>
          <w:rFonts w:ascii="Open Sans" w:hAnsi="Open Sans" w:cs="Open Sans"/>
        </w:rPr>
        <w:t xml:space="preserve">, której wzór stanowi załącznik nr </w:t>
      </w:r>
      <w:r w:rsidR="00325687">
        <w:rPr>
          <w:rFonts w:ascii="Open Sans" w:hAnsi="Open Sans" w:cs="Open Sans"/>
        </w:rPr>
        <w:t>4</w:t>
      </w:r>
      <w:r w:rsidR="00614E56" w:rsidRPr="00F56841">
        <w:rPr>
          <w:rFonts w:ascii="Open Sans" w:hAnsi="Open Sans" w:cs="Open Sans"/>
        </w:rPr>
        <w:t xml:space="preserve"> </w:t>
      </w:r>
      <w:r w:rsidR="000E5F5D" w:rsidRPr="00F56841">
        <w:rPr>
          <w:rFonts w:ascii="Open Sans" w:hAnsi="Open Sans" w:cs="Open Sans"/>
        </w:rPr>
        <w:t>do Regulaminu</w:t>
      </w:r>
      <w:r w:rsidRPr="00F56841">
        <w:rPr>
          <w:rFonts w:ascii="Open Sans" w:hAnsi="Open Sans" w:cs="Open Sans"/>
        </w:rPr>
        <w:t>.</w:t>
      </w:r>
    </w:p>
    <w:p w14:paraId="5EA82E93" w14:textId="77777777" w:rsidR="00555167" w:rsidRPr="00F56841" w:rsidRDefault="003449FC" w:rsidP="00E54CC1">
      <w:pPr>
        <w:pStyle w:val="Lista"/>
        <w:spacing w:before="120" w:after="120" w:line="276" w:lineRule="auto"/>
        <w:ind w:left="0" w:firstLine="0"/>
        <w:contextualSpacing w:val="0"/>
        <w:rPr>
          <w:rFonts w:ascii="Open Sans" w:hAnsi="Open Sans" w:cs="Open Sans"/>
        </w:rPr>
      </w:pPr>
      <w:r w:rsidRPr="00F56841">
        <w:rPr>
          <w:rFonts w:ascii="Open Sans" w:hAnsi="Open Sans" w:cs="Open Sans"/>
        </w:rPr>
        <w:t>W przypadku projektu partnerskiego umowa o dofinansowanie projektu jest zawierana z partnerem wiodącym, o którym mowa w art. 39 ust. 9 pkt 4 ustawy wdrożeniowej będącym Beneficjentem odpowiedzialnym za przygotowanie i realizację projektu.</w:t>
      </w:r>
    </w:p>
    <w:p w14:paraId="750F9A3C" w14:textId="77777777" w:rsidR="00555167" w:rsidRPr="00F56841" w:rsidRDefault="003449FC" w:rsidP="00E54CC1">
      <w:pPr>
        <w:pStyle w:val="Lista"/>
        <w:spacing w:before="120" w:after="120" w:line="276" w:lineRule="auto"/>
        <w:ind w:left="0" w:firstLine="0"/>
        <w:contextualSpacing w:val="0"/>
        <w:rPr>
          <w:rFonts w:ascii="Open Sans" w:hAnsi="Open Sans" w:cs="Open Sans"/>
        </w:rPr>
      </w:pPr>
      <w:r w:rsidRPr="00F56841">
        <w:rPr>
          <w:rFonts w:ascii="Open Sans" w:hAnsi="Open Sans" w:cs="Open Sans"/>
        </w:rPr>
        <w:t>Jeżeli I</w:t>
      </w:r>
      <w:r w:rsidR="00CD7AD3" w:rsidRPr="00F56841">
        <w:rPr>
          <w:rFonts w:ascii="Open Sans" w:hAnsi="Open Sans" w:cs="Open Sans"/>
        </w:rPr>
        <w:t>Z</w:t>
      </w:r>
      <w:r w:rsidRPr="00F56841">
        <w:rPr>
          <w:rFonts w:ascii="Open Sans" w:hAnsi="Open Sans" w:cs="Open Sans"/>
        </w:rPr>
        <w:t xml:space="preserve"> po wybraniu projektu do dofinansowania, a przed zawarciem umowy o dofinansowanie projektu poweźmie wiedzę o okolicznościach mogących mieć negatywny wpływ na wynik oceny projektu, ponownie kieruje projekt do oceny w stosownym zakresie, o czym informuje pisemnie </w:t>
      </w:r>
      <w:r w:rsidR="00CD7AD3" w:rsidRPr="00F56841">
        <w:rPr>
          <w:rFonts w:ascii="Open Sans" w:hAnsi="Open Sans" w:cs="Open Sans"/>
        </w:rPr>
        <w:t>w</w:t>
      </w:r>
      <w:r w:rsidRPr="00F56841">
        <w:rPr>
          <w:rFonts w:ascii="Open Sans" w:hAnsi="Open Sans" w:cs="Open Sans"/>
        </w:rPr>
        <w:t>nioskodawcę.</w:t>
      </w:r>
    </w:p>
    <w:p w14:paraId="729CF205" w14:textId="77777777" w:rsidR="00555167" w:rsidRPr="00F56841" w:rsidRDefault="003449FC" w:rsidP="00E54CC1">
      <w:pPr>
        <w:pStyle w:val="Lista"/>
        <w:spacing w:before="120" w:after="120" w:line="276" w:lineRule="auto"/>
        <w:ind w:left="0" w:firstLine="0"/>
        <w:contextualSpacing w:val="0"/>
        <w:rPr>
          <w:rFonts w:ascii="Open Sans" w:hAnsi="Open Sans" w:cs="Open Sans"/>
        </w:rPr>
      </w:pPr>
      <w:r w:rsidRPr="00F56841">
        <w:rPr>
          <w:rFonts w:ascii="Open Sans" w:hAnsi="Open Sans" w:cs="Open Sans"/>
        </w:rPr>
        <w:t>Umowa o dofinansowanie projektu nie może być zawarta, w przypadku gdy:</w:t>
      </w:r>
    </w:p>
    <w:p w14:paraId="09FD9E55" w14:textId="77777777" w:rsidR="00555167" w:rsidRPr="00F56841" w:rsidRDefault="00CD7AD3" w:rsidP="00FA25EB">
      <w:pPr>
        <w:pStyle w:val="Lista2"/>
        <w:numPr>
          <w:ilvl w:val="3"/>
          <w:numId w:val="88"/>
        </w:numPr>
        <w:spacing w:after="0" w:line="276" w:lineRule="auto"/>
        <w:ind w:left="425" w:hanging="357"/>
        <w:contextualSpacing w:val="0"/>
        <w:rPr>
          <w:rFonts w:ascii="Open Sans" w:hAnsi="Open Sans" w:cs="Open Sans"/>
        </w:rPr>
      </w:pPr>
      <w:r w:rsidRPr="00F56841">
        <w:rPr>
          <w:rFonts w:ascii="Open Sans" w:hAnsi="Open Sans" w:cs="Open Sans"/>
        </w:rPr>
        <w:t>w</w:t>
      </w:r>
      <w:r w:rsidR="003449FC" w:rsidRPr="00F56841">
        <w:rPr>
          <w:rFonts w:ascii="Open Sans" w:hAnsi="Open Sans" w:cs="Open Sans"/>
        </w:rPr>
        <w:t xml:space="preserve">nioskodawca nie dokonał czynności, o których mowa </w:t>
      </w:r>
      <w:r w:rsidR="00716F54" w:rsidRPr="00F56841">
        <w:rPr>
          <w:rFonts w:ascii="Open Sans" w:hAnsi="Open Sans" w:cs="Open Sans"/>
        </w:rPr>
        <w:t>w a</w:t>
      </w:r>
      <w:r w:rsidR="00776F99" w:rsidRPr="00F56841">
        <w:rPr>
          <w:rFonts w:ascii="Open Sans" w:hAnsi="Open Sans" w:cs="Open Sans"/>
        </w:rPr>
        <w:t>rt.</w:t>
      </w:r>
      <w:r w:rsidR="003449FC" w:rsidRPr="00F56841">
        <w:rPr>
          <w:rFonts w:ascii="Open Sans" w:hAnsi="Open Sans" w:cs="Open Sans"/>
        </w:rPr>
        <w:t xml:space="preserve"> 51 ust.1 pkt 10 ustawy wdrożeniowej (nie złożył w terminie wymaganych załączników);</w:t>
      </w:r>
    </w:p>
    <w:p w14:paraId="61AFE7BC" w14:textId="77777777" w:rsidR="00CD7AD3" w:rsidRPr="00F56841" w:rsidRDefault="00CD7AD3" w:rsidP="00FA25EB">
      <w:pPr>
        <w:pStyle w:val="Lista2"/>
        <w:numPr>
          <w:ilvl w:val="3"/>
          <w:numId w:val="88"/>
        </w:numPr>
        <w:spacing w:after="0" w:line="276" w:lineRule="auto"/>
        <w:ind w:left="425" w:hanging="357"/>
        <w:contextualSpacing w:val="0"/>
        <w:rPr>
          <w:rFonts w:ascii="Open Sans" w:hAnsi="Open Sans" w:cs="Open Sans"/>
        </w:rPr>
      </w:pPr>
      <w:r w:rsidRPr="00F56841">
        <w:rPr>
          <w:rFonts w:ascii="Open Sans" w:hAnsi="Open Sans" w:cs="Open Sans"/>
        </w:rPr>
        <w:t>w</w:t>
      </w:r>
      <w:r w:rsidR="003449FC" w:rsidRPr="00F56841">
        <w:rPr>
          <w:rFonts w:ascii="Open Sans" w:hAnsi="Open Sans" w:cs="Open Sans"/>
        </w:rPr>
        <w:t>nioskodawca został wykluczony z możliwości otrzymania dofinansowania na podstawie przepisów odrębnych;</w:t>
      </w:r>
    </w:p>
    <w:p w14:paraId="345A14BA" w14:textId="77777777" w:rsidR="00555167" w:rsidRPr="00F56841" w:rsidRDefault="00CD7AD3" w:rsidP="00FA25EB">
      <w:pPr>
        <w:pStyle w:val="Akapitzlist"/>
        <w:numPr>
          <w:ilvl w:val="3"/>
          <w:numId w:val="88"/>
        </w:numPr>
        <w:suppressAutoHyphens w:val="0"/>
        <w:autoSpaceDE w:val="0"/>
        <w:spacing w:after="0" w:line="276" w:lineRule="auto"/>
        <w:ind w:left="425" w:hanging="357"/>
        <w:textAlignment w:val="auto"/>
        <w:rPr>
          <w:rFonts w:ascii="Open Sans" w:hAnsi="Open Sans" w:cs="Open Sans"/>
        </w:rPr>
      </w:pPr>
      <w:r w:rsidRPr="00F56841">
        <w:rPr>
          <w:rFonts w:ascii="Open Sans" w:hAnsi="Open Sans" w:cs="Open Sans"/>
        </w:rPr>
        <w:t>w</w:t>
      </w:r>
      <w:r w:rsidR="003449FC" w:rsidRPr="00F56841">
        <w:rPr>
          <w:rFonts w:ascii="Open Sans" w:hAnsi="Open Sans" w:cs="Open Sans"/>
        </w:rPr>
        <w:t>nioskodawca zrezygnował z dofinansowania</w:t>
      </w:r>
      <w:r w:rsidR="001D4A6C" w:rsidRPr="00F56841">
        <w:rPr>
          <w:rFonts w:ascii="Open Sans" w:hAnsi="Open Sans" w:cs="Open Sans"/>
        </w:rPr>
        <w:t xml:space="preserve"> (w tej sytuacji Wnioskodawca informuje IZ o swojej decyzji poprzez złożenie pisemnego oświadczenia). </w:t>
      </w:r>
    </w:p>
    <w:p w14:paraId="7ED9FFF4" w14:textId="77777777" w:rsidR="001D4A6C" w:rsidRPr="00F56841" w:rsidRDefault="003449FC" w:rsidP="00FA25EB">
      <w:pPr>
        <w:pStyle w:val="Lista2"/>
        <w:numPr>
          <w:ilvl w:val="3"/>
          <w:numId w:val="88"/>
        </w:numPr>
        <w:spacing w:after="0" w:line="276" w:lineRule="auto"/>
        <w:ind w:left="425" w:hanging="357"/>
        <w:contextualSpacing w:val="0"/>
        <w:rPr>
          <w:rFonts w:ascii="Open Sans" w:hAnsi="Open Sans" w:cs="Open Sans"/>
        </w:rPr>
      </w:pPr>
      <w:r w:rsidRPr="00F56841">
        <w:rPr>
          <w:rFonts w:ascii="Open Sans" w:hAnsi="Open Sans" w:cs="Open Sans"/>
        </w:rPr>
        <w:t>doszło do unieważnienia postępowania w zakresie wyboru projektów.</w:t>
      </w:r>
    </w:p>
    <w:p w14:paraId="0C3D326C" w14:textId="77777777" w:rsidR="00316EAA" w:rsidRPr="006177F6" w:rsidRDefault="003449FC" w:rsidP="00E54CC1">
      <w:pPr>
        <w:suppressAutoHyphens w:val="0"/>
        <w:autoSpaceDE w:val="0"/>
        <w:spacing w:before="120" w:after="120" w:line="276" w:lineRule="auto"/>
        <w:textAlignment w:val="auto"/>
        <w:rPr>
          <w:rFonts w:ascii="Open Sans" w:hAnsi="Open Sans" w:cs="Open Sans"/>
          <w:color w:val="000000"/>
          <w:kern w:val="0"/>
        </w:rPr>
      </w:pPr>
      <w:r w:rsidRPr="006177F6">
        <w:rPr>
          <w:rFonts w:ascii="Open Sans" w:hAnsi="Open Sans" w:cs="Open Sans"/>
          <w:color w:val="000000"/>
          <w:kern w:val="0"/>
        </w:rPr>
        <w:t>W uzasadnionych przypadkach I</w:t>
      </w:r>
      <w:r w:rsidR="00CD7AD3" w:rsidRPr="006177F6">
        <w:rPr>
          <w:rFonts w:ascii="Open Sans" w:hAnsi="Open Sans" w:cs="Open Sans"/>
          <w:color w:val="000000"/>
          <w:kern w:val="0"/>
        </w:rPr>
        <w:t>Z</w:t>
      </w:r>
      <w:r w:rsidRPr="006177F6">
        <w:rPr>
          <w:rFonts w:ascii="Open Sans" w:hAnsi="Open Sans" w:cs="Open Sans"/>
          <w:color w:val="000000"/>
          <w:kern w:val="0"/>
        </w:rPr>
        <w:t xml:space="preserve"> może odmówić zawarcia umowy o dofinansowanie projektu, jeżeli zachodzi obawa wyrządzenia szkody w mieniu publicznym w następstwie zawarcia umowy o dofinansowanie projektu, w szczególności gdy w stosunku do </w:t>
      </w:r>
      <w:r w:rsidR="00316EAA" w:rsidRPr="006177F6">
        <w:rPr>
          <w:rFonts w:ascii="Open Sans" w:hAnsi="Open Sans" w:cs="Open Sans"/>
          <w:color w:val="000000"/>
          <w:kern w:val="0"/>
        </w:rPr>
        <w:t>w</w:t>
      </w:r>
      <w:r w:rsidRPr="006177F6">
        <w:rPr>
          <w:rFonts w:ascii="Open Sans" w:hAnsi="Open Sans" w:cs="Open Sans"/>
          <w:color w:val="000000"/>
          <w:kern w:val="0"/>
        </w:rPr>
        <w:t xml:space="preserve">nioskodawcy będącego osobą fizyczną lub członka organów zarządzających </w:t>
      </w:r>
      <w:r w:rsidR="00316EAA" w:rsidRPr="006177F6">
        <w:rPr>
          <w:rFonts w:ascii="Open Sans" w:hAnsi="Open Sans" w:cs="Open Sans"/>
          <w:color w:val="000000"/>
          <w:kern w:val="0"/>
        </w:rPr>
        <w:t>w</w:t>
      </w:r>
      <w:r w:rsidRPr="006177F6">
        <w:rPr>
          <w:rFonts w:ascii="Open Sans" w:hAnsi="Open Sans" w:cs="Open Sans"/>
          <w:color w:val="000000"/>
          <w:kern w:val="0"/>
        </w:rPr>
        <w:t>nioskodawcy niebędącego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dofinansowaniem, które zostało udzielone ze środków publicznych na realizację projektu temu Wnioskodawcy, podmiotowi powiązanemu z nim osobowo lub kapitałowo lub członkowi organów zarządzających tego Wnioskodawcy lub podmiotu.</w:t>
      </w:r>
    </w:p>
    <w:p w14:paraId="22C4199A" w14:textId="77777777" w:rsidR="00316EAA" w:rsidRPr="00F56841" w:rsidRDefault="003449FC" w:rsidP="00E54CC1">
      <w:pPr>
        <w:suppressAutoHyphens w:val="0"/>
        <w:autoSpaceDE w:val="0"/>
        <w:spacing w:before="120" w:after="120" w:line="276" w:lineRule="auto"/>
        <w:textAlignment w:val="auto"/>
        <w:rPr>
          <w:rFonts w:ascii="Open Sans" w:hAnsi="Open Sans" w:cs="Open Sans"/>
        </w:rPr>
      </w:pPr>
      <w:r w:rsidRPr="00F56841">
        <w:rPr>
          <w:rFonts w:ascii="Open Sans" w:hAnsi="Open Sans" w:cs="Open Sans"/>
        </w:rPr>
        <w:t xml:space="preserve">Przez podmioty powiązane należy rozumieć podmioty, między którymi występują powiązania, o których mowa w art. 3 ust. 3 załącznika I do rozporządzenia Komisji (UE) nr 651/2014 z dnia 17 czerwca 2014 r. uznającego niektóre rodzaje pomocy za zgodne </w:t>
      </w:r>
      <w:r w:rsidRPr="00F56841">
        <w:rPr>
          <w:rFonts w:ascii="Open Sans" w:hAnsi="Open Sans" w:cs="Open Sans"/>
        </w:rPr>
        <w:lastRenderedPageBreak/>
        <w:t xml:space="preserve">z rynkiem wewnętrznym w zastosowaniu art. 107 i 108 Traktatu (Dz. Urz. UE L 187 z 26.06.2014, str. 1, z </w:t>
      </w:r>
      <w:proofErr w:type="spellStart"/>
      <w:r w:rsidRPr="00F56841">
        <w:rPr>
          <w:rFonts w:ascii="Open Sans" w:hAnsi="Open Sans" w:cs="Open Sans"/>
        </w:rPr>
        <w:t>późn</w:t>
      </w:r>
      <w:proofErr w:type="spellEnd"/>
      <w:r w:rsidRPr="00F56841">
        <w:rPr>
          <w:rFonts w:ascii="Open Sans" w:hAnsi="Open Sans" w:cs="Open Sans"/>
        </w:rPr>
        <w:t>. zm.), niezależnie od tego, czy na podstawie umowy o dofinansowanie projektu ma być udzielona pomoc publiczna.</w:t>
      </w:r>
    </w:p>
    <w:p w14:paraId="5816DD8B" w14:textId="77777777" w:rsidR="0027231C" w:rsidRPr="00F56841" w:rsidRDefault="003449FC" w:rsidP="00E54CC1">
      <w:pPr>
        <w:suppressAutoHyphens w:val="0"/>
        <w:autoSpaceDE w:val="0"/>
        <w:spacing w:before="120" w:after="120" w:line="276" w:lineRule="auto"/>
        <w:textAlignment w:val="auto"/>
        <w:rPr>
          <w:rFonts w:ascii="Open Sans" w:hAnsi="Open Sans" w:cs="Open Sans"/>
        </w:rPr>
      </w:pPr>
      <w:r w:rsidRPr="00F56841">
        <w:rPr>
          <w:rFonts w:ascii="Open Sans" w:hAnsi="Open Sans" w:cs="Open Sans"/>
        </w:rPr>
        <w:t xml:space="preserve">W razie powzięcia informacji o okolicznościach wskazujących na możliwość popełnienia przez </w:t>
      </w:r>
      <w:r w:rsidR="00316EAA" w:rsidRPr="00F56841">
        <w:rPr>
          <w:rFonts w:ascii="Open Sans" w:hAnsi="Open Sans" w:cs="Open Sans"/>
        </w:rPr>
        <w:t>w</w:t>
      </w:r>
      <w:r w:rsidRPr="00F56841">
        <w:rPr>
          <w:rFonts w:ascii="Open Sans" w:hAnsi="Open Sans" w:cs="Open Sans"/>
        </w:rPr>
        <w:t xml:space="preserve">nioskodawcę będącego osobą fizyczną lub członka organów </w:t>
      </w:r>
      <w:r w:rsidR="00316EAA" w:rsidRPr="00F56841">
        <w:rPr>
          <w:rFonts w:ascii="Open Sans" w:hAnsi="Open Sans" w:cs="Open Sans"/>
        </w:rPr>
        <w:t>w</w:t>
      </w:r>
      <w:r w:rsidRPr="00F56841">
        <w:rPr>
          <w:rFonts w:ascii="Open Sans" w:hAnsi="Open Sans" w:cs="Open Sans"/>
        </w:rPr>
        <w:t>nioskodawcy niebędącego osobą fizyczną przestępstwa, I</w:t>
      </w:r>
      <w:r w:rsidR="00316EAA" w:rsidRPr="00F56841">
        <w:rPr>
          <w:rFonts w:ascii="Open Sans" w:hAnsi="Open Sans" w:cs="Open Sans"/>
        </w:rPr>
        <w:t>Z</w:t>
      </w:r>
      <w:r w:rsidRPr="00F56841">
        <w:rPr>
          <w:rFonts w:ascii="Open Sans" w:hAnsi="Open Sans" w:cs="Open Sans"/>
        </w:rPr>
        <w:t xml:space="preserve"> niezwłocznie informuje właściwy organ ścigania.</w:t>
      </w:r>
      <w:r w:rsidR="0004551C" w:rsidRPr="00F56841">
        <w:rPr>
          <w:rFonts w:ascii="Open Sans" w:hAnsi="Open Sans" w:cs="Open Sans"/>
        </w:rPr>
        <w:t xml:space="preserve"> </w:t>
      </w:r>
    </w:p>
    <w:p w14:paraId="003E0AF8" w14:textId="77777777" w:rsidR="00C644C4" w:rsidRPr="00C644C4" w:rsidRDefault="00C644C4" w:rsidP="00C644C4">
      <w:pPr>
        <w:suppressAutoHyphens w:val="0"/>
        <w:autoSpaceDE w:val="0"/>
        <w:spacing w:before="120" w:after="120" w:line="276" w:lineRule="auto"/>
        <w:textAlignment w:val="auto"/>
        <w:rPr>
          <w:rFonts w:ascii="Open Sans" w:hAnsi="Open Sans" w:cs="Open Sans"/>
        </w:rPr>
      </w:pPr>
      <w:r w:rsidRPr="00C644C4">
        <w:rPr>
          <w:rFonts w:ascii="Open Sans" w:hAnsi="Open Sans" w:cs="Open Sans"/>
        </w:rPr>
        <w:t>Właściwa instytucja informuje wnioskodawcę o przyczynach braku możliwości zawarcia umowy o dofinansowanie projektu w przypadku:</w:t>
      </w:r>
    </w:p>
    <w:p w14:paraId="67378E07" w14:textId="77777777" w:rsidR="00C644C4" w:rsidRPr="00C644C4" w:rsidRDefault="00C644C4" w:rsidP="00C644C4">
      <w:pPr>
        <w:suppressAutoHyphens w:val="0"/>
        <w:autoSpaceDE w:val="0"/>
        <w:spacing w:before="120" w:after="120" w:line="276" w:lineRule="auto"/>
        <w:textAlignment w:val="auto"/>
        <w:rPr>
          <w:rFonts w:ascii="Open Sans" w:hAnsi="Open Sans" w:cs="Open Sans"/>
        </w:rPr>
      </w:pPr>
      <w:r w:rsidRPr="00C644C4">
        <w:rPr>
          <w:rFonts w:ascii="Open Sans" w:hAnsi="Open Sans" w:cs="Open Sans"/>
        </w:rPr>
        <w:t>1) nie</w:t>
      </w:r>
      <w:r>
        <w:rPr>
          <w:rFonts w:ascii="Open Sans" w:hAnsi="Open Sans" w:cs="Open Sans"/>
        </w:rPr>
        <w:t>złożenia</w:t>
      </w:r>
      <w:r w:rsidRPr="00C644C4">
        <w:rPr>
          <w:rFonts w:ascii="Open Sans" w:hAnsi="Open Sans" w:cs="Open Sans"/>
        </w:rPr>
        <w:t xml:space="preserve"> w terminie dokumentów wymaganych do przygotowania umowy zgodnie z podrozdziałem 5.1 regulaminu;</w:t>
      </w:r>
    </w:p>
    <w:p w14:paraId="59509CC0" w14:textId="77777777" w:rsidR="00C644C4" w:rsidRPr="00C644C4" w:rsidRDefault="00C644C4" w:rsidP="00C644C4">
      <w:pPr>
        <w:suppressAutoHyphens w:val="0"/>
        <w:autoSpaceDE w:val="0"/>
        <w:spacing w:before="120" w:after="120" w:line="276" w:lineRule="auto"/>
        <w:textAlignment w:val="auto"/>
        <w:rPr>
          <w:rFonts w:ascii="Open Sans" w:hAnsi="Open Sans" w:cs="Open Sans"/>
        </w:rPr>
      </w:pPr>
      <w:r w:rsidRPr="00C644C4">
        <w:rPr>
          <w:rFonts w:ascii="Open Sans" w:hAnsi="Open Sans" w:cs="Open Sans"/>
        </w:rPr>
        <w:t>2) wykluczenia go z możliwości otrzymania dofinansowania;</w:t>
      </w:r>
    </w:p>
    <w:p w14:paraId="049A63CB" w14:textId="77777777" w:rsidR="00C644C4" w:rsidRPr="00C644C4" w:rsidRDefault="00C644C4" w:rsidP="00C644C4">
      <w:pPr>
        <w:suppressAutoHyphens w:val="0"/>
        <w:autoSpaceDE w:val="0"/>
        <w:spacing w:before="120" w:after="120" w:line="276" w:lineRule="auto"/>
        <w:textAlignment w:val="auto"/>
        <w:rPr>
          <w:rFonts w:ascii="Open Sans" w:hAnsi="Open Sans" w:cs="Open Sans"/>
        </w:rPr>
      </w:pPr>
      <w:r w:rsidRPr="00C644C4">
        <w:rPr>
          <w:rFonts w:ascii="Open Sans" w:hAnsi="Open Sans" w:cs="Open Sans"/>
        </w:rPr>
        <w:t>3) unieważnienia postępowania w zakresie wyboru projektów;</w:t>
      </w:r>
    </w:p>
    <w:p w14:paraId="31F327C2" w14:textId="77777777" w:rsidR="00C644C4" w:rsidRDefault="00C644C4" w:rsidP="00C644C4">
      <w:pPr>
        <w:suppressAutoHyphens w:val="0"/>
        <w:autoSpaceDE w:val="0"/>
        <w:spacing w:before="120" w:after="120" w:line="276" w:lineRule="auto"/>
        <w:textAlignment w:val="auto"/>
        <w:rPr>
          <w:rFonts w:ascii="Open Sans" w:hAnsi="Open Sans" w:cs="Open Sans"/>
        </w:rPr>
      </w:pPr>
      <w:r w:rsidRPr="00C644C4">
        <w:rPr>
          <w:rFonts w:ascii="Open Sans" w:hAnsi="Open Sans" w:cs="Open Sans"/>
        </w:rPr>
        <w:t>4) wystąpienia sytuacji, o której mowa powyżej, tj. jeżeli zachodzi obawa wyrządzenia szkody w mieniu publicznym.</w:t>
      </w:r>
    </w:p>
    <w:p w14:paraId="5848FC1E" w14:textId="77777777" w:rsidR="00C644C4" w:rsidRPr="00F56841" w:rsidRDefault="00C644C4" w:rsidP="00C644C4">
      <w:pPr>
        <w:suppressAutoHyphens w:val="0"/>
        <w:autoSpaceDE w:val="0"/>
        <w:spacing w:before="120" w:after="120" w:line="276" w:lineRule="auto"/>
        <w:textAlignment w:val="auto"/>
        <w:rPr>
          <w:rFonts w:ascii="Open Sans" w:hAnsi="Open Sans" w:cs="Open Sans"/>
        </w:rPr>
      </w:pPr>
      <w:r w:rsidRPr="00C644C4">
        <w:rPr>
          <w:rFonts w:ascii="Open Sans" w:hAnsi="Open Sans" w:cs="Open Sans"/>
        </w:rPr>
        <w:t>Jeżeli właściwa instytucja po wybraniu projektu do dofinansowania, a przed zawarciem umowy o dofinansowanie projektu albo podjęciem decyzji o dofinansowaniu projektu poweźmie wiedzę o okolicznościach mogących mieć negatywny wpływ na wynik oceny projektu, ponownie kieruje projekt do oceny w stosownym zakresie, o czym informuje wnioskodawcę. Przepisy rozdziału 14 i rozdziału 16 ustawy wdrożeniowej stosuje się odpowiednio.</w:t>
      </w:r>
    </w:p>
    <w:p w14:paraId="02FCDF0C" w14:textId="77777777" w:rsidR="00555167" w:rsidRPr="00F56841" w:rsidRDefault="003449FC" w:rsidP="00E54CC1">
      <w:pPr>
        <w:suppressAutoHyphens w:val="0"/>
        <w:autoSpaceDE w:val="0"/>
        <w:spacing w:before="120" w:after="120" w:line="276" w:lineRule="auto"/>
        <w:textAlignment w:val="auto"/>
        <w:rPr>
          <w:rFonts w:ascii="Open Sans" w:hAnsi="Open Sans" w:cs="Open Sans"/>
        </w:rPr>
      </w:pPr>
      <w:r w:rsidRPr="00F56841">
        <w:rPr>
          <w:rFonts w:ascii="Open Sans" w:hAnsi="Open Sans" w:cs="Open Sans"/>
        </w:rPr>
        <w:t>Co do zasady, po wybraniu projektu do dofinansowania, a przed zawarciem umowy o dofinansowanie nie jest dopuszczalne dokonywanie jakichkolwiek zmian w projekcie</w:t>
      </w:r>
      <w:r w:rsidR="00D3439A" w:rsidRPr="00F56841">
        <w:rPr>
          <w:rFonts w:ascii="Open Sans" w:hAnsi="Open Sans" w:cs="Open Sans"/>
        </w:rPr>
        <w:t>, za wyjątkiem wskazanych poniżej</w:t>
      </w:r>
      <w:r w:rsidRPr="00F56841">
        <w:rPr>
          <w:rFonts w:ascii="Open Sans" w:hAnsi="Open Sans" w:cs="Open Sans"/>
        </w:rPr>
        <w:t xml:space="preserve">. </w:t>
      </w:r>
    </w:p>
    <w:p w14:paraId="3A058229" w14:textId="77777777" w:rsidR="00316EAA" w:rsidRPr="00F56841" w:rsidRDefault="003449FC" w:rsidP="00E54CC1">
      <w:pPr>
        <w:pStyle w:val="Lista"/>
        <w:spacing w:before="120" w:after="120" w:line="276" w:lineRule="auto"/>
        <w:ind w:left="0" w:firstLine="0"/>
        <w:contextualSpacing w:val="0"/>
        <w:rPr>
          <w:rFonts w:ascii="Open Sans" w:hAnsi="Open Sans" w:cs="Open Sans"/>
        </w:rPr>
      </w:pPr>
      <w:r w:rsidRPr="00F56841">
        <w:rPr>
          <w:rFonts w:ascii="Open Sans" w:hAnsi="Open Sans" w:cs="Open Sans"/>
        </w:rPr>
        <w:t>W szczególnych przypadkach I</w:t>
      </w:r>
      <w:r w:rsidR="00316EAA" w:rsidRPr="00F56841">
        <w:rPr>
          <w:rFonts w:ascii="Open Sans" w:hAnsi="Open Sans" w:cs="Open Sans"/>
        </w:rPr>
        <w:t>Z</w:t>
      </w:r>
      <w:r w:rsidRPr="00F56841">
        <w:rPr>
          <w:rFonts w:ascii="Open Sans" w:hAnsi="Open Sans" w:cs="Open Sans"/>
        </w:rPr>
        <w:t xml:space="preserve"> dopuszcza możliwość aktualizacji wniosku o dofinansowanie projektu wyłącznie w zakresie danych dotyczących </w:t>
      </w:r>
      <w:r w:rsidR="00316EAA" w:rsidRPr="00F56841">
        <w:rPr>
          <w:rFonts w:ascii="Open Sans" w:hAnsi="Open Sans" w:cs="Open Sans"/>
        </w:rPr>
        <w:t>w</w:t>
      </w:r>
      <w:r w:rsidRPr="00F56841">
        <w:rPr>
          <w:rFonts w:ascii="Open Sans" w:hAnsi="Open Sans" w:cs="Open Sans"/>
        </w:rPr>
        <w:t>nioskodawcy i/lub </w:t>
      </w:r>
      <w:r w:rsidR="00316EAA" w:rsidRPr="00F56841">
        <w:rPr>
          <w:rFonts w:ascii="Open Sans" w:hAnsi="Open Sans" w:cs="Open Sans"/>
        </w:rPr>
        <w:t>p</w:t>
      </w:r>
      <w:r w:rsidRPr="00F56841">
        <w:rPr>
          <w:rFonts w:ascii="Open Sans" w:hAnsi="Open Sans" w:cs="Open Sans"/>
        </w:rPr>
        <w:t xml:space="preserve">artnera, zawartych ww. wniosku o dofinansowanie projektu, o ile zmiany te nie dotyczą zapisów/elementów we wniosku o dofinansowanie projektu, które podlegały ocenie przez kryteria. W ramach aktualizacji </w:t>
      </w:r>
      <w:r w:rsidR="00316EAA" w:rsidRPr="00F56841">
        <w:rPr>
          <w:rFonts w:ascii="Open Sans" w:hAnsi="Open Sans" w:cs="Open Sans"/>
        </w:rPr>
        <w:t>w</w:t>
      </w:r>
      <w:r w:rsidRPr="00F56841">
        <w:rPr>
          <w:rFonts w:ascii="Open Sans" w:hAnsi="Open Sans" w:cs="Open Sans"/>
        </w:rPr>
        <w:t>nioskodawca nie może dokonywać modyfikacji zapisów we wniosku w innym zakresie niż wskazanym przez I</w:t>
      </w:r>
      <w:r w:rsidR="00316EAA" w:rsidRPr="00F56841">
        <w:rPr>
          <w:rFonts w:ascii="Open Sans" w:hAnsi="Open Sans" w:cs="Open Sans"/>
        </w:rPr>
        <w:t>Z</w:t>
      </w:r>
      <w:r w:rsidRPr="00F56841">
        <w:rPr>
          <w:rFonts w:ascii="Open Sans" w:hAnsi="Open Sans" w:cs="Open Sans"/>
        </w:rPr>
        <w:t>.</w:t>
      </w:r>
    </w:p>
    <w:p w14:paraId="005F3E96" w14:textId="77777777" w:rsidR="00D3439A" w:rsidRPr="006177F6" w:rsidRDefault="00D3439A" w:rsidP="00E54CC1">
      <w:pPr>
        <w:suppressAutoHyphens w:val="0"/>
        <w:autoSpaceDE w:val="0"/>
        <w:spacing w:before="120" w:after="120" w:line="276" w:lineRule="auto"/>
        <w:textAlignment w:val="auto"/>
        <w:rPr>
          <w:rFonts w:ascii="Open Sans" w:hAnsi="Open Sans" w:cs="Open Sans"/>
          <w:color w:val="000000"/>
          <w:kern w:val="0"/>
        </w:rPr>
      </w:pPr>
      <w:r w:rsidRPr="00F56841">
        <w:rPr>
          <w:rFonts w:ascii="Open Sans" w:hAnsi="Open Sans" w:cs="Open Sans"/>
        </w:rPr>
        <w:t>Na etapie realizacji projekt objęty dofinansowaniem może być zmieniony za zgodą IZ, jeżeli:</w:t>
      </w:r>
    </w:p>
    <w:p w14:paraId="60F0A2E2" w14:textId="77777777" w:rsidR="00D3439A" w:rsidRPr="00F56841" w:rsidRDefault="00D3439A" w:rsidP="00FA25EB">
      <w:pPr>
        <w:pStyle w:val="Lista2"/>
        <w:numPr>
          <w:ilvl w:val="0"/>
          <w:numId w:val="78"/>
        </w:numPr>
        <w:spacing w:before="120" w:after="120" w:line="276" w:lineRule="auto"/>
        <w:rPr>
          <w:rFonts w:ascii="Open Sans" w:hAnsi="Open Sans" w:cs="Open Sans"/>
        </w:rPr>
      </w:pPr>
      <w:r w:rsidRPr="00F56841">
        <w:rPr>
          <w:rFonts w:ascii="Open Sans" w:hAnsi="Open Sans" w:cs="Open Sans"/>
        </w:rPr>
        <w:t>zmiany nie wpłynęłyby na wynik oceny projektu w sposób, który skutkowałby negatywną oceną projektu, albo</w:t>
      </w:r>
    </w:p>
    <w:p w14:paraId="0AA5A042" w14:textId="77777777" w:rsidR="00D3439A" w:rsidRPr="00F56841" w:rsidRDefault="00D3439A" w:rsidP="00FA25EB">
      <w:pPr>
        <w:pStyle w:val="Lista2"/>
        <w:numPr>
          <w:ilvl w:val="0"/>
          <w:numId w:val="78"/>
        </w:numPr>
        <w:spacing w:before="120" w:after="120" w:line="276" w:lineRule="auto"/>
        <w:rPr>
          <w:rFonts w:ascii="Open Sans" w:hAnsi="Open Sans" w:cs="Open Sans"/>
        </w:rPr>
      </w:pPr>
      <w:r w:rsidRPr="00F56841">
        <w:rPr>
          <w:rFonts w:ascii="Open Sans" w:hAnsi="Open Sans" w:cs="Open Sans"/>
        </w:rPr>
        <w:lastRenderedPageBreak/>
        <w:t>zmiany wynikają z wystąpienia okoliczności niezależnych od Beneficjenta, których nie mógł przewidzieć działając z należytą starannością, oraz zmieniony projekt w wystarczającym stopniu będzie przyczyniał się do realizacji celów Programu.</w:t>
      </w:r>
    </w:p>
    <w:p w14:paraId="0F01B1E9" w14:textId="77777777" w:rsidR="00AF4AAF" w:rsidRPr="00F56841" w:rsidRDefault="00AF4AAF" w:rsidP="00E54CC1">
      <w:pPr>
        <w:pStyle w:val="Lista"/>
        <w:spacing w:before="120" w:after="120" w:line="276" w:lineRule="auto"/>
        <w:ind w:left="0" w:firstLine="0"/>
        <w:contextualSpacing w:val="0"/>
        <w:rPr>
          <w:rFonts w:ascii="Open Sans" w:hAnsi="Open Sans" w:cs="Open Sans"/>
        </w:rPr>
      </w:pPr>
      <w:r w:rsidRPr="00F56841">
        <w:rPr>
          <w:rFonts w:ascii="Open Sans" w:hAnsi="Open Sans" w:cs="Open Sans"/>
        </w:rPr>
        <w:t>Po rozstrzygnięciu naboru i wybraniu wniosków do dofinansowania wzór umowy może zostać uzupełniony lub zmodyfikowany przez IZ o postanowienia niezbędne do prawidłowej realizacji projektu wybranego do dofinansowania. Wprowadzenie powyższych uzupełnień/modyfikacji nie wymaga zmiany Regulaminu.</w:t>
      </w:r>
    </w:p>
    <w:p w14:paraId="4F12F862" w14:textId="77777777" w:rsidR="00F602AB" w:rsidRPr="00F56841" w:rsidRDefault="00F602AB" w:rsidP="00FA25EB">
      <w:pPr>
        <w:pStyle w:val="Akapitzlist"/>
        <w:keepNext/>
        <w:keepLines/>
        <w:numPr>
          <w:ilvl w:val="0"/>
          <w:numId w:val="83"/>
        </w:numPr>
        <w:spacing w:before="200" w:after="200" w:line="276" w:lineRule="auto"/>
        <w:outlineLvl w:val="0"/>
        <w:rPr>
          <w:rFonts w:ascii="Open Sans" w:eastAsia="Times New Roman" w:hAnsi="Open Sans" w:cs="Open Sans"/>
          <w:vanish/>
          <w:color w:val="2F5496"/>
        </w:rPr>
      </w:pPr>
      <w:bookmarkStart w:id="1094" w:name="_Toc138670069"/>
      <w:bookmarkStart w:id="1095" w:name="_Toc138670171"/>
      <w:bookmarkStart w:id="1096" w:name="_Toc136523497"/>
      <w:bookmarkStart w:id="1097" w:name="_Toc136523567"/>
      <w:bookmarkStart w:id="1098" w:name="_Toc136523841"/>
      <w:bookmarkStart w:id="1099" w:name="_Toc136854249"/>
      <w:bookmarkStart w:id="1100" w:name="_Toc137818447"/>
      <w:bookmarkStart w:id="1101" w:name="_Toc138063323"/>
      <w:bookmarkStart w:id="1102" w:name="_Toc138163849"/>
      <w:bookmarkStart w:id="1103" w:name="_Toc138410751"/>
      <w:bookmarkStart w:id="1104" w:name="_Toc138412790"/>
      <w:bookmarkStart w:id="1105" w:name="_Toc138424435"/>
      <w:bookmarkStart w:id="1106" w:name="_Toc138424489"/>
      <w:bookmarkStart w:id="1107" w:name="_Toc138426036"/>
      <w:bookmarkStart w:id="1108" w:name="_Toc138670070"/>
      <w:bookmarkStart w:id="1109" w:name="_Toc138670172"/>
      <w:bookmarkStart w:id="1110" w:name="_Toc138686710"/>
      <w:bookmarkStart w:id="1111" w:name="_Toc138758737"/>
      <w:bookmarkStart w:id="1112" w:name="_Toc138758791"/>
      <w:bookmarkStart w:id="1113" w:name="_Toc138759794"/>
      <w:bookmarkStart w:id="1114" w:name="_Toc138760101"/>
      <w:bookmarkStart w:id="1115" w:name="_Toc138769302"/>
      <w:bookmarkStart w:id="1116" w:name="_Toc138832619"/>
      <w:bookmarkStart w:id="1117" w:name="_Toc138832681"/>
      <w:bookmarkStart w:id="1118" w:name="_Toc138832957"/>
      <w:bookmarkStart w:id="1119" w:name="_Toc138833025"/>
      <w:bookmarkStart w:id="1120" w:name="_Toc138833142"/>
      <w:bookmarkStart w:id="1121" w:name="_Toc138833277"/>
      <w:bookmarkStart w:id="1122" w:name="_Toc138833348"/>
      <w:bookmarkStart w:id="1123" w:name="_Toc138833748"/>
      <w:bookmarkStart w:id="1124" w:name="_Toc138833814"/>
      <w:bookmarkStart w:id="1125" w:name="_Toc138833880"/>
      <w:bookmarkStart w:id="1126" w:name="_Toc138838019"/>
      <w:bookmarkStart w:id="1127" w:name="_Toc138838077"/>
      <w:bookmarkStart w:id="1128" w:name="_Toc138838144"/>
      <w:bookmarkStart w:id="1129" w:name="_Toc138838629"/>
      <w:bookmarkStart w:id="1130" w:name="_Toc138842774"/>
      <w:bookmarkStart w:id="1131" w:name="_Toc138842833"/>
      <w:bookmarkStart w:id="1132" w:name="_Toc138843276"/>
      <w:bookmarkStart w:id="1133" w:name="_Toc139030460"/>
      <w:bookmarkStart w:id="1134" w:name="_Toc139030531"/>
      <w:bookmarkStart w:id="1135" w:name="_Toc139030670"/>
      <w:bookmarkStart w:id="1136" w:name="_Toc139030730"/>
      <w:bookmarkStart w:id="1137" w:name="_Toc139277378"/>
      <w:bookmarkStart w:id="1138" w:name="_Toc139277441"/>
      <w:bookmarkStart w:id="1139" w:name="_Toc146023116"/>
      <w:bookmarkStart w:id="1140" w:name="_Toc146028861"/>
      <w:bookmarkStart w:id="1141" w:name="_Toc146096259"/>
      <w:bookmarkStart w:id="1142" w:name="_Toc146097082"/>
      <w:bookmarkStart w:id="1143" w:name="_Toc146101439"/>
      <w:bookmarkStart w:id="1144" w:name="_Toc147737738"/>
      <w:bookmarkStart w:id="1145" w:name="_Toc147740042"/>
      <w:bookmarkStart w:id="1146" w:name="_Toc147740111"/>
      <w:bookmarkStart w:id="1147" w:name="_Toc147740214"/>
      <w:bookmarkStart w:id="1148" w:name="_Toc147746113"/>
      <w:bookmarkStart w:id="1149" w:name="_Toc147746186"/>
      <w:bookmarkStart w:id="1150" w:name="_Toc147746257"/>
      <w:bookmarkStart w:id="1151" w:name="_Toc147746327"/>
      <w:bookmarkStart w:id="1152" w:name="_Toc147746397"/>
      <w:bookmarkStart w:id="1153" w:name="_Toc147748073"/>
      <w:bookmarkStart w:id="1154" w:name="_Toc148612815"/>
      <w:bookmarkStart w:id="1155" w:name="_Toc148613551"/>
      <w:bookmarkStart w:id="1156" w:name="_Toc150174056"/>
      <w:bookmarkStart w:id="1157" w:name="_Toc150174125"/>
      <w:bookmarkStart w:id="1158" w:name="_Toc150174204"/>
      <w:bookmarkStart w:id="1159" w:name="_Toc150175430"/>
      <w:bookmarkStart w:id="1160" w:name="_Toc150245805"/>
      <w:bookmarkStart w:id="1161" w:name="_Toc150246594"/>
      <w:bookmarkStart w:id="1162" w:name="_Toc170799176"/>
      <w:bookmarkStart w:id="1163" w:name="_Toc170799257"/>
      <w:bookmarkStart w:id="1164" w:name="_Toc179963448"/>
      <w:bookmarkStart w:id="1165" w:name="_Toc179963694"/>
      <w:bookmarkStart w:id="1166" w:name="_Toc179963775"/>
      <w:bookmarkStart w:id="1167" w:name="_Toc179963856"/>
      <w:bookmarkStart w:id="1168" w:name="_Toc179963935"/>
      <w:bookmarkStart w:id="1169" w:name="_Toc179964013"/>
      <w:bookmarkStart w:id="1170" w:name="_Toc179964093"/>
      <w:bookmarkStart w:id="1171" w:name="_Toc179964174"/>
      <w:bookmarkStart w:id="1172" w:name="_Toc179965106"/>
      <w:bookmarkStart w:id="1173" w:name="_Toc179965309"/>
      <w:bookmarkStart w:id="1174" w:name="_Toc179965604"/>
      <w:bookmarkStart w:id="1175" w:name="_Toc179965784"/>
      <w:bookmarkStart w:id="1176" w:name="_Toc179966114"/>
      <w:bookmarkStart w:id="1177" w:name="_Toc179976709"/>
      <w:bookmarkStart w:id="1178" w:name="_Toc134788939"/>
      <w:bookmarkStart w:id="1179" w:name="_Toc134791384"/>
      <w:bookmarkStart w:id="1180" w:name="_Toc135639031"/>
      <w:bookmarkStart w:id="1181" w:name="_Toc135639172"/>
      <w:bookmarkStart w:id="1182" w:name="_Toc135646047"/>
      <w:bookmarkStart w:id="1183" w:name="_Toc135646486"/>
      <w:bookmarkStart w:id="1184" w:name="_Toc135729935"/>
      <w:bookmarkStart w:id="1185" w:name="_Toc135730665"/>
      <w:bookmarkStart w:id="1186" w:name="_Toc135739829"/>
      <w:bookmarkStart w:id="1187" w:name="_Toc135740194"/>
      <w:bookmarkStart w:id="1188" w:name="_Toc135741396"/>
      <w:bookmarkStart w:id="1189" w:name="_Toc135741438"/>
      <w:bookmarkStart w:id="1190" w:name="_Toc135741914"/>
      <w:bookmarkStart w:id="1191" w:name="_Toc135743592"/>
      <w:bookmarkStart w:id="1192" w:name="_Toc135744678"/>
      <w:bookmarkStart w:id="1193" w:name="_Toc135744728"/>
      <w:bookmarkStart w:id="1194" w:name="_Toc135744778"/>
      <w:bookmarkStart w:id="1195" w:name="_Toc135806883"/>
      <w:bookmarkStart w:id="1196" w:name="_Toc135806925"/>
      <w:bookmarkStart w:id="1197" w:name="_Toc135807806"/>
      <w:bookmarkStart w:id="1198" w:name="_Toc135808285"/>
      <w:bookmarkStart w:id="1199" w:name="_Toc135808472"/>
      <w:bookmarkStart w:id="1200" w:name="_Toc135808674"/>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p>
    <w:p w14:paraId="25CF9F0B" w14:textId="77777777" w:rsidR="00F602AB" w:rsidRPr="00F56841" w:rsidRDefault="00F602AB" w:rsidP="00FA25EB">
      <w:pPr>
        <w:pStyle w:val="Akapitzlist"/>
        <w:keepNext/>
        <w:keepLines/>
        <w:numPr>
          <w:ilvl w:val="1"/>
          <w:numId w:val="83"/>
        </w:numPr>
        <w:spacing w:before="200" w:after="200" w:line="276" w:lineRule="auto"/>
        <w:outlineLvl w:val="1"/>
        <w:rPr>
          <w:rFonts w:ascii="Open Sans" w:eastAsia="Times New Roman" w:hAnsi="Open Sans" w:cs="Open Sans"/>
          <w:vanish/>
          <w:color w:val="2F5496"/>
        </w:rPr>
      </w:pPr>
      <w:bookmarkStart w:id="1201" w:name="_Toc136523498"/>
      <w:bookmarkStart w:id="1202" w:name="_Toc136523568"/>
      <w:bookmarkStart w:id="1203" w:name="_Toc136523842"/>
      <w:bookmarkStart w:id="1204" w:name="_Toc136854250"/>
      <w:bookmarkStart w:id="1205" w:name="_Toc137818448"/>
      <w:bookmarkStart w:id="1206" w:name="_Toc138063324"/>
      <w:bookmarkStart w:id="1207" w:name="_Toc138163850"/>
      <w:bookmarkStart w:id="1208" w:name="_Toc138410752"/>
      <w:bookmarkStart w:id="1209" w:name="_Toc138412791"/>
      <w:bookmarkStart w:id="1210" w:name="_Toc138424436"/>
      <w:bookmarkStart w:id="1211" w:name="_Toc138424490"/>
      <w:bookmarkStart w:id="1212" w:name="_Toc138426037"/>
      <w:bookmarkStart w:id="1213" w:name="_Toc138670071"/>
      <w:bookmarkStart w:id="1214" w:name="_Toc138670173"/>
      <w:bookmarkStart w:id="1215" w:name="_Toc138686711"/>
      <w:bookmarkStart w:id="1216" w:name="_Toc138758738"/>
      <w:bookmarkStart w:id="1217" w:name="_Toc138758792"/>
      <w:bookmarkStart w:id="1218" w:name="_Toc138759795"/>
      <w:bookmarkStart w:id="1219" w:name="_Toc138760102"/>
      <w:bookmarkStart w:id="1220" w:name="_Toc138769303"/>
      <w:bookmarkStart w:id="1221" w:name="_Toc138832620"/>
      <w:bookmarkStart w:id="1222" w:name="_Toc138832682"/>
      <w:bookmarkStart w:id="1223" w:name="_Toc138832958"/>
      <w:bookmarkStart w:id="1224" w:name="_Toc138833026"/>
      <w:bookmarkStart w:id="1225" w:name="_Toc138833143"/>
      <w:bookmarkStart w:id="1226" w:name="_Toc138833278"/>
      <w:bookmarkStart w:id="1227" w:name="_Toc138833349"/>
      <w:bookmarkStart w:id="1228" w:name="_Toc138833749"/>
      <w:bookmarkStart w:id="1229" w:name="_Toc138833815"/>
      <w:bookmarkStart w:id="1230" w:name="_Toc138833881"/>
      <w:bookmarkStart w:id="1231" w:name="_Toc138838020"/>
      <w:bookmarkStart w:id="1232" w:name="_Toc138838078"/>
      <w:bookmarkStart w:id="1233" w:name="_Toc138838145"/>
      <w:bookmarkStart w:id="1234" w:name="_Toc138838630"/>
      <w:bookmarkStart w:id="1235" w:name="_Toc138842775"/>
      <w:bookmarkStart w:id="1236" w:name="_Toc138842834"/>
      <w:bookmarkStart w:id="1237" w:name="_Toc138843277"/>
      <w:bookmarkStart w:id="1238" w:name="_Toc139030461"/>
      <w:bookmarkStart w:id="1239" w:name="_Toc139030532"/>
      <w:bookmarkStart w:id="1240" w:name="_Toc139030671"/>
      <w:bookmarkStart w:id="1241" w:name="_Toc139030731"/>
      <w:bookmarkStart w:id="1242" w:name="_Toc139277379"/>
      <w:bookmarkStart w:id="1243" w:name="_Toc139277442"/>
      <w:bookmarkStart w:id="1244" w:name="_Toc146023117"/>
      <w:bookmarkStart w:id="1245" w:name="_Toc146028862"/>
      <w:bookmarkStart w:id="1246" w:name="_Toc146096260"/>
      <w:bookmarkStart w:id="1247" w:name="_Toc146097083"/>
      <w:bookmarkStart w:id="1248" w:name="_Toc146101440"/>
      <w:bookmarkStart w:id="1249" w:name="_Toc147737739"/>
      <w:bookmarkStart w:id="1250" w:name="_Toc147740043"/>
      <w:bookmarkStart w:id="1251" w:name="_Toc147740112"/>
      <w:bookmarkStart w:id="1252" w:name="_Toc147740215"/>
      <w:bookmarkStart w:id="1253" w:name="_Toc147746114"/>
      <w:bookmarkStart w:id="1254" w:name="_Toc147746187"/>
      <w:bookmarkStart w:id="1255" w:name="_Toc147746258"/>
      <w:bookmarkStart w:id="1256" w:name="_Toc147746328"/>
      <w:bookmarkStart w:id="1257" w:name="_Toc147746398"/>
      <w:bookmarkStart w:id="1258" w:name="_Toc147748074"/>
      <w:bookmarkStart w:id="1259" w:name="_Toc148612816"/>
      <w:bookmarkStart w:id="1260" w:name="_Toc148613552"/>
      <w:bookmarkStart w:id="1261" w:name="_Toc150174057"/>
      <w:bookmarkStart w:id="1262" w:name="_Toc150174126"/>
      <w:bookmarkStart w:id="1263" w:name="_Toc150174205"/>
      <w:bookmarkStart w:id="1264" w:name="_Toc150175431"/>
      <w:bookmarkStart w:id="1265" w:name="_Toc150245806"/>
      <w:bookmarkStart w:id="1266" w:name="_Toc150246595"/>
      <w:bookmarkStart w:id="1267" w:name="_Toc170799177"/>
      <w:bookmarkStart w:id="1268" w:name="_Toc170799258"/>
      <w:bookmarkStart w:id="1269" w:name="_Toc179963449"/>
      <w:bookmarkStart w:id="1270" w:name="_Toc179963695"/>
      <w:bookmarkStart w:id="1271" w:name="_Toc179963776"/>
      <w:bookmarkStart w:id="1272" w:name="_Toc179963857"/>
      <w:bookmarkStart w:id="1273" w:name="_Toc179963936"/>
      <w:bookmarkStart w:id="1274" w:name="_Toc179964014"/>
      <w:bookmarkStart w:id="1275" w:name="_Toc179964094"/>
      <w:bookmarkStart w:id="1276" w:name="_Toc179964175"/>
      <w:bookmarkStart w:id="1277" w:name="_Toc179965107"/>
      <w:bookmarkStart w:id="1278" w:name="_Toc179965310"/>
      <w:bookmarkStart w:id="1279" w:name="_Toc179965605"/>
      <w:bookmarkStart w:id="1280" w:name="_Toc179965785"/>
      <w:bookmarkStart w:id="1281" w:name="_Toc179966115"/>
      <w:bookmarkStart w:id="1282" w:name="_Toc17997671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p>
    <w:p w14:paraId="291541DD" w14:textId="77777777" w:rsidR="00F602AB" w:rsidRPr="00F56841" w:rsidRDefault="00F602AB" w:rsidP="00FA25EB">
      <w:pPr>
        <w:pStyle w:val="Akapitzlist"/>
        <w:keepNext/>
        <w:keepLines/>
        <w:numPr>
          <w:ilvl w:val="1"/>
          <w:numId w:val="83"/>
        </w:numPr>
        <w:spacing w:before="200" w:after="200" w:line="276" w:lineRule="auto"/>
        <w:outlineLvl w:val="1"/>
        <w:rPr>
          <w:rFonts w:ascii="Open Sans" w:eastAsia="Times New Roman" w:hAnsi="Open Sans" w:cs="Open Sans"/>
          <w:vanish/>
          <w:color w:val="2F5496"/>
        </w:rPr>
      </w:pPr>
      <w:bookmarkStart w:id="1283" w:name="_Toc136523499"/>
      <w:bookmarkStart w:id="1284" w:name="_Toc136523569"/>
      <w:bookmarkStart w:id="1285" w:name="_Toc136523843"/>
      <w:bookmarkStart w:id="1286" w:name="_Toc136854251"/>
      <w:bookmarkStart w:id="1287" w:name="_Toc137818449"/>
      <w:bookmarkStart w:id="1288" w:name="_Toc138063325"/>
      <w:bookmarkStart w:id="1289" w:name="_Toc138163851"/>
      <w:bookmarkStart w:id="1290" w:name="_Toc138410753"/>
      <w:bookmarkStart w:id="1291" w:name="_Toc138412792"/>
      <w:bookmarkStart w:id="1292" w:name="_Toc138424437"/>
      <w:bookmarkStart w:id="1293" w:name="_Toc138424491"/>
      <w:bookmarkStart w:id="1294" w:name="_Toc138426038"/>
      <w:bookmarkStart w:id="1295" w:name="_Toc138670072"/>
      <w:bookmarkStart w:id="1296" w:name="_Toc138670174"/>
      <w:bookmarkStart w:id="1297" w:name="_Toc138686712"/>
      <w:bookmarkStart w:id="1298" w:name="_Toc138758739"/>
      <w:bookmarkStart w:id="1299" w:name="_Toc138758793"/>
      <w:bookmarkStart w:id="1300" w:name="_Toc138759796"/>
      <w:bookmarkStart w:id="1301" w:name="_Toc138760103"/>
      <w:bookmarkStart w:id="1302" w:name="_Toc138769304"/>
      <w:bookmarkStart w:id="1303" w:name="_Toc138832621"/>
      <w:bookmarkStart w:id="1304" w:name="_Toc138832683"/>
      <w:bookmarkStart w:id="1305" w:name="_Toc138832959"/>
      <w:bookmarkStart w:id="1306" w:name="_Toc138833027"/>
      <w:bookmarkStart w:id="1307" w:name="_Toc138833144"/>
      <w:bookmarkStart w:id="1308" w:name="_Toc138833279"/>
      <w:bookmarkStart w:id="1309" w:name="_Toc138833350"/>
      <w:bookmarkStart w:id="1310" w:name="_Toc138833750"/>
      <w:bookmarkStart w:id="1311" w:name="_Toc138833816"/>
      <w:bookmarkStart w:id="1312" w:name="_Toc138833882"/>
      <w:bookmarkStart w:id="1313" w:name="_Toc138838021"/>
      <w:bookmarkStart w:id="1314" w:name="_Toc138838079"/>
      <w:bookmarkStart w:id="1315" w:name="_Toc138838146"/>
      <w:bookmarkStart w:id="1316" w:name="_Toc138838631"/>
      <w:bookmarkStart w:id="1317" w:name="_Toc138842776"/>
      <w:bookmarkStart w:id="1318" w:name="_Toc138842835"/>
      <w:bookmarkStart w:id="1319" w:name="_Toc138843278"/>
      <w:bookmarkStart w:id="1320" w:name="_Toc139030462"/>
      <w:bookmarkStart w:id="1321" w:name="_Toc139030533"/>
      <w:bookmarkStart w:id="1322" w:name="_Toc139030672"/>
      <w:bookmarkStart w:id="1323" w:name="_Toc139030732"/>
      <w:bookmarkStart w:id="1324" w:name="_Toc139277380"/>
      <w:bookmarkStart w:id="1325" w:name="_Toc139277443"/>
      <w:bookmarkStart w:id="1326" w:name="_Toc146023118"/>
      <w:bookmarkStart w:id="1327" w:name="_Toc146028863"/>
      <w:bookmarkStart w:id="1328" w:name="_Toc146096261"/>
      <w:bookmarkStart w:id="1329" w:name="_Toc146097084"/>
      <w:bookmarkStart w:id="1330" w:name="_Toc146101441"/>
      <w:bookmarkStart w:id="1331" w:name="_Toc147737740"/>
      <w:bookmarkStart w:id="1332" w:name="_Toc147740044"/>
      <w:bookmarkStart w:id="1333" w:name="_Toc147740113"/>
      <w:bookmarkStart w:id="1334" w:name="_Toc147740216"/>
      <w:bookmarkStart w:id="1335" w:name="_Toc147746115"/>
      <w:bookmarkStart w:id="1336" w:name="_Toc147746188"/>
      <w:bookmarkStart w:id="1337" w:name="_Toc147746259"/>
      <w:bookmarkStart w:id="1338" w:name="_Toc147746329"/>
      <w:bookmarkStart w:id="1339" w:name="_Toc147746399"/>
      <w:bookmarkStart w:id="1340" w:name="_Toc147748075"/>
      <w:bookmarkStart w:id="1341" w:name="_Toc148612817"/>
      <w:bookmarkStart w:id="1342" w:name="_Toc148613553"/>
      <w:bookmarkStart w:id="1343" w:name="_Toc150174058"/>
      <w:bookmarkStart w:id="1344" w:name="_Toc150174127"/>
      <w:bookmarkStart w:id="1345" w:name="_Toc150174206"/>
      <w:bookmarkStart w:id="1346" w:name="_Toc150175432"/>
      <w:bookmarkStart w:id="1347" w:name="_Toc150245807"/>
      <w:bookmarkStart w:id="1348" w:name="_Toc150246596"/>
      <w:bookmarkStart w:id="1349" w:name="_Toc170799178"/>
      <w:bookmarkStart w:id="1350" w:name="_Toc170799259"/>
      <w:bookmarkStart w:id="1351" w:name="_Toc179963450"/>
      <w:bookmarkStart w:id="1352" w:name="_Toc179963696"/>
      <w:bookmarkStart w:id="1353" w:name="_Toc179963777"/>
      <w:bookmarkStart w:id="1354" w:name="_Toc179963858"/>
      <w:bookmarkStart w:id="1355" w:name="_Toc179963937"/>
      <w:bookmarkStart w:id="1356" w:name="_Toc179964015"/>
      <w:bookmarkStart w:id="1357" w:name="_Toc179964095"/>
      <w:bookmarkStart w:id="1358" w:name="_Toc179964176"/>
      <w:bookmarkStart w:id="1359" w:name="_Toc179965108"/>
      <w:bookmarkStart w:id="1360" w:name="_Toc179965311"/>
      <w:bookmarkStart w:id="1361" w:name="_Toc179965606"/>
      <w:bookmarkStart w:id="1362" w:name="_Toc179965786"/>
      <w:bookmarkStart w:id="1363" w:name="_Toc179966116"/>
      <w:bookmarkStart w:id="1364" w:name="_Toc179976711"/>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p>
    <w:p w14:paraId="2F8C7F19" w14:textId="77777777" w:rsidR="00F602AB" w:rsidRPr="00F56841" w:rsidRDefault="00F602AB" w:rsidP="00FA25EB">
      <w:pPr>
        <w:pStyle w:val="Akapitzlist"/>
        <w:keepNext/>
        <w:keepLines/>
        <w:numPr>
          <w:ilvl w:val="1"/>
          <w:numId w:val="83"/>
        </w:numPr>
        <w:spacing w:before="200" w:after="200" w:line="276" w:lineRule="auto"/>
        <w:outlineLvl w:val="1"/>
        <w:rPr>
          <w:rFonts w:ascii="Open Sans" w:eastAsia="Times New Roman" w:hAnsi="Open Sans" w:cs="Open Sans"/>
          <w:vanish/>
          <w:color w:val="2F5496"/>
        </w:rPr>
      </w:pPr>
      <w:bookmarkStart w:id="1365" w:name="_Toc136523500"/>
      <w:bookmarkStart w:id="1366" w:name="_Toc136523570"/>
      <w:bookmarkStart w:id="1367" w:name="_Toc136523844"/>
      <w:bookmarkStart w:id="1368" w:name="_Toc136854252"/>
      <w:bookmarkStart w:id="1369" w:name="_Toc137818450"/>
      <w:bookmarkStart w:id="1370" w:name="_Toc138063326"/>
      <w:bookmarkStart w:id="1371" w:name="_Toc138163852"/>
      <w:bookmarkStart w:id="1372" w:name="_Toc138410754"/>
      <w:bookmarkStart w:id="1373" w:name="_Toc138412793"/>
      <w:bookmarkStart w:id="1374" w:name="_Toc138424438"/>
      <w:bookmarkStart w:id="1375" w:name="_Toc138424492"/>
      <w:bookmarkStart w:id="1376" w:name="_Toc138426039"/>
      <w:bookmarkStart w:id="1377" w:name="_Toc138670073"/>
      <w:bookmarkStart w:id="1378" w:name="_Toc138670175"/>
      <w:bookmarkStart w:id="1379" w:name="_Toc138686713"/>
      <w:bookmarkStart w:id="1380" w:name="_Toc138758740"/>
      <w:bookmarkStart w:id="1381" w:name="_Toc138758794"/>
      <w:bookmarkStart w:id="1382" w:name="_Toc138759797"/>
      <w:bookmarkStart w:id="1383" w:name="_Toc138760104"/>
      <w:bookmarkStart w:id="1384" w:name="_Toc138769305"/>
      <w:bookmarkStart w:id="1385" w:name="_Toc138832622"/>
      <w:bookmarkStart w:id="1386" w:name="_Toc138832684"/>
      <w:bookmarkStart w:id="1387" w:name="_Toc138832960"/>
      <w:bookmarkStart w:id="1388" w:name="_Toc138833028"/>
      <w:bookmarkStart w:id="1389" w:name="_Toc138833145"/>
      <w:bookmarkStart w:id="1390" w:name="_Toc138833280"/>
      <w:bookmarkStart w:id="1391" w:name="_Toc138833351"/>
      <w:bookmarkStart w:id="1392" w:name="_Toc138833751"/>
      <w:bookmarkStart w:id="1393" w:name="_Toc138833817"/>
      <w:bookmarkStart w:id="1394" w:name="_Toc138833883"/>
      <w:bookmarkStart w:id="1395" w:name="_Toc138838022"/>
      <w:bookmarkStart w:id="1396" w:name="_Toc138838080"/>
      <w:bookmarkStart w:id="1397" w:name="_Toc138838147"/>
      <w:bookmarkStart w:id="1398" w:name="_Toc138838632"/>
      <w:bookmarkStart w:id="1399" w:name="_Toc138842777"/>
      <w:bookmarkStart w:id="1400" w:name="_Toc138842836"/>
      <w:bookmarkStart w:id="1401" w:name="_Toc138843279"/>
      <w:bookmarkStart w:id="1402" w:name="_Toc139030463"/>
      <w:bookmarkStart w:id="1403" w:name="_Toc139030534"/>
      <w:bookmarkStart w:id="1404" w:name="_Toc139030673"/>
      <w:bookmarkStart w:id="1405" w:name="_Toc139030733"/>
      <w:bookmarkStart w:id="1406" w:name="_Toc139277381"/>
      <w:bookmarkStart w:id="1407" w:name="_Toc139277444"/>
      <w:bookmarkStart w:id="1408" w:name="_Toc146023119"/>
      <w:bookmarkStart w:id="1409" w:name="_Toc146028864"/>
      <w:bookmarkStart w:id="1410" w:name="_Toc146096262"/>
      <w:bookmarkStart w:id="1411" w:name="_Toc146097085"/>
      <w:bookmarkStart w:id="1412" w:name="_Toc146101442"/>
      <w:bookmarkStart w:id="1413" w:name="_Toc147737741"/>
      <w:bookmarkStart w:id="1414" w:name="_Toc147740045"/>
      <w:bookmarkStart w:id="1415" w:name="_Toc147740114"/>
      <w:bookmarkStart w:id="1416" w:name="_Toc147740217"/>
      <w:bookmarkStart w:id="1417" w:name="_Toc147746116"/>
      <w:bookmarkStart w:id="1418" w:name="_Toc147746189"/>
      <w:bookmarkStart w:id="1419" w:name="_Toc147746260"/>
      <w:bookmarkStart w:id="1420" w:name="_Toc147746330"/>
      <w:bookmarkStart w:id="1421" w:name="_Toc147746400"/>
      <w:bookmarkStart w:id="1422" w:name="_Toc147748076"/>
      <w:bookmarkStart w:id="1423" w:name="_Toc148612818"/>
      <w:bookmarkStart w:id="1424" w:name="_Toc148613554"/>
      <w:bookmarkStart w:id="1425" w:name="_Toc150174059"/>
      <w:bookmarkStart w:id="1426" w:name="_Toc150174128"/>
      <w:bookmarkStart w:id="1427" w:name="_Toc150174207"/>
      <w:bookmarkStart w:id="1428" w:name="_Toc150175433"/>
      <w:bookmarkStart w:id="1429" w:name="_Toc150245808"/>
      <w:bookmarkStart w:id="1430" w:name="_Toc150246597"/>
      <w:bookmarkStart w:id="1431" w:name="_Toc170799179"/>
      <w:bookmarkStart w:id="1432" w:name="_Toc170799260"/>
      <w:bookmarkStart w:id="1433" w:name="_Toc179963451"/>
      <w:bookmarkStart w:id="1434" w:name="_Toc179963697"/>
      <w:bookmarkStart w:id="1435" w:name="_Toc179963778"/>
      <w:bookmarkStart w:id="1436" w:name="_Toc179963859"/>
      <w:bookmarkStart w:id="1437" w:name="_Toc179963938"/>
      <w:bookmarkStart w:id="1438" w:name="_Toc179964016"/>
      <w:bookmarkStart w:id="1439" w:name="_Toc179964096"/>
      <w:bookmarkStart w:id="1440" w:name="_Toc179964177"/>
      <w:bookmarkStart w:id="1441" w:name="_Toc179965109"/>
      <w:bookmarkStart w:id="1442" w:name="_Toc179965312"/>
      <w:bookmarkStart w:id="1443" w:name="_Toc179965607"/>
      <w:bookmarkStart w:id="1444" w:name="_Toc179965787"/>
      <w:bookmarkStart w:id="1445" w:name="_Toc179966117"/>
      <w:bookmarkStart w:id="1446" w:name="_Toc179976712"/>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p>
    <w:p w14:paraId="3BF4A452" w14:textId="77777777" w:rsidR="00F602AB" w:rsidRPr="00F56841" w:rsidRDefault="00F602AB" w:rsidP="00FA25EB">
      <w:pPr>
        <w:pStyle w:val="Akapitzlist"/>
        <w:keepNext/>
        <w:keepLines/>
        <w:numPr>
          <w:ilvl w:val="1"/>
          <w:numId w:val="83"/>
        </w:numPr>
        <w:spacing w:before="200" w:after="200" w:line="276" w:lineRule="auto"/>
        <w:outlineLvl w:val="1"/>
        <w:rPr>
          <w:rFonts w:ascii="Open Sans" w:eastAsia="Times New Roman" w:hAnsi="Open Sans" w:cs="Open Sans"/>
          <w:vanish/>
          <w:color w:val="2F5496"/>
        </w:rPr>
      </w:pPr>
      <w:bookmarkStart w:id="1447" w:name="_Toc136523501"/>
      <w:bookmarkStart w:id="1448" w:name="_Toc136523571"/>
      <w:bookmarkStart w:id="1449" w:name="_Toc136523845"/>
      <w:bookmarkStart w:id="1450" w:name="_Toc136854253"/>
      <w:bookmarkStart w:id="1451" w:name="_Toc137818451"/>
      <w:bookmarkStart w:id="1452" w:name="_Toc138063327"/>
      <w:bookmarkStart w:id="1453" w:name="_Toc138163853"/>
      <w:bookmarkStart w:id="1454" w:name="_Toc138410755"/>
      <w:bookmarkStart w:id="1455" w:name="_Toc138412794"/>
      <w:bookmarkStart w:id="1456" w:name="_Toc138424439"/>
      <w:bookmarkStart w:id="1457" w:name="_Toc138424493"/>
      <w:bookmarkStart w:id="1458" w:name="_Toc138426040"/>
      <w:bookmarkStart w:id="1459" w:name="_Toc138670074"/>
      <w:bookmarkStart w:id="1460" w:name="_Toc138670176"/>
      <w:bookmarkStart w:id="1461" w:name="_Toc138686714"/>
      <w:bookmarkStart w:id="1462" w:name="_Toc138758741"/>
      <w:bookmarkStart w:id="1463" w:name="_Toc138758795"/>
      <w:bookmarkStart w:id="1464" w:name="_Toc138759798"/>
      <w:bookmarkStart w:id="1465" w:name="_Toc138760105"/>
      <w:bookmarkStart w:id="1466" w:name="_Toc138769306"/>
      <w:bookmarkStart w:id="1467" w:name="_Toc138832623"/>
      <w:bookmarkStart w:id="1468" w:name="_Toc138832685"/>
      <w:bookmarkStart w:id="1469" w:name="_Toc138832961"/>
      <w:bookmarkStart w:id="1470" w:name="_Toc138833029"/>
      <w:bookmarkStart w:id="1471" w:name="_Toc138833146"/>
      <w:bookmarkStart w:id="1472" w:name="_Toc138833281"/>
      <w:bookmarkStart w:id="1473" w:name="_Toc138833352"/>
      <w:bookmarkStart w:id="1474" w:name="_Toc138833752"/>
      <w:bookmarkStart w:id="1475" w:name="_Toc138833818"/>
      <w:bookmarkStart w:id="1476" w:name="_Toc138833884"/>
      <w:bookmarkStart w:id="1477" w:name="_Toc138838023"/>
      <w:bookmarkStart w:id="1478" w:name="_Toc138838081"/>
      <w:bookmarkStart w:id="1479" w:name="_Toc138838148"/>
      <w:bookmarkStart w:id="1480" w:name="_Toc138838633"/>
      <w:bookmarkStart w:id="1481" w:name="_Toc138842778"/>
      <w:bookmarkStart w:id="1482" w:name="_Toc138842837"/>
      <w:bookmarkStart w:id="1483" w:name="_Toc138843280"/>
      <w:bookmarkStart w:id="1484" w:name="_Toc139030464"/>
      <w:bookmarkStart w:id="1485" w:name="_Toc139030535"/>
      <w:bookmarkStart w:id="1486" w:name="_Toc139030674"/>
      <w:bookmarkStart w:id="1487" w:name="_Toc139030734"/>
      <w:bookmarkStart w:id="1488" w:name="_Toc139277382"/>
      <w:bookmarkStart w:id="1489" w:name="_Toc139277445"/>
      <w:bookmarkStart w:id="1490" w:name="_Toc146023120"/>
      <w:bookmarkStart w:id="1491" w:name="_Toc146028865"/>
      <w:bookmarkStart w:id="1492" w:name="_Toc146096263"/>
      <w:bookmarkStart w:id="1493" w:name="_Toc146097086"/>
      <w:bookmarkStart w:id="1494" w:name="_Toc146101443"/>
      <w:bookmarkStart w:id="1495" w:name="_Toc147737742"/>
      <w:bookmarkStart w:id="1496" w:name="_Toc147740046"/>
      <w:bookmarkStart w:id="1497" w:name="_Toc147740115"/>
      <w:bookmarkStart w:id="1498" w:name="_Toc147740218"/>
      <w:bookmarkStart w:id="1499" w:name="_Toc147746117"/>
      <w:bookmarkStart w:id="1500" w:name="_Toc147746190"/>
      <w:bookmarkStart w:id="1501" w:name="_Toc147746261"/>
      <w:bookmarkStart w:id="1502" w:name="_Toc147746331"/>
      <w:bookmarkStart w:id="1503" w:name="_Toc147746401"/>
      <w:bookmarkStart w:id="1504" w:name="_Toc147748077"/>
      <w:bookmarkStart w:id="1505" w:name="_Toc148612819"/>
      <w:bookmarkStart w:id="1506" w:name="_Toc148613555"/>
      <w:bookmarkStart w:id="1507" w:name="_Toc150174060"/>
      <w:bookmarkStart w:id="1508" w:name="_Toc150174129"/>
      <w:bookmarkStart w:id="1509" w:name="_Toc150174208"/>
      <w:bookmarkStart w:id="1510" w:name="_Toc150175434"/>
      <w:bookmarkStart w:id="1511" w:name="_Toc150245809"/>
      <w:bookmarkStart w:id="1512" w:name="_Toc150246598"/>
      <w:bookmarkStart w:id="1513" w:name="_Toc170799180"/>
      <w:bookmarkStart w:id="1514" w:name="_Toc170799261"/>
      <w:bookmarkStart w:id="1515" w:name="_Toc179963452"/>
      <w:bookmarkStart w:id="1516" w:name="_Toc179963698"/>
      <w:bookmarkStart w:id="1517" w:name="_Toc179963779"/>
      <w:bookmarkStart w:id="1518" w:name="_Toc179963860"/>
      <w:bookmarkStart w:id="1519" w:name="_Toc179963939"/>
      <w:bookmarkStart w:id="1520" w:name="_Toc179964017"/>
      <w:bookmarkStart w:id="1521" w:name="_Toc179964097"/>
      <w:bookmarkStart w:id="1522" w:name="_Toc179964178"/>
      <w:bookmarkStart w:id="1523" w:name="_Toc179965110"/>
      <w:bookmarkStart w:id="1524" w:name="_Toc179965313"/>
      <w:bookmarkStart w:id="1525" w:name="_Toc179965608"/>
      <w:bookmarkStart w:id="1526" w:name="_Toc179965788"/>
      <w:bookmarkStart w:id="1527" w:name="_Toc179966118"/>
      <w:bookmarkStart w:id="1528" w:name="_Toc179976713"/>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p>
    <w:p w14:paraId="3350A725" w14:textId="77777777" w:rsidR="00F602AB" w:rsidRPr="00F56841" w:rsidRDefault="00F602AB" w:rsidP="00FA25EB">
      <w:pPr>
        <w:pStyle w:val="Akapitzlist"/>
        <w:keepNext/>
        <w:keepLines/>
        <w:numPr>
          <w:ilvl w:val="1"/>
          <w:numId w:val="83"/>
        </w:numPr>
        <w:spacing w:before="200" w:after="200" w:line="276" w:lineRule="auto"/>
        <w:outlineLvl w:val="1"/>
        <w:rPr>
          <w:rFonts w:ascii="Open Sans" w:eastAsia="Times New Roman" w:hAnsi="Open Sans" w:cs="Open Sans"/>
          <w:vanish/>
          <w:color w:val="2F5496"/>
        </w:rPr>
      </w:pPr>
      <w:bookmarkStart w:id="1529" w:name="_Toc136523502"/>
      <w:bookmarkStart w:id="1530" w:name="_Toc136523572"/>
      <w:bookmarkStart w:id="1531" w:name="_Toc136523846"/>
      <w:bookmarkStart w:id="1532" w:name="_Toc136854254"/>
      <w:bookmarkStart w:id="1533" w:name="_Toc137818452"/>
      <w:bookmarkStart w:id="1534" w:name="_Toc138063328"/>
      <w:bookmarkStart w:id="1535" w:name="_Toc138163854"/>
      <w:bookmarkStart w:id="1536" w:name="_Toc138410756"/>
      <w:bookmarkStart w:id="1537" w:name="_Toc138412795"/>
      <w:bookmarkStart w:id="1538" w:name="_Toc138424440"/>
      <w:bookmarkStart w:id="1539" w:name="_Toc138424494"/>
      <w:bookmarkStart w:id="1540" w:name="_Toc138426041"/>
      <w:bookmarkStart w:id="1541" w:name="_Toc138670075"/>
      <w:bookmarkStart w:id="1542" w:name="_Toc138670177"/>
      <w:bookmarkStart w:id="1543" w:name="_Toc138686715"/>
      <w:bookmarkStart w:id="1544" w:name="_Toc138758742"/>
      <w:bookmarkStart w:id="1545" w:name="_Toc138758796"/>
      <w:bookmarkStart w:id="1546" w:name="_Toc138759799"/>
      <w:bookmarkStart w:id="1547" w:name="_Toc138760106"/>
      <w:bookmarkStart w:id="1548" w:name="_Toc138769307"/>
      <w:bookmarkStart w:id="1549" w:name="_Toc138832624"/>
      <w:bookmarkStart w:id="1550" w:name="_Toc138832686"/>
      <w:bookmarkStart w:id="1551" w:name="_Toc138832962"/>
      <w:bookmarkStart w:id="1552" w:name="_Toc138833030"/>
      <w:bookmarkStart w:id="1553" w:name="_Toc138833147"/>
      <w:bookmarkStart w:id="1554" w:name="_Toc138833282"/>
      <w:bookmarkStart w:id="1555" w:name="_Toc138833353"/>
      <w:bookmarkStart w:id="1556" w:name="_Toc138833753"/>
      <w:bookmarkStart w:id="1557" w:name="_Toc138833819"/>
      <w:bookmarkStart w:id="1558" w:name="_Toc138833885"/>
      <w:bookmarkStart w:id="1559" w:name="_Toc138838024"/>
      <w:bookmarkStart w:id="1560" w:name="_Toc138838082"/>
      <w:bookmarkStart w:id="1561" w:name="_Toc138838149"/>
      <w:bookmarkStart w:id="1562" w:name="_Toc138838634"/>
      <w:bookmarkStart w:id="1563" w:name="_Toc138842779"/>
      <w:bookmarkStart w:id="1564" w:name="_Toc138842838"/>
      <w:bookmarkStart w:id="1565" w:name="_Toc138843281"/>
      <w:bookmarkStart w:id="1566" w:name="_Toc139030465"/>
      <w:bookmarkStart w:id="1567" w:name="_Toc139030536"/>
      <w:bookmarkStart w:id="1568" w:name="_Toc139030675"/>
      <w:bookmarkStart w:id="1569" w:name="_Toc139030735"/>
      <w:bookmarkStart w:id="1570" w:name="_Toc139277383"/>
      <w:bookmarkStart w:id="1571" w:name="_Toc139277446"/>
      <w:bookmarkStart w:id="1572" w:name="_Toc146023121"/>
      <w:bookmarkStart w:id="1573" w:name="_Toc146028866"/>
      <w:bookmarkStart w:id="1574" w:name="_Toc146096264"/>
      <w:bookmarkStart w:id="1575" w:name="_Toc146097087"/>
      <w:bookmarkStart w:id="1576" w:name="_Toc146101444"/>
      <w:bookmarkStart w:id="1577" w:name="_Toc147737743"/>
      <w:bookmarkStart w:id="1578" w:name="_Toc147740047"/>
      <w:bookmarkStart w:id="1579" w:name="_Toc147740116"/>
      <w:bookmarkStart w:id="1580" w:name="_Toc147740219"/>
      <w:bookmarkStart w:id="1581" w:name="_Toc147746118"/>
      <w:bookmarkStart w:id="1582" w:name="_Toc147746191"/>
      <w:bookmarkStart w:id="1583" w:name="_Toc147746262"/>
      <w:bookmarkStart w:id="1584" w:name="_Toc147746332"/>
      <w:bookmarkStart w:id="1585" w:name="_Toc147746402"/>
      <w:bookmarkStart w:id="1586" w:name="_Toc147748078"/>
      <w:bookmarkStart w:id="1587" w:name="_Toc148612820"/>
      <w:bookmarkStart w:id="1588" w:name="_Toc148613556"/>
      <w:bookmarkStart w:id="1589" w:name="_Toc150174061"/>
      <w:bookmarkStart w:id="1590" w:name="_Toc150174130"/>
      <w:bookmarkStart w:id="1591" w:name="_Toc150174209"/>
      <w:bookmarkStart w:id="1592" w:name="_Toc150175435"/>
      <w:bookmarkStart w:id="1593" w:name="_Toc150245810"/>
      <w:bookmarkStart w:id="1594" w:name="_Toc150246599"/>
      <w:bookmarkStart w:id="1595" w:name="_Toc170799181"/>
      <w:bookmarkStart w:id="1596" w:name="_Toc170799262"/>
      <w:bookmarkStart w:id="1597" w:name="_Toc179963453"/>
      <w:bookmarkStart w:id="1598" w:name="_Toc179963699"/>
      <w:bookmarkStart w:id="1599" w:name="_Toc179963780"/>
      <w:bookmarkStart w:id="1600" w:name="_Toc179963861"/>
      <w:bookmarkStart w:id="1601" w:name="_Toc179963940"/>
      <w:bookmarkStart w:id="1602" w:name="_Toc179964018"/>
      <w:bookmarkStart w:id="1603" w:name="_Toc179964098"/>
      <w:bookmarkStart w:id="1604" w:name="_Toc179964179"/>
      <w:bookmarkStart w:id="1605" w:name="_Toc179965111"/>
      <w:bookmarkStart w:id="1606" w:name="_Toc179965314"/>
      <w:bookmarkStart w:id="1607" w:name="_Toc179965609"/>
      <w:bookmarkStart w:id="1608" w:name="_Toc179965789"/>
      <w:bookmarkStart w:id="1609" w:name="_Toc179966119"/>
      <w:bookmarkStart w:id="1610" w:name="_Toc179976714"/>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p>
    <w:p w14:paraId="3829099D" w14:textId="77777777" w:rsidR="0001617C" w:rsidRPr="00F56841" w:rsidRDefault="0001617C" w:rsidP="00FA25EB">
      <w:pPr>
        <w:pStyle w:val="Akapitzlist"/>
        <w:keepNext/>
        <w:keepLines/>
        <w:numPr>
          <w:ilvl w:val="0"/>
          <w:numId w:val="54"/>
        </w:numPr>
        <w:spacing w:before="200" w:after="200" w:line="276" w:lineRule="auto"/>
        <w:outlineLvl w:val="1"/>
        <w:rPr>
          <w:rStyle w:val="Nagwek2Znak"/>
          <w:rFonts w:ascii="Open Sans" w:eastAsia="Calibri" w:hAnsi="Open Sans" w:cs="Open Sans"/>
          <w:b/>
          <w:bCs/>
          <w:vanish/>
          <w:color w:val="auto"/>
          <w:sz w:val="22"/>
          <w:szCs w:val="22"/>
        </w:rPr>
      </w:pPr>
      <w:bookmarkStart w:id="1611" w:name="_Toc146023122"/>
      <w:bookmarkStart w:id="1612" w:name="_Toc146028867"/>
      <w:bookmarkStart w:id="1613" w:name="_Toc146096265"/>
      <w:bookmarkStart w:id="1614" w:name="_Toc146097088"/>
      <w:bookmarkStart w:id="1615" w:name="_Toc146101445"/>
      <w:bookmarkStart w:id="1616" w:name="_Toc147737744"/>
      <w:bookmarkStart w:id="1617" w:name="_Toc147740048"/>
      <w:bookmarkStart w:id="1618" w:name="_Toc147740117"/>
      <w:bookmarkStart w:id="1619" w:name="_Toc147740220"/>
      <w:bookmarkStart w:id="1620" w:name="_Toc147746119"/>
      <w:bookmarkStart w:id="1621" w:name="_Toc147746192"/>
      <w:bookmarkStart w:id="1622" w:name="_Toc147746263"/>
      <w:bookmarkStart w:id="1623" w:name="_Toc147746333"/>
      <w:bookmarkStart w:id="1624" w:name="_Toc147746403"/>
      <w:bookmarkStart w:id="1625" w:name="_Toc147748079"/>
      <w:bookmarkStart w:id="1626" w:name="_Toc148612821"/>
      <w:bookmarkStart w:id="1627" w:name="_Toc148613557"/>
      <w:bookmarkStart w:id="1628" w:name="_Toc150174062"/>
      <w:bookmarkStart w:id="1629" w:name="_Toc150174131"/>
      <w:bookmarkStart w:id="1630" w:name="_Toc150174210"/>
      <w:bookmarkStart w:id="1631" w:name="_Toc150175436"/>
      <w:bookmarkStart w:id="1632" w:name="_Toc150245811"/>
      <w:bookmarkStart w:id="1633" w:name="_Toc150246600"/>
      <w:bookmarkStart w:id="1634" w:name="_Toc170799182"/>
      <w:bookmarkStart w:id="1635" w:name="_Toc170799263"/>
      <w:bookmarkStart w:id="1636" w:name="_Toc179963454"/>
      <w:bookmarkStart w:id="1637" w:name="_Toc179963700"/>
      <w:bookmarkStart w:id="1638" w:name="_Toc179963781"/>
      <w:bookmarkStart w:id="1639" w:name="_Toc179963862"/>
      <w:bookmarkStart w:id="1640" w:name="_Toc179963941"/>
      <w:bookmarkStart w:id="1641" w:name="_Toc179964019"/>
      <w:bookmarkStart w:id="1642" w:name="_Toc179964099"/>
      <w:bookmarkStart w:id="1643" w:name="_Toc179964180"/>
      <w:bookmarkStart w:id="1644" w:name="_Toc179965112"/>
      <w:bookmarkStart w:id="1645" w:name="_Toc179965315"/>
      <w:bookmarkStart w:id="1646" w:name="_Toc179965610"/>
      <w:bookmarkStart w:id="1647" w:name="_Toc179965790"/>
      <w:bookmarkStart w:id="1648" w:name="_Toc179966120"/>
      <w:bookmarkStart w:id="1649" w:name="_Toc179976715"/>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p>
    <w:p w14:paraId="19629757" w14:textId="77777777" w:rsidR="0001617C" w:rsidRPr="00F56841" w:rsidRDefault="0001617C" w:rsidP="00FA25EB">
      <w:pPr>
        <w:pStyle w:val="Akapitzlist"/>
        <w:keepNext/>
        <w:keepLines/>
        <w:numPr>
          <w:ilvl w:val="0"/>
          <w:numId w:val="54"/>
        </w:numPr>
        <w:spacing w:before="200" w:after="200" w:line="276" w:lineRule="auto"/>
        <w:outlineLvl w:val="1"/>
        <w:rPr>
          <w:rStyle w:val="Nagwek2Znak"/>
          <w:rFonts w:ascii="Open Sans" w:eastAsia="Calibri" w:hAnsi="Open Sans" w:cs="Open Sans"/>
          <w:b/>
          <w:bCs/>
          <w:vanish/>
          <w:color w:val="auto"/>
          <w:sz w:val="22"/>
          <w:szCs w:val="22"/>
        </w:rPr>
      </w:pPr>
      <w:bookmarkStart w:id="1650" w:name="_Toc146023123"/>
      <w:bookmarkStart w:id="1651" w:name="_Toc146028868"/>
      <w:bookmarkStart w:id="1652" w:name="_Toc146096266"/>
      <w:bookmarkStart w:id="1653" w:name="_Toc146097089"/>
      <w:bookmarkStart w:id="1654" w:name="_Toc146101446"/>
      <w:bookmarkStart w:id="1655" w:name="_Toc147737745"/>
      <w:bookmarkStart w:id="1656" w:name="_Toc147740049"/>
      <w:bookmarkStart w:id="1657" w:name="_Toc147740118"/>
      <w:bookmarkStart w:id="1658" w:name="_Toc147740221"/>
      <w:bookmarkStart w:id="1659" w:name="_Toc147746120"/>
      <w:bookmarkStart w:id="1660" w:name="_Toc147746193"/>
      <w:bookmarkStart w:id="1661" w:name="_Toc147746264"/>
      <w:bookmarkStart w:id="1662" w:name="_Toc147746334"/>
      <w:bookmarkStart w:id="1663" w:name="_Toc147746404"/>
      <w:bookmarkStart w:id="1664" w:name="_Toc147748080"/>
      <w:bookmarkStart w:id="1665" w:name="_Toc148612822"/>
      <w:bookmarkStart w:id="1666" w:name="_Toc148613558"/>
      <w:bookmarkStart w:id="1667" w:name="_Toc150174063"/>
      <w:bookmarkStart w:id="1668" w:name="_Toc150174132"/>
      <w:bookmarkStart w:id="1669" w:name="_Toc150174211"/>
      <w:bookmarkStart w:id="1670" w:name="_Toc150175437"/>
      <w:bookmarkStart w:id="1671" w:name="_Toc150245812"/>
      <w:bookmarkStart w:id="1672" w:name="_Toc150246601"/>
      <w:bookmarkStart w:id="1673" w:name="_Toc170799183"/>
      <w:bookmarkStart w:id="1674" w:name="_Toc170799264"/>
      <w:bookmarkStart w:id="1675" w:name="_Toc179963455"/>
      <w:bookmarkStart w:id="1676" w:name="_Toc179963701"/>
      <w:bookmarkStart w:id="1677" w:name="_Toc179963782"/>
      <w:bookmarkStart w:id="1678" w:name="_Toc179963863"/>
      <w:bookmarkStart w:id="1679" w:name="_Toc179963942"/>
      <w:bookmarkStart w:id="1680" w:name="_Toc179964020"/>
      <w:bookmarkStart w:id="1681" w:name="_Toc179964100"/>
      <w:bookmarkStart w:id="1682" w:name="_Toc179964181"/>
      <w:bookmarkStart w:id="1683" w:name="_Toc179965113"/>
      <w:bookmarkStart w:id="1684" w:name="_Toc179965316"/>
      <w:bookmarkStart w:id="1685" w:name="_Toc179965611"/>
      <w:bookmarkStart w:id="1686" w:name="_Toc179965791"/>
      <w:bookmarkStart w:id="1687" w:name="_Toc179966121"/>
      <w:bookmarkStart w:id="1688" w:name="_Toc179976716"/>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p>
    <w:p w14:paraId="7654AD22" w14:textId="77777777" w:rsidR="0001617C" w:rsidRPr="00F56841" w:rsidRDefault="0001617C" w:rsidP="00FA25EB">
      <w:pPr>
        <w:pStyle w:val="Akapitzlist"/>
        <w:keepNext/>
        <w:keepLines/>
        <w:numPr>
          <w:ilvl w:val="0"/>
          <w:numId w:val="54"/>
        </w:numPr>
        <w:spacing w:before="200" w:after="200" w:line="276" w:lineRule="auto"/>
        <w:outlineLvl w:val="1"/>
        <w:rPr>
          <w:rStyle w:val="Nagwek2Znak"/>
          <w:rFonts w:ascii="Open Sans" w:eastAsia="Calibri" w:hAnsi="Open Sans" w:cs="Open Sans"/>
          <w:b/>
          <w:bCs/>
          <w:vanish/>
          <w:color w:val="auto"/>
          <w:sz w:val="22"/>
          <w:szCs w:val="22"/>
        </w:rPr>
      </w:pPr>
      <w:bookmarkStart w:id="1689" w:name="_Toc146023124"/>
      <w:bookmarkStart w:id="1690" w:name="_Toc146028869"/>
      <w:bookmarkStart w:id="1691" w:name="_Toc146096267"/>
      <w:bookmarkStart w:id="1692" w:name="_Toc146097090"/>
      <w:bookmarkStart w:id="1693" w:name="_Toc146101447"/>
      <w:bookmarkStart w:id="1694" w:name="_Toc147737746"/>
      <w:bookmarkStart w:id="1695" w:name="_Toc147740050"/>
      <w:bookmarkStart w:id="1696" w:name="_Toc147740119"/>
      <w:bookmarkStart w:id="1697" w:name="_Toc147740222"/>
      <w:bookmarkStart w:id="1698" w:name="_Toc147746121"/>
      <w:bookmarkStart w:id="1699" w:name="_Toc147746194"/>
      <w:bookmarkStart w:id="1700" w:name="_Toc147746265"/>
      <w:bookmarkStart w:id="1701" w:name="_Toc147746335"/>
      <w:bookmarkStart w:id="1702" w:name="_Toc147746405"/>
      <w:bookmarkStart w:id="1703" w:name="_Toc147748081"/>
      <w:bookmarkStart w:id="1704" w:name="_Toc148612823"/>
      <w:bookmarkStart w:id="1705" w:name="_Toc148613559"/>
      <w:bookmarkStart w:id="1706" w:name="_Toc150174064"/>
      <w:bookmarkStart w:id="1707" w:name="_Toc150174133"/>
      <w:bookmarkStart w:id="1708" w:name="_Toc150174212"/>
      <w:bookmarkStart w:id="1709" w:name="_Toc150175438"/>
      <w:bookmarkStart w:id="1710" w:name="_Toc150245813"/>
      <w:bookmarkStart w:id="1711" w:name="_Toc150246602"/>
      <w:bookmarkStart w:id="1712" w:name="_Toc170799184"/>
      <w:bookmarkStart w:id="1713" w:name="_Toc170799265"/>
      <w:bookmarkStart w:id="1714" w:name="_Toc179963456"/>
      <w:bookmarkStart w:id="1715" w:name="_Toc179963702"/>
      <w:bookmarkStart w:id="1716" w:name="_Toc179963783"/>
      <w:bookmarkStart w:id="1717" w:name="_Toc179963864"/>
      <w:bookmarkStart w:id="1718" w:name="_Toc179963943"/>
      <w:bookmarkStart w:id="1719" w:name="_Toc179964021"/>
      <w:bookmarkStart w:id="1720" w:name="_Toc179964101"/>
      <w:bookmarkStart w:id="1721" w:name="_Toc179964182"/>
      <w:bookmarkStart w:id="1722" w:name="_Toc179965114"/>
      <w:bookmarkStart w:id="1723" w:name="_Toc179965317"/>
      <w:bookmarkStart w:id="1724" w:name="_Toc179965612"/>
      <w:bookmarkStart w:id="1725" w:name="_Toc179965792"/>
      <w:bookmarkStart w:id="1726" w:name="_Toc179966122"/>
      <w:bookmarkStart w:id="1727" w:name="_Toc179976717"/>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p>
    <w:p w14:paraId="2982EAF6" w14:textId="77777777" w:rsidR="0001617C" w:rsidRPr="00F56841" w:rsidRDefault="0001617C" w:rsidP="00FA25EB">
      <w:pPr>
        <w:pStyle w:val="Akapitzlist"/>
        <w:keepNext/>
        <w:keepLines/>
        <w:numPr>
          <w:ilvl w:val="0"/>
          <w:numId w:val="54"/>
        </w:numPr>
        <w:spacing w:before="200" w:after="200" w:line="276" w:lineRule="auto"/>
        <w:outlineLvl w:val="1"/>
        <w:rPr>
          <w:rStyle w:val="Nagwek2Znak"/>
          <w:rFonts w:ascii="Open Sans" w:eastAsia="Calibri" w:hAnsi="Open Sans" w:cs="Open Sans"/>
          <w:b/>
          <w:bCs/>
          <w:vanish/>
          <w:color w:val="auto"/>
          <w:sz w:val="22"/>
          <w:szCs w:val="22"/>
        </w:rPr>
      </w:pPr>
      <w:bookmarkStart w:id="1728" w:name="_Toc146023125"/>
      <w:bookmarkStart w:id="1729" w:name="_Toc146028870"/>
      <w:bookmarkStart w:id="1730" w:name="_Toc146096268"/>
      <w:bookmarkStart w:id="1731" w:name="_Toc146097091"/>
      <w:bookmarkStart w:id="1732" w:name="_Toc146101448"/>
      <w:bookmarkStart w:id="1733" w:name="_Toc147737747"/>
      <w:bookmarkStart w:id="1734" w:name="_Toc147740051"/>
      <w:bookmarkStart w:id="1735" w:name="_Toc147740120"/>
      <w:bookmarkStart w:id="1736" w:name="_Toc147740223"/>
      <w:bookmarkStart w:id="1737" w:name="_Toc147746122"/>
      <w:bookmarkStart w:id="1738" w:name="_Toc147746195"/>
      <w:bookmarkStart w:id="1739" w:name="_Toc147746266"/>
      <w:bookmarkStart w:id="1740" w:name="_Toc147746336"/>
      <w:bookmarkStart w:id="1741" w:name="_Toc147746406"/>
      <w:bookmarkStart w:id="1742" w:name="_Toc147748082"/>
      <w:bookmarkStart w:id="1743" w:name="_Toc148612824"/>
      <w:bookmarkStart w:id="1744" w:name="_Toc148613560"/>
      <w:bookmarkStart w:id="1745" w:name="_Toc150174065"/>
      <w:bookmarkStart w:id="1746" w:name="_Toc150174134"/>
      <w:bookmarkStart w:id="1747" w:name="_Toc150174213"/>
      <w:bookmarkStart w:id="1748" w:name="_Toc150175439"/>
      <w:bookmarkStart w:id="1749" w:name="_Toc150245814"/>
      <w:bookmarkStart w:id="1750" w:name="_Toc150246603"/>
      <w:bookmarkStart w:id="1751" w:name="_Toc170799185"/>
      <w:bookmarkStart w:id="1752" w:name="_Toc170799266"/>
      <w:bookmarkStart w:id="1753" w:name="_Toc179963457"/>
      <w:bookmarkStart w:id="1754" w:name="_Toc179963703"/>
      <w:bookmarkStart w:id="1755" w:name="_Toc179963784"/>
      <w:bookmarkStart w:id="1756" w:name="_Toc179963865"/>
      <w:bookmarkStart w:id="1757" w:name="_Toc179963944"/>
      <w:bookmarkStart w:id="1758" w:name="_Toc179964022"/>
      <w:bookmarkStart w:id="1759" w:name="_Toc179964102"/>
      <w:bookmarkStart w:id="1760" w:name="_Toc179964183"/>
      <w:bookmarkStart w:id="1761" w:name="_Toc179965115"/>
      <w:bookmarkStart w:id="1762" w:name="_Toc179965318"/>
      <w:bookmarkStart w:id="1763" w:name="_Toc179965613"/>
      <w:bookmarkStart w:id="1764" w:name="_Toc179965793"/>
      <w:bookmarkStart w:id="1765" w:name="_Toc179966123"/>
      <w:bookmarkStart w:id="1766" w:name="_Toc179976718"/>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p>
    <w:p w14:paraId="1E7CB1B7" w14:textId="77777777" w:rsidR="0001617C" w:rsidRPr="00F56841" w:rsidRDefault="0001617C" w:rsidP="00FA25EB">
      <w:pPr>
        <w:pStyle w:val="Akapitzlist"/>
        <w:keepNext/>
        <w:keepLines/>
        <w:numPr>
          <w:ilvl w:val="0"/>
          <w:numId w:val="54"/>
        </w:numPr>
        <w:spacing w:before="200" w:after="200" w:line="276" w:lineRule="auto"/>
        <w:outlineLvl w:val="1"/>
        <w:rPr>
          <w:rStyle w:val="Nagwek2Znak"/>
          <w:rFonts w:ascii="Open Sans" w:eastAsia="Calibri" w:hAnsi="Open Sans" w:cs="Open Sans"/>
          <w:b/>
          <w:bCs/>
          <w:vanish/>
          <w:color w:val="auto"/>
          <w:sz w:val="22"/>
          <w:szCs w:val="22"/>
        </w:rPr>
      </w:pPr>
      <w:bookmarkStart w:id="1767" w:name="_Toc146023126"/>
      <w:bookmarkStart w:id="1768" w:name="_Toc146028871"/>
      <w:bookmarkStart w:id="1769" w:name="_Toc146096269"/>
      <w:bookmarkStart w:id="1770" w:name="_Toc146097092"/>
      <w:bookmarkStart w:id="1771" w:name="_Toc146101449"/>
      <w:bookmarkStart w:id="1772" w:name="_Toc147737748"/>
      <w:bookmarkStart w:id="1773" w:name="_Toc147740052"/>
      <w:bookmarkStart w:id="1774" w:name="_Toc147740121"/>
      <w:bookmarkStart w:id="1775" w:name="_Toc147740224"/>
      <w:bookmarkStart w:id="1776" w:name="_Toc147746123"/>
      <w:bookmarkStart w:id="1777" w:name="_Toc147746196"/>
      <w:bookmarkStart w:id="1778" w:name="_Toc147746267"/>
      <w:bookmarkStart w:id="1779" w:name="_Toc147746337"/>
      <w:bookmarkStart w:id="1780" w:name="_Toc147746407"/>
      <w:bookmarkStart w:id="1781" w:name="_Toc147748083"/>
      <w:bookmarkStart w:id="1782" w:name="_Toc148612825"/>
      <w:bookmarkStart w:id="1783" w:name="_Toc148613561"/>
      <w:bookmarkStart w:id="1784" w:name="_Toc150174066"/>
      <w:bookmarkStart w:id="1785" w:name="_Toc150174135"/>
      <w:bookmarkStart w:id="1786" w:name="_Toc150174214"/>
      <w:bookmarkStart w:id="1787" w:name="_Toc150175440"/>
      <w:bookmarkStart w:id="1788" w:name="_Toc150245815"/>
      <w:bookmarkStart w:id="1789" w:name="_Toc150246604"/>
      <w:bookmarkStart w:id="1790" w:name="_Toc170799186"/>
      <w:bookmarkStart w:id="1791" w:name="_Toc170799267"/>
      <w:bookmarkStart w:id="1792" w:name="_Toc179963458"/>
      <w:bookmarkStart w:id="1793" w:name="_Toc179963704"/>
      <w:bookmarkStart w:id="1794" w:name="_Toc179963785"/>
      <w:bookmarkStart w:id="1795" w:name="_Toc179963866"/>
      <w:bookmarkStart w:id="1796" w:name="_Toc179963945"/>
      <w:bookmarkStart w:id="1797" w:name="_Toc179964023"/>
      <w:bookmarkStart w:id="1798" w:name="_Toc179964103"/>
      <w:bookmarkStart w:id="1799" w:name="_Toc179964184"/>
      <w:bookmarkStart w:id="1800" w:name="_Toc179965116"/>
      <w:bookmarkStart w:id="1801" w:name="_Toc179965319"/>
      <w:bookmarkStart w:id="1802" w:name="_Toc179965614"/>
      <w:bookmarkStart w:id="1803" w:name="_Toc179965794"/>
      <w:bookmarkStart w:id="1804" w:name="_Toc179966124"/>
      <w:bookmarkStart w:id="1805" w:name="_Toc179976719"/>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p>
    <w:p w14:paraId="30BA84DC" w14:textId="77777777" w:rsidR="00314C6E" w:rsidRPr="00F56841" w:rsidRDefault="003449FC" w:rsidP="00380132">
      <w:pPr>
        <w:pStyle w:val="Nagwek2"/>
        <w:numPr>
          <w:ilvl w:val="1"/>
          <w:numId w:val="54"/>
        </w:numPr>
        <w:ind w:left="0" w:firstLine="0"/>
      </w:pPr>
      <w:bookmarkStart w:id="1806" w:name="_Toc179976720"/>
      <w:r w:rsidRPr="00F56841">
        <w:rPr>
          <w:rStyle w:val="Nagwek2Znak"/>
          <w:rFonts w:ascii="Open Sans" w:hAnsi="Open Sans" w:cs="Open Sans"/>
          <w:bCs/>
          <w:color w:val="auto"/>
          <w:sz w:val="22"/>
          <w:szCs w:val="22"/>
        </w:rPr>
        <w:t>Dokumenty wymagane do przygotowania umowy o dofinansowanie projektu</w:t>
      </w:r>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806"/>
    </w:p>
    <w:p w14:paraId="7E87BB6B" w14:textId="77777777" w:rsidR="006E554F" w:rsidRPr="00F56841" w:rsidRDefault="006E554F" w:rsidP="00E54CC1">
      <w:pPr>
        <w:pStyle w:val="Lista2"/>
        <w:spacing w:before="120" w:after="120" w:line="276" w:lineRule="auto"/>
        <w:ind w:left="0" w:firstLine="0"/>
        <w:rPr>
          <w:rFonts w:ascii="Open Sans" w:hAnsi="Open Sans" w:cs="Open Sans"/>
        </w:rPr>
      </w:pPr>
      <w:r w:rsidRPr="00F56841">
        <w:rPr>
          <w:rFonts w:ascii="Open Sans" w:hAnsi="Open Sans" w:cs="Open Sans"/>
        </w:rPr>
        <w:t>Niezwłocznie po przyjęciu przez ZWP uchwały w sprawie zatwierdzenia wyników oceny projektu, pracownik ION wysyła do Wnioskodawcy wraz z pismem o zatwierdzonym wyniku oceny projektu informację w sprawie dostarczenia dokumentów niezbędnych do podpisania umowy o dofinansowaniu projektu</w:t>
      </w:r>
      <w:r w:rsidR="00D94325" w:rsidRPr="00F56841">
        <w:rPr>
          <w:rFonts w:ascii="Open Sans" w:hAnsi="Open Sans" w:cs="Open Sans"/>
        </w:rPr>
        <w:t xml:space="preserve">, </w:t>
      </w:r>
      <w:proofErr w:type="spellStart"/>
      <w:r w:rsidR="00D94325" w:rsidRPr="00F56841">
        <w:rPr>
          <w:rFonts w:ascii="Open Sans" w:hAnsi="Open Sans" w:cs="Open Sans"/>
        </w:rPr>
        <w:t>tj</w:t>
      </w:r>
      <w:proofErr w:type="spellEnd"/>
      <w:r w:rsidR="00D94325" w:rsidRPr="00F56841">
        <w:rPr>
          <w:rFonts w:ascii="Open Sans" w:hAnsi="Open Sans" w:cs="Open Sans"/>
        </w:rPr>
        <w:t>:</w:t>
      </w:r>
    </w:p>
    <w:p w14:paraId="382DED5C" w14:textId="77777777" w:rsidR="00AF4AAF" w:rsidRPr="00F56841" w:rsidRDefault="00AF4AAF" w:rsidP="00FA25EB">
      <w:pPr>
        <w:pStyle w:val="Akapitzlist"/>
        <w:numPr>
          <w:ilvl w:val="0"/>
          <w:numId w:val="79"/>
        </w:numPr>
        <w:suppressAutoHyphens w:val="0"/>
        <w:autoSpaceDN/>
        <w:spacing w:before="120" w:after="120" w:line="276" w:lineRule="auto"/>
        <w:contextualSpacing/>
        <w:jc w:val="both"/>
        <w:textAlignment w:val="auto"/>
        <w:rPr>
          <w:rFonts w:ascii="Open Sans" w:hAnsi="Open Sans" w:cs="Open Sans"/>
        </w:rPr>
      </w:pPr>
      <w:r w:rsidRPr="00F56841">
        <w:rPr>
          <w:rFonts w:ascii="Open Sans" w:hAnsi="Open Sans" w:cs="Open Sans"/>
        </w:rPr>
        <w:t>wniosku o dofinansowanie w wersji papierowej,</w:t>
      </w:r>
    </w:p>
    <w:p w14:paraId="54F7B511" w14:textId="77777777" w:rsidR="00AF4AAF" w:rsidRPr="00F56841" w:rsidRDefault="00AF4AAF" w:rsidP="00FA25EB">
      <w:pPr>
        <w:pStyle w:val="Akapitzlist"/>
        <w:numPr>
          <w:ilvl w:val="0"/>
          <w:numId w:val="79"/>
        </w:numPr>
        <w:spacing w:before="120" w:after="120" w:line="276" w:lineRule="auto"/>
        <w:contextualSpacing/>
        <w:rPr>
          <w:rFonts w:ascii="Open Sans" w:hAnsi="Open Sans" w:cs="Open Sans"/>
        </w:rPr>
      </w:pPr>
      <w:r w:rsidRPr="00F56841">
        <w:rPr>
          <w:rFonts w:ascii="Open Sans" w:hAnsi="Open Sans" w:cs="Open Sans"/>
        </w:rPr>
        <w:t>harmonogramu płatności,</w:t>
      </w:r>
    </w:p>
    <w:p w14:paraId="3DEA346D" w14:textId="77777777" w:rsidR="00690A0B" w:rsidRPr="00F56841" w:rsidRDefault="00AF4AAF" w:rsidP="00FA25EB">
      <w:pPr>
        <w:pStyle w:val="Akapitzlist"/>
        <w:numPr>
          <w:ilvl w:val="0"/>
          <w:numId w:val="79"/>
        </w:numPr>
        <w:suppressAutoHyphens w:val="0"/>
        <w:autoSpaceDN/>
        <w:spacing w:before="120" w:after="120" w:line="276" w:lineRule="auto"/>
        <w:contextualSpacing/>
        <w:jc w:val="both"/>
        <w:textAlignment w:val="auto"/>
        <w:rPr>
          <w:rFonts w:ascii="Open Sans" w:hAnsi="Open Sans" w:cs="Open Sans"/>
        </w:rPr>
      </w:pPr>
      <w:r w:rsidRPr="00F56841">
        <w:rPr>
          <w:rFonts w:ascii="Open Sans" w:hAnsi="Open Sans" w:cs="Open Sans"/>
        </w:rPr>
        <w:t>oświadczenia beneficjenta/partnera/realizatora o</w:t>
      </w:r>
      <w:r w:rsidR="008F2755" w:rsidRPr="00F56841">
        <w:rPr>
          <w:rFonts w:ascii="Open Sans" w:hAnsi="Open Sans" w:cs="Open Sans"/>
        </w:rPr>
        <w:t xml:space="preserve"> </w:t>
      </w:r>
      <w:r w:rsidRPr="00F56841">
        <w:rPr>
          <w:rFonts w:ascii="Open Sans" w:hAnsi="Open Sans" w:cs="Open Sans"/>
        </w:rPr>
        <w:t>kwalifikowalności VAT</w:t>
      </w:r>
      <w:r w:rsidR="00690A0B" w:rsidRPr="00F56841">
        <w:rPr>
          <w:rFonts w:ascii="Open Sans" w:hAnsi="Open Sans" w:cs="Open Sans"/>
        </w:rPr>
        <w:t xml:space="preserve"> </w:t>
      </w:r>
      <w:r w:rsidR="0027231C" w:rsidRPr="00F56841">
        <w:rPr>
          <w:rFonts w:ascii="Open Sans" w:hAnsi="Open Sans" w:cs="Open Sans"/>
        </w:rPr>
        <w:t>(jeśli dotyczy)</w:t>
      </w:r>
      <w:r w:rsidR="00733AD7">
        <w:rPr>
          <w:rFonts w:ascii="Open Sans" w:hAnsi="Open Sans" w:cs="Open Sans"/>
        </w:rPr>
        <w:t>,</w:t>
      </w:r>
    </w:p>
    <w:p w14:paraId="5CEA1EF9" w14:textId="77777777" w:rsidR="00690A0B" w:rsidRPr="00F56841" w:rsidRDefault="00690A0B" w:rsidP="00FA25EB">
      <w:pPr>
        <w:pStyle w:val="Akapitzlist"/>
        <w:numPr>
          <w:ilvl w:val="0"/>
          <w:numId w:val="79"/>
        </w:numPr>
        <w:suppressAutoHyphens w:val="0"/>
        <w:autoSpaceDN/>
        <w:spacing w:before="120" w:after="120" w:line="276" w:lineRule="auto"/>
        <w:contextualSpacing/>
        <w:jc w:val="both"/>
        <w:textAlignment w:val="auto"/>
        <w:rPr>
          <w:rFonts w:ascii="Open Sans" w:hAnsi="Open Sans" w:cs="Open Sans"/>
        </w:rPr>
      </w:pPr>
      <w:r w:rsidRPr="00F56841">
        <w:rPr>
          <w:rFonts w:ascii="Open Sans" w:hAnsi="Open Sans" w:cs="Open Sans"/>
        </w:rPr>
        <w:t xml:space="preserve">dane osób, </w:t>
      </w:r>
      <w:r w:rsidRPr="00F56841">
        <w:rPr>
          <w:rFonts w:ascii="Open Sans" w:eastAsia="Times New Roman" w:hAnsi="Open Sans" w:cs="Open Sans"/>
          <w:kern w:val="0"/>
          <w:lang w:eastAsia="ar-SA"/>
        </w:rPr>
        <w:t>posiadających uprawnienia do reprezentowania wnioskodawcy i podpisania umowy o dofinansowanie</w:t>
      </w:r>
      <w:r w:rsidR="00733AD7">
        <w:rPr>
          <w:rFonts w:ascii="Open Sans" w:eastAsia="Times New Roman" w:hAnsi="Open Sans" w:cs="Open Sans"/>
          <w:kern w:val="0"/>
          <w:lang w:eastAsia="ar-SA"/>
        </w:rPr>
        <w:t>,</w:t>
      </w:r>
    </w:p>
    <w:p w14:paraId="1CB32D72" w14:textId="77777777" w:rsidR="00690A0B" w:rsidRPr="0099733D" w:rsidRDefault="0099733D" w:rsidP="00FA25EB">
      <w:pPr>
        <w:pStyle w:val="Akapitzlist"/>
        <w:numPr>
          <w:ilvl w:val="0"/>
          <w:numId w:val="79"/>
        </w:numPr>
        <w:spacing w:before="120" w:after="120"/>
        <w:contextualSpacing/>
        <w:rPr>
          <w:rFonts w:ascii="Open Sans" w:hAnsi="Open Sans" w:cs="Open Sans"/>
        </w:rPr>
      </w:pPr>
      <w:r w:rsidRPr="0099733D">
        <w:rPr>
          <w:rFonts w:ascii="Open Sans" w:hAnsi="Open Sans" w:cs="Open Sans"/>
        </w:rPr>
        <w:t>oświadczenie dotyczące spełnienia kryterium formalnego nr 2</w:t>
      </w:r>
      <w:r>
        <w:rPr>
          <w:rFonts w:ascii="Open Sans" w:hAnsi="Open Sans" w:cs="Open Sans"/>
        </w:rPr>
        <w:t xml:space="preserve">, </w:t>
      </w:r>
      <w:r w:rsidRPr="0099733D">
        <w:rPr>
          <w:rFonts w:ascii="Open Sans" w:hAnsi="Open Sans" w:cs="Open Sans"/>
        </w:rPr>
        <w:t xml:space="preserve">oświadczenie dotyczące spełnienia kryterium horyzontalnego nr 4 </w:t>
      </w:r>
      <w:r w:rsidR="00690A0B" w:rsidRPr="0099733D">
        <w:rPr>
          <w:rFonts w:ascii="Open Sans" w:hAnsi="Open Sans" w:cs="Open Sans"/>
        </w:rPr>
        <w:t>- oryginał oświadczenia, które zostało złożone wraz z wnioskiem o dofinansowanie projektu w formacie PDF (nie dotyczy dokumentu podpisanego podpisem kwalifikowalnym)</w:t>
      </w:r>
      <w:r w:rsidR="00733AD7">
        <w:rPr>
          <w:rFonts w:ascii="Open Sans" w:hAnsi="Open Sans" w:cs="Open Sans"/>
        </w:rPr>
        <w:t>,</w:t>
      </w:r>
    </w:p>
    <w:p w14:paraId="20E332FA" w14:textId="77777777" w:rsidR="00690A0B" w:rsidRPr="00F56841" w:rsidRDefault="00690A0B" w:rsidP="00FA25EB">
      <w:pPr>
        <w:pStyle w:val="Akapitzlist"/>
        <w:numPr>
          <w:ilvl w:val="0"/>
          <w:numId w:val="79"/>
        </w:numPr>
        <w:spacing w:before="120" w:after="120"/>
        <w:contextualSpacing/>
        <w:rPr>
          <w:rFonts w:ascii="Open Sans" w:hAnsi="Open Sans" w:cs="Open Sans"/>
        </w:rPr>
      </w:pPr>
      <w:r w:rsidRPr="00F56841">
        <w:rPr>
          <w:rFonts w:ascii="Open Sans" w:hAnsi="Open Sans" w:cs="Open Sans"/>
        </w:rPr>
        <w:t xml:space="preserve">informacji nt. adresu strony internetowej oraz profilu w mediach społecznościowych </w:t>
      </w:r>
      <w:r w:rsidR="00440271">
        <w:rPr>
          <w:rFonts w:ascii="Open Sans" w:hAnsi="Open Sans" w:cs="Open Sans"/>
        </w:rPr>
        <w:t>b</w:t>
      </w:r>
      <w:r w:rsidRPr="00F56841">
        <w:rPr>
          <w:rFonts w:ascii="Open Sans" w:hAnsi="Open Sans" w:cs="Open Sans"/>
        </w:rPr>
        <w:t>eneficjenta, na którym zamieszczony zostanie opis projektu (§ 11 umowy o dofinansowanie). Dodatkowo proszę o wskazanie nazwy, pod którą zostanie zamieszczona ww</w:t>
      </w:r>
      <w:r w:rsidR="00C644C4">
        <w:rPr>
          <w:rFonts w:ascii="Open Sans" w:hAnsi="Open Sans" w:cs="Open Sans"/>
        </w:rPr>
        <w:t>.</w:t>
      </w:r>
      <w:r w:rsidRPr="00F56841">
        <w:rPr>
          <w:rFonts w:ascii="Open Sans" w:hAnsi="Open Sans" w:cs="Open Sans"/>
        </w:rPr>
        <w:t xml:space="preserve"> informacja</w:t>
      </w:r>
      <w:r w:rsidR="00733AD7">
        <w:rPr>
          <w:rFonts w:ascii="Open Sans" w:hAnsi="Open Sans" w:cs="Open Sans"/>
        </w:rPr>
        <w:t>,</w:t>
      </w:r>
    </w:p>
    <w:p w14:paraId="47275C03" w14:textId="77777777" w:rsidR="00690A0B" w:rsidRPr="00F56841" w:rsidRDefault="00690A0B" w:rsidP="00FA25EB">
      <w:pPr>
        <w:pStyle w:val="Akapitzlist"/>
        <w:numPr>
          <w:ilvl w:val="0"/>
          <w:numId w:val="79"/>
        </w:numPr>
        <w:spacing w:before="120" w:after="120"/>
        <w:contextualSpacing/>
        <w:rPr>
          <w:rFonts w:ascii="Open Sans" w:hAnsi="Open Sans" w:cs="Open Sans"/>
        </w:rPr>
      </w:pPr>
      <w:r w:rsidRPr="00F56841">
        <w:rPr>
          <w:rFonts w:ascii="Open Sans" w:hAnsi="Open Sans" w:cs="Open Sans"/>
        </w:rPr>
        <w:t>wypełnionego wniosku o nadanie dostępu dla osób uprawnionych do obsługi CST2021</w:t>
      </w:r>
      <w:r w:rsidR="00733AD7">
        <w:rPr>
          <w:rFonts w:ascii="Open Sans" w:hAnsi="Open Sans" w:cs="Open Sans"/>
        </w:rPr>
        <w:t>,</w:t>
      </w:r>
      <w:r w:rsidRPr="00F56841">
        <w:rPr>
          <w:rFonts w:ascii="Open Sans" w:hAnsi="Open Sans" w:cs="Open Sans"/>
        </w:rPr>
        <w:t xml:space="preserve">  </w:t>
      </w:r>
    </w:p>
    <w:p w14:paraId="4C01CBF6" w14:textId="77777777" w:rsidR="00AF4AAF" w:rsidRPr="00F56841" w:rsidRDefault="00AF4AAF" w:rsidP="00FA25EB">
      <w:pPr>
        <w:pStyle w:val="Akapitzlist"/>
        <w:numPr>
          <w:ilvl w:val="0"/>
          <w:numId w:val="79"/>
        </w:numPr>
        <w:spacing w:before="120" w:after="120" w:line="276" w:lineRule="auto"/>
        <w:contextualSpacing/>
        <w:rPr>
          <w:rFonts w:ascii="Open Sans" w:hAnsi="Open Sans" w:cs="Open Sans"/>
        </w:rPr>
      </w:pPr>
      <w:r w:rsidRPr="00F56841">
        <w:rPr>
          <w:rFonts w:ascii="Open Sans" w:hAnsi="Open Sans" w:cs="Open Sans"/>
        </w:rPr>
        <w:t>pełnomocnictwa do reprezentowania beneficjenta, jeżeli umowa podpisywana jest przez osobę/y nie posiadające statutowych uprawnień do reprezentowania beneficjenta,</w:t>
      </w:r>
    </w:p>
    <w:p w14:paraId="7BFA7348" w14:textId="77777777" w:rsidR="00AF4AAF" w:rsidRPr="00F56841" w:rsidRDefault="00AF4AAF" w:rsidP="00FA25EB">
      <w:pPr>
        <w:pStyle w:val="Akapitzlist"/>
        <w:numPr>
          <w:ilvl w:val="0"/>
          <w:numId w:val="79"/>
        </w:numPr>
        <w:spacing w:before="120" w:after="120" w:line="276" w:lineRule="auto"/>
        <w:contextualSpacing/>
        <w:rPr>
          <w:rFonts w:ascii="Open Sans" w:hAnsi="Open Sans" w:cs="Open Sans"/>
        </w:rPr>
      </w:pPr>
      <w:r w:rsidRPr="00F56841">
        <w:rPr>
          <w:rFonts w:ascii="Open Sans" w:hAnsi="Open Sans" w:cs="Open Sans"/>
        </w:rPr>
        <w:t xml:space="preserve">informacji dotyczącej </w:t>
      </w:r>
      <w:r w:rsidR="00E1676C" w:rsidRPr="00F56841">
        <w:rPr>
          <w:rFonts w:ascii="Open Sans" w:hAnsi="Open Sans" w:cs="Open Sans"/>
        </w:rPr>
        <w:t>rachunku bankowego</w:t>
      </w:r>
      <w:r w:rsidRPr="00F56841">
        <w:rPr>
          <w:rFonts w:ascii="Open Sans" w:hAnsi="Open Sans" w:cs="Open Sans"/>
        </w:rPr>
        <w:t>, na które zostaną przekazane środki finansowe w ramach projektu</w:t>
      </w:r>
      <w:r w:rsidR="00733AD7">
        <w:rPr>
          <w:rFonts w:ascii="Open Sans" w:hAnsi="Open Sans" w:cs="Open Sans"/>
        </w:rPr>
        <w:t>,</w:t>
      </w:r>
    </w:p>
    <w:p w14:paraId="522585F8" w14:textId="77777777" w:rsidR="00AF4AAF" w:rsidRPr="00F56841" w:rsidRDefault="00AF4AAF" w:rsidP="00FA25EB">
      <w:pPr>
        <w:pStyle w:val="Akapitzlist"/>
        <w:numPr>
          <w:ilvl w:val="0"/>
          <w:numId w:val="79"/>
        </w:numPr>
        <w:spacing w:before="120" w:after="120" w:line="276" w:lineRule="auto"/>
        <w:contextualSpacing/>
        <w:rPr>
          <w:rFonts w:ascii="Open Sans" w:hAnsi="Open Sans" w:cs="Open Sans"/>
        </w:rPr>
      </w:pPr>
      <w:r w:rsidRPr="00F56841">
        <w:rPr>
          <w:rFonts w:ascii="Open Sans" w:hAnsi="Open Sans" w:cs="Open Sans"/>
        </w:rPr>
        <w:t xml:space="preserve">deklaracji podmiotów uczestniczących w realizacji projektu, tj. beneficjenta/partnerów/realizatorów dotycząca sposobu rozliczania projektu w CST2021, tj. czy w ramach rozliczania sporządzane będą częściowe wnioski o płatność, na podstawie których </w:t>
      </w:r>
      <w:r w:rsidR="00D3439A" w:rsidRPr="00F56841">
        <w:rPr>
          <w:rFonts w:ascii="Open Sans" w:hAnsi="Open Sans" w:cs="Open Sans"/>
        </w:rPr>
        <w:t>partner wiodący</w:t>
      </w:r>
      <w:r w:rsidRPr="00F56841">
        <w:rPr>
          <w:rFonts w:ascii="Open Sans" w:hAnsi="Open Sans" w:cs="Open Sans"/>
        </w:rPr>
        <w:t xml:space="preserve"> złoży wniosek do IZ FEdP (tzw. formuła partnerska) lub czy za sporządzanie i składanie wniosku o płatność będzie odpowiedzialny wyłącznie </w:t>
      </w:r>
      <w:r w:rsidR="00D3439A" w:rsidRPr="00F56841">
        <w:rPr>
          <w:rFonts w:ascii="Open Sans" w:hAnsi="Open Sans" w:cs="Open Sans"/>
        </w:rPr>
        <w:t>partner wiodący</w:t>
      </w:r>
      <w:r w:rsidRPr="00F56841">
        <w:rPr>
          <w:rFonts w:ascii="Open Sans" w:hAnsi="Open Sans" w:cs="Open Sans"/>
        </w:rPr>
        <w:t xml:space="preserve"> projektu (tzw. formuła niepartnerska),</w:t>
      </w:r>
    </w:p>
    <w:p w14:paraId="04915BD5" w14:textId="77777777" w:rsidR="00AF4AAF" w:rsidRPr="00F56841" w:rsidRDefault="00AF4AAF" w:rsidP="00FA25EB">
      <w:pPr>
        <w:pStyle w:val="Akapitzlist"/>
        <w:numPr>
          <w:ilvl w:val="0"/>
          <w:numId w:val="79"/>
        </w:numPr>
        <w:spacing w:before="120" w:after="120" w:line="276" w:lineRule="auto"/>
        <w:contextualSpacing/>
        <w:rPr>
          <w:rFonts w:ascii="Open Sans" w:hAnsi="Open Sans" w:cs="Open Sans"/>
        </w:rPr>
      </w:pPr>
      <w:r w:rsidRPr="00F56841">
        <w:rPr>
          <w:rFonts w:ascii="Open Sans" w:hAnsi="Open Sans" w:cs="Open Sans"/>
        </w:rPr>
        <w:lastRenderedPageBreak/>
        <w:t>oświadczenia beneficjenta o uzyskaniu zgody podmiotów zaangażowanych w realizację projektu (partnerzy, realizatorzy, podmioty reprezentujące) na ich udział w badaniach ewaluacyjnych (o ile dotyczy),</w:t>
      </w:r>
    </w:p>
    <w:p w14:paraId="577C9A99" w14:textId="77777777" w:rsidR="00AF4AAF" w:rsidRDefault="00AF4AAF" w:rsidP="00FA25EB">
      <w:pPr>
        <w:pStyle w:val="Akapitzlist"/>
        <w:numPr>
          <w:ilvl w:val="0"/>
          <w:numId w:val="79"/>
        </w:numPr>
        <w:spacing w:before="120" w:after="120" w:line="276" w:lineRule="auto"/>
        <w:contextualSpacing/>
        <w:rPr>
          <w:rFonts w:ascii="Open Sans" w:hAnsi="Open Sans" w:cs="Open Sans"/>
        </w:rPr>
      </w:pPr>
      <w:r w:rsidRPr="00F56841">
        <w:rPr>
          <w:rFonts w:ascii="Open Sans" w:hAnsi="Open Sans" w:cs="Open Sans"/>
        </w:rPr>
        <w:t>umowy/porozumienia między partnerami – w przypadku projektów realizowanych w partnerstwie, wraz z pełnomocnictwem do reprezentowania partnera projektu (o ile dotyczy).</w:t>
      </w:r>
    </w:p>
    <w:p w14:paraId="6243BD77" w14:textId="77777777" w:rsidR="002F5D41" w:rsidRPr="00F56841" w:rsidRDefault="00AF4AAF" w:rsidP="00E54CC1">
      <w:pPr>
        <w:pStyle w:val="Tekstpodstawowy"/>
        <w:spacing w:before="120" w:line="276" w:lineRule="auto"/>
        <w:contextualSpacing/>
        <w:rPr>
          <w:rFonts w:ascii="Open Sans" w:hAnsi="Open Sans" w:cs="Open Sans"/>
        </w:rPr>
      </w:pPr>
      <w:r w:rsidRPr="00F56841">
        <w:rPr>
          <w:rFonts w:ascii="Open Sans" w:hAnsi="Open Sans" w:cs="Open Sans"/>
        </w:rPr>
        <w:t>Przed podpisaniem umowy o dofinansowanie zostanie zweryfikowane, czy wnioskodawcy/partnerzy/realizatorzy, których projekty,</w:t>
      </w:r>
      <w:r w:rsidRPr="00F56841">
        <w:rPr>
          <w:rStyle w:val="Hipercze"/>
          <w:rFonts w:ascii="Open Sans" w:hAnsi="Open Sans" w:cs="Open Sans"/>
          <w:b w:val="0"/>
          <w:iCs/>
          <w:color w:val="auto"/>
          <w:sz w:val="22"/>
        </w:rPr>
        <w:t xml:space="preserve"> uchwałą Z</w:t>
      </w:r>
      <w:r w:rsidR="00D3439A" w:rsidRPr="00F56841">
        <w:rPr>
          <w:rStyle w:val="Hipercze"/>
          <w:rFonts w:ascii="Open Sans" w:hAnsi="Open Sans" w:cs="Open Sans"/>
          <w:b w:val="0"/>
          <w:iCs/>
          <w:color w:val="auto"/>
          <w:sz w:val="22"/>
        </w:rPr>
        <w:t xml:space="preserve">arządu </w:t>
      </w:r>
      <w:r w:rsidRPr="00F56841">
        <w:rPr>
          <w:rStyle w:val="Hipercze"/>
          <w:rFonts w:ascii="Open Sans" w:hAnsi="Open Sans" w:cs="Open Sans"/>
          <w:b w:val="0"/>
          <w:iCs/>
          <w:color w:val="auto"/>
          <w:sz w:val="22"/>
        </w:rPr>
        <w:t>W</w:t>
      </w:r>
      <w:r w:rsidR="00D3439A" w:rsidRPr="00F56841">
        <w:rPr>
          <w:rStyle w:val="Hipercze"/>
          <w:rFonts w:ascii="Open Sans" w:hAnsi="Open Sans" w:cs="Open Sans"/>
          <w:b w:val="0"/>
          <w:iCs/>
          <w:color w:val="auto"/>
          <w:sz w:val="22"/>
        </w:rPr>
        <w:t xml:space="preserve">ojewództwa </w:t>
      </w:r>
      <w:r w:rsidRPr="00F56841">
        <w:rPr>
          <w:rStyle w:val="Hipercze"/>
          <w:rFonts w:ascii="Open Sans" w:hAnsi="Open Sans" w:cs="Open Sans"/>
          <w:b w:val="0"/>
          <w:iCs/>
          <w:color w:val="auto"/>
          <w:sz w:val="22"/>
        </w:rPr>
        <w:t>P</w:t>
      </w:r>
      <w:r w:rsidR="00D3439A" w:rsidRPr="00F56841">
        <w:rPr>
          <w:rStyle w:val="Hipercze"/>
          <w:rFonts w:ascii="Open Sans" w:hAnsi="Open Sans" w:cs="Open Sans"/>
          <w:b w:val="0"/>
          <w:iCs/>
          <w:color w:val="auto"/>
          <w:sz w:val="22"/>
        </w:rPr>
        <w:t>odlaskiego</w:t>
      </w:r>
      <w:r w:rsidRPr="00F56841">
        <w:rPr>
          <w:rStyle w:val="Hipercze"/>
          <w:rFonts w:ascii="Open Sans" w:hAnsi="Open Sans" w:cs="Open Sans"/>
          <w:b w:val="0"/>
          <w:iCs/>
          <w:color w:val="auto"/>
          <w:sz w:val="22"/>
        </w:rPr>
        <w:t>,</w:t>
      </w:r>
      <w:r w:rsidRPr="00F56841">
        <w:rPr>
          <w:rFonts w:ascii="Open Sans" w:hAnsi="Open Sans" w:cs="Open Sans"/>
        </w:rPr>
        <w:t xml:space="preserve"> zostały wybrane do dofinansowania, nie znajdują się w </w:t>
      </w:r>
      <w:r w:rsidRPr="00F56841">
        <w:rPr>
          <w:rStyle w:val="Hipercze"/>
          <w:rFonts w:ascii="Open Sans" w:hAnsi="Open Sans" w:cs="Open Sans"/>
          <w:b w:val="0"/>
          <w:iCs/>
          <w:color w:val="auto"/>
          <w:sz w:val="22"/>
        </w:rPr>
        <w:t xml:space="preserve">Rejestrze Podmiotów Wykluczonych, a także </w:t>
      </w:r>
      <w:r w:rsidRPr="00F56841">
        <w:rPr>
          <w:rFonts w:ascii="Open Sans" w:hAnsi="Open Sans" w:cs="Open Sans"/>
        </w:rPr>
        <w:t xml:space="preserve">czy wnioskodawcy nie zalegają z opłatami za korzystanie ze środowiska.  Nieuregulowanie opłat za korzystanie ze środowiska skutkuje wstrzymaniem procesu zawarcia umowy o dofinansowanie do czasu uzyskania potwierdzenia z Departamentu Ochrony Środowiska UMWP o wywiązaniu się przez wnioskodawcę z obowiązku wynikającego z Ustawy prawo ochrony środowiska.  </w:t>
      </w:r>
    </w:p>
    <w:p w14:paraId="5BC86EEC" w14:textId="77777777" w:rsidR="00314C6E" w:rsidRPr="00F56841" w:rsidRDefault="003449FC" w:rsidP="00E85DE4">
      <w:pPr>
        <w:pStyle w:val="Nagwek2"/>
        <w:numPr>
          <w:ilvl w:val="1"/>
          <w:numId w:val="54"/>
        </w:numPr>
        <w:ind w:left="0" w:firstLine="0"/>
      </w:pPr>
      <w:bookmarkStart w:id="1807" w:name="_Toc138670077"/>
      <w:bookmarkStart w:id="1808" w:name="_Toc138670179"/>
      <w:bookmarkStart w:id="1809" w:name="_Toc134788940"/>
      <w:bookmarkStart w:id="1810" w:name="_Toc134791385"/>
      <w:bookmarkStart w:id="1811" w:name="_Toc135639032"/>
      <w:bookmarkStart w:id="1812" w:name="_Toc135639173"/>
      <w:bookmarkStart w:id="1813" w:name="_Toc135646048"/>
      <w:bookmarkStart w:id="1814" w:name="_Toc135646487"/>
      <w:bookmarkStart w:id="1815" w:name="_Toc135729936"/>
      <w:bookmarkStart w:id="1816" w:name="_Toc135730666"/>
      <w:bookmarkStart w:id="1817" w:name="_Toc135739830"/>
      <w:bookmarkStart w:id="1818" w:name="_Toc135740195"/>
      <w:bookmarkStart w:id="1819" w:name="_Toc135741397"/>
      <w:bookmarkStart w:id="1820" w:name="_Toc135741439"/>
      <w:bookmarkStart w:id="1821" w:name="_Toc135741915"/>
      <w:bookmarkStart w:id="1822" w:name="_Toc135743593"/>
      <w:bookmarkStart w:id="1823" w:name="_Toc135744679"/>
      <w:bookmarkStart w:id="1824" w:name="_Toc135744729"/>
      <w:bookmarkStart w:id="1825" w:name="_Toc135744779"/>
      <w:bookmarkStart w:id="1826" w:name="_Toc135806884"/>
      <w:bookmarkStart w:id="1827" w:name="_Toc135806926"/>
      <w:bookmarkStart w:id="1828" w:name="_Toc135807807"/>
      <w:bookmarkStart w:id="1829" w:name="_Toc135808286"/>
      <w:bookmarkStart w:id="1830" w:name="_Toc135808473"/>
      <w:bookmarkStart w:id="1831" w:name="_Toc135808675"/>
      <w:bookmarkStart w:id="1832" w:name="_Toc179976721"/>
      <w:bookmarkEnd w:id="1807"/>
      <w:bookmarkEnd w:id="1808"/>
      <w:r w:rsidRPr="00F56841">
        <w:rPr>
          <w:rStyle w:val="Nagwek2Znak"/>
          <w:rFonts w:ascii="Open Sans" w:hAnsi="Open Sans" w:cs="Open Sans"/>
          <w:bCs/>
          <w:color w:val="auto"/>
          <w:sz w:val="22"/>
          <w:szCs w:val="22"/>
        </w:rPr>
        <w:t>Zabezpieczenie prawidłowej realizacji umowy</w:t>
      </w:r>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p>
    <w:p w14:paraId="335434C5" w14:textId="77777777" w:rsidR="000F212B" w:rsidRPr="006177F6" w:rsidRDefault="003449FC" w:rsidP="00E54CC1">
      <w:pPr>
        <w:pStyle w:val="Lista3"/>
        <w:spacing w:before="120" w:after="120" w:line="276" w:lineRule="auto"/>
        <w:ind w:left="0" w:firstLine="0"/>
        <w:rPr>
          <w:rFonts w:ascii="Open Sans" w:hAnsi="Open Sans" w:cs="Open Sans"/>
          <w:color w:val="000000"/>
          <w:kern w:val="0"/>
        </w:rPr>
      </w:pPr>
      <w:r w:rsidRPr="006177F6">
        <w:rPr>
          <w:rFonts w:ascii="Open Sans" w:hAnsi="Open Sans" w:cs="Open Sans"/>
          <w:color w:val="000000"/>
          <w:kern w:val="0"/>
        </w:rPr>
        <w:t xml:space="preserve">Beneficjent jest zobowiązany do ustanowienia i wniesienia zabezpieczenia </w:t>
      </w:r>
      <w:r w:rsidR="005B694E" w:rsidRPr="00F56841">
        <w:rPr>
          <w:rFonts w:ascii="Open Sans" w:hAnsi="Open Sans" w:cs="Open Sans"/>
        </w:rPr>
        <w:t xml:space="preserve">należytego wykonania zobowiązań wynikających z </w:t>
      </w:r>
      <w:r w:rsidR="00B820F1" w:rsidRPr="00F56841">
        <w:rPr>
          <w:rFonts w:ascii="Open Sans" w:hAnsi="Open Sans" w:cs="Open Sans"/>
        </w:rPr>
        <w:t>u</w:t>
      </w:r>
      <w:r w:rsidR="005B694E" w:rsidRPr="00F56841">
        <w:rPr>
          <w:rFonts w:ascii="Open Sans" w:hAnsi="Open Sans" w:cs="Open Sans"/>
        </w:rPr>
        <w:t>mowy na kwotę wartości dofinansowania w formie weksla in blanco opatrzonego klauzulą „nie na zlecenie” wraz z deklaracją wekslową</w:t>
      </w:r>
      <w:r w:rsidRPr="006177F6">
        <w:rPr>
          <w:rFonts w:ascii="Open Sans" w:hAnsi="Open Sans" w:cs="Open Sans"/>
          <w:color w:val="000000"/>
          <w:vertAlign w:val="superscript"/>
        </w:rPr>
        <w:footnoteReference w:id="12"/>
      </w:r>
      <w:r w:rsidR="005B694E" w:rsidRPr="006177F6">
        <w:rPr>
          <w:rFonts w:ascii="Open Sans" w:hAnsi="Open Sans" w:cs="Open Sans"/>
          <w:color w:val="000000"/>
          <w:kern w:val="0"/>
        </w:rPr>
        <w:t>.</w:t>
      </w:r>
    </w:p>
    <w:p w14:paraId="407925A9" w14:textId="77777777" w:rsidR="000F212B" w:rsidRPr="00F56841" w:rsidRDefault="000F212B" w:rsidP="00E54CC1">
      <w:pPr>
        <w:pStyle w:val="Tekstpodstawowy"/>
        <w:spacing w:before="120" w:line="276" w:lineRule="auto"/>
        <w:contextualSpacing/>
        <w:rPr>
          <w:rFonts w:ascii="Open Sans" w:hAnsi="Open Sans" w:cs="Open Sans"/>
          <w:lang w:eastAsia="ar-SA"/>
        </w:rPr>
      </w:pPr>
      <w:r w:rsidRPr="00F56841">
        <w:rPr>
          <w:rFonts w:ascii="Open Sans" w:hAnsi="Open Sans" w:cs="Open Sans"/>
          <w:lang w:eastAsia="ar-SA"/>
        </w:rPr>
        <w:t>W przypadku gdy wartość dofinansowania Projektu udzielonego w formie zaliczki lub wartość dofinansowania Projektu po zsumowaniu z innymi wartościami dofinansowania Projektów, które są realizowane równolegle w czasie przez beneficjenta na podstawie umów zawartych z IZ współfinansowanych ze środków EFS+ przekracza limit 10 milionów złotych, stosuje się zapisy wskazane w rozporządzeniu ministra właściwego ds.</w:t>
      </w:r>
      <w:r w:rsidR="00C4645F" w:rsidRPr="00F56841">
        <w:rPr>
          <w:rFonts w:ascii="Open Sans" w:hAnsi="Open Sans" w:cs="Open Sans"/>
          <w:lang w:eastAsia="ar-SA"/>
        </w:rPr>
        <w:t xml:space="preserve"> </w:t>
      </w:r>
      <w:r w:rsidRPr="00F56841">
        <w:rPr>
          <w:rFonts w:ascii="Open Sans" w:hAnsi="Open Sans" w:cs="Open Sans"/>
          <w:lang w:eastAsia="ar-SA"/>
        </w:rPr>
        <w:t>rozwoju regionalnego wydanym na podstawie art. 189 ust. 4 ustawy o finansach publicznych.</w:t>
      </w:r>
    </w:p>
    <w:p w14:paraId="02A691CD" w14:textId="77777777" w:rsidR="00555167" w:rsidRPr="00F56841" w:rsidRDefault="005B694E" w:rsidP="00E54CC1">
      <w:pPr>
        <w:pStyle w:val="Lista4"/>
        <w:spacing w:before="120" w:after="120" w:line="276" w:lineRule="auto"/>
        <w:ind w:left="0" w:firstLine="0"/>
        <w:rPr>
          <w:rFonts w:ascii="Open Sans" w:hAnsi="Open Sans" w:cs="Open Sans"/>
        </w:rPr>
      </w:pPr>
      <w:r w:rsidRPr="00F56841">
        <w:rPr>
          <w:rFonts w:ascii="Open Sans" w:hAnsi="Open Sans" w:cs="Open Sans"/>
        </w:rPr>
        <w:t xml:space="preserve">Beneficjent zobowiązany jest do wniesienia zabezpieczenia nie później niż w terminie 15 dni kalendarzowych od dnia zawarcia </w:t>
      </w:r>
      <w:r w:rsidR="00B820F1" w:rsidRPr="00F56841">
        <w:rPr>
          <w:rFonts w:ascii="Open Sans" w:hAnsi="Open Sans" w:cs="Open Sans"/>
        </w:rPr>
        <w:t>u</w:t>
      </w:r>
      <w:r w:rsidRPr="00F56841">
        <w:rPr>
          <w:rFonts w:ascii="Open Sans" w:hAnsi="Open Sans" w:cs="Open Sans"/>
        </w:rPr>
        <w:t>mowy, a jeśli ustanowienie zabezpieczenia w tej formie nie jest możliwe, w jednej z form określonych w rozporządzeniu ministra właściwego ds. rozwoju regionalnego wydanym na podstawie art. 189 ust. 4 Ustawy o finansach publicznych.</w:t>
      </w:r>
    </w:p>
    <w:p w14:paraId="4B340AF0" w14:textId="77777777" w:rsidR="00555167" w:rsidRPr="00F56841" w:rsidRDefault="003449FC" w:rsidP="00E54CC1">
      <w:pPr>
        <w:pStyle w:val="Lista4"/>
        <w:spacing w:before="120" w:after="120" w:line="276" w:lineRule="auto"/>
        <w:ind w:left="0" w:firstLine="0"/>
        <w:rPr>
          <w:rFonts w:ascii="Open Sans" w:hAnsi="Open Sans" w:cs="Open Sans"/>
        </w:rPr>
      </w:pPr>
      <w:r w:rsidRPr="00F56841">
        <w:rPr>
          <w:rFonts w:ascii="Open Sans" w:hAnsi="Open Sans" w:cs="Open Sans"/>
        </w:rPr>
        <w:t>Wniesienie zabezpieczenia w formie i wysokości zaakceptowanej przez I</w:t>
      </w:r>
      <w:r w:rsidR="000E24C3" w:rsidRPr="00F56841">
        <w:rPr>
          <w:rFonts w:ascii="Open Sans" w:hAnsi="Open Sans" w:cs="Open Sans"/>
        </w:rPr>
        <w:t>Z</w:t>
      </w:r>
      <w:r w:rsidRPr="00F56841">
        <w:rPr>
          <w:rFonts w:ascii="Open Sans" w:hAnsi="Open Sans" w:cs="Open Sans"/>
        </w:rPr>
        <w:t xml:space="preserve"> jest</w:t>
      </w:r>
      <w:r w:rsidR="00B820F1" w:rsidRPr="00F56841">
        <w:rPr>
          <w:rFonts w:ascii="Open Sans" w:hAnsi="Open Sans" w:cs="Open Sans"/>
        </w:rPr>
        <w:t xml:space="preserve"> </w:t>
      </w:r>
      <w:r w:rsidRPr="00F56841">
        <w:rPr>
          <w:rFonts w:ascii="Open Sans" w:hAnsi="Open Sans" w:cs="Open Sans"/>
        </w:rPr>
        <w:t>koniecznym warunkiem uruchomienia wypłaty środków.</w:t>
      </w:r>
    </w:p>
    <w:p w14:paraId="26946C23" w14:textId="77777777" w:rsidR="00555167" w:rsidRPr="00F56841" w:rsidRDefault="003449FC" w:rsidP="00E54CC1">
      <w:pPr>
        <w:pStyle w:val="Lista3"/>
        <w:spacing w:before="120" w:after="120" w:line="276" w:lineRule="auto"/>
        <w:ind w:left="0" w:firstLine="0"/>
        <w:rPr>
          <w:rFonts w:ascii="Open Sans" w:eastAsia="Times New Roman" w:hAnsi="Open Sans" w:cs="Open Sans"/>
          <w:color w:val="000000"/>
          <w:lang w:eastAsia="ar-SA"/>
        </w:rPr>
      </w:pPr>
      <w:r w:rsidRPr="00F56841">
        <w:rPr>
          <w:rFonts w:ascii="Open Sans" w:hAnsi="Open Sans" w:cs="Open Sans"/>
        </w:rPr>
        <w:t>W przypadku, gdy z przyczyn obiektywnych nie jest możliwe złożenie zabezpieczenia we wskazanym terminie, I</w:t>
      </w:r>
      <w:r w:rsidR="00E657DA" w:rsidRPr="00F56841">
        <w:rPr>
          <w:rFonts w:ascii="Open Sans" w:hAnsi="Open Sans" w:cs="Open Sans"/>
        </w:rPr>
        <w:t>Z</w:t>
      </w:r>
      <w:r w:rsidRPr="00F56841">
        <w:rPr>
          <w:rFonts w:ascii="Open Sans" w:hAnsi="Open Sans" w:cs="Open Sans"/>
        </w:rPr>
        <w:t xml:space="preserve"> może zmienić termin złożenia zabezpieczenia jedynie na uzasadniony wniosek </w:t>
      </w:r>
      <w:r w:rsidR="00B820F1" w:rsidRPr="00F56841">
        <w:rPr>
          <w:rFonts w:ascii="Open Sans" w:hAnsi="Open Sans" w:cs="Open Sans"/>
        </w:rPr>
        <w:t>b</w:t>
      </w:r>
      <w:r w:rsidRPr="00F56841">
        <w:rPr>
          <w:rFonts w:ascii="Open Sans" w:hAnsi="Open Sans" w:cs="Open Sans"/>
        </w:rPr>
        <w:t>eneficjenta</w:t>
      </w:r>
      <w:r w:rsidR="00096698" w:rsidRPr="00F56841">
        <w:rPr>
          <w:rFonts w:ascii="Open Sans" w:eastAsia="Times New Roman" w:hAnsi="Open Sans" w:cs="Open Sans"/>
          <w:color w:val="000000"/>
          <w:lang w:eastAsia="ar-SA"/>
        </w:rPr>
        <w:t>.</w:t>
      </w:r>
    </w:p>
    <w:p w14:paraId="2705481E" w14:textId="77777777" w:rsidR="00555167" w:rsidRPr="00F56841" w:rsidRDefault="00096698" w:rsidP="00E54CC1">
      <w:pPr>
        <w:pStyle w:val="Lista3"/>
        <w:spacing w:before="120" w:after="120" w:line="276" w:lineRule="auto"/>
        <w:ind w:left="0" w:firstLine="0"/>
        <w:rPr>
          <w:rFonts w:ascii="Open Sans" w:hAnsi="Open Sans" w:cs="Open Sans"/>
          <w:lang w:eastAsia="ar-SA"/>
        </w:rPr>
      </w:pPr>
      <w:r w:rsidRPr="00F56841">
        <w:rPr>
          <w:rFonts w:ascii="Open Sans" w:hAnsi="Open Sans" w:cs="Open Sans"/>
          <w:lang w:eastAsia="ar-SA"/>
        </w:rPr>
        <w:lastRenderedPageBreak/>
        <w:t>Zwrot dokumentu stanowiącego zabezpieczenie umowy następuje po upływie okresu trwałości</w:t>
      </w:r>
      <w:r w:rsidRPr="00F56841">
        <w:rPr>
          <w:rFonts w:ascii="Open Sans" w:hAnsi="Open Sans" w:cs="Open Sans"/>
          <w:vertAlign w:val="superscript"/>
          <w:lang w:eastAsia="ar-SA"/>
        </w:rPr>
        <w:footnoteReference w:id="13"/>
      </w:r>
      <w:r w:rsidRPr="00F56841">
        <w:rPr>
          <w:rFonts w:ascii="Open Sans" w:hAnsi="Open Sans" w:cs="Open Sans"/>
          <w:lang w:eastAsia="ar-SA"/>
        </w:rPr>
        <w:t xml:space="preserve"> albo po ostatecznym rozliczeniu umowy o dofinansowanie </w:t>
      </w:r>
      <w:r w:rsidR="00B820F1" w:rsidRPr="00F56841">
        <w:rPr>
          <w:rFonts w:ascii="Open Sans" w:hAnsi="Open Sans" w:cs="Open Sans"/>
          <w:lang w:eastAsia="ar-SA"/>
        </w:rPr>
        <w:t>p</w:t>
      </w:r>
      <w:r w:rsidRPr="00F56841">
        <w:rPr>
          <w:rFonts w:ascii="Open Sans" w:hAnsi="Open Sans" w:cs="Open Sans"/>
          <w:lang w:eastAsia="ar-SA"/>
        </w:rPr>
        <w:t>rojektu</w:t>
      </w:r>
      <w:r w:rsidR="00B820F1" w:rsidRPr="00F56841">
        <w:rPr>
          <w:rFonts w:ascii="Open Sans" w:hAnsi="Open Sans" w:cs="Open Sans"/>
          <w:lang w:eastAsia="ar-SA"/>
        </w:rPr>
        <w:t>,</w:t>
      </w:r>
      <w:r w:rsidRPr="00F56841">
        <w:rPr>
          <w:rFonts w:ascii="Open Sans" w:hAnsi="Open Sans" w:cs="Open Sans"/>
          <w:lang w:eastAsia="ar-SA"/>
        </w:rPr>
        <w:t xml:space="preserve"> tj.:</w:t>
      </w:r>
    </w:p>
    <w:p w14:paraId="10AC72BB" w14:textId="77777777" w:rsidR="00555167" w:rsidRPr="00F56841" w:rsidRDefault="00096698" w:rsidP="00FA25EB">
      <w:pPr>
        <w:pStyle w:val="Lista4"/>
        <w:numPr>
          <w:ilvl w:val="0"/>
          <w:numId w:val="86"/>
        </w:numPr>
        <w:spacing w:before="120" w:after="120" w:line="276" w:lineRule="auto"/>
        <w:rPr>
          <w:rFonts w:ascii="Open Sans" w:hAnsi="Open Sans" w:cs="Open Sans"/>
          <w:lang w:eastAsia="ar-SA"/>
        </w:rPr>
      </w:pPr>
      <w:r w:rsidRPr="00F56841">
        <w:rPr>
          <w:rFonts w:ascii="Open Sans" w:hAnsi="Open Sans" w:cs="Open Sans"/>
          <w:lang w:eastAsia="ar-SA"/>
        </w:rPr>
        <w:t>zatwierdzeniu końcowego wniosku o płatność;</w:t>
      </w:r>
    </w:p>
    <w:p w14:paraId="42BA1C84" w14:textId="77777777" w:rsidR="00555167" w:rsidRPr="00F56841" w:rsidRDefault="00096698" w:rsidP="00FA25EB">
      <w:pPr>
        <w:pStyle w:val="Lista4"/>
        <w:numPr>
          <w:ilvl w:val="0"/>
          <w:numId w:val="86"/>
        </w:numPr>
        <w:spacing w:before="120" w:after="120" w:line="276" w:lineRule="auto"/>
        <w:rPr>
          <w:rFonts w:ascii="Open Sans" w:hAnsi="Open Sans" w:cs="Open Sans"/>
          <w:lang w:eastAsia="ar-SA"/>
        </w:rPr>
      </w:pPr>
      <w:r w:rsidRPr="00F56841">
        <w:rPr>
          <w:rFonts w:ascii="Open Sans" w:hAnsi="Open Sans" w:cs="Open Sans"/>
          <w:lang w:eastAsia="ar-SA"/>
        </w:rPr>
        <w:t xml:space="preserve">zwrocie środków niewykorzystanych przez </w:t>
      </w:r>
      <w:r w:rsidR="00B820F1" w:rsidRPr="00F56841">
        <w:rPr>
          <w:rFonts w:ascii="Open Sans" w:hAnsi="Open Sans" w:cs="Open Sans"/>
          <w:lang w:eastAsia="ar-SA"/>
        </w:rPr>
        <w:t>b</w:t>
      </w:r>
      <w:r w:rsidRPr="00F56841">
        <w:rPr>
          <w:rFonts w:ascii="Open Sans" w:hAnsi="Open Sans" w:cs="Open Sans"/>
          <w:lang w:eastAsia="ar-SA"/>
        </w:rPr>
        <w:t>eneficjenta</w:t>
      </w:r>
      <w:r w:rsidRPr="00F56841">
        <w:rPr>
          <w:rFonts w:ascii="Open Sans" w:hAnsi="Open Sans" w:cs="Open Sans"/>
          <w:vertAlign w:val="superscript"/>
          <w:lang w:eastAsia="ar-SA"/>
        </w:rPr>
        <w:footnoteReference w:id="14"/>
      </w:r>
      <w:r w:rsidRPr="00F56841">
        <w:rPr>
          <w:rFonts w:ascii="Open Sans" w:hAnsi="Open Sans" w:cs="Open Sans"/>
          <w:lang w:eastAsia="ar-SA"/>
        </w:rPr>
        <w:t>;</w:t>
      </w:r>
    </w:p>
    <w:p w14:paraId="78E4D0B6" w14:textId="77777777" w:rsidR="00555167" w:rsidRPr="00F56841" w:rsidRDefault="00096698" w:rsidP="00FA25EB">
      <w:pPr>
        <w:pStyle w:val="Lista4"/>
        <w:numPr>
          <w:ilvl w:val="0"/>
          <w:numId w:val="86"/>
        </w:numPr>
        <w:spacing w:before="120" w:after="120" w:line="276" w:lineRule="auto"/>
        <w:rPr>
          <w:rFonts w:ascii="Open Sans" w:hAnsi="Open Sans" w:cs="Open Sans"/>
          <w:lang w:eastAsia="ar-SA"/>
        </w:rPr>
      </w:pPr>
      <w:r w:rsidRPr="00F56841">
        <w:rPr>
          <w:rFonts w:ascii="Open Sans" w:hAnsi="Open Sans" w:cs="Open Sans"/>
          <w:lang w:eastAsia="ar-SA"/>
        </w:rPr>
        <w:t xml:space="preserve">w przypadku prowadzenia postępowania administracyjnego w celu wydania decyzji o zwrocie środków na podstawie </w:t>
      </w:r>
      <w:r w:rsidR="00F84EC8" w:rsidRPr="00F56841">
        <w:rPr>
          <w:rFonts w:ascii="Open Sans" w:hAnsi="Open Sans" w:cs="Open Sans"/>
          <w:lang w:eastAsia="ar-SA"/>
        </w:rPr>
        <w:t>u</w:t>
      </w:r>
      <w:r w:rsidRPr="00F56841">
        <w:rPr>
          <w:rFonts w:ascii="Open Sans" w:hAnsi="Open Sans" w:cs="Open Sans"/>
          <w:lang w:eastAsia="ar-SA"/>
        </w:rPr>
        <w:t>stawy o finansach publicznych lub postępowania sądowo-administracyjnego w wyniku zaskarżenia takiej decyzji, lub prowadzenia egzekucji administracyjnej (na podstawie ostatecznej i wykonalnej decyzji o zwrocie) zwrot zabezpieczenia może nastąpić po zakończeniu postępowania i odzyskaniu środków.</w:t>
      </w:r>
    </w:p>
    <w:p w14:paraId="7D27D15F" w14:textId="77777777" w:rsidR="00555167" w:rsidRPr="00F56841" w:rsidRDefault="00096698" w:rsidP="00E54CC1">
      <w:pPr>
        <w:pStyle w:val="Tekstpodstawowyzwciciem2"/>
        <w:spacing w:before="120" w:after="120" w:line="276" w:lineRule="auto"/>
        <w:ind w:left="0" w:firstLine="0"/>
        <w:contextualSpacing/>
        <w:rPr>
          <w:rFonts w:ascii="Open Sans" w:hAnsi="Open Sans" w:cs="Open Sans"/>
          <w:lang w:eastAsia="ar-SA"/>
        </w:rPr>
      </w:pPr>
      <w:r w:rsidRPr="00F56841">
        <w:rPr>
          <w:rFonts w:ascii="Open Sans" w:hAnsi="Open Sans" w:cs="Open Sans"/>
          <w:lang w:eastAsia="ar-SA"/>
        </w:rPr>
        <w:t xml:space="preserve">W przypadku uzasadnionego podejrzenia wystąpienia nieprawidłowości zwrot zabezpieczenia może nastąpić po ostatecznym wyjaśnieniu wszelkich okoliczności związanych ze sprawą. </w:t>
      </w:r>
    </w:p>
    <w:p w14:paraId="7B982211" w14:textId="77777777" w:rsidR="00555167" w:rsidRDefault="00096698" w:rsidP="00E54CC1">
      <w:pPr>
        <w:pStyle w:val="Lista3"/>
        <w:spacing w:before="120" w:after="120" w:line="276" w:lineRule="auto"/>
        <w:ind w:left="0" w:firstLine="0"/>
        <w:rPr>
          <w:rFonts w:ascii="Open Sans" w:hAnsi="Open Sans" w:cs="Open Sans"/>
        </w:rPr>
      </w:pPr>
      <w:r w:rsidRPr="00F56841">
        <w:rPr>
          <w:rFonts w:ascii="Open Sans" w:hAnsi="Open Sans" w:cs="Open Sans"/>
        </w:rPr>
        <w:t xml:space="preserve">IZ informuje </w:t>
      </w:r>
      <w:r w:rsidR="00B820F1" w:rsidRPr="00F56841">
        <w:rPr>
          <w:rFonts w:ascii="Open Sans" w:hAnsi="Open Sans" w:cs="Open Sans"/>
        </w:rPr>
        <w:t>b</w:t>
      </w:r>
      <w:r w:rsidRPr="00F56841">
        <w:rPr>
          <w:rFonts w:ascii="Open Sans" w:hAnsi="Open Sans" w:cs="Open Sans"/>
        </w:rPr>
        <w:t xml:space="preserve">eneficjenta pisemnie o możliwości odbioru dokumentu stanowiącego zabezpieczenie </w:t>
      </w:r>
      <w:r w:rsidR="00B820F1" w:rsidRPr="00F56841">
        <w:rPr>
          <w:rFonts w:ascii="Open Sans" w:hAnsi="Open Sans" w:cs="Open Sans"/>
        </w:rPr>
        <w:t>u</w:t>
      </w:r>
      <w:r w:rsidRPr="00F56841">
        <w:rPr>
          <w:rFonts w:ascii="Open Sans" w:hAnsi="Open Sans" w:cs="Open Sans"/>
        </w:rPr>
        <w:t xml:space="preserve">mowy. W przypadku nieodebrania przez Beneficjenta zabezpieczenia </w:t>
      </w:r>
      <w:r w:rsidRPr="00F56841">
        <w:rPr>
          <w:rFonts w:ascii="Open Sans" w:hAnsi="Open Sans" w:cs="Open Sans"/>
          <w:lang w:eastAsia="ar-SA"/>
        </w:rPr>
        <w:t xml:space="preserve">w terminie 14 dni od dnia otrzymania wezwania do odbioru lub złożenia pisemnego wniosku o zniszczenie, </w:t>
      </w:r>
      <w:r w:rsidRPr="00F56841">
        <w:rPr>
          <w:rFonts w:ascii="Open Sans" w:hAnsi="Open Sans" w:cs="Open Sans"/>
        </w:rPr>
        <w:t>zabezpieczenie zostanie komisyjnie zniszczone.</w:t>
      </w:r>
      <w:r w:rsidRPr="00F56841">
        <w:rPr>
          <w:rFonts w:ascii="Open Sans" w:hAnsi="Open Sans" w:cs="Open Sans"/>
          <w:lang w:eastAsia="ar-SA"/>
        </w:rPr>
        <w:t xml:space="preserve"> </w:t>
      </w:r>
      <w:r w:rsidRPr="00F56841">
        <w:rPr>
          <w:rFonts w:ascii="Open Sans" w:hAnsi="Open Sans" w:cs="Open Sans"/>
        </w:rPr>
        <w:t xml:space="preserve">Komisyjne niszczenie dokumentu dotyczy wyłączenie weksla in blanco wraz z deklaracją wekslową. W pozostałych sytuacjach zabezpieczenie podlega archiwizacji razem z pozostałą dokumentacją </w:t>
      </w:r>
      <w:r w:rsidR="00B820F1" w:rsidRPr="00F56841">
        <w:rPr>
          <w:rFonts w:ascii="Open Sans" w:hAnsi="Open Sans" w:cs="Open Sans"/>
        </w:rPr>
        <w:t>p</w:t>
      </w:r>
      <w:r w:rsidRPr="00F56841">
        <w:rPr>
          <w:rFonts w:ascii="Open Sans" w:hAnsi="Open Sans" w:cs="Open Sans"/>
        </w:rPr>
        <w:t>rojektu.</w:t>
      </w:r>
    </w:p>
    <w:p w14:paraId="165FF06C" w14:textId="77777777" w:rsidR="009820A5" w:rsidRPr="00F56841" w:rsidRDefault="009820A5" w:rsidP="00E54CC1">
      <w:pPr>
        <w:pStyle w:val="Lista3"/>
        <w:spacing w:before="120" w:after="120" w:line="276" w:lineRule="auto"/>
        <w:ind w:left="0" w:firstLine="0"/>
        <w:rPr>
          <w:rFonts w:ascii="Open Sans" w:hAnsi="Open Sans" w:cs="Open Sans"/>
        </w:rPr>
      </w:pPr>
    </w:p>
    <w:p w14:paraId="799717A7" w14:textId="77777777" w:rsidR="00884C4E" w:rsidRPr="00F56841" w:rsidRDefault="00884C4E" w:rsidP="00380132">
      <w:pPr>
        <w:pStyle w:val="Nagwek1"/>
        <w:numPr>
          <w:ilvl w:val="0"/>
          <w:numId w:val="115"/>
        </w:numPr>
        <w:ind w:left="426" w:hanging="426"/>
        <w:rPr>
          <w:rStyle w:val="Nagwek1Znak"/>
          <w:rFonts w:ascii="Open Sans" w:eastAsia="Calibri" w:hAnsi="Open Sans" w:cs="Open Sans"/>
          <w:b w:val="0"/>
          <w:color w:val="auto"/>
          <w:sz w:val="22"/>
          <w:szCs w:val="22"/>
        </w:rPr>
      </w:pPr>
      <w:bookmarkStart w:id="1833" w:name="_Toc179976722"/>
      <w:r w:rsidRPr="00F56841">
        <w:rPr>
          <w:rStyle w:val="Nagwek1Znak"/>
          <w:rFonts w:ascii="Open Sans" w:hAnsi="Open Sans" w:cs="Open Sans"/>
          <w:color w:val="auto"/>
          <w:sz w:val="22"/>
          <w:szCs w:val="22"/>
        </w:rPr>
        <w:t>Kontakt</w:t>
      </w:r>
      <w:bookmarkEnd w:id="1833"/>
    </w:p>
    <w:p w14:paraId="34735941" w14:textId="77777777" w:rsidR="009820A5" w:rsidRPr="00F56841" w:rsidRDefault="00474654" w:rsidP="00830BDA">
      <w:pPr>
        <w:spacing w:before="120" w:after="200" w:line="276" w:lineRule="auto"/>
        <w:rPr>
          <w:rFonts w:ascii="Open Sans" w:hAnsi="Open Sans" w:cs="Open Sans"/>
        </w:rPr>
      </w:pPr>
      <w:r w:rsidRPr="00F56841">
        <w:rPr>
          <w:rFonts w:ascii="Open Sans" w:hAnsi="Open Sans" w:cs="Open Sans"/>
        </w:rPr>
        <w:t xml:space="preserve">W sprawach dotyczących naboru w ramach Działania </w:t>
      </w:r>
      <w:r w:rsidR="0099733D" w:rsidRPr="001F3498">
        <w:rPr>
          <w:rFonts w:ascii="Open Sans" w:hAnsi="Open Sans" w:cs="Open Sans"/>
        </w:rPr>
        <w:t>8</w:t>
      </w:r>
      <w:r w:rsidR="001A2107" w:rsidRPr="001F3498">
        <w:rPr>
          <w:rFonts w:ascii="Open Sans" w:hAnsi="Open Sans" w:cs="Open Sans"/>
        </w:rPr>
        <w:t>.</w:t>
      </w:r>
      <w:r w:rsidR="005E338C">
        <w:rPr>
          <w:rFonts w:ascii="Open Sans" w:hAnsi="Open Sans" w:cs="Open Sans"/>
        </w:rPr>
        <w:t>4</w:t>
      </w:r>
      <w:r w:rsidR="0099733D" w:rsidRPr="001F3498">
        <w:rPr>
          <w:rFonts w:ascii="Open Sans" w:hAnsi="Open Sans" w:cs="Open Sans"/>
        </w:rPr>
        <w:t xml:space="preserve"> </w:t>
      </w:r>
      <w:r w:rsidR="000131E1" w:rsidRPr="000131E1">
        <w:rPr>
          <w:rFonts w:ascii="Open Sans" w:hAnsi="Open Sans" w:cs="Open Sans"/>
        </w:rPr>
        <w:t>Wzrost dostępności usług społecznych</w:t>
      </w:r>
      <w:r w:rsidR="00920075" w:rsidRPr="00F56841">
        <w:rPr>
          <w:rFonts w:ascii="Open Sans" w:hAnsi="Open Sans" w:cs="Open Sans"/>
        </w:rPr>
        <w:t xml:space="preserve"> </w:t>
      </w:r>
      <w:r w:rsidRPr="00F56841">
        <w:rPr>
          <w:rFonts w:ascii="Open Sans" w:hAnsi="Open Sans" w:cs="Open Sans"/>
        </w:rPr>
        <w:t>programu Fundusze Europejskie dla Podlaskiego na lata 2021-2027</w:t>
      </w:r>
      <w:r w:rsidR="00B34956" w:rsidRPr="00F56841">
        <w:rPr>
          <w:rFonts w:ascii="Open Sans" w:hAnsi="Open Sans" w:cs="Open Sans"/>
        </w:rPr>
        <w:t xml:space="preserve"> </w:t>
      </w:r>
      <w:r w:rsidRPr="00F56841">
        <w:rPr>
          <w:rFonts w:ascii="Open Sans" w:hAnsi="Open Sans" w:cs="Open Sans"/>
        </w:rPr>
        <w:t xml:space="preserve">informacji udzielają telefonicznie i za pomocą poczty elektronicznej pracownicy </w:t>
      </w:r>
      <w:r w:rsidR="00B34956" w:rsidRPr="00F56841">
        <w:rPr>
          <w:rFonts w:ascii="Open Sans" w:hAnsi="Open Sans" w:cs="Open Sans"/>
        </w:rPr>
        <w:t>I</w:t>
      </w:r>
      <w:r w:rsidRPr="00F56841">
        <w:rPr>
          <w:rFonts w:ascii="Open Sans" w:hAnsi="Open Sans" w:cs="Open Sans"/>
        </w:rPr>
        <w:t xml:space="preserve">nstytucji </w:t>
      </w:r>
      <w:r w:rsidR="00B34956" w:rsidRPr="00F56841">
        <w:rPr>
          <w:rFonts w:ascii="Open Sans" w:hAnsi="Open Sans" w:cs="Open Sans"/>
        </w:rPr>
        <w:t>O</w:t>
      </w:r>
      <w:r w:rsidRPr="00F56841">
        <w:rPr>
          <w:rFonts w:ascii="Open Sans" w:hAnsi="Open Sans" w:cs="Open Sans"/>
        </w:rPr>
        <w:t xml:space="preserve">rganizującej </w:t>
      </w:r>
      <w:r w:rsidR="00B34956" w:rsidRPr="00F56841">
        <w:rPr>
          <w:rFonts w:ascii="Open Sans" w:hAnsi="Open Sans" w:cs="Open Sans"/>
        </w:rPr>
        <w:t>N</w:t>
      </w:r>
      <w:r w:rsidRPr="00F56841">
        <w:rPr>
          <w:rFonts w:ascii="Open Sans" w:hAnsi="Open Sans" w:cs="Open Sans"/>
        </w:rPr>
        <w:t>abór:</w:t>
      </w:r>
    </w:p>
    <w:p w14:paraId="4833E88E" w14:textId="77777777" w:rsidR="00474654" w:rsidRPr="00F56841" w:rsidRDefault="00474654" w:rsidP="00830BDA">
      <w:pPr>
        <w:spacing w:before="120" w:after="120" w:line="276" w:lineRule="auto"/>
        <w:contextualSpacing/>
        <w:rPr>
          <w:rFonts w:ascii="Open Sans" w:hAnsi="Open Sans" w:cs="Open Sans"/>
        </w:rPr>
      </w:pPr>
      <w:r w:rsidRPr="00F56841">
        <w:rPr>
          <w:rFonts w:ascii="Open Sans" w:hAnsi="Open Sans" w:cs="Open Sans"/>
        </w:rPr>
        <w:t>Urząd Marszałkowski Województwa Podlaskiego</w:t>
      </w:r>
    </w:p>
    <w:p w14:paraId="0A6D768A" w14:textId="77777777" w:rsidR="00474654" w:rsidRPr="00F56841" w:rsidRDefault="00474654" w:rsidP="00830BDA">
      <w:pPr>
        <w:spacing w:before="120" w:after="120" w:line="276" w:lineRule="auto"/>
        <w:contextualSpacing/>
        <w:rPr>
          <w:rFonts w:ascii="Open Sans" w:hAnsi="Open Sans" w:cs="Open Sans"/>
          <w:b/>
          <w:bCs/>
        </w:rPr>
      </w:pPr>
      <w:r w:rsidRPr="00F56841">
        <w:rPr>
          <w:rFonts w:ascii="Open Sans" w:hAnsi="Open Sans" w:cs="Open Sans"/>
          <w:b/>
          <w:bCs/>
        </w:rPr>
        <w:t>Departament Europejskiego Funduszu Społecznego</w:t>
      </w:r>
    </w:p>
    <w:p w14:paraId="246955A4" w14:textId="77777777" w:rsidR="00830BDA" w:rsidRDefault="00830BDA" w:rsidP="00830BDA">
      <w:pPr>
        <w:spacing w:before="120" w:after="120" w:line="276" w:lineRule="auto"/>
        <w:contextualSpacing/>
        <w:rPr>
          <w:rFonts w:ascii="Open Sans" w:hAnsi="Open Sans" w:cs="Open Sans"/>
        </w:rPr>
      </w:pPr>
      <w:r>
        <w:rPr>
          <w:rFonts w:ascii="Open Sans" w:hAnsi="Open Sans" w:cs="Open Sans"/>
        </w:rPr>
        <w:t>o</w:t>
      </w:r>
      <w:r w:rsidRPr="00830BDA">
        <w:rPr>
          <w:rFonts w:ascii="Open Sans" w:hAnsi="Open Sans" w:cs="Open Sans"/>
        </w:rPr>
        <w:t>d poniedziałku do piątku w godzinach: 10</w:t>
      </w:r>
      <w:r w:rsidR="001F3498">
        <w:rPr>
          <w:rFonts w:ascii="Open Sans" w:hAnsi="Open Sans" w:cs="Open Sans"/>
        </w:rPr>
        <w:t>:</w:t>
      </w:r>
      <w:r w:rsidRPr="00830BDA">
        <w:rPr>
          <w:rFonts w:ascii="Open Sans" w:hAnsi="Open Sans" w:cs="Open Sans"/>
        </w:rPr>
        <w:t>00 – 13</w:t>
      </w:r>
      <w:r w:rsidR="001F3498">
        <w:rPr>
          <w:rFonts w:ascii="Open Sans" w:hAnsi="Open Sans" w:cs="Open Sans"/>
        </w:rPr>
        <w:t>:</w:t>
      </w:r>
      <w:r w:rsidRPr="00830BDA">
        <w:rPr>
          <w:rFonts w:ascii="Open Sans" w:hAnsi="Open Sans" w:cs="Open Sans"/>
        </w:rPr>
        <w:t>00</w:t>
      </w:r>
    </w:p>
    <w:p w14:paraId="78072F52" w14:textId="0F6EEC82" w:rsidR="00474654" w:rsidRPr="00F56841" w:rsidRDefault="00474654" w:rsidP="00830BDA">
      <w:pPr>
        <w:spacing w:before="120" w:after="120" w:line="276" w:lineRule="auto"/>
        <w:contextualSpacing/>
        <w:rPr>
          <w:rFonts w:ascii="Open Sans" w:hAnsi="Open Sans" w:cs="Open Sans"/>
        </w:rPr>
      </w:pPr>
      <w:r w:rsidRPr="00F56841">
        <w:rPr>
          <w:rFonts w:ascii="Open Sans" w:hAnsi="Open Sans" w:cs="Open Sans"/>
        </w:rPr>
        <w:t>tel. 85 66 54</w:t>
      </w:r>
      <w:r w:rsidR="00DC58C0" w:rsidRPr="00F56841">
        <w:rPr>
          <w:rFonts w:ascii="Open Sans" w:hAnsi="Open Sans" w:cs="Open Sans"/>
        </w:rPr>
        <w:t> </w:t>
      </w:r>
      <w:r w:rsidRPr="00F56841">
        <w:rPr>
          <w:rFonts w:ascii="Open Sans" w:hAnsi="Open Sans" w:cs="Open Sans"/>
        </w:rPr>
        <w:t>260</w:t>
      </w:r>
      <w:r w:rsidR="00DC58C0" w:rsidRPr="00F56841">
        <w:rPr>
          <w:rFonts w:ascii="Open Sans" w:hAnsi="Open Sans" w:cs="Open Sans"/>
        </w:rPr>
        <w:t xml:space="preserve"> </w:t>
      </w:r>
      <w:r w:rsidRPr="00F56841">
        <w:rPr>
          <w:rFonts w:ascii="Open Sans" w:hAnsi="Open Sans" w:cs="Open Sans"/>
        </w:rPr>
        <w:t>(sekretariat)</w:t>
      </w:r>
      <w:r w:rsidR="00DC58C0" w:rsidRPr="00F56841">
        <w:rPr>
          <w:rFonts w:ascii="Open Sans" w:hAnsi="Open Sans" w:cs="Open Sans"/>
        </w:rPr>
        <w:t xml:space="preserve">, </w:t>
      </w:r>
      <w:r w:rsidR="00DC58C0" w:rsidRPr="00F56841">
        <w:rPr>
          <w:rFonts w:ascii="Open Sans" w:hAnsi="Open Sans" w:cs="Open Sans"/>
          <w:kern w:val="0"/>
          <w:lang w:eastAsia="pl-PL"/>
        </w:rPr>
        <w:t xml:space="preserve"> </w:t>
      </w:r>
      <w:r w:rsidR="00F5529D" w:rsidRPr="00F56841">
        <w:rPr>
          <w:rFonts w:ascii="Open Sans" w:hAnsi="Open Sans" w:cs="Open Sans"/>
          <w:kern w:val="0"/>
          <w:lang w:eastAsia="pl-PL"/>
        </w:rPr>
        <w:t>85 66 54</w:t>
      </w:r>
      <w:r w:rsidR="00F5529D">
        <w:rPr>
          <w:rFonts w:ascii="Open Sans" w:hAnsi="Open Sans" w:cs="Open Sans"/>
          <w:kern w:val="0"/>
          <w:lang w:eastAsia="pl-PL"/>
        </w:rPr>
        <w:t> </w:t>
      </w:r>
      <w:r w:rsidR="00F5529D" w:rsidRPr="00F56841">
        <w:rPr>
          <w:rFonts w:ascii="Open Sans" w:hAnsi="Open Sans" w:cs="Open Sans"/>
          <w:kern w:val="0"/>
          <w:lang w:eastAsia="pl-PL"/>
        </w:rPr>
        <w:t>257</w:t>
      </w:r>
      <w:r w:rsidR="00F5529D">
        <w:rPr>
          <w:rFonts w:ascii="Open Sans" w:hAnsi="Open Sans" w:cs="Open Sans"/>
          <w:kern w:val="0"/>
          <w:lang w:eastAsia="pl-PL"/>
        </w:rPr>
        <w:t xml:space="preserve">, </w:t>
      </w:r>
      <w:r w:rsidR="00DC58C0" w:rsidRPr="00F56841">
        <w:rPr>
          <w:rFonts w:ascii="Open Sans" w:hAnsi="Open Sans" w:cs="Open Sans"/>
          <w:kern w:val="0"/>
          <w:lang w:eastAsia="pl-PL"/>
        </w:rPr>
        <w:t>85 66 54 </w:t>
      </w:r>
      <w:r w:rsidR="006A65DA" w:rsidRPr="00F56841">
        <w:rPr>
          <w:rFonts w:ascii="Open Sans" w:hAnsi="Open Sans" w:cs="Open Sans"/>
          <w:kern w:val="0"/>
          <w:lang w:eastAsia="pl-PL"/>
        </w:rPr>
        <w:t>273</w:t>
      </w:r>
      <w:r w:rsidR="00DC58C0" w:rsidRPr="00F56841">
        <w:rPr>
          <w:rFonts w:ascii="Open Sans" w:hAnsi="Open Sans" w:cs="Open Sans"/>
          <w:kern w:val="0"/>
          <w:lang w:eastAsia="pl-PL"/>
        </w:rPr>
        <w:t>, 85 66 54</w:t>
      </w:r>
      <w:r w:rsidR="005E338C">
        <w:rPr>
          <w:rFonts w:ascii="Open Sans" w:hAnsi="Open Sans" w:cs="Open Sans"/>
          <w:kern w:val="0"/>
          <w:lang w:eastAsia="pl-PL"/>
        </w:rPr>
        <w:t> </w:t>
      </w:r>
      <w:r w:rsidR="006A65DA" w:rsidRPr="00F56841">
        <w:rPr>
          <w:rFonts w:ascii="Open Sans" w:hAnsi="Open Sans" w:cs="Open Sans"/>
          <w:kern w:val="0"/>
          <w:lang w:eastAsia="pl-PL"/>
        </w:rPr>
        <w:t>258</w:t>
      </w:r>
      <w:r w:rsidR="005E338C">
        <w:rPr>
          <w:rFonts w:ascii="Open Sans" w:hAnsi="Open Sans" w:cs="Open Sans"/>
          <w:kern w:val="0"/>
          <w:lang w:eastAsia="pl-PL"/>
        </w:rPr>
        <w:t xml:space="preserve">, </w:t>
      </w:r>
      <w:r w:rsidR="005E338C" w:rsidRPr="00F56841">
        <w:rPr>
          <w:rFonts w:ascii="Open Sans" w:hAnsi="Open Sans" w:cs="Open Sans"/>
          <w:kern w:val="0"/>
          <w:lang w:eastAsia="pl-PL"/>
        </w:rPr>
        <w:t>85 66 54</w:t>
      </w:r>
      <w:r w:rsidR="00F5529D">
        <w:rPr>
          <w:rFonts w:ascii="Open Sans" w:hAnsi="Open Sans" w:cs="Open Sans"/>
          <w:kern w:val="0"/>
          <w:lang w:eastAsia="pl-PL"/>
        </w:rPr>
        <w:t> </w:t>
      </w:r>
      <w:r w:rsidR="005E338C">
        <w:rPr>
          <w:rFonts w:ascii="Open Sans" w:hAnsi="Open Sans" w:cs="Open Sans"/>
          <w:kern w:val="0"/>
          <w:lang w:eastAsia="pl-PL"/>
        </w:rPr>
        <w:t>357</w:t>
      </w:r>
      <w:r w:rsidR="00F5529D">
        <w:rPr>
          <w:rFonts w:ascii="Open Sans" w:hAnsi="Open Sans" w:cs="Open Sans"/>
          <w:kern w:val="0"/>
          <w:lang w:eastAsia="pl-PL"/>
        </w:rPr>
        <w:t xml:space="preserve">, </w:t>
      </w:r>
    </w:p>
    <w:p w14:paraId="46AF4637" w14:textId="05B7F9F9" w:rsidR="00474654" w:rsidRPr="00F56841" w:rsidRDefault="00474654" w:rsidP="00830BDA">
      <w:pPr>
        <w:spacing w:before="120" w:after="120" w:line="276" w:lineRule="auto"/>
        <w:rPr>
          <w:rFonts w:ascii="Open Sans" w:eastAsia="Times New Roman" w:hAnsi="Open Sans" w:cs="Open Sans"/>
          <w:b/>
          <w:bCs/>
          <w:kern w:val="0"/>
          <w:lang w:eastAsia="pl-PL"/>
        </w:rPr>
      </w:pPr>
      <w:r w:rsidRPr="00F56841">
        <w:rPr>
          <w:rFonts w:ascii="Open Sans" w:eastAsia="Times New Roman" w:hAnsi="Open Sans" w:cs="Open Sans"/>
          <w:bCs/>
          <w:kern w:val="0"/>
          <w:lang w:eastAsia="pl-PL"/>
        </w:rPr>
        <w:t xml:space="preserve">e-mail: </w:t>
      </w:r>
      <w:hyperlink r:id="rId15" w:history="1">
        <w:r w:rsidR="00382DBF" w:rsidRPr="00CA48C6">
          <w:rPr>
            <w:rStyle w:val="Hipercze"/>
            <w:rFonts w:ascii="Open Sans" w:hAnsi="Open Sans" w:cs="Open Sans"/>
            <w:kern w:val="0"/>
            <w:sz w:val="22"/>
            <w:lang w:eastAsia="pl-PL"/>
          </w:rPr>
          <w:t>wlaczenie.efs@podlaskie.eu</w:t>
        </w:r>
      </w:hyperlink>
      <w:r w:rsidR="00382DBF">
        <w:rPr>
          <w:rFonts w:ascii="Open Sans" w:hAnsi="Open Sans" w:cs="Open Sans"/>
          <w:kern w:val="0"/>
          <w:lang w:eastAsia="pl-PL"/>
        </w:rPr>
        <w:t xml:space="preserve"> </w:t>
      </w:r>
      <w:r w:rsidR="00DC58C0" w:rsidRPr="00F56841">
        <w:rPr>
          <w:rFonts w:ascii="Open Sans" w:hAnsi="Open Sans" w:cs="Open Sans"/>
        </w:rPr>
        <w:t>(wpisując w tytule wiadomości tylko nr</w:t>
      </w:r>
      <w:r w:rsidR="005E0C18" w:rsidRPr="00F56841">
        <w:rPr>
          <w:rFonts w:ascii="Open Sans" w:hAnsi="Open Sans" w:cs="Open Sans"/>
        </w:rPr>
        <w:t xml:space="preserve"> </w:t>
      </w:r>
      <w:r w:rsidR="00DC58C0" w:rsidRPr="00F56841">
        <w:rPr>
          <w:rFonts w:ascii="Open Sans" w:hAnsi="Open Sans" w:cs="Open Sans"/>
        </w:rPr>
        <w:t xml:space="preserve">naboru: </w:t>
      </w:r>
      <w:r w:rsidR="00DC58C0" w:rsidRPr="001F3498">
        <w:rPr>
          <w:rFonts w:ascii="Open Sans" w:hAnsi="Open Sans" w:cs="Open Sans"/>
        </w:rPr>
        <w:t>FEPD.08.</w:t>
      </w:r>
      <w:r w:rsidR="006A65DA" w:rsidRPr="001F3498">
        <w:rPr>
          <w:rFonts w:ascii="Open Sans" w:hAnsi="Open Sans" w:cs="Open Sans"/>
        </w:rPr>
        <w:t>0</w:t>
      </w:r>
      <w:r w:rsidR="00F5529D">
        <w:rPr>
          <w:rFonts w:ascii="Open Sans" w:hAnsi="Open Sans" w:cs="Open Sans"/>
        </w:rPr>
        <w:t>5</w:t>
      </w:r>
      <w:r w:rsidR="00DC58C0" w:rsidRPr="001F3498">
        <w:rPr>
          <w:rFonts w:ascii="Open Sans" w:hAnsi="Open Sans" w:cs="Open Sans"/>
        </w:rPr>
        <w:t>-IZ.00</w:t>
      </w:r>
      <w:r w:rsidR="00DC58C0" w:rsidRPr="00C35D25">
        <w:rPr>
          <w:rFonts w:ascii="Open Sans" w:hAnsi="Open Sans" w:cs="Open Sans"/>
        </w:rPr>
        <w:t>-</w:t>
      </w:r>
      <w:r w:rsidR="006A65DA" w:rsidRPr="00C35D25">
        <w:rPr>
          <w:rFonts w:ascii="Open Sans" w:hAnsi="Open Sans" w:cs="Open Sans"/>
        </w:rPr>
        <w:t>00</w:t>
      </w:r>
      <w:r w:rsidR="00F5529D">
        <w:rPr>
          <w:rFonts w:ascii="Open Sans" w:hAnsi="Open Sans" w:cs="Open Sans"/>
        </w:rPr>
        <w:t>2</w:t>
      </w:r>
      <w:r w:rsidR="00DC58C0" w:rsidRPr="00C35D25">
        <w:rPr>
          <w:rFonts w:ascii="Open Sans" w:hAnsi="Open Sans" w:cs="Open Sans"/>
        </w:rPr>
        <w:t>/2</w:t>
      </w:r>
      <w:r w:rsidR="00C35D25" w:rsidRPr="00C35D25">
        <w:rPr>
          <w:rFonts w:ascii="Open Sans" w:hAnsi="Open Sans" w:cs="Open Sans"/>
        </w:rPr>
        <w:t>4</w:t>
      </w:r>
      <w:r w:rsidR="00DC58C0" w:rsidRPr="001F3498">
        <w:rPr>
          <w:rFonts w:ascii="Open Sans" w:hAnsi="Open Sans" w:cs="Open Sans"/>
        </w:rPr>
        <w:t>)</w:t>
      </w:r>
    </w:p>
    <w:p w14:paraId="4D257556" w14:textId="77777777" w:rsidR="00440CEE" w:rsidRPr="006177F6" w:rsidRDefault="00440CEE" w:rsidP="00B221B0">
      <w:pPr>
        <w:suppressAutoHyphens w:val="0"/>
        <w:autoSpaceDE w:val="0"/>
        <w:spacing w:before="120" w:after="120" w:line="276" w:lineRule="auto"/>
        <w:contextualSpacing/>
        <w:textAlignment w:val="auto"/>
        <w:rPr>
          <w:rFonts w:ascii="Open Sans" w:hAnsi="Open Sans" w:cs="Open Sans"/>
          <w:b/>
          <w:bCs/>
          <w:color w:val="000000"/>
          <w:kern w:val="0"/>
          <w:lang w:eastAsia="pl-PL"/>
        </w:rPr>
      </w:pPr>
      <w:r w:rsidRPr="006177F6">
        <w:rPr>
          <w:rFonts w:ascii="Open Sans" w:hAnsi="Open Sans" w:cs="Open Sans"/>
          <w:b/>
          <w:bCs/>
          <w:color w:val="000000"/>
          <w:kern w:val="0"/>
          <w:lang w:eastAsia="pl-PL"/>
        </w:rPr>
        <w:t>Główny Punkt Informacyjny Funduszy Europejskich</w:t>
      </w:r>
    </w:p>
    <w:p w14:paraId="3113376A" w14:textId="77777777" w:rsidR="00440CEE" w:rsidRPr="006177F6" w:rsidRDefault="00440CEE" w:rsidP="00B221B0">
      <w:pPr>
        <w:suppressAutoHyphens w:val="0"/>
        <w:autoSpaceDE w:val="0"/>
        <w:spacing w:before="120" w:after="120" w:line="276" w:lineRule="auto"/>
        <w:contextualSpacing/>
        <w:textAlignment w:val="auto"/>
        <w:rPr>
          <w:rFonts w:ascii="Open Sans" w:hAnsi="Open Sans" w:cs="Open Sans"/>
          <w:color w:val="000000"/>
          <w:kern w:val="0"/>
          <w:lang w:eastAsia="pl-PL"/>
        </w:rPr>
      </w:pPr>
      <w:r w:rsidRPr="006177F6">
        <w:rPr>
          <w:rFonts w:ascii="Open Sans" w:hAnsi="Open Sans" w:cs="Open Sans"/>
          <w:color w:val="000000"/>
          <w:kern w:val="0"/>
          <w:lang w:eastAsia="pl-PL"/>
        </w:rPr>
        <w:t>ul. Poleska 89, 15-874 Białystok</w:t>
      </w:r>
    </w:p>
    <w:p w14:paraId="4941A8CF" w14:textId="77777777" w:rsidR="00440CEE" w:rsidRPr="006177F6" w:rsidRDefault="00440CEE" w:rsidP="00A157CC">
      <w:pPr>
        <w:suppressAutoHyphens w:val="0"/>
        <w:autoSpaceDE w:val="0"/>
        <w:spacing w:before="120" w:after="120" w:line="276" w:lineRule="auto"/>
        <w:contextualSpacing/>
        <w:textAlignment w:val="auto"/>
        <w:rPr>
          <w:rFonts w:ascii="Open Sans" w:hAnsi="Open Sans" w:cs="Open Sans"/>
          <w:color w:val="000000"/>
          <w:kern w:val="0"/>
          <w:lang w:val="en-GB" w:eastAsia="pl-PL"/>
        </w:rPr>
      </w:pPr>
      <w:proofErr w:type="spellStart"/>
      <w:r w:rsidRPr="006177F6">
        <w:rPr>
          <w:rFonts w:ascii="Open Sans" w:hAnsi="Open Sans" w:cs="Open Sans"/>
          <w:color w:val="000000"/>
          <w:kern w:val="0"/>
          <w:lang w:val="en-GB" w:eastAsia="pl-PL"/>
        </w:rPr>
        <w:t>infolinia</w:t>
      </w:r>
      <w:proofErr w:type="spellEnd"/>
      <w:r w:rsidRPr="006177F6">
        <w:rPr>
          <w:rFonts w:ascii="Open Sans" w:hAnsi="Open Sans" w:cs="Open Sans"/>
          <w:color w:val="000000"/>
          <w:kern w:val="0"/>
          <w:lang w:val="en-GB" w:eastAsia="pl-PL"/>
        </w:rPr>
        <w:t xml:space="preserve">: 801 308 013 </w:t>
      </w:r>
    </w:p>
    <w:p w14:paraId="76F5FC17" w14:textId="77777777" w:rsidR="00BA5A1C" w:rsidRPr="006177F6" w:rsidRDefault="00440CEE" w:rsidP="00BA5A1C">
      <w:pPr>
        <w:suppressAutoHyphens w:val="0"/>
        <w:autoSpaceDE w:val="0"/>
        <w:spacing w:before="120" w:after="120" w:line="276" w:lineRule="auto"/>
        <w:contextualSpacing/>
        <w:textAlignment w:val="auto"/>
        <w:rPr>
          <w:rFonts w:ascii="Open Sans" w:hAnsi="Open Sans" w:cs="Open Sans"/>
          <w:color w:val="000000"/>
          <w:kern w:val="0"/>
          <w:lang w:val="en-GB" w:eastAsia="pl-PL"/>
        </w:rPr>
      </w:pPr>
      <w:r w:rsidRPr="006177F6">
        <w:rPr>
          <w:rFonts w:ascii="Open Sans" w:hAnsi="Open Sans" w:cs="Open Sans"/>
          <w:color w:val="000000"/>
          <w:kern w:val="0"/>
          <w:lang w:val="en-GB" w:eastAsia="pl-PL"/>
        </w:rPr>
        <w:lastRenderedPageBreak/>
        <w:t xml:space="preserve">e-mail: </w:t>
      </w:r>
      <w:r w:rsidR="009820A5">
        <w:fldChar w:fldCharType="begin"/>
      </w:r>
      <w:r w:rsidR="009820A5" w:rsidRPr="00520DAB">
        <w:rPr>
          <w:lang w:val="en-US"/>
        </w:rPr>
        <w:instrText>HYPERLINK "mailto:pife.bialystok@podlaskie.eu"</w:instrText>
      </w:r>
      <w:r w:rsidR="009820A5">
        <w:fldChar w:fldCharType="separate"/>
      </w:r>
      <w:r w:rsidR="009820A5" w:rsidRPr="000634DD">
        <w:rPr>
          <w:rStyle w:val="Hipercze"/>
          <w:rFonts w:ascii="Open Sans" w:hAnsi="Open Sans" w:cs="Open Sans"/>
          <w:kern w:val="0"/>
          <w:sz w:val="22"/>
          <w:lang w:val="en-GB" w:eastAsia="pl-PL"/>
        </w:rPr>
        <w:t>pife.bialystok@podlaskie.eu</w:t>
      </w:r>
      <w:r w:rsidR="009820A5">
        <w:rPr>
          <w:rStyle w:val="Hipercze"/>
          <w:rFonts w:ascii="Open Sans" w:hAnsi="Open Sans" w:cs="Open Sans"/>
          <w:kern w:val="0"/>
          <w:sz w:val="22"/>
          <w:lang w:val="en-GB" w:eastAsia="pl-PL"/>
        </w:rPr>
        <w:fldChar w:fldCharType="end"/>
      </w:r>
    </w:p>
    <w:p w14:paraId="55D4F7F7" w14:textId="77777777" w:rsidR="00BA5A1C" w:rsidRPr="006177F6" w:rsidRDefault="00BA5A1C" w:rsidP="00BA5A1C">
      <w:pPr>
        <w:suppressAutoHyphens w:val="0"/>
        <w:autoSpaceDE w:val="0"/>
        <w:spacing w:before="120" w:after="120" w:line="276" w:lineRule="auto"/>
        <w:contextualSpacing/>
        <w:textAlignment w:val="auto"/>
        <w:rPr>
          <w:rFonts w:ascii="Open Sans" w:hAnsi="Open Sans" w:cs="Open Sans"/>
          <w:color w:val="000000"/>
          <w:kern w:val="0"/>
          <w:lang w:val="en-GB" w:eastAsia="pl-PL"/>
        </w:rPr>
      </w:pPr>
    </w:p>
    <w:p w14:paraId="66399113" w14:textId="77777777" w:rsidR="00BA5A1C" w:rsidRDefault="00BA5A1C" w:rsidP="00BA5A1C">
      <w:pPr>
        <w:widowControl w:val="0"/>
        <w:suppressAutoHyphens w:val="0"/>
        <w:autoSpaceDE w:val="0"/>
        <w:adjustRightInd w:val="0"/>
        <w:spacing w:before="120" w:after="120" w:line="276" w:lineRule="auto"/>
        <w:textAlignment w:val="auto"/>
        <w:rPr>
          <w:rFonts w:ascii="Open Sans" w:hAnsi="Open Sans" w:cs="Open Sans"/>
          <w:b/>
          <w:bCs/>
          <w:lang w:eastAsia="pl-PL"/>
        </w:rPr>
      </w:pPr>
      <w:r w:rsidRPr="00BA5A1C">
        <w:rPr>
          <w:rFonts w:ascii="Open Sans" w:hAnsi="Open Sans" w:cs="Open Sans"/>
          <w:b/>
          <w:bCs/>
          <w:lang w:eastAsia="pl-PL"/>
        </w:rPr>
        <w:t xml:space="preserve">W przypadku awarii i problemów z funkcjonowaniem aplikacji SOWA EFS Wnioskodawca może zgłaszać problemy za pomocą skrzynki mailowej: </w:t>
      </w:r>
      <w:hyperlink r:id="rId16" w:history="1">
        <w:r w:rsidRPr="00BA5A1C">
          <w:rPr>
            <w:rFonts w:ascii="Open Sans" w:hAnsi="Open Sans" w:cs="Open Sans"/>
            <w:b/>
            <w:bCs/>
            <w:color w:val="0563C1"/>
            <w:lang w:eastAsia="pl-PL"/>
          </w:rPr>
          <w:t>pomoc.fepd@podlaskie.eu</w:t>
        </w:r>
      </w:hyperlink>
      <w:r w:rsidRPr="00BA5A1C">
        <w:rPr>
          <w:rFonts w:ascii="Open Sans" w:hAnsi="Open Sans" w:cs="Open Sans"/>
          <w:b/>
          <w:bCs/>
          <w:lang w:eastAsia="pl-PL"/>
        </w:rPr>
        <w:t xml:space="preserve"> lub telefonicznie pod numerami: 85 66 54 933/363.</w:t>
      </w:r>
    </w:p>
    <w:p w14:paraId="497F77A5" w14:textId="77777777" w:rsidR="00BA5A1C" w:rsidRPr="00BA5A1C" w:rsidRDefault="00BA5A1C" w:rsidP="00BA5A1C">
      <w:pPr>
        <w:widowControl w:val="0"/>
        <w:suppressAutoHyphens w:val="0"/>
        <w:autoSpaceDE w:val="0"/>
        <w:adjustRightInd w:val="0"/>
        <w:spacing w:before="120" w:after="120" w:line="276" w:lineRule="auto"/>
        <w:textAlignment w:val="auto"/>
        <w:rPr>
          <w:rStyle w:val="Nagwek1Znak"/>
          <w:rFonts w:ascii="Open Sans" w:eastAsia="Calibri" w:hAnsi="Open Sans" w:cs="Open Sans"/>
          <w:b/>
          <w:bCs/>
          <w:color w:val="auto"/>
          <w:sz w:val="22"/>
          <w:szCs w:val="22"/>
          <w:lang w:eastAsia="pl-PL"/>
        </w:rPr>
      </w:pPr>
    </w:p>
    <w:p w14:paraId="3A1DC471" w14:textId="77777777" w:rsidR="00884C4E" w:rsidRPr="00F56841" w:rsidRDefault="00884C4E" w:rsidP="00380132">
      <w:pPr>
        <w:pStyle w:val="Nagwek1"/>
        <w:numPr>
          <w:ilvl w:val="0"/>
          <w:numId w:val="115"/>
        </w:numPr>
        <w:ind w:left="426" w:hanging="426"/>
        <w:rPr>
          <w:rStyle w:val="Nagwek1Znak"/>
          <w:rFonts w:ascii="Open Sans" w:eastAsia="Calibri" w:hAnsi="Open Sans" w:cs="Open Sans"/>
          <w:b w:val="0"/>
          <w:color w:val="auto"/>
          <w:sz w:val="22"/>
          <w:szCs w:val="22"/>
        </w:rPr>
      </w:pPr>
      <w:bookmarkStart w:id="1834" w:name="_Toc179976723"/>
      <w:r w:rsidRPr="00F56841">
        <w:rPr>
          <w:rStyle w:val="Nagwek1Znak"/>
          <w:rFonts w:ascii="Open Sans" w:hAnsi="Open Sans" w:cs="Open Sans"/>
          <w:color w:val="auto"/>
          <w:sz w:val="22"/>
          <w:szCs w:val="22"/>
        </w:rPr>
        <w:t>Sposób komunikacji</w:t>
      </w:r>
      <w:bookmarkEnd w:id="1834"/>
    </w:p>
    <w:p w14:paraId="2305F22D" w14:textId="77777777" w:rsidR="00884C4E" w:rsidRPr="00F56841" w:rsidRDefault="00474654" w:rsidP="00FA25EB">
      <w:pPr>
        <w:pStyle w:val="Tekstpodstawowy"/>
        <w:numPr>
          <w:ilvl w:val="0"/>
          <w:numId w:val="120"/>
        </w:numPr>
        <w:spacing w:before="120" w:line="276" w:lineRule="auto"/>
        <w:ind w:left="426"/>
        <w:rPr>
          <w:rStyle w:val="Nagwek1Znak"/>
          <w:rFonts w:ascii="Open Sans" w:eastAsia="Calibri" w:hAnsi="Open Sans" w:cs="Open Sans"/>
          <w:color w:val="auto"/>
          <w:sz w:val="22"/>
          <w:szCs w:val="22"/>
        </w:rPr>
      </w:pPr>
      <w:r w:rsidRPr="00F56841">
        <w:rPr>
          <w:rStyle w:val="Nagwek1Znak"/>
          <w:rFonts w:ascii="Open Sans" w:eastAsia="Calibri" w:hAnsi="Open Sans" w:cs="Open Sans"/>
          <w:color w:val="auto"/>
          <w:sz w:val="22"/>
          <w:szCs w:val="22"/>
        </w:rPr>
        <w:t xml:space="preserve">Zgodnie z art. 51 ust. 3-5 ustawy wdrożeniowej </w:t>
      </w:r>
      <w:r w:rsidR="006B70B2" w:rsidRPr="00F56841">
        <w:rPr>
          <w:rStyle w:val="Nagwek1Znak"/>
          <w:rFonts w:ascii="Open Sans" w:eastAsia="Calibri" w:hAnsi="Open Sans" w:cs="Open Sans"/>
          <w:color w:val="auto"/>
          <w:sz w:val="22"/>
          <w:szCs w:val="22"/>
        </w:rPr>
        <w:t>r</w:t>
      </w:r>
      <w:r w:rsidRPr="00F56841">
        <w:rPr>
          <w:rStyle w:val="Nagwek1Znak"/>
          <w:rFonts w:ascii="Open Sans" w:eastAsia="Calibri" w:hAnsi="Open Sans" w:cs="Open Sans"/>
          <w:color w:val="auto"/>
          <w:sz w:val="22"/>
          <w:szCs w:val="22"/>
        </w:rPr>
        <w:t xml:space="preserve">egulamin może ulegać zmianom w trakcie trwania wyboru projektów. ION udostępnia zmiany </w:t>
      </w:r>
      <w:r w:rsidR="006B70B2" w:rsidRPr="00F56841">
        <w:rPr>
          <w:rStyle w:val="Nagwek1Znak"/>
          <w:rFonts w:ascii="Open Sans" w:eastAsia="Calibri" w:hAnsi="Open Sans" w:cs="Open Sans"/>
          <w:color w:val="auto"/>
          <w:sz w:val="22"/>
          <w:szCs w:val="22"/>
        </w:rPr>
        <w:t>r</w:t>
      </w:r>
      <w:r w:rsidRPr="00F56841">
        <w:rPr>
          <w:rStyle w:val="Nagwek1Znak"/>
          <w:rFonts w:ascii="Open Sans" w:eastAsia="Calibri" w:hAnsi="Open Sans" w:cs="Open Sans"/>
          <w:color w:val="auto"/>
          <w:sz w:val="22"/>
          <w:szCs w:val="22"/>
        </w:rPr>
        <w:t xml:space="preserve">egulaminu wyboru projektów wraz z ich uzasadnieniem i terminem, od którego są stosowane, w taki sam sposób jak Regulamin wyboru projektów, tj. na swojej stronie internetowej </w:t>
      </w:r>
      <w:hyperlink r:id="rId17" w:history="1">
        <w:r w:rsidR="008D68EE" w:rsidRPr="00F56841">
          <w:rPr>
            <w:rStyle w:val="Hipercze"/>
            <w:rFonts w:ascii="Open Sans" w:hAnsi="Open Sans" w:cs="Open Sans"/>
            <w:sz w:val="22"/>
          </w:rPr>
          <w:t>www.funduszeuepodlaskie.eu</w:t>
        </w:r>
      </w:hyperlink>
      <w:r w:rsidR="008D68EE" w:rsidRPr="00F56841">
        <w:rPr>
          <w:rStyle w:val="Nagwek1Znak"/>
          <w:rFonts w:ascii="Open Sans" w:eastAsia="Calibri" w:hAnsi="Open Sans" w:cs="Open Sans"/>
          <w:color w:val="auto"/>
          <w:sz w:val="22"/>
          <w:szCs w:val="22"/>
        </w:rPr>
        <w:t xml:space="preserve"> </w:t>
      </w:r>
      <w:r w:rsidR="00A96EFF" w:rsidRPr="00F56841">
        <w:rPr>
          <w:rStyle w:val="Nagwek1Znak"/>
          <w:rFonts w:ascii="Open Sans" w:eastAsia="Calibri" w:hAnsi="Open Sans" w:cs="Open Sans"/>
          <w:color w:val="auto"/>
          <w:sz w:val="22"/>
          <w:szCs w:val="22"/>
        </w:rPr>
        <w:t xml:space="preserve"> oraz na portalu </w:t>
      </w:r>
      <w:hyperlink r:id="rId18" w:history="1">
        <w:r w:rsidR="008D68EE" w:rsidRPr="00F56841">
          <w:rPr>
            <w:rStyle w:val="Hipercze"/>
            <w:rFonts w:ascii="Open Sans" w:hAnsi="Open Sans" w:cs="Open Sans"/>
            <w:sz w:val="22"/>
          </w:rPr>
          <w:t>www.funduszeeuropejskie.gov.pl</w:t>
        </w:r>
      </w:hyperlink>
      <w:r w:rsidR="00A96EFF" w:rsidRPr="00F56841">
        <w:rPr>
          <w:rStyle w:val="Nagwek1Znak"/>
          <w:rFonts w:ascii="Open Sans" w:eastAsia="Calibri" w:hAnsi="Open Sans" w:cs="Open Sans"/>
          <w:color w:val="auto"/>
          <w:sz w:val="22"/>
          <w:szCs w:val="22"/>
        </w:rPr>
        <w:t>.</w:t>
      </w:r>
    </w:p>
    <w:p w14:paraId="36287AFF" w14:textId="77777777" w:rsidR="006B70B2" w:rsidRPr="00F56841" w:rsidRDefault="006B70B2" w:rsidP="00BA5A1C">
      <w:pPr>
        <w:pStyle w:val="Tekstpodstawowy"/>
        <w:spacing w:before="120" w:line="276" w:lineRule="auto"/>
        <w:ind w:left="426"/>
        <w:rPr>
          <w:rStyle w:val="Nagwek1Znak"/>
          <w:rFonts w:ascii="Open Sans" w:eastAsia="Calibri" w:hAnsi="Open Sans" w:cs="Open Sans"/>
          <w:color w:val="auto"/>
          <w:sz w:val="22"/>
          <w:szCs w:val="22"/>
        </w:rPr>
      </w:pPr>
      <w:r w:rsidRPr="00F56841">
        <w:rPr>
          <w:rStyle w:val="Nagwek1Znak"/>
          <w:rFonts w:ascii="Open Sans" w:eastAsia="Calibri" w:hAnsi="Open Sans" w:cs="Open Sans"/>
          <w:color w:val="auto"/>
          <w:sz w:val="22"/>
          <w:szCs w:val="22"/>
        </w:rPr>
        <w:t xml:space="preserve">Wyjaśnienia o charakterze ogólnym publikowane są na stronie internetowej ION. </w:t>
      </w:r>
    </w:p>
    <w:p w14:paraId="4A034986" w14:textId="77777777" w:rsidR="006B70B2" w:rsidRDefault="006B70B2" w:rsidP="00FA25EB">
      <w:pPr>
        <w:pStyle w:val="Tekstpodstawowy"/>
        <w:numPr>
          <w:ilvl w:val="0"/>
          <w:numId w:val="120"/>
        </w:numPr>
        <w:spacing w:before="120" w:line="276" w:lineRule="auto"/>
        <w:ind w:left="426"/>
        <w:rPr>
          <w:rStyle w:val="Nagwek1Znak"/>
          <w:rFonts w:ascii="Open Sans" w:eastAsia="Calibri" w:hAnsi="Open Sans" w:cs="Open Sans"/>
          <w:color w:val="auto"/>
          <w:sz w:val="22"/>
          <w:szCs w:val="22"/>
        </w:rPr>
      </w:pPr>
      <w:r w:rsidRPr="00F56841">
        <w:rPr>
          <w:rStyle w:val="Nagwek1Znak"/>
          <w:rFonts w:ascii="Open Sans" w:eastAsia="Calibri" w:hAnsi="Open Sans" w:cs="Open Sans"/>
          <w:color w:val="auto"/>
          <w:sz w:val="22"/>
          <w:szCs w:val="22"/>
        </w:rPr>
        <w:t>W przypadku znaczącej liczby pytań mogących negatywnie wpływać na realizację podstawowych zadań, ION zastrzega sobie prawo do publikowania odpowiedzi na kluczowe lub powtarzające się najczęściej pytania. Odpowiedzi udzielane na pytania są wiążące do momentu opublikowania zmiany odpowiedzi. Jeżeli zmiana odpowiedzi nie wynika z przepisów powszechnie obowiązującego prawa wnioskodawcy, którzy zastosowali się do danej odpowiedzi i złożyli wniosek o dofinansowanie w oparciu o wskazówki w niej zawarte, nie mogą ponosić negatywnych konsekwencji związanych ze zmianą odpowiedzi.</w:t>
      </w:r>
    </w:p>
    <w:p w14:paraId="7B287F0E" w14:textId="77777777" w:rsidR="000C5F09" w:rsidRPr="000C5F09" w:rsidRDefault="000C5F09" w:rsidP="00FA25EB">
      <w:pPr>
        <w:pStyle w:val="Tekstpodstawowy"/>
        <w:numPr>
          <w:ilvl w:val="0"/>
          <w:numId w:val="120"/>
        </w:numPr>
        <w:spacing w:before="120" w:line="276" w:lineRule="auto"/>
        <w:ind w:left="426"/>
        <w:rPr>
          <w:rStyle w:val="Nagwek1Znak"/>
          <w:rFonts w:ascii="Open Sans" w:eastAsia="Calibri" w:hAnsi="Open Sans" w:cs="Open Sans"/>
          <w:color w:val="auto"/>
          <w:sz w:val="22"/>
          <w:szCs w:val="22"/>
        </w:rPr>
      </w:pPr>
      <w:r w:rsidRPr="000C5F09">
        <w:rPr>
          <w:rStyle w:val="Nagwek1Znak"/>
          <w:rFonts w:ascii="Open Sans" w:eastAsia="Calibri" w:hAnsi="Open Sans" w:cs="Open Sans"/>
          <w:color w:val="auto"/>
          <w:sz w:val="22"/>
          <w:szCs w:val="22"/>
        </w:rPr>
        <w:t xml:space="preserve">Komunikacja pomiędzy Wnioskodawcą a ION na etapie oceny odbywa się w formie pisemnej lub w formie elektronicznej za pośrednictwem SOWA EFS i/lub e-mailem. </w:t>
      </w:r>
    </w:p>
    <w:p w14:paraId="5B9F3312" w14:textId="77777777" w:rsidR="000C5F09" w:rsidRPr="000C5F09" w:rsidRDefault="000C5F09" w:rsidP="000C5F09">
      <w:pPr>
        <w:pStyle w:val="Tekstpodstawowy"/>
        <w:spacing w:before="120" w:line="276" w:lineRule="auto"/>
        <w:rPr>
          <w:rStyle w:val="Nagwek1Znak"/>
          <w:rFonts w:ascii="Open Sans" w:eastAsia="Calibri" w:hAnsi="Open Sans" w:cs="Open Sans"/>
          <w:b/>
          <w:bCs/>
          <w:color w:val="auto"/>
          <w:sz w:val="22"/>
          <w:szCs w:val="22"/>
        </w:rPr>
      </w:pPr>
      <w:r>
        <w:rPr>
          <w:rStyle w:val="Nagwek1Znak"/>
          <w:rFonts w:ascii="Open Sans" w:eastAsia="Calibri" w:hAnsi="Open Sans" w:cs="Open Sans"/>
          <w:b/>
          <w:bCs/>
          <w:color w:val="auto"/>
          <w:sz w:val="22"/>
          <w:szCs w:val="22"/>
        </w:rPr>
        <w:t>UWAGA!</w:t>
      </w:r>
      <w:r w:rsidRPr="000C5F09">
        <w:rPr>
          <w:rStyle w:val="Nagwek1Znak"/>
          <w:rFonts w:ascii="Open Sans" w:eastAsia="Calibri" w:hAnsi="Open Sans" w:cs="Open Sans"/>
          <w:b/>
          <w:bCs/>
          <w:color w:val="auto"/>
          <w:sz w:val="22"/>
          <w:szCs w:val="22"/>
        </w:rPr>
        <w:t xml:space="preserve"> </w:t>
      </w:r>
    </w:p>
    <w:p w14:paraId="05772477" w14:textId="0EF5517F" w:rsidR="000C5F09" w:rsidRPr="000C5F09" w:rsidRDefault="00EA43B0" w:rsidP="000C5F09">
      <w:pPr>
        <w:pStyle w:val="Tekstpodstawowy"/>
        <w:spacing w:before="120" w:line="276" w:lineRule="auto"/>
        <w:rPr>
          <w:rStyle w:val="Nagwek1Znak"/>
          <w:rFonts w:ascii="Open Sans" w:eastAsia="Calibri" w:hAnsi="Open Sans" w:cs="Open Sans"/>
          <w:b/>
          <w:bCs/>
          <w:color w:val="auto"/>
          <w:sz w:val="22"/>
          <w:szCs w:val="22"/>
        </w:rPr>
      </w:pPr>
      <w:r>
        <w:rPr>
          <w:rStyle w:val="Nagwek1Znak"/>
          <w:rFonts w:ascii="Open Sans" w:eastAsia="Calibri" w:hAnsi="Open Sans" w:cs="Open Sans"/>
          <w:b/>
          <w:bCs/>
          <w:color w:val="auto"/>
          <w:sz w:val="22"/>
          <w:szCs w:val="22"/>
        </w:rPr>
        <w:t>Ważną</w:t>
      </w:r>
      <w:r w:rsidR="000C5F09" w:rsidRPr="000C5F09">
        <w:rPr>
          <w:rStyle w:val="Nagwek1Znak"/>
          <w:rFonts w:ascii="Open Sans" w:eastAsia="Calibri" w:hAnsi="Open Sans" w:cs="Open Sans"/>
          <w:b/>
          <w:bCs/>
          <w:color w:val="auto"/>
          <w:sz w:val="22"/>
          <w:szCs w:val="22"/>
        </w:rPr>
        <w:t xml:space="preserve"> kwestią jest podanie aktualnych </w:t>
      </w:r>
      <w:r>
        <w:rPr>
          <w:rStyle w:val="Nagwek1Znak"/>
          <w:rFonts w:ascii="Open Sans" w:eastAsia="Calibri" w:hAnsi="Open Sans" w:cs="Open Sans"/>
          <w:b/>
          <w:bCs/>
          <w:color w:val="auto"/>
          <w:sz w:val="22"/>
          <w:szCs w:val="22"/>
        </w:rPr>
        <w:t>danych</w:t>
      </w:r>
      <w:r w:rsidR="000C5F09" w:rsidRPr="000C5F09">
        <w:rPr>
          <w:rStyle w:val="Nagwek1Znak"/>
          <w:rFonts w:ascii="Open Sans" w:eastAsia="Calibri" w:hAnsi="Open Sans" w:cs="Open Sans"/>
          <w:b/>
          <w:bCs/>
          <w:color w:val="auto"/>
          <w:sz w:val="22"/>
          <w:szCs w:val="22"/>
        </w:rPr>
        <w:t xml:space="preserve"> do kontaktu</w:t>
      </w:r>
      <w:r>
        <w:rPr>
          <w:rStyle w:val="Nagwek1Znak"/>
          <w:rFonts w:ascii="Open Sans" w:eastAsia="Calibri" w:hAnsi="Open Sans" w:cs="Open Sans"/>
          <w:b/>
          <w:bCs/>
          <w:color w:val="auto"/>
          <w:sz w:val="22"/>
          <w:szCs w:val="22"/>
        </w:rPr>
        <w:t xml:space="preserve"> (m.in. e-mail, adres do korespondencji, numer telefonu)</w:t>
      </w:r>
      <w:r w:rsidR="000C5F09" w:rsidRPr="000C5F09">
        <w:rPr>
          <w:rStyle w:val="Nagwek1Znak"/>
          <w:rFonts w:ascii="Open Sans" w:eastAsia="Calibri" w:hAnsi="Open Sans" w:cs="Open Sans"/>
          <w:b/>
          <w:bCs/>
          <w:color w:val="auto"/>
          <w:sz w:val="22"/>
          <w:szCs w:val="22"/>
        </w:rPr>
        <w:t xml:space="preserve">. </w:t>
      </w:r>
    </w:p>
    <w:p w14:paraId="46BEA46C" w14:textId="77777777" w:rsidR="000C5F09" w:rsidRPr="000C5F09" w:rsidRDefault="000C5F09" w:rsidP="000C5F09">
      <w:pPr>
        <w:pStyle w:val="Tekstpodstawowy"/>
        <w:spacing w:before="120" w:line="276" w:lineRule="auto"/>
        <w:rPr>
          <w:rStyle w:val="Nagwek1Znak"/>
          <w:rFonts w:ascii="Open Sans" w:eastAsia="Calibri" w:hAnsi="Open Sans" w:cs="Open Sans"/>
          <w:b/>
          <w:bCs/>
          <w:color w:val="auto"/>
          <w:sz w:val="22"/>
          <w:szCs w:val="22"/>
        </w:rPr>
      </w:pPr>
      <w:r w:rsidRPr="000C5F09">
        <w:rPr>
          <w:rStyle w:val="Nagwek1Znak"/>
          <w:rFonts w:ascii="Open Sans" w:eastAsia="Calibri" w:hAnsi="Open Sans" w:cs="Open Sans"/>
          <w:b/>
          <w:bCs/>
          <w:color w:val="auto"/>
          <w:sz w:val="22"/>
          <w:szCs w:val="22"/>
        </w:rPr>
        <w:t>Odpowiedzialność za regularne sprawdzanie korespondencji elektronicznej leży po stronnie Wnioskodawcy.</w:t>
      </w:r>
    </w:p>
    <w:p w14:paraId="1AB6B01C" w14:textId="77777777" w:rsidR="000C5F09" w:rsidRPr="000C5F09" w:rsidRDefault="000C5F09" w:rsidP="000C5F09">
      <w:pPr>
        <w:pStyle w:val="Tekstpodstawowy"/>
        <w:spacing w:before="120" w:line="276" w:lineRule="auto"/>
        <w:rPr>
          <w:rStyle w:val="Nagwek1Znak"/>
          <w:rFonts w:ascii="Open Sans" w:eastAsia="Calibri" w:hAnsi="Open Sans" w:cs="Open Sans"/>
          <w:b/>
          <w:bCs/>
          <w:color w:val="auto"/>
          <w:sz w:val="22"/>
          <w:szCs w:val="22"/>
        </w:rPr>
      </w:pPr>
      <w:r w:rsidRPr="000C5F09">
        <w:rPr>
          <w:rStyle w:val="Nagwek1Znak"/>
          <w:rFonts w:ascii="Open Sans" w:eastAsia="Calibri" w:hAnsi="Open Sans" w:cs="Open Sans"/>
          <w:b/>
          <w:bCs/>
          <w:color w:val="auto"/>
          <w:sz w:val="22"/>
          <w:szCs w:val="22"/>
        </w:rPr>
        <w:t xml:space="preserve">ION każdorazowo wyznacza w wysłanej korespondencji termin na odpowiedź Wnioskodawcy. </w:t>
      </w:r>
    </w:p>
    <w:p w14:paraId="6D8ED2B9" w14:textId="77777777" w:rsidR="000C5F09" w:rsidRPr="000C5F09" w:rsidRDefault="000C5F09" w:rsidP="000C5F09">
      <w:pPr>
        <w:pStyle w:val="Tekstpodstawowy"/>
        <w:spacing w:before="120" w:line="276" w:lineRule="auto"/>
        <w:rPr>
          <w:rStyle w:val="Nagwek1Znak"/>
          <w:rFonts w:ascii="Open Sans" w:eastAsia="Calibri" w:hAnsi="Open Sans" w:cs="Open Sans"/>
          <w:b/>
          <w:bCs/>
          <w:color w:val="auto"/>
          <w:sz w:val="22"/>
          <w:szCs w:val="22"/>
        </w:rPr>
      </w:pPr>
      <w:r w:rsidRPr="000C5F09">
        <w:rPr>
          <w:rStyle w:val="Nagwek1Znak"/>
          <w:rFonts w:ascii="Open Sans" w:eastAsia="Calibri" w:hAnsi="Open Sans" w:cs="Open Sans"/>
          <w:b/>
          <w:bCs/>
          <w:color w:val="auto"/>
          <w:sz w:val="22"/>
          <w:szCs w:val="22"/>
        </w:rPr>
        <w:t xml:space="preserve">Należy pamiętać, że termin wskazany w wezwaniu liczy się od dnia następującego po dniu przekazania wezwania Wnioskodawcy. </w:t>
      </w:r>
    </w:p>
    <w:p w14:paraId="1B36F806" w14:textId="77777777" w:rsidR="000C5F09" w:rsidRPr="00F56841" w:rsidRDefault="000C5F09" w:rsidP="000C5F09">
      <w:pPr>
        <w:pStyle w:val="Tekstpodstawowy"/>
        <w:spacing w:before="120" w:line="276" w:lineRule="auto"/>
        <w:rPr>
          <w:rStyle w:val="Nagwek1Znak"/>
          <w:rFonts w:ascii="Open Sans" w:eastAsia="Calibri" w:hAnsi="Open Sans" w:cs="Open Sans"/>
          <w:color w:val="auto"/>
          <w:sz w:val="22"/>
          <w:szCs w:val="22"/>
        </w:rPr>
      </w:pPr>
    </w:p>
    <w:p w14:paraId="26D5B88D" w14:textId="77777777" w:rsidR="006B70B2" w:rsidRPr="00CC2AED" w:rsidRDefault="006B70B2" w:rsidP="00B221B0">
      <w:pPr>
        <w:pStyle w:val="Tekstpodstawowy"/>
        <w:spacing w:before="120" w:line="276" w:lineRule="auto"/>
        <w:rPr>
          <w:rStyle w:val="Nagwek1Znak"/>
          <w:rFonts w:ascii="Open Sans" w:eastAsia="Calibri" w:hAnsi="Open Sans" w:cs="Open Sans"/>
          <w:b/>
          <w:bCs/>
          <w:color w:val="auto"/>
          <w:sz w:val="22"/>
          <w:szCs w:val="22"/>
        </w:rPr>
      </w:pPr>
      <w:r w:rsidRPr="00CC2AED">
        <w:rPr>
          <w:rStyle w:val="Nagwek1Znak"/>
          <w:rFonts w:ascii="Open Sans" w:eastAsia="Calibri" w:hAnsi="Open Sans" w:cs="Open Sans"/>
          <w:b/>
          <w:bCs/>
          <w:color w:val="auto"/>
          <w:sz w:val="22"/>
          <w:szCs w:val="22"/>
        </w:rPr>
        <w:lastRenderedPageBreak/>
        <w:t xml:space="preserve">Wszelkie terminy realizacji określonych czynności wskazane w regulaminie, jeśli nie określono inaczej, wyrażone są w dniach kalendarzowych. </w:t>
      </w:r>
    </w:p>
    <w:p w14:paraId="7015BFCD" w14:textId="77777777" w:rsidR="003D39E7" w:rsidRPr="004E1D28" w:rsidRDefault="003D39E7" w:rsidP="00FA25EB">
      <w:pPr>
        <w:pStyle w:val="Akapitzlist"/>
        <w:numPr>
          <w:ilvl w:val="0"/>
          <w:numId w:val="120"/>
        </w:numPr>
        <w:spacing w:before="120" w:after="120" w:line="276" w:lineRule="auto"/>
        <w:ind w:left="426"/>
        <w:contextualSpacing/>
        <w:rPr>
          <w:rFonts w:ascii="Open Sans" w:hAnsi="Open Sans" w:cs="Open Sans"/>
        </w:rPr>
      </w:pPr>
      <w:r w:rsidRPr="004E1D28">
        <w:rPr>
          <w:rFonts w:ascii="Open Sans" w:hAnsi="Open Sans" w:cs="Open Sans"/>
        </w:rPr>
        <w:t>Zgodnie z artykułem 55 ust. 1 ustawy, na wezwanie ION Wnioskodawca może uzupełnić lub poprawić wniosek w zakresie określonym w wezwaniu.</w:t>
      </w:r>
    </w:p>
    <w:p w14:paraId="0D6C1FB9" w14:textId="77777777" w:rsidR="003D39E7" w:rsidRPr="003D39E7" w:rsidRDefault="003D39E7" w:rsidP="004E1D28">
      <w:pPr>
        <w:spacing w:before="120" w:after="120" w:line="276" w:lineRule="auto"/>
        <w:ind w:left="426"/>
        <w:contextualSpacing/>
        <w:rPr>
          <w:rFonts w:ascii="Open Sans" w:hAnsi="Open Sans" w:cs="Open Sans"/>
        </w:rPr>
      </w:pPr>
      <w:r w:rsidRPr="003D39E7">
        <w:rPr>
          <w:rFonts w:ascii="Open Sans" w:hAnsi="Open Sans" w:cs="Open Sans"/>
        </w:rPr>
        <w:t xml:space="preserve">Poprawa wniosku na etapie oceny formalnej: </w:t>
      </w:r>
    </w:p>
    <w:p w14:paraId="0809C69D" w14:textId="77777777" w:rsidR="003D39E7" w:rsidRPr="003D39E7" w:rsidRDefault="003D39E7" w:rsidP="00FA25EB">
      <w:pPr>
        <w:pStyle w:val="Akapitzlist"/>
        <w:numPr>
          <w:ilvl w:val="0"/>
          <w:numId w:val="121"/>
        </w:numPr>
        <w:suppressAutoHyphens w:val="0"/>
        <w:autoSpaceDN/>
        <w:spacing w:before="120" w:after="120" w:line="276" w:lineRule="auto"/>
        <w:ind w:left="851" w:hanging="283"/>
        <w:contextualSpacing/>
        <w:jc w:val="both"/>
        <w:textAlignment w:val="auto"/>
        <w:rPr>
          <w:rFonts w:ascii="Open Sans" w:hAnsi="Open Sans" w:cs="Open Sans"/>
        </w:rPr>
      </w:pPr>
      <w:r w:rsidRPr="003D39E7">
        <w:rPr>
          <w:rFonts w:ascii="Open Sans" w:hAnsi="Open Sans" w:cs="Open Sans"/>
        </w:rPr>
        <w:t>informacja o skierowaniu projektu do poprawy zostanie przekazana Wnioskodawcy za pośrednictwem SOWA EFS/Korespondencja</w:t>
      </w:r>
    </w:p>
    <w:p w14:paraId="7A1536AB" w14:textId="77777777" w:rsidR="003D39E7" w:rsidRPr="003D39E7" w:rsidRDefault="003D39E7" w:rsidP="00FA25EB">
      <w:pPr>
        <w:pStyle w:val="Akapitzlist"/>
        <w:numPr>
          <w:ilvl w:val="0"/>
          <w:numId w:val="121"/>
        </w:numPr>
        <w:suppressAutoHyphens w:val="0"/>
        <w:autoSpaceDN/>
        <w:spacing w:before="120" w:after="120" w:line="276" w:lineRule="auto"/>
        <w:ind w:left="851" w:hanging="283"/>
        <w:contextualSpacing/>
        <w:jc w:val="both"/>
        <w:textAlignment w:val="auto"/>
        <w:rPr>
          <w:rFonts w:ascii="Open Sans" w:hAnsi="Open Sans" w:cs="Open Sans"/>
        </w:rPr>
      </w:pPr>
      <w:r w:rsidRPr="003D39E7">
        <w:rPr>
          <w:rFonts w:ascii="Open Sans" w:hAnsi="Open Sans" w:cs="Open Sans"/>
        </w:rPr>
        <w:t>jeśli Wnioskodawca nie uzupełni lub nie poprawi wniosku w wyznaczonym terminie ION ocenia projekt na podstawie wersji wniosku, która została przekazana do uzupełnienia lub poprawy.</w:t>
      </w:r>
    </w:p>
    <w:p w14:paraId="1ADF42D2" w14:textId="77777777" w:rsidR="003D39E7" w:rsidRPr="003D39E7" w:rsidRDefault="003D39E7" w:rsidP="00CC2AED">
      <w:pPr>
        <w:spacing w:before="120" w:after="120" w:line="276" w:lineRule="auto"/>
        <w:ind w:left="426"/>
        <w:contextualSpacing/>
        <w:rPr>
          <w:rFonts w:ascii="Open Sans" w:hAnsi="Open Sans" w:cs="Open Sans"/>
        </w:rPr>
      </w:pPr>
      <w:r w:rsidRPr="003D39E7">
        <w:rPr>
          <w:rFonts w:ascii="Open Sans" w:hAnsi="Open Sans" w:cs="Open Sans"/>
        </w:rPr>
        <w:t>Jeśli projekt po poprawie nie będzie spełniał kryteriów formalnych, zostanie odrzucony.</w:t>
      </w:r>
    </w:p>
    <w:p w14:paraId="02134025" w14:textId="77777777" w:rsidR="003D39E7" w:rsidRPr="003D39E7" w:rsidRDefault="003D39E7" w:rsidP="003D39E7">
      <w:pPr>
        <w:spacing w:before="120" w:after="120" w:line="276" w:lineRule="auto"/>
        <w:ind w:left="709"/>
        <w:contextualSpacing/>
        <w:rPr>
          <w:rFonts w:ascii="Open Sans" w:hAnsi="Open Sans" w:cs="Open Sans"/>
        </w:rPr>
      </w:pPr>
    </w:p>
    <w:p w14:paraId="3790745A" w14:textId="77777777" w:rsidR="003D39E7" w:rsidRPr="003D39E7" w:rsidRDefault="003D39E7" w:rsidP="00CC2AED">
      <w:pPr>
        <w:spacing w:before="120" w:after="120" w:line="276" w:lineRule="auto"/>
        <w:ind w:left="426"/>
        <w:contextualSpacing/>
        <w:rPr>
          <w:rFonts w:ascii="Open Sans" w:hAnsi="Open Sans" w:cs="Open Sans"/>
        </w:rPr>
      </w:pPr>
      <w:r w:rsidRPr="003D39E7">
        <w:rPr>
          <w:rFonts w:ascii="Open Sans" w:hAnsi="Open Sans" w:cs="Open Sans"/>
        </w:rPr>
        <w:t>Poprawa wniosku na etapie negocjacji:</w:t>
      </w:r>
    </w:p>
    <w:p w14:paraId="3BCC8148" w14:textId="77777777" w:rsidR="003D39E7" w:rsidRPr="003D39E7" w:rsidRDefault="003D39E7" w:rsidP="00FA25EB">
      <w:pPr>
        <w:pStyle w:val="Akapitzlist"/>
        <w:numPr>
          <w:ilvl w:val="0"/>
          <w:numId w:val="122"/>
        </w:numPr>
        <w:suppressAutoHyphens w:val="0"/>
        <w:autoSpaceDN/>
        <w:spacing w:before="120" w:after="120" w:line="276" w:lineRule="auto"/>
        <w:ind w:left="851"/>
        <w:contextualSpacing/>
        <w:jc w:val="both"/>
        <w:textAlignment w:val="auto"/>
        <w:rPr>
          <w:rFonts w:ascii="Open Sans" w:hAnsi="Open Sans" w:cs="Open Sans"/>
        </w:rPr>
      </w:pPr>
      <w:r w:rsidRPr="003D39E7">
        <w:rPr>
          <w:rFonts w:ascii="Open Sans" w:hAnsi="Open Sans" w:cs="Open Sans"/>
        </w:rPr>
        <w:t>jeśli projekt zostanie skierowany do etapu negocjacji - informacja o</w:t>
      </w:r>
      <w:r w:rsidR="005632C4">
        <w:rPr>
          <w:rFonts w:ascii="Open Sans" w:hAnsi="Open Sans" w:cs="Open Sans"/>
        </w:rPr>
        <w:t> </w:t>
      </w:r>
      <w:r w:rsidRPr="003D39E7">
        <w:rPr>
          <w:rFonts w:ascii="Open Sans" w:hAnsi="Open Sans" w:cs="Open Sans"/>
        </w:rPr>
        <w:t>skierowaniu projektu do poprawy zostanie przekazana Wnioskodawcy za pośrednictwem   SOWA EFS/Korespondencja</w:t>
      </w:r>
    </w:p>
    <w:p w14:paraId="2F8876CE" w14:textId="2B98339F" w:rsidR="003D39E7" w:rsidRPr="003D39E7" w:rsidRDefault="003D39E7" w:rsidP="00FA25EB">
      <w:pPr>
        <w:pStyle w:val="Akapitzlist"/>
        <w:numPr>
          <w:ilvl w:val="0"/>
          <w:numId w:val="122"/>
        </w:numPr>
        <w:suppressAutoHyphens w:val="0"/>
        <w:autoSpaceDN/>
        <w:spacing w:before="120" w:after="120" w:line="276" w:lineRule="auto"/>
        <w:ind w:left="851"/>
        <w:contextualSpacing/>
        <w:jc w:val="both"/>
        <w:textAlignment w:val="auto"/>
        <w:rPr>
          <w:rFonts w:ascii="Open Sans" w:hAnsi="Open Sans" w:cs="Open Sans"/>
          <w:b/>
          <w:bCs/>
        </w:rPr>
      </w:pPr>
      <w:r w:rsidRPr="003D39E7">
        <w:rPr>
          <w:rFonts w:ascii="Open Sans" w:hAnsi="Open Sans" w:cs="Open Sans"/>
        </w:rPr>
        <w:t xml:space="preserve">ION zastrzega sobie możliwość wysłania zapytań dotyczących kwestii skierowanych do negocjacji </w:t>
      </w:r>
      <w:r w:rsidR="00EA43B0">
        <w:rPr>
          <w:rFonts w:ascii="Open Sans" w:hAnsi="Open Sans" w:cs="Open Sans"/>
        </w:rPr>
        <w:t xml:space="preserve">również </w:t>
      </w:r>
      <w:r w:rsidRPr="003D39E7">
        <w:rPr>
          <w:rFonts w:ascii="Open Sans" w:hAnsi="Open Sans" w:cs="Open Sans"/>
        </w:rPr>
        <w:t>drogą e-mail na adres wnioskodawcy i/lub osób wskazanych do kontaktu we wniosku o dofinansowanie jako element etapu negocjacji a odpowiedź będzie traktowana jako wiążąca przy formułowaniu ustaleń negocjacyjnych,</w:t>
      </w:r>
    </w:p>
    <w:p w14:paraId="214299E6" w14:textId="77777777" w:rsidR="003D39E7" w:rsidRPr="003D39E7" w:rsidRDefault="003D39E7" w:rsidP="00CC2AED">
      <w:pPr>
        <w:spacing w:before="120" w:after="120" w:line="276" w:lineRule="auto"/>
        <w:ind w:left="426"/>
        <w:contextualSpacing/>
        <w:rPr>
          <w:rFonts w:ascii="Open Sans" w:hAnsi="Open Sans" w:cs="Open Sans"/>
          <w:b/>
          <w:bCs/>
        </w:rPr>
      </w:pPr>
      <w:r w:rsidRPr="006177F6">
        <w:rPr>
          <w:rFonts w:ascii="Open Sans" w:eastAsia="Times New Roman" w:hAnsi="Open Sans" w:cs="Open Sans"/>
          <w:kern w:val="0"/>
        </w:rPr>
        <w:t xml:space="preserve">Projekt zostanie odrzucony, jeśli Wnioskodawca </w:t>
      </w:r>
      <w:r w:rsidRPr="003D39E7">
        <w:rPr>
          <w:rFonts w:ascii="Open Sans" w:hAnsi="Open Sans" w:cs="Open Sans"/>
        </w:rPr>
        <w:t xml:space="preserve">nie przystąpi do negocjacji lub projekt </w:t>
      </w:r>
      <w:r w:rsidRPr="006177F6">
        <w:rPr>
          <w:rFonts w:ascii="Open Sans" w:eastAsia="Times New Roman" w:hAnsi="Open Sans" w:cs="Open Sans"/>
          <w:kern w:val="0"/>
        </w:rPr>
        <w:t>nie spełni kryterium merytorycznego dot</w:t>
      </w:r>
      <w:r w:rsidR="004D72B5" w:rsidRPr="006177F6">
        <w:rPr>
          <w:rFonts w:ascii="Open Sans" w:eastAsia="Times New Roman" w:hAnsi="Open Sans" w:cs="Open Sans"/>
          <w:kern w:val="0"/>
        </w:rPr>
        <w:t>yczącego</w:t>
      </w:r>
      <w:r w:rsidRPr="006177F6">
        <w:rPr>
          <w:rFonts w:ascii="Open Sans" w:eastAsia="Times New Roman" w:hAnsi="Open Sans" w:cs="Open Sans"/>
          <w:kern w:val="0"/>
        </w:rPr>
        <w:t xml:space="preserve"> negocjacji</w:t>
      </w:r>
      <w:r w:rsidRPr="003D39E7">
        <w:rPr>
          <w:rFonts w:ascii="Open Sans" w:hAnsi="Open Sans" w:cs="Open Sans"/>
        </w:rPr>
        <w:t>.</w:t>
      </w:r>
    </w:p>
    <w:p w14:paraId="1316D6F6" w14:textId="77777777" w:rsidR="003D39E7" w:rsidRPr="003D39E7" w:rsidRDefault="003D39E7" w:rsidP="00FA25EB">
      <w:pPr>
        <w:pStyle w:val="Tekstpodstawowy"/>
        <w:numPr>
          <w:ilvl w:val="0"/>
          <w:numId w:val="120"/>
        </w:numPr>
        <w:spacing w:before="120" w:line="276" w:lineRule="auto"/>
        <w:ind w:left="426"/>
        <w:rPr>
          <w:rStyle w:val="Nagwek1Znak"/>
          <w:rFonts w:ascii="Open Sans" w:eastAsia="Calibri" w:hAnsi="Open Sans" w:cs="Open Sans"/>
          <w:color w:val="auto"/>
          <w:sz w:val="22"/>
          <w:szCs w:val="22"/>
        </w:rPr>
      </w:pPr>
      <w:r w:rsidRPr="003D39E7">
        <w:rPr>
          <w:rStyle w:val="Nagwek1Znak"/>
          <w:rFonts w:ascii="Open Sans" w:eastAsia="Calibri" w:hAnsi="Open Sans" w:cs="Open Sans"/>
          <w:color w:val="auto"/>
          <w:sz w:val="22"/>
          <w:szCs w:val="22"/>
        </w:rPr>
        <w:t xml:space="preserve">Informacja o zatwierdzonym wyniku oceny oznaczającym wybór projektu do dofinansowania albo stanowiącym ocenę negatywną (o której mowa w </w:t>
      </w:r>
      <w:r w:rsidR="005632C4">
        <w:rPr>
          <w:rStyle w:val="Nagwek1Znak"/>
          <w:rFonts w:ascii="Open Sans" w:eastAsia="Calibri" w:hAnsi="Open Sans" w:cs="Open Sans"/>
          <w:color w:val="auto"/>
          <w:sz w:val="22"/>
          <w:szCs w:val="22"/>
        </w:rPr>
        <w:t>a</w:t>
      </w:r>
      <w:r w:rsidRPr="003D39E7">
        <w:rPr>
          <w:rStyle w:val="Nagwek1Znak"/>
          <w:rFonts w:ascii="Open Sans" w:eastAsia="Calibri" w:hAnsi="Open Sans" w:cs="Open Sans"/>
          <w:color w:val="auto"/>
          <w:sz w:val="22"/>
          <w:szCs w:val="22"/>
        </w:rPr>
        <w:t>rt. 56, ust. 5 i 6 ustawy) zostanie przekazana Wnioskodawcy w formie pisemnej.</w:t>
      </w:r>
    </w:p>
    <w:p w14:paraId="6E415D00" w14:textId="77777777" w:rsidR="00A85875" w:rsidRPr="00F56841" w:rsidRDefault="00A85875" w:rsidP="00FA25EB">
      <w:pPr>
        <w:pStyle w:val="Tekstpodstawowy"/>
        <w:numPr>
          <w:ilvl w:val="0"/>
          <w:numId w:val="120"/>
        </w:numPr>
        <w:spacing w:before="120" w:line="276" w:lineRule="auto"/>
        <w:ind w:left="426"/>
        <w:rPr>
          <w:rStyle w:val="Nagwek1Znak"/>
          <w:rFonts w:ascii="Open Sans" w:eastAsia="Calibri" w:hAnsi="Open Sans" w:cs="Open Sans"/>
          <w:color w:val="auto"/>
          <w:sz w:val="22"/>
          <w:szCs w:val="22"/>
        </w:rPr>
      </w:pPr>
      <w:r w:rsidRPr="00F56841">
        <w:rPr>
          <w:rStyle w:val="Nagwek1Znak"/>
          <w:rFonts w:ascii="Open Sans" w:eastAsia="Calibri" w:hAnsi="Open Sans" w:cs="Open Sans"/>
          <w:color w:val="auto"/>
          <w:sz w:val="22"/>
          <w:szCs w:val="22"/>
        </w:rPr>
        <w:t>Na podstawie art. 14 ustawy z dnia 28 kwietnia 2022 r. o zasadach realizacji zadań</w:t>
      </w:r>
      <w:r w:rsidR="00AB3030" w:rsidRPr="00F56841">
        <w:rPr>
          <w:rStyle w:val="Nagwek1Znak"/>
          <w:rFonts w:ascii="Open Sans" w:eastAsia="Calibri" w:hAnsi="Open Sans" w:cs="Open Sans"/>
          <w:color w:val="auto"/>
          <w:sz w:val="22"/>
          <w:szCs w:val="22"/>
        </w:rPr>
        <w:t xml:space="preserve"> </w:t>
      </w:r>
      <w:r w:rsidRPr="00F56841">
        <w:rPr>
          <w:rStyle w:val="Nagwek1Znak"/>
          <w:rFonts w:ascii="Open Sans" w:eastAsia="Calibri" w:hAnsi="Open Sans" w:cs="Open Sans"/>
          <w:color w:val="auto"/>
          <w:sz w:val="22"/>
          <w:szCs w:val="22"/>
        </w:rPr>
        <w:t xml:space="preserve">finansowanych ze środków europejskich w perspektywie finansowej 2021–2027, </w:t>
      </w:r>
      <w:r w:rsidR="00DD1303">
        <w:rPr>
          <w:rStyle w:val="Nagwek1Znak"/>
          <w:rFonts w:ascii="Open Sans" w:eastAsia="Calibri" w:hAnsi="Open Sans" w:cs="Open Sans"/>
          <w:color w:val="auto"/>
          <w:sz w:val="22"/>
          <w:szCs w:val="22"/>
        </w:rPr>
        <w:t>IZ </w:t>
      </w:r>
      <w:r w:rsidRPr="00F56841">
        <w:rPr>
          <w:rStyle w:val="Nagwek1Znak"/>
          <w:rFonts w:ascii="Open Sans" w:eastAsia="Calibri" w:hAnsi="Open Sans" w:cs="Open Sans"/>
          <w:color w:val="auto"/>
          <w:sz w:val="22"/>
          <w:szCs w:val="22"/>
        </w:rPr>
        <w:t>FEdP powołała Rzecznika Funduszy Europejskich.</w:t>
      </w:r>
      <w:r w:rsidR="00AB3030" w:rsidRPr="00F56841">
        <w:rPr>
          <w:rStyle w:val="Nagwek1Znak"/>
          <w:rFonts w:ascii="Open Sans" w:eastAsia="Calibri" w:hAnsi="Open Sans" w:cs="Open Sans"/>
          <w:color w:val="auto"/>
          <w:sz w:val="22"/>
          <w:szCs w:val="22"/>
        </w:rPr>
        <w:t xml:space="preserve"> </w:t>
      </w:r>
      <w:r w:rsidRPr="00F56841">
        <w:rPr>
          <w:rStyle w:val="Nagwek1Znak"/>
          <w:rFonts w:ascii="Open Sans" w:eastAsia="Calibri" w:hAnsi="Open Sans" w:cs="Open Sans"/>
          <w:color w:val="auto"/>
          <w:sz w:val="22"/>
          <w:szCs w:val="22"/>
        </w:rPr>
        <w:t>Do zadań Rzecznika Funduszy Europejskich należy, w szczególności:</w:t>
      </w:r>
    </w:p>
    <w:p w14:paraId="5C99CDB2" w14:textId="77777777" w:rsidR="00A85875" w:rsidRPr="00F56841" w:rsidRDefault="00A85875" w:rsidP="00FA25EB">
      <w:pPr>
        <w:pStyle w:val="Tekstpodstawowy"/>
        <w:numPr>
          <w:ilvl w:val="0"/>
          <w:numId w:val="87"/>
        </w:numPr>
        <w:spacing w:before="120" w:line="276" w:lineRule="auto"/>
        <w:ind w:left="851" w:hanging="357"/>
        <w:contextualSpacing/>
        <w:rPr>
          <w:rStyle w:val="Nagwek1Znak"/>
          <w:rFonts w:ascii="Open Sans" w:eastAsia="Calibri" w:hAnsi="Open Sans" w:cs="Open Sans"/>
          <w:color w:val="auto"/>
          <w:sz w:val="22"/>
          <w:szCs w:val="22"/>
        </w:rPr>
      </w:pPr>
      <w:r w:rsidRPr="00F56841">
        <w:rPr>
          <w:rStyle w:val="Nagwek1Znak"/>
          <w:rFonts w:ascii="Open Sans" w:eastAsia="Calibri" w:hAnsi="Open Sans" w:cs="Open Sans"/>
          <w:color w:val="auto"/>
          <w:sz w:val="22"/>
          <w:szCs w:val="22"/>
        </w:rPr>
        <w:t>przyjmowanie zgłoszeń dotyczących utrudnień i propozycji usprawnień</w:t>
      </w:r>
      <w:r w:rsidR="00AB3030" w:rsidRPr="00F56841">
        <w:rPr>
          <w:rStyle w:val="Nagwek1Znak"/>
          <w:rFonts w:ascii="Open Sans" w:eastAsia="Calibri" w:hAnsi="Open Sans" w:cs="Open Sans"/>
          <w:color w:val="auto"/>
          <w:sz w:val="22"/>
          <w:szCs w:val="22"/>
        </w:rPr>
        <w:t xml:space="preserve"> </w:t>
      </w:r>
      <w:r w:rsidRPr="00F56841">
        <w:rPr>
          <w:rStyle w:val="Nagwek1Znak"/>
          <w:rFonts w:ascii="Open Sans" w:eastAsia="Calibri" w:hAnsi="Open Sans" w:cs="Open Sans"/>
          <w:color w:val="auto"/>
          <w:sz w:val="22"/>
          <w:szCs w:val="22"/>
        </w:rPr>
        <w:t>w zakresie realizacji programu przez właściwą instytucję;</w:t>
      </w:r>
    </w:p>
    <w:p w14:paraId="137519E2" w14:textId="77777777" w:rsidR="00A85875" w:rsidRPr="00F56841" w:rsidRDefault="00A85875" w:rsidP="00FA25EB">
      <w:pPr>
        <w:pStyle w:val="Tekstpodstawowy"/>
        <w:numPr>
          <w:ilvl w:val="0"/>
          <w:numId w:val="87"/>
        </w:numPr>
        <w:spacing w:before="120" w:line="276" w:lineRule="auto"/>
        <w:ind w:left="851" w:hanging="357"/>
        <w:contextualSpacing/>
        <w:rPr>
          <w:rStyle w:val="Nagwek1Znak"/>
          <w:rFonts w:ascii="Open Sans" w:eastAsia="Calibri" w:hAnsi="Open Sans" w:cs="Open Sans"/>
          <w:color w:val="auto"/>
          <w:sz w:val="22"/>
          <w:szCs w:val="22"/>
        </w:rPr>
      </w:pPr>
      <w:r w:rsidRPr="00F56841">
        <w:rPr>
          <w:rStyle w:val="Nagwek1Znak"/>
          <w:rFonts w:ascii="Open Sans" w:eastAsia="Calibri" w:hAnsi="Open Sans" w:cs="Open Sans"/>
          <w:color w:val="auto"/>
          <w:sz w:val="22"/>
          <w:szCs w:val="22"/>
        </w:rPr>
        <w:t>analizowanie zgłoszeń, o których mowa w punkcie a);</w:t>
      </w:r>
    </w:p>
    <w:p w14:paraId="0E6E9C04" w14:textId="77777777" w:rsidR="00A85875" w:rsidRPr="00F56841" w:rsidRDefault="00A85875" w:rsidP="00FA25EB">
      <w:pPr>
        <w:pStyle w:val="Tekstpodstawowy"/>
        <w:numPr>
          <w:ilvl w:val="0"/>
          <w:numId w:val="87"/>
        </w:numPr>
        <w:spacing w:before="120" w:line="276" w:lineRule="auto"/>
        <w:ind w:left="851" w:hanging="357"/>
        <w:contextualSpacing/>
        <w:rPr>
          <w:rStyle w:val="Nagwek1Znak"/>
          <w:rFonts w:ascii="Open Sans" w:eastAsia="Calibri" w:hAnsi="Open Sans" w:cs="Open Sans"/>
          <w:color w:val="auto"/>
          <w:sz w:val="22"/>
          <w:szCs w:val="22"/>
        </w:rPr>
      </w:pPr>
      <w:r w:rsidRPr="00F56841">
        <w:rPr>
          <w:rStyle w:val="Nagwek1Znak"/>
          <w:rFonts w:ascii="Open Sans" w:eastAsia="Calibri" w:hAnsi="Open Sans" w:cs="Open Sans"/>
          <w:color w:val="auto"/>
          <w:sz w:val="22"/>
          <w:szCs w:val="22"/>
        </w:rPr>
        <w:t>udzielanie wyjaśnień w zakresie zgłoszeń, o których mowa w punkcie a);</w:t>
      </w:r>
    </w:p>
    <w:p w14:paraId="4463FFAC" w14:textId="77777777" w:rsidR="00A85875" w:rsidRPr="00F56841" w:rsidRDefault="00A85875" w:rsidP="00FA25EB">
      <w:pPr>
        <w:pStyle w:val="Tekstpodstawowy"/>
        <w:numPr>
          <w:ilvl w:val="0"/>
          <w:numId w:val="87"/>
        </w:numPr>
        <w:spacing w:before="120" w:line="276" w:lineRule="auto"/>
        <w:ind w:left="851" w:hanging="357"/>
        <w:contextualSpacing/>
        <w:rPr>
          <w:rStyle w:val="Nagwek1Znak"/>
          <w:rFonts w:ascii="Open Sans" w:eastAsia="Calibri" w:hAnsi="Open Sans" w:cs="Open Sans"/>
          <w:color w:val="auto"/>
          <w:sz w:val="22"/>
          <w:szCs w:val="22"/>
        </w:rPr>
      </w:pPr>
      <w:r w:rsidRPr="00F56841">
        <w:rPr>
          <w:rStyle w:val="Nagwek1Znak"/>
          <w:rFonts w:ascii="Open Sans" w:eastAsia="Calibri" w:hAnsi="Open Sans" w:cs="Open Sans"/>
          <w:color w:val="auto"/>
          <w:sz w:val="22"/>
          <w:szCs w:val="22"/>
        </w:rPr>
        <w:t>dokonywanie okresowych przeglądów procedur w ramach programu</w:t>
      </w:r>
      <w:r w:rsidR="00AB3030" w:rsidRPr="00F56841">
        <w:rPr>
          <w:rStyle w:val="Nagwek1Znak"/>
          <w:rFonts w:ascii="Open Sans" w:eastAsia="Calibri" w:hAnsi="Open Sans" w:cs="Open Sans"/>
          <w:color w:val="auto"/>
          <w:sz w:val="22"/>
          <w:szCs w:val="22"/>
        </w:rPr>
        <w:t xml:space="preserve"> </w:t>
      </w:r>
      <w:r w:rsidRPr="00F56841">
        <w:rPr>
          <w:rStyle w:val="Nagwek1Znak"/>
          <w:rFonts w:ascii="Open Sans" w:eastAsia="Calibri" w:hAnsi="Open Sans" w:cs="Open Sans"/>
          <w:color w:val="auto"/>
          <w:sz w:val="22"/>
          <w:szCs w:val="22"/>
        </w:rPr>
        <w:t>obowiązujących we właściwej instytucji;</w:t>
      </w:r>
    </w:p>
    <w:p w14:paraId="4B54487E" w14:textId="77777777" w:rsidR="00A85875" w:rsidRPr="00F56841" w:rsidRDefault="00A85875" w:rsidP="00FA25EB">
      <w:pPr>
        <w:pStyle w:val="Tekstpodstawowy"/>
        <w:numPr>
          <w:ilvl w:val="0"/>
          <w:numId w:val="87"/>
        </w:numPr>
        <w:spacing w:before="120" w:line="276" w:lineRule="auto"/>
        <w:ind w:left="851" w:hanging="357"/>
        <w:contextualSpacing/>
        <w:rPr>
          <w:rStyle w:val="Nagwek1Znak"/>
          <w:rFonts w:ascii="Open Sans" w:eastAsia="Calibri" w:hAnsi="Open Sans" w:cs="Open Sans"/>
          <w:color w:val="auto"/>
          <w:sz w:val="22"/>
          <w:szCs w:val="22"/>
        </w:rPr>
      </w:pPr>
      <w:r w:rsidRPr="00F56841">
        <w:rPr>
          <w:rStyle w:val="Nagwek1Znak"/>
          <w:rFonts w:ascii="Open Sans" w:eastAsia="Calibri" w:hAnsi="Open Sans" w:cs="Open Sans"/>
          <w:color w:val="auto"/>
          <w:sz w:val="22"/>
          <w:szCs w:val="22"/>
        </w:rPr>
        <w:lastRenderedPageBreak/>
        <w:t>formułowanie propozycji usprawnień dla właściwej instytucji;</w:t>
      </w:r>
    </w:p>
    <w:p w14:paraId="7B6DEFE6" w14:textId="77777777" w:rsidR="00A85875" w:rsidRPr="00F56841" w:rsidRDefault="00A85875" w:rsidP="00FA25EB">
      <w:pPr>
        <w:pStyle w:val="Tekstpodstawowy"/>
        <w:numPr>
          <w:ilvl w:val="0"/>
          <w:numId w:val="87"/>
        </w:numPr>
        <w:spacing w:before="120" w:line="276" w:lineRule="auto"/>
        <w:ind w:left="851" w:hanging="357"/>
        <w:contextualSpacing/>
        <w:rPr>
          <w:rStyle w:val="Nagwek1Znak"/>
          <w:rFonts w:ascii="Open Sans" w:eastAsia="Calibri" w:hAnsi="Open Sans" w:cs="Open Sans"/>
          <w:color w:val="auto"/>
          <w:sz w:val="22"/>
          <w:szCs w:val="22"/>
        </w:rPr>
      </w:pPr>
      <w:r w:rsidRPr="00F56841">
        <w:rPr>
          <w:rStyle w:val="Nagwek1Znak"/>
          <w:rFonts w:ascii="Open Sans" w:eastAsia="Calibri" w:hAnsi="Open Sans" w:cs="Open Sans"/>
          <w:color w:val="auto"/>
          <w:sz w:val="22"/>
          <w:szCs w:val="22"/>
        </w:rPr>
        <w:t>realizowanie funkcji mediacyjnej w kontaktach podmiotu przekazującego</w:t>
      </w:r>
      <w:r w:rsidR="00AB3030" w:rsidRPr="00F56841">
        <w:rPr>
          <w:rStyle w:val="Nagwek1Znak"/>
          <w:rFonts w:ascii="Open Sans" w:eastAsia="Calibri" w:hAnsi="Open Sans" w:cs="Open Sans"/>
          <w:color w:val="auto"/>
          <w:sz w:val="22"/>
          <w:szCs w:val="22"/>
        </w:rPr>
        <w:t xml:space="preserve"> </w:t>
      </w:r>
      <w:r w:rsidRPr="00F56841">
        <w:rPr>
          <w:rStyle w:val="Nagwek1Znak"/>
          <w:rFonts w:ascii="Open Sans" w:eastAsia="Calibri" w:hAnsi="Open Sans" w:cs="Open Sans"/>
          <w:color w:val="auto"/>
          <w:sz w:val="22"/>
          <w:szCs w:val="22"/>
        </w:rPr>
        <w:t>zgłoszenie, o którym mowa w punkcie a), z właściwą instytucją.</w:t>
      </w:r>
    </w:p>
    <w:p w14:paraId="43993A7F" w14:textId="77777777" w:rsidR="00CC2AED" w:rsidRDefault="00CC2AED" w:rsidP="00B221B0">
      <w:pPr>
        <w:pStyle w:val="Tekstpodstawowy"/>
        <w:spacing w:before="120" w:line="276" w:lineRule="auto"/>
        <w:rPr>
          <w:rStyle w:val="Nagwek1Znak"/>
          <w:rFonts w:ascii="Open Sans" w:eastAsia="Calibri" w:hAnsi="Open Sans" w:cs="Open Sans"/>
          <w:color w:val="auto"/>
          <w:sz w:val="22"/>
          <w:szCs w:val="22"/>
        </w:rPr>
      </w:pPr>
    </w:p>
    <w:p w14:paraId="6866025C" w14:textId="77777777" w:rsidR="00A85875" w:rsidRDefault="00A85875" w:rsidP="00B221B0">
      <w:pPr>
        <w:pStyle w:val="Tekstpodstawowy"/>
        <w:spacing w:before="120" w:line="276" w:lineRule="auto"/>
        <w:rPr>
          <w:rStyle w:val="Hipercze"/>
          <w:rFonts w:ascii="Open Sans" w:hAnsi="Open Sans" w:cs="Open Sans"/>
          <w:sz w:val="22"/>
        </w:rPr>
      </w:pPr>
      <w:r w:rsidRPr="00F56841">
        <w:rPr>
          <w:rStyle w:val="Nagwek1Znak"/>
          <w:rFonts w:ascii="Open Sans" w:eastAsia="Calibri" w:hAnsi="Open Sans" w:cs="Open Sans"/>
          <w:color w:val="auto"/>
          <w:sz w:val="22"/>
          <w:szCs w:val="22"/>
        </w:rPr>
        <w:t>Więcej informacji znajduje się na stronie:</w:t>
      </w:r>
      <w:r w:rsidR="00AB3030" w:rsidRPr="00F56841">
        <w:rPr>
          <w:rStyle w:val="Nagwek1Znak"/>
          <w:rFonts w:ascii="Open Sans" w:eastAsia="Calibri" w:hAnsi="Open Sans" w:cs="Open Sans"/>
          <w:color w:val="auto"/>
          <w:sz w:val="22"/>
          <w:szCs w:val="22"/>
        </w:rPr>
        <w:t xml:space="preserve"> </w:t>
      </w:r>
      <w:hyperlink r:id="rId19" w:history="1">
        <w:r w:rsidR="00BA47B3" w:rsidRPr="00F56841">
          <w:rPr>
            <w:rStyle w:val="Hipercze"/>
            <w:rFonts w:ascii="Open Sans" w:hAnsi="Open Sans" w:cs="Open Sans"/>
            <w:sz w:val="22"/>
          </w:rPr>
          <w:t>https://funduszeuepodlaskie.eu/pl/dowiedz_sie_wiecej_o_programie/rzecznik-funduszy-europejskich.html</w:t>
        </w:r>
      </w:hyperlink>
    </w:p>
    <w:p w14:paraId="2C7576AA" w14:textId="77777777" w:rsidR="002F5D41" w:rsidRPr="00F56841" w:rsidRDefault="002F5D41" w:rsidP="00B221B0">
      <w:pPr>
        <w:pStyle w:val="Tekstpodstawowy"/>
        <w:spacing w:before="120" w:line="276" w:lineRule="auto"/>
        <w:rPr>
          <w:rStyle w:val="Nagwek1Znak"/>
          <w:rFonts w:ascii="Open Sans" w:eastAsia="Calibri" w:hAnsi="Open Sans" w:cs="Open Sans"/>
          <w:color w:val="auto"/>
          <w:sz w:val="22"/>
          <w:szCs w:val="22"/>
        </w:rPr>
      </w:pPr>
    </w:p>
    <w:p w14:paraId="3156192C" w14:textId="77777777" w:rsidR="0096755D" w:rsidRPr="00C916E3" w:rsidRDefault="0096755D" w:rsidP="00380132">
      <w:pPr>
        <w:pStyle w:val="Nagwek1"/>
        <w:numPr>
          <w:ilvl w:val="0"/>
          <w:numId w:val="115"/>
        </w:numPr>
        <w:ind w:left="426" w:hanging="426"/>
        <w:rPr>
          <w:rStyle w:val="Nagwek1Znak"/>
          <w:rFonts w:ascii="Open Sans" w:hAnsi="Open Sans" w:cs="Open Sans"/>
          <w:b w:val="0"/>
          <w:color w:val="auto"/>
          <w:sz w:val="22"/>
          <w:szCs w:val="22"/>
        </w:rPr>
      </w:pPr>
      <w:bookmarkStart w:id="1835" w:name="_Toc138670079"/>
      <w:bookmarkStart w:id="1836" w:name="_Toc138670181"/>
      <w:bookmarkStart w:id="1837" w:name="_Toc138670080"/>
      <w:bookmarkStart w:id="1838" w:name="_Toc138670182"/>
      <w:bookmarkStart w:id="1839" w:name="_Toc179976724"/>
      <w:bookmarkEnd w:id="1835"/>
      <w:bookmarkEnd w:id="1836"/>
      <w:bookmarkEnd w:id="1837"/>
      <w:bookmarkEnd w:id="1838"/>
      <w:r w:rsidRPr="00C916E3">
        <w:rPr>
          <w:rStyle w:val="Nagwek1Znak"/>
          <w:rFonts w:ascii="Open Sans" w:hAnsi="Open Sans" w:cs="Open Sans"/>
          <w:color w:val="auto"/>
          <w:sz w:val="22"/>
          <w:szCs w:val="22"/>
        </w:rPr>
        <w:t>Postanowienia końcowe</w:t>
      </w:r>
      <w:bookmarkEnd w:id="1839"/>
    </w:p>
    <w:p w14:paraId="4F10766A" w14:textId="77777777" w:rsidR="00BA3E1B" w:rsidRPr="00BA3E1B" w:rsidRDefault="00BA3E1B" w:rsidP="00FA25EB">
      <w:pPr>
        <w:pStyle w:val="Akapitzlist"/>
        <w:numPr>
          <w:ilvl w:val="0"/>
          <w:numId w:val="105"/>
        </w:numPr>
        <w:spacing w:after="0" w:line="276" w:lineRule="auto"/>
        <w:ind w:left="426"/>
        <w:rPr>
          <w:rFonts w:ascii="Open Sans" w:hAnsi="Open Sans" w:cs="Open Sans"/>
        </w:rPr>
      </w:pPr>
      <w:r w:rsidRPr="00BA3E1B">
        <w:rPr>
          <w:rFonts w:ascii="Open Sans" w:hAnsi="Open Sans" w:cs="Open Sans"/>
        </w:rPr>
        <w:t>Na podstawie art. 59 ustawy wdrożeniowej „Do postępowania w zakresie wyboru</w:t>
      </w:r>
      <w:r>
        <w:rPr>
          <w:rFonts w:ascii="Open Sans" w:hAnsi="Open Sans" w:cs="Open Sans"/>
        </w:rPr>
        <w:t xml:space="preserve"> </w:t>
      </w:r>
      <w:r w:rsidRPr="00BA3E1B">
        <w:rPr>
          <w:rFonts w:ascii="Open Sans" w:hAnsi="Open Sans" w:cs="Open Sans"/>
        </w:rPr>
        <w:t>projektów do dofinansowania nie stosuje się przepisów ustawy z dnia 14 czerwca 1960 r. – Kodeks postępowania administracyjnego, z wyjątkiem przepisów dotyczących wyłączenia pracowników organu i sposobu obliczania terminów”.</w:t>
      </w:r>
    </w:p>
    <w:p w14:paraId="459B9AA6" w14:textId="77777777" w:rsidR="00EB4068" w:rsidRPr="00F56841" w:rsidRDefault="00BA3E1B" w:rsidP="00FA25EB">
      <w:pPr>
        <w:pStyle w:val="Akapitzlist"/>
        <w:numPr>
          <w:ilvl w:val="0"/>
          <w:numId w:val="105"/>
        </w:numPr>
        <w:spacing w:after="0" w:line="276" w:lineRule="auto"/>
        <w:ind w:left="426"/>
        <w:rPr>
          <w:rFonts w:ascii="Open Sans" w:hAnsi="Open Sans" w:cs="Open Sans"/>
        </w:rPr>
      </w:pPr>
      <w:r>
        <w:rPr>
          <w:rFonts w:ascii="Open Sans" w:hAnsi="Open Sans" w:cs="Open Sans"/>
        </w:rPr>
        <w:t xml:space="preserve">Biorąc </w:t>
      </w:r>
      <w:r w:rsidR="00EB4068" w:rsidRPr="00F56841">
        <w:rPr>
          <w:rFonts w:ascii="Open Sans" w:hAnsi="Open Sans" w:cs="Open Sans"/>
        </w:rPr>
        <w:t xml:space="preserve">pod uwagę powyższe, do obliczania terminów w procesie ubiegania się o </w:t>
      </w:r>
    </w:p>
    <w:p w14:paraId="7D88997C" w14:textId="77777777" w:rsidR="00EB4068" w:rsidRPr="00F56841" w:rsidRDefault="00EB4068" w:rsidP="00543379">
      <w:pPr>
        <w:spacing w:after="0" w:line="276" w:lineRule="auto"/>
        <w:ind w:left="426"/>
        <w:rPr>
          <w:rFonts w:ascii="Open Sans" w:hAnsi="Open Sans" w:cs="Open Sans"/>
        </w:rPr>
      </w:pPr>
      <w:r w:rsidRPr="00F56841">
        <w:rPr>
          <w:rFonts w:ascii="Open Sans" w:hAnsi="Open Sans" w:cs="Open Sans"/>
        </w:rPr>
        <w:t xml:space="preserve">dofinansowanie oraz udzielania dofinansowania stosuje się następujące zasady: </w:t>
      </w:r>
    </w:p>
    <w:p w14:paraId="7C751950" w14:textId="77777777" w:rsidR="0093271E" w:rsidRPr="0093271E" w:rsidRDefault="00EB4068" w:rsidP="00FA25EB">
      <w:pPr>
        <w:pStyle w:val="Akapitzlist"/>
        <w:numPr>
          <w:ilvl w:val="0"/>
          <w:numId w:val="123"/>
        </w:numPr>
        <w:spacing w:after="0" w:line="276" w:lineRule="auto"/>
        <w:ind w:left="851"/>
        <w:rPr>
          <w:rFonts w:ascii="Open Sans" w:hAnsi="Open Sans" w:cs="Open Sans"/>
        </w:rPr>
      </w:pPr>
      <w:r w:rsidRPr="0083221D">
        <w:rPr>
          <w:rFonts w:ascii="Open Sans" w:hAnsi="Open Sans" w:cs="Open Sans"/>
        </w:rPr>
        <w:t>jeżeli początkiem terminu określonego w dniach jest pewne zdarzenie, przy obliczaniu tego terminu nie uwzględnia się dnia, w którym zdarzenie nastąpiło; upływ ostatniego z wyznaczonej liczby dni uważa się za koniec terminu;</w:t>
      </w:r>
    </w:p>
    <w:p w14:paraId="3359083A" w14:textId="77777777" w:rsidR="00EB4068" w:rsidRPr="0083221D" w:rsidRDefault="00EB4068" w:rsidP="00FA25EB">
      <w:pPr>
        <w:pStyle w:val="Akapitzlist"/>
        <w:numPr>
          <w:ilvl w:val="0"/>
          <w:numId w:val="123"/>
        </w:numPr>
        <w:spacing w:after="0" w:line="276" w:lineRule="auto"/>
        <w:ind w:left="851"/>
        <w:rPr>
          <w:rFonts w:ascii="Open Sans" w:hAnsi="Open Sans" w:cs="Open Sans"/>
        </w:rPr>
      </w:pPr>
      <w:r w:rsidRPr="0083221D">
        <w:rPr>
          <w:rFonts w:ascii="Open Sans" w:hAnsi="Open Sans" w:cs="Open Sans"/>
        </w:rPr>
        <w:t>jeżeli koniec terminu przypada na dzień uznany ustawowo za wolny od pracy lub na sobotę, termin upływa następnego dnia, który nie jest dniem wolnym od pracy ani sobotą.</w:t>
      </w:r>
    </w:p>
    <w:p w14:paraId="799D5DC7" w14:textId="77777777" w:rsidR="00EB4068" w:rsidRPr="00F56841" w:rsidRDefault="00EB4068" w:rsidP="00FA25EB">
      <w:pPr>
        <w:pStyle w:val="Akapitzlist"/>
        <w:numPr>
          <w:ilvl w:val="0"/>
          <w:numId w:val="105"/>
        </w:numPr>
        <w:spacing w:after="0" w:line="276" w:lineRule="auto"/>
        <w:ind w:left="426"/>
        <w:rPr>
          <w:rFonts w:ascii="Open Sans" w:hAnsi="Open Sans" w:cs="Open Sans"/>
        </w:rPr>
      </w:pPr>
      <w:r w:rsidRPr="00F56841">
        <w:rPr>
          <w:rFonts w:ascii="Open Sans" w:hAnsi="Open Sans" w:cs="Open Sans"/>
        </w:rPr>
        <w:t>Regulamin nie może być zmieniany w części dotyczącej wskazania sposobu wyboru projektów do dofinansowania i jego opisu.</w:t>
      </w:r>
    </w:p>
    <w:p w14:paraId="25238ACA" w14:textId="77777777" w:rsidR="00EB4068" w:rsidRPr="00F56841" w:rsidRDefault="00EB4068" w:rsidP="00FA25EB">
      <w:pPr>
        <w:pStyle w:val="Akapitzlist"/>
        <w:numPr>
          <w:ilvl w:val="0"/>
          <w:numId w:val="105"/>
        </w:numPr>
        <w:spacing w:after="0" w:line="276" w:lineRule="auto"/>
        <w:ind w:left="426"/>
        <w:rPr>
          <w:rFonts w:ascii="Open Sans" w:hAnsi="Open Sans" w:cs="Open Sans"/>
        </w:rPr>
      </w:pPr>
      <w:r w:rsidRPr="00F56841">
        <w:rPr>
          <w:rFonts w:ascii="Open Sans" w:hAnsi="Open Sans" w:cs="Open Sans"/>
        </w:rPr>
        <w:t>Możliwość zmiany Regulaminu w zakresie kryteriów wyboru projektów istnieje wyłącznie w sytuacji, gdy nie złożono jeszcze żadnego wniosku. Zmiana ta skutkuje odpowiednim wydłużeniem terminu składania wniosków.</w:t>
      </w:r>
    </w:p>
    <w:p w14:paraId="5F9025A6" w14:textId="77777777" w:rsidR="00EB4068" w:rsidRPr="00F56841" w:rsidRDefault="00EB4068" w:rsidP="00FA25EB">
      <w:pPr>
        <w:pStyle w:val="Akapitzlist"/>
        <w:numPr>
          <w:ilvl w:val="0"/>
          <w:numId w:val="105"/>
        </w:numPr>
        <w:spacing w:after="0" w:line="276" w:lineRule="auto"/>
        <w:ind w:left="426"/>
        <w:rPr>
          <w:rFonts w:ascii="Open Sans" w:hAnsi="Open Sans" w:cs="Open Sans"/>
        </w:rPr>
      </w:pPr>
      <w:r w:rsidRPr="00F56841">
        <w:rPr>
          <w:rFonts w:ascii="Open Sans" w:hAnsi="Open Sans" w:cs="Open Sans"/>
        </w:rPr>
        <w:t xml:space="preserve">W przypadku zmiany Regulaminu, ION zamieszcza na stronie naboru https://funduszeuepodlaskie.eu oraz na portalu </w:t>
      </w:r>
      <w:hyperlink r:id="rId20" w:history="1">
        <w:r w:rsidRPr="00F56841">
          <w:rPr>
            <w:rStyle w:val="Hipercze"/>
            <w:rFonts w:ascii="Open Sans" w:hAnsi="Open Sans" w:cs="Open Sans"/>
            <w:sz w:val="22"/>
          </w:rPr>
          <w:t>https://www.funduszeeuropejskie.gov.pl</w:t>
        </w:r>
      </w:hyperlink>
      <w:r w:rsidRPr="00F56841">
        <w:rPr>
          <w:rFonts w:ascii="Open Sans" w:hAnsi="Open Sans" w:cs="Open Sans"/>
        </w:rPr>
        <w:t xml:space="preserve"> </w:t>
      </w:r>
    </w:p>
    <w:p w14:paraId="380128F9" w14:textId="77777777" w:rsidR="00EB4068" w:rsidRPr="00F56841" w:rsidRDefault="00EB4068" w:rsidP="00543379">
      <w:pPr>
        <w:pStyle w:val="Akapitzlist"/>
        <w:spacing w:after="0" w:line="276" w:lineRule="auto"/>
        <w:ind w:left="426"/>
        <w:rPr>
          <w:rFonts w:ascii="Open Sans" w:hAnsi="Open Sans" w:cs="Open Sans"/>
        </w:rPr>
      </w:pPr>
      <w:r w:rsidRPr="00F56841">
        <w:rPr>
          <w:rFonts w:ascii="Open Sans" w:hAnsi="Open Sans" w:cs="Open Sans"/>
        </w:rPr>
        <w:t xml:space="preserve">komunikaty informujące o dokonanych zmianach zawierające w szczególności informację o jego zmianie, aktualną treść regulaminu, uzasadnienie zmiany oraz termin, od którego stosuje się zmianę. ION udostępnia na stronie naboru </w:t>
      </w:r>
      <w:hyperlink r:id="rId21" w:history="1">
        <w:r w:rsidRPr="00F56841">
          <w:rPr>
            <w:rStyle w:val="Hipercze"/>
            <w:rFonts w:ascii="Open Sans" w:hAnsi="Open Sans" w:cs="Open Sans"/>
            <w:sz w:val="22"/>
          </w:rPr>
          <w:t>https://funduszeuepodlaskie.eu</w:t>
        </w:r>
      </w:hyperlink>
      <w:r w:rsidRPr="00F56841">
        <w:rPr>
          <w:rFonts w:ascii="Open Sans" w:hAnsi="Open Sans" w:cs="Open Sans"/>
        </w:rPr>
        <w:t xml:space="preserve"> oraz na portalu https://www.funduszeeuropejskie.gov.pl poprzednie wersje Regulaminu.</w:t>
      </w:r>
    </w:p>
    <w:p w14:paraId="1F8D9FDE" w14:textId="77777777" w:rsidR="00EB4068" w:rsidRPr="00F56841" w:rsidRDefault="00EB4068" w:rsidP="00FA25EB">
      <w:pPr>
        <w:pStyle w:val="Akapitzlist"/>
        <w:numPr>
          <w:ilvl w:val="0"/>
          <w:numId w:val="105"/>
        </w:numPr>
        <w:spacing w:after="0" w:line="276" w:lineRule="auto"/>
        <w:ind w:left="426"/>
        <w:rPr>
          <w:rFonts w:ascii="Open Sans" w:hAnsi="Open Sans" w:cs="Open Sans"/>
        </w:rPr>
      </w:pPr>
      <w:r w:rsidRPr="00F56841">
        <w:rPr>
          <w:rFonts w:ascii="Open Sans" w:hAnsi="Open Sans" w:cs="Open Sans"/>
        </w:rPr>
        <w:t>Jeśli ION zmieniła Regulamin, a w naborze złożono wnioski o dofinansowanie, ION niezwłocznie i indywidualnie informuje o tym każdego Wnioskodawcę.</w:t>
      </w:r>
    </w:p>
    <w:p w14:paraId="173ABF19" w14:textId="77777777" w:rsidR="00EB4068" w:rsidRPr="00F56841" w:rsidRDefault="00EB4068" w:rsidP="00FA25EB">
      <w:pPr>
        <w:pStyle w:val="Akapitzlist"/>
        <w:numPr>
          <w:ilvl w:val="0"/>
          <w:numId w:val="105"/>
        </w:numPr>
        <w:spacing w:after="0" w:line="276" w:lineRule="auto"/>
        <w:ind w:left="426"/>
        <w:rPr>
          <w:rFonts w:ascii="Open Sans" w:hAnsi="Open Sans" w:cs="Open Sans"/>
        </w:rPr>
      </w:pPr>
      <w:r w:rsidRPr="00F56841">
        <w:rPr>
          <w:rFonts w:ascii="Open Sans" w:hAnsi="Open Sans" w:cs="Open Sans"/>
        </w:rPr>
        <w:lastRenderedPageBreak/>
        <w:t>Zmiany Regulaminu obowiązują od daty wskazanej w informacji o zmianach opublikowanej na stronie naboru. Zmiany nie mogą skutkować nierównym traktowaniem Wnioskodawców w ramach naboru.</w:t>
      </w:r>
    </w:p>
    <w:p w14:paraId="43C1E571" w14:textId="77777777" w:rsidR="00EB4068" w:rsidRPr="00F56841" w:rsidRDefault="00EB4068" w:rsidP="00FA25EB">
      <w:pPr>
        <w:pStyle w:val="Akapitzlist"/>
        <w:numPr>
          <w:ilvl w:val="0"/>
          <w:numId w:val="105"/>
        </w:numPr>
        <w:spacing w:after="0" w:line="276" w:lineRule="auto"/>
        <w:ind w:left="426"/>
        <w:rPr>
          <w:rFonts w:ascii="Open Sans" w:hAnsi="Open Sans" w:cs="Open Sans"/>
        </w:rPr>
      </w:pPr>
      <w:r w:rsidRPr="00F56841">
        <w:rPr>
          <w:rFonts w:ascii="Open Sans" w:hAnsi="Open Sans" w:cs="Open Sans"/>
        </w:rPr>
        <w:t>Wnioskodawca uczestniczący w danym naborze ma prawo dostępu do informacji związanych z oceną złożonego przez siebie wniosku o dofinansowanie, przy zachowaniu zasady anonimowości osób dokonujących oceny.</w:t>
      </w:r>
    </w:p>
    <w:p w14:paraId="008C0535" w14:textId="77777777" w:rsidR="00EB4068" w:rsidRPr="00F56841" w:rsidRDefault="00EB4068" w:rsidP="00FA25EB">
      <w:pPr>
        <w:pStyle w:val="Akapitzlist"/>
        <w:numPr>
          <w:ilvl w:val="0"/>
          <w:numId w:val="105"/>
        </w:numPr>
        <w:spacing w:after="0" w:line="276" w:lineRule="auto"/>
        <w:ind w:left="426"/>
        <w:rPr>
          <w:rFonts w:ascii="Open Sans" w:hAnsi="Open Sans" w:cs="Open Sans"/>
        </w:rPr>
      </w:pPr>
      <w:r w:rsidRPr="00F56841">
        <w:rPr>
          <w:rFonts w:ascii="Open Sans" w:hAnsi="Open Sans" w:cs="Open Sans"/>
        </w:rPr>
        <w:t>Wnioskodawca ma obowiązek niezwłocznego informowania pisemnie ION o wszystkich zmianach mających istotne znaczenie z punktu widzenia informacji zawartych we wniosku o dofinansowanie.</w:t>
      </w:r>
    </w:p>
    <w:p w14:paraId="16B07DF9" w14:textId="77777777" w:rsidR="00EB4068" w:rsidRPr="00F56841" w:rsidRDefault="00EB4068" w:rsidP="00FA25EB">
      <w:pPr>
        <w:pStyle w:val="Akapitzlist"/>
        <w:numPr>
          <w:ilvl w:val="0"/>
          <w:numId w:val="105"/>
        </w:numPr>
        <w:spacing w:after="0" w:line="276" w:lineRule="auto"/>
        <w:ind w:left="426"/>
        <w:rPr>
          <w:rFonts w:ascii="Open Sans" w:hAnsi="Open Sans" w:cs="Open Sans"/>
        </w:rPr>
      </w:pPr>
      <w:r w:rsidRPr="00F56841">
        <w:rPr>
          <w:rFonts w:ascii="Open Sans" w:hAnsi="Open Sans" w:cs="Open Sans"/>
        </w:rPr>
        <w:t>Wnioskodawca jest zobowiązany do wypełniania obowiązków informacyjnych i promocyjnych, w tym informowania społeczeństwa o dofinansowaniu projektu przez Unię Europejską, zgodnie z rozporządzeniem ramowym (w szczególności z załącznikiem IX – Komunikacja i widoczność) oraz zgodnie z załącznikiem nr 7 do umowy o dofinasowanie – Podstawowe obowiązki Beneficjenta programu Fundusze Europejskie dla Podlaskiego w zakresie informacji i promocji.</w:t>
      </w:r>
    </w:p>
    <w:p w14:paraId="0BDD8A62" w14:textId="77777777" w:rsidR="00EB4068" w:rsidRPr="00F56841" w:rsidRDefault="00EB4068" w:rsidP="00FA25EB">
      <w:pPr>
        <w:pStyle w:val="Akapitzlist"/>
        <w:numPr>
          <w:ilvl w:val="0"/>
          <w:numId w:val="105"/>
        </w:numPr>
        <w:spacing w:after="0" w:line="276" w:lineRule="auto"/>
        <w:ind w:left="426"/>
        <w:rPr>
          <w:rFonts w:ascii="Open Sans" w:hAnsi="Open Sans" w:cs="Open Sans"/>
        </w:rPr>
      </w:pPr>
      <w:r w:rsidRPr="00F56841">
        <w:rPr>
          <w:rFonts w:ascii="Open Sans" w:hAnsi="Open Sans" w:cs="Open Sans"/>
        </w:rPr>
        <w:t>Beneficjent jest zobowiązany do przechowywania dokumentacji w sposób określony w umowie o dofinansowanie projektu.</w:t>
      </w:r>
    </w:p>
    <w:p w14:paraId="4D12972C" w14:textId="77777777" w:rsidR="0096755D" w:rsidRDefault="00EB4068" w:rsidP="00FA25EB">
      <w:pPr>
        <w:pStyle w:val="Akapitzlist"/>
        <w:numPr>
          <w:ilvl w:val="0"/>
          <w:numId w:val="105"/>
        </w:numPr>
        <w:spacing w:after="0" w:line="276" w:lineRule="auto"/>
        <w:ind w:left="426"/>
        <w:rPr>
          <w:rFonts w:ascii="Open Sans" w:hAnsi="Open Sans" w:cs="Open Sans"/>
        </w:rPr>
      </w:pPr>
      <w:r w:rsidRPr="00F56841">
        <w:rPr>
          <w:rFonts w:ascii="Open Sans" w:hAnsi="Open Sans" w:cs="Open Sans"/>
        </w:rPr>
        <w:t>Odpowiedzialność za odbiór korespondencji przekazywanej drogą elektroniczną leży po stronie Wnioskodawcy.</w:t>
      </w:r>
    </w:p>
    <w:p w14:paraId="5D3E52B4" w14:textId="77777777" w:rsidR="009820A5" w:rsidRPr="00F56841" w:rsidRDefault="009820A5" w:rsidP="009820A5">
      <w:pPr>
        <w:pStyle w:val="Akapitzlist"/>
        <w:spacing w:after="0" w:line="276" w:lineRule="auto"/>
        <w:rPr>
          <w:rFonts w:ascii="Open Sans" w:hAnsi="Open Sans" w:cs="Open Sans"/>
        </w:rPr>
      </w:pPr>
    </w:p>
    <w:p w14:paraId="3AF7B223" w14:textId="77777777" w:rsidR="00D24898" w:rsidRPr="00C916E3" w:rsidRDefault="00565351" w:rsidP="00380132">
      <w:pPr>
        <w:pStyle w:val="Nagwek1"/>
        <w:numPr>
          <w:ilvl w:val="0"/>
          <w:numId w:val="115"/>
        </w:numPr>
        <w:ind w:left="426" w:hanging="426"/>
        <w:rPr>
          <w:rStyle w:val="Nagwek1Znak"/>
          <w:rFonts w:ascii="Open Sans" w:hAnsi="Open Sans" w:cs="Open Sans"/>
          <w:b w:val="0"/>
          <w:color w:val="auto"/>
          <w:sz w:val="22"/>
          <w:szCs w:val="22"/>
        </w:rPr>
      </w:pPr>
      <w:bookmarkStart w:id="1840" w:name="_Toc179976725"/>
      <w:r w:rsidRPr="00C916E3">
        <w:rPr>
          <w:rStyle w:val="Nagwek1Znak"/>
          <w:rFonts w:ascii="Open Sans" w:hAnsi="Open Sans" w:cs="Open Sans"/>
          <w:color w:val="auto"/>
          <w:sz w:val="22"/>
          <w:szCs w:val="22"/>
        </w:rPr>
        <w:t>Wykaz</w:t>
      </w:r>
      <w:r w:rsidR="00826777" w:rsidRPr="00C916E3">
        <w:rPr>
          <w:rStyle w:val="Nagwek1Znak"/>
          <w:rFonts w:ascii="Open Sans" w:hAnsi="Open Sans" w:cs="Open Sans"/>
          <w:color w:val="auto"/>
          <w:sz w:val="22"/>
          <w:szCs w:val="22"/>
        </w:rPr>
        <w:t xml:space="preserve"> skrótów i </w:t>
      </w:r>
      <w:r w:rsidRPr="00C916E3">
        <w:rPr>
          <w:rStyle w:val="Nagwek1Znak"/>
          <w:rFonts w:ascii="Open Sans" w:hAnsi="Open Sans" w:cs="Open Sans"/>
          <w:color w:val="auto"/>
          <w:sz w:val="22"/>
          <w:szCs w:val="22"/>
        </w:rPr>
        <w:t xml:space="preserve">słownik </w:t>
      </w:r>
      <w:r w:rsidR="00826777" w:rsidRPr="00C916E3">
        <w:rPr>
          <w:rStyle w:val="Nagwek1Znak"/>
          <w:rFonts w:ascii="Open Sans" w:hAnsi="Open Sans" w:cs="Open Sans"/>
          <w:color w:val="auto"/>
          <w:sz w:val="22"/>
          <w:szCs w:val="22"/>
        </w:rPr>
        <w:t>pojęć</w:t>
      </w:r>
      <w:bookmarkEnd w:id="1840"/>
    </w:p>
    <w:p w14:paraId="4B79AE06" w14:textId="77777777" w:rsidR="00496E58" w:rsidRPr="00F56841" w:rsidRDefault="00496E58" w:rsidP="00B221B0">
      <w:pPr>
        <w:pStyle w:val="Tekstpodstawowy"/>
        <w:spacing w:before="120" w:line="276" w:lineRule="auto"/>
        <w:rPr>
          <w:rFonts w:ascii="Open Sans" w:hAnsi="Open Sans" w:cs="Open Sans"/>
          <w:b/>
          <w:bCs/>
        </w:rPr>
      </w:pPr>
      <w:r w:rsidRPr="00F56841">
        <w:rPr>
          <w:rFonts w:ascii="Open Sans" w:hAnsi="Open Sans" w:cs="Open Sans"/>
          <w:b/>
          <w:bCs/>
        </w:rPr>
        <w:t>Wykaz skrótów:</w:t>
      </w:r>
    </w:p>
    <w:p w14:paraId="1615F6B2" w14:textId="77777777" w:rsidR="00496E58" w:rsidRPr="00F56841" w:rsidRDefault="00496E58" w:rsidP="00B221B0">
      <w:pPr>
        <w:pStyle w:val="Tekstpodstawowy"/>
        <w:spacing w:before="120" w:line="276" w:lineRule="auto"/>
        <w:rPr>
          <w:rFonts w:ascii="Open Sans" w:hAnsi="Open Sans" w:cs="Open Sans"/>
        </w:rPr>
      </w:pPr>
      <w:r w:rsidRPr="00F56841">
        <w:rPr>
          <w:rFonts w:ascii="Open Sans" w:hAnsi="Open Sans" w:cs="Open Sans"/>
          <w:b/>
          <w:bCs/>
        </w:rPr>
        <w:t xml:space="preserve">BK2021 </w:t>
      </w:r>
      <w:r w:rsidRPr="00F56841">
        <w:rPr>
          <w:rFonts w:ascii="Open Sans" w:hAnsi="Open Sans" w:cs="Open Sans"/>
        </w:rPr>
        <w:t xml:space="preserve">– baza konkurencyjności </w:t>
      </w:r>
    </w:p>
    <w:p w14:paraId="63A5CE53" w14:textId="77777777" w:rsidR="00496E58" w:rsidRPr="00F56841" w:rsidRDefault="00496E58" w:rsidP="00B221B0">
      <w:pPr>
        <w:pStyle w:val="Tekstpodstawowy"/>
        <w:spacing w:before="120" w:line="276" w:lineRule="auto"/>
        <w:rPr>
          <w:rFonts w:ascii="Open Sans" w:hAnsi="Open Sans" w:cs="Open Sans"/>
        </w:rPr>
      </w:pPr>
      <w:r w:rsidRPr="00F56841">
        <w:rPr>
          <w:rFonts w:ascii="Open Sans" w:hAnsi="Open Sans" w:cs="Open Sans"/>
          <w:b/>
          <w:bCs/>
        </w:rPr>
        <w:t xml:space="preserve">EFS+ </w:t>
      </w:r>
      <w:r w:rsidR="00903A81" w:rsidRPr="00F56841">
        <w:rPr>
          <w:rFonts w:ascii="Open Sans" w:hAnsi="Open Sans" w:cs="Open Sans"/>
        </w:rPr>
        <w:t>–</w:t>
      </w:r>
      <w:r w:rsidRPr="00F56841">
        <w:rPr>
          <w:rFonts w:ascii="Open Sans" w:hAnsi="Open Sans" w:cs="Open Sans"/>
        </w:rPr>
        <w:t xml:space="preserve"> Europejski Fundusz Społeczny Plus</w:t>
      </w:r>
    </w:p>
    <w:p w14:paraId="6AE920D0" w14:textId="77777777" w:rsidR="00496E58" w:rsidRDefault="00496E58" w:rsidP="00B221B0">
      <w:pPr>
        <w:pStyle w:val="Tekstpodstawowy"/>
        <w:spacing w:before="120" w:line="276" w:lineRule="auto"/>
        <w:rPr>
          <w:rFonts w:ascii="Open Sans" w:hAnsi="Open Sans" w:cs="Open Sans"/>
        </w:rPr>
      </w:pPr>
      <w:r w:rsidRPr="00F56841">
        <w:rPr>
          <w:rFonts w:ascii="Open Sans" w:hAnsi="Open Sans" w:cs="Open Sans"/>
          <w:b/>
          <w:bCs/>
        </w:rPr>
        <w:t xml:space="preserve">FEdP </w:t>
      </w:r>
      <w:r w:rsidRPr="00F56841">
        <w:rPr>
          <w:rFonts w:ascii="Open Sans" w:hAnsi="Open Sans" w:cs="Open Sans"/>
        </w:rPr>
        <w:t xml:space="preserve">– </w:t>
      </w:r>
      <w:r w:rsidR="00994F0F" w:rsidRPr="00F56841">
        <w:rPr>
          <w:rFonts w:ascii="Open Sans" w:hAnsi="Open Sans" w:cs="Open Sans"/>
        </w:rPr>
        <w:t xml:space="preserve">program </w:t>
      </w:r>
      <w:r w:rsidRPr="00F56841">
        <w:rPr>
          <w:rFonts w:ascii="Open Sans" w:hAnsi="Open Sans" w:cs="Open Sans"/>
        </w:rPr>
        <w:t>Fundusze Europejskie dla Podlaskiego</w:t>
      </w:r>
      <w:r w:rsidR="00994F0F" w:rsidRPr="00F56841">
        <w:rPr>
          <w:rFonts w:ascii="Open Sans" w:hAnsi="Open Sans" w:cs="Open Sans"/>
        </w:rPr>
        <w:t xml:space="preserve"> 2021-2027 (wersja obowiązująca w dniu rozpoczęcia naboru)</w:t>
      </w:r>
    </w:p>
    <w:p w14:paraId="0C9CC387" w14:textId="77777777" w:rsidR="000A1048" w:rsidRDefault="000A1048" w:rsidP="00B221B0">
      <w:pPr>
        <w:pStyle w:val="Tekstpodstawowy"/>
        <w:spacing w:before="120" w:line="276" w:lineRule="auto"/>
        <w:rPr>
          <w:rFonts w:ascii="Open Sans" w:hAnsi="Open Sans" w:cs="Open Sans"/>
        </w:rPr>
      </w:pPr>
      <w:r w:rsidRPr="00EF6EB4">
        <w:rPr>
          <w:rFonts w:ascii="Open Sans" w:hAnsi="Open Sans" w:cs="Open Sans"/>
          <w:b/>
          <w:bCs/>
        </w:rPr>
        <w:t>FE PŻ</w:t>
      </w:r>
      <w:r w:rsidRPr="000A1048">
        <w:rPr>
          <w:rFonts w:ascii="Open Sans" w:hAnsi="Open Sans" w:cs="Open Sans"/>
        </w:rPr>
        <w:t xml:space="preserve"> – program Fundusze Europejskie na Pomoc Żywnościową 2021-2027</w:t>
      </w:r>
    </w:p>
    <w:p w14:paraId="7505BE2C" w14:textId="77777777" w:rsidR="00496E58" w:rsidRPr="00F56841" w:rsidRDefault="00496E58" w:rsidP="00B221B0">
      <w:pPr>
        <w:pStyle w:val="Tekstpodstawowy"/>
        <w:spacing w:before="120" w:line="276" w:lineRule="auto"/>
        <w:rPr>
          <w:rFonts w:ascii="Open Sans" w:hAnsi="Open Sans" w:cs="Open Sans"/>
        </w:rPr>
      </w:pPr>
      <w:r w:rsidRPr="00F56841">
        <w:rPr>
          <w:rFonts w:ascii="Open Sans" w:hAnsi="Open Sans" w:cs="Open Sans"/>
          <w:b/>
          <w:bCs/>
        </w:rPr>
        <w:t xml:space="preserve">ION </w:t>
      </w:r>
      <w:r w:rsidRPr="00F56841">
        <w:rPr>
          <w:rFonts w:ascii="Open Sans" w:hAnsi="Open Sans" w:cs="Open Sans"/>
        </w:rPr>
        <w:t>–</w:t>
      </w:r>
      <w:r w:rsidRPr="00F56841">
        <w:rPr>
          <w:rFonts w:ascii="Open Sans" w:hAnsi="Open Sans" w:cs="Open Sans"/>
          <w:b/>
          <w:bCs/>
        </w:rPr>
        <w:t xml:space="preserve"> </w:t>
      </w:r>
      <w:r w:rsidRPr="00F56841">
        <w:rPr>
          <w:rFonts w:ascii="Open Sans" w:hAnsi="Open Sans" w:cs="Open Sans"/>
        </w:rPr>
        <w:t>Instytucja O</w:t>
      </w:r>
      <w:r w:rsidR="00655166">
        <w:rPr>
          <w:rFonts w:ascii="Open Sans" w:hAnsi="Open Sans" w:cs="Open Sans"/>
        </w:rPr>
        <w:t>rganizująca</w:t>
      </w:r>
      <w:r w:rsidRPr="00F56841">
        <w:rPr>
          <w:rFonts w:ascii="Open Sans" w:hAnsi="Open Sans" w:cs="Open Sans"/>
        </w:rPr>
        <w:t xml:space="preserve"> Nabór</w:t>
      </w:r>
    </w:p>
    <w:p w14:paraId="785D9DA9" w14:textId="77777777" w:rsidR="00496E58" w:rsidRPr="00357F0E" w:rsidRDefault="00496E58" w:rsidP="00B221B0">
      <w:pPr>
        <w:pStyle w:val="Tekstpodstawowy"/>
        <w:spacing w:before="120" w:line="276" w:lineRule="auto"/>
        <w:rPr>
          <w:rFonts w:ascii="Open Sans" w:hAnsi="Open Sans" w:cs="Open Sans"/>
        </w:rPr>
      </w:pPr>
      <w:r w:rsidRPr="00357F0E">
        <w:rPr>
          <w:rFonts w:ascii="Open Sans" w:hAnsi="Open Sans" w:cs="Open Sans"/>
          <w:b/>
          <w:bCs/>
        </w:rPr>
        <w:t xml:space="preserve">IZ </w:t>
      </w:r>
      <w:bookmarkStart w:id="1841" w:name="_Hlk139276664"/>
      <w:r w:rsidRPr="00357F0E">
        <w:rPr>
          <w:rFonts w:ascii="Open Sans" w:hAnsi="Open Sans" w:cs="Open Sans"/>
        </w:rPr>
        <w:t>–</w:t>
      </w:r>
      <w:bookmarkEnd w:id="1841"/>
      <w:r w:rsidRPr="00357F0E">
        <w:rPr>
          <w:rFonts w:ascii="Open Sans" w:hAnsi="Open Sans" w:cs="Open Sans"/>
          <w:b/>
          <w:bCs/>
        </w:rPr>
        <w:t xml:space="preserve"> </w:t>
      </w:r>
      <w:r w:rsidR="00B4483B" w:rsidRPr="00357F0E">
        <w:rPr>
          <w:rFonts w:ascii="Open Sans" w:hAnsi="Open Sans" w:cs="Open Sans"/>
        </w:rPr>
        <w:t>I</w:t>
      </w:r>
      <w:r w:rsidRPr="00357F0E">
        <w:rPr>
          <w:rFonts w:ascii="Open Sans" w:hAnsi="Open Sans" w:cs="Open Sans"/>
        </w:rPr>
        <w:t xml:space="preserve">nstytucja </w:t>
      </w:r>
      <w:r w:rsidR="00B4483B" w:rsidRPr="00357F0E">
        <w:rPr>
          <w:rFonts w:ascii="Open Sans" w:hAnsi="Open Sans" w:cs="Open Sans"/>
        </w:rPr>
        <w:t>Z</w:t>
      </w:r>
      <w:r w:rsidRPr="00357F0E">
        <w:rPr>
          <w:rFonts w:ascii="Open Sans" w:hAnsi="Open Sans" w:cs="Open Sans"/>
        </w:rPr>
        <w:t>arządzająca</w:t>
      </w:r>
    </w:p>
    <w:p w14:paraId="3A764A04" w14:textId="77777777" w:rsidR="00207218" w:rsidRDefault="00207218" w:rsidP="00B221B0">
      <w:pPr>
        <w:pStyle w:val="Tekstpodstawowy"/>
        <w:spacing w:before="120" w:line="276" w:lineRule="auto"/>
        <w:rPr>
          <w:rFonts w:ascii="Open Sans" w:hAnsi="Open Sans" w:cs="Open Sans"/>
        </w:rPr>
      </w:pPr>
      <w:r w:rsidRPr="00357F0E">
        <w:rPr>
          <w:rFonts w:ascii="Open Sans" w:hAnsi="Open Sans" w:cs="Open Sans"/>
          <w:b/>
          <w:bCs/>
        </w:rPr>
        <w:t>ROPS</w:t>
      </w:r>
      <w:r w:rsidRPr="00357F0E">
        <w:rPr>
          <w:rFonts w:ascii="Open Sans" w:hAnsi="Open Sans" w:cs="Open Sans"/>
        </w:rPr>
        <w:t xml:space="preserve"> – regionalny ośrodek polityki społecznej</w:t>
      </w:r>
    </w:p>
    <w:p w14:paraId="67024B66" w14:textId="77777777" w:rsidR="00FA050F" w:rsidRPr="00F56841" w:rsidRDefault="00FA050F" w:rsidP="00B221B0">
      <w:pPr>
        <w:pStyle w:val="Tekstpodstawowy"/>
        <w:spacing w:before="120" w:line="276" w:lineRule="auto"/>
        <w:rPr>
          <w:rFonts w:ascii="Open Sans" w:hAnsi="Open Sans" w:cs="Open Sans"/>
        </w:rPr>
      </w:pPr>
      <w:r w:rsidRPr="00776F43">
        <w:rPr>
          <w:rFonts w:ascii="Open Sans" w:hAnsi="Open Sans" w:cs="Open Sans"/>
          <w:b/>
          <w:bCs/>
        </w:rPr>
        <w:t>RP</w:t>
      </w:r>
      <w:r w:rsidRPr="00FA050F">
        <w:rPr>
          <w:rFonts w:ascii="Open Sans" w:hAnsi="Open Sans" w:cs="Open Sans"/>
        </w:rPr>
        <w:t xml:space="preserve"> – regionalny program</w:t>
      </w:r>
    </w:p>
    <w:p w14:paraId="5E1380FD" w14:textId="77777777" w:rsidR="00496E58" w:rsidRPr="00F56841" w:rsidRDefault="00496E58" w:rsidP="00B221B0">
      <w:pPr>
        <w:pStyle w:val="Tekstpodstawowy"/>
        <w:spacing w:before="120" w:line="276" w:lineRule="auto"/>
        <w:rPr>
          <w:rFonts w:ascii="Open Sans" w:hAnsi="Open Sans" w:cs="Open Sans"/>
        </w:rPr>
      </w:pPr>
      <w:r w:rsidRPr="00F56841">
        <w:rPr>
          <w:rFonts w:ascii="Open Sans" w:hAnsi="Open Sans" w:cs="Open Sans"/>
          <w:b/>
          <w:bCs/>
        </w:rPr>
        <w:t>SZOP</w:t>
      </w:r>
      <w:r w:rsidR="00903A81" w:rsidRPr="00F56841">
        <w:rPr>
          <w:rFonts w:ascii="Open Sans" w:hAnsi="Open Sans" w:cs="Open Sans"/>
          <w:b/>
          <w:bCs/>
        </w:rPr>
        <w:t xml:space="preserve"> </w:t>
      </w:r>
      <w:r w:rsidR="00903A81" w:rsidRPr="00F56841">
        <w:rPr>
          <w:rFonts w:ascii="Open Sans" w:hAnsi="Open Sans" w:cs="Open Sans"/>
        </w:rPr>
        <w:t>–</w:t>
      </w:r>
      <w:r w:rsidRPr="00F56841">
        <w:rPr>
          <w:rFonts w:ascii="Open Sans" w:hAnsi="Open Sans" w:cs="Open Sans"/>
        </w:rPr>
        <w:t xml:space="preserve"> szczegółowy opis priorytetów programu</w:t>
      </w:r>
      <w:r w:rsidR="00994F0F" w:rsidRPr="00F56841">
        <w:rPr>
          <w:rFonts w:ascii="Open Sans" w:hAnsi="Open Sans" w:cs="Open Sans"/>
        </w:rPr>
        <w:t xml:space="preserve"> (wersja obowiązująca w dniu rozpoczęcia naboru)</w:t>
      </w:r>
    </w:p>
    <w:p w14:paraId="2D484A32" w14:textId="77777777" w:rsidR="00CE6F2E" w:rsidRDefault="00CE6F2E" w:rsidP="00B221B0">
      <w:pPr>
        <w:pStyle w:val="Tekstpodstawowy"/>
        <w:spacing w:before="120" w:line="276" w:lineRule="auto"/>
        <w:rPr>
          <w:rFonts w:ascii="Open Sans" w:hAnsi="Open Sans" w:cs="Open Sans"/>
        </w:rPr>
      </w:pPr>
      <w:r w:rsidRPr="00F56841">
        <w:rPr>
          <w:rFonts w:ascii="Open Sans" w:hAnsi="Open Sans" w:cs="Open Sans"/>
          <w:b/>
          <w:bCs/>
        </w:rPr>
        <w:t>UMWP</w:t>
      </w:r>
      <w:r w:rsidRPr="00F56841">
        <w:rPr>
          <w:rFonts w:ascii="Open Sans" w:hAnsi="Open Sans" w:cs="Open Sans"/>
        </w:rPr>
        <w:t xml:space="preserve"> – Urząd Marszałkowski Województwa Podlaskiego</w:t>
      </w:r>
    </w:p>
    <w:p w14:paraId="4953234D" w14:textId="77777777" w:rsidR="00496E58" w:rsidRPr="00F56841" w:rsidRDefault="00496E58" w:rsidP="00B221B0">
      <w:pPr>
        <w:pStyle w:val="Tekstpodstawowy"/>
        <w:spacing w:before="120" w:line="276" w:lineRule="auto"/>
        <w:rPr>
          <w:rFonts w:ascii="Open Sans" w:hAnsi="Open Sans" w:cs="Open Sans"/>
          <w:b/>
          <w:bCs/>
        </w:rPr>
      </w:pPr>
    </w:p>
    <w:p w14:paraId="157E1139" w14:textId="77777777" w:rsidR="00496E58" w:rsidRPr="00F56841" w:rsidRDefault="00496E58" w:rsidP="00B221B0">
      <w:pPr>
        <w:pStyle w:val="Tekstpodstawowy"/>
        <w:spacing w:before="120" w:line="276" w:lineRule="auto"/>
        <w:rPr>
          <w:rFonts w:ascii="Open Sans" w:hAnsi="Open Sans" w:cs="Open Sans"/>
          <w:b/>
          <w:bCs/>
        </w:rPr>
      </w:pPr>
      <w:r w:rsidRPr="00EF2A07">
        <w:rPr>
          <w:rFonts w:ascii="Open Sans" w:hAnsi="Open Sans" w:cs="Open Sans"/>
          <w:b/>
          <w:bCs/>
        </w:rPr>
        <w:lastRenderedPageBreak/>
        <w:t>Słownik pojęć:</w:t>
      </w:r>
    </w:p>
    <w:p w14:paraId="20677FCA" w14:textId="77777777" w:rsidR="00E06DF0" w:rsidRPr="003660DF" w:rsidRDefault="00E06DF0" w:rsidP="00C35D25">
      <w:pPr>
        <w:pStyle w:val="Tekstpodstawowy"/>
        <w:spacing w:before="200" w:after="200" w:line="276" w:lineRule="auto"/>
        <w:rPr>
          <w:rFonts w:ascii="Open Sans" w:hAnsi="Open Sans" w:cs="Open Sans"/>
        </w:rPr>
      </w:pPr>
      <w:r w:rsidRPr="003660DF">
        <w:rPr>
          <w:rFonts w:ascii="Open Sans" w:hAnsi="Open Sans" w:cs="Open Sans"/>
          <w:b/>
          <w:bCs/>
        </w:rPr>
        <w:t>Beneficjent</w:t>
      </w:r>
      <w:r w:rsidRPr="003660DF">
        <w:rPr>
          <w:rFonts w:ascii="Open Sans" w:hAnsi="Open Sans" w:cs="Open Sans"/>
        </w:rPr>
        <w:t xml:space="preserve"> – podmiot, o którym mowa w art. 2 pkt 9 rozporządzenia ogólnego; na potrzeby regulaminu, ilekroć jest mowa o beneficjencie, należy przez to rozumieć również wskazanych w umowie o dofinansowanie projektu partnera i podmiot upoważniony do ponoszenia wydatków, chyba że z treści regulaminu wynika, że w danym kontekście chodzi o beneficjenta jako stronę umowy o dofinansowanie projektu;</w:t>
      </w:r>
    </w:p>
    <w:p w14:paraId="3D9E382F" w14:textId="77777777" w:rsidR="00E06DF0" w:rsidRPr="006177F6" w:rsidRDefault="00E06DF0" w:rsidP="00C35D25">
      <w:pPr>
        <w:pStyle w:val="Tekstpodstawowy"/>
        <w:spacing w:before="200" w:after="200" w:line="276" w:lineRule="auto"/>
        <w:rPr>
          <w:rFonts w:ascii="Open Sans" w:hAnsi="Open Sans" w:cs="Open Sans"/>
          <w:color w:val="000000"/>
        </w:rPr>
      </w:pPr>
      <w:r w:rsidRPr="003660DF">
        <w:rPr>
          <w:rFonts w:ascii="Open Sans" w:hAnsi="Open Sans" w:cs="Open Sans"/>
          <w:b/>
          <w:bCs/>
        </w:rPr>
        <w:t>Baza konkurencyjności (BK2021)</w:t>
      </w:r>
      <w:r w:rsidRPr="003660DF">
        <w:rPr>
          <w:rFonts w:ascii="Open Sans" w:hAnsi="Open Sans" w:cs="Open Sans"/>
        </w:rPr>
        <w:t xml:space="preserve"> – strona internetowa prowadzona przez ministra właściwego do spraw rozwoju regionalnego przeznaczona do zamieszczania zapytań ofertowych zgodnie z zasadą konkurencyjności określoną w podrozdziale 3.2 </w:t>
      </w:r>
      <w:r w:rsidRPr="006177F6">
        <w:rPr>
          <w:rFonts w:ascii="Open Sans" w:hAnsi="Open Sans" w:cs="Open Sans"/>
          <w:color w:val="000000"/>
        </w:rPr>
        <w:t>(</w:t>
      </w:r>
      <w:hyperlink r:id="rId22" w:history="1">
        <w:r w:rsidRPr="006177F6">
          <w:rPr>
            <w:rStyle w:val="Hipercze"/>
            <w:rFonts w:ascii="Open Sans" w:hAnsi="Open Sans" w:cs="Open Sans"/>
            <w:b w:val="0"/>
            <w:color w:val="000000"/>
            <w:sz w:val="22"/>
          </w:rPr>
          <w:t>https://bazakonkurencyjnosci.funduszeeuropejskie.gov.pl/</w:t>
        </w:r>
      </w:hyperlink>
      <w:r w:rsidRPr="006177F6">
        <w:rPr>
          <w:rFonts w:ascii="Open Sans" w:hAnsi="Open Sans" w:cs="Open Sans"/>
          <w:color w:val="000000"/>
        </w:rPr>
        <w:t>)</w:t>
      </w:r>
    </w:p>
    <w:p w14:paraId="79DE27B5" w14:textId="77777777" w:rsidR="009904B7" w:rsidRPr="009904B7" w:rsidRDefault="009904B7" w:rsidP="00EF6EB4">
      <w:pPr>
        <w:pStyle w:val="Tekstpodstawowy"/>
        <w:spacing w:after="0"/>
        <w:rPr>
          <w:rFonts w:ascii="Open Sans" w:hAnsi="Open Sans" w:cs="Open Sans"/>
        </w:rPr>
      </w:pPr>
      <w:r w:rsidRPr="009904B7">
        <w:rPr>
          <w:rFonts w:ascii="Open Sans" w:hAnsi="Open Sans" w:cs="Open Sans"/>
        </w:rPr>
        <w:t>Informacje dotyczące nowego systemu wsparcia użytkowników:</w:t>
      </w:r>
    </w:p>
    <w:p w14:paraId="5AA63347" w14:textId="77777777" w:rsidR="009904B7" w:rsidRPr="009904B7" w:rsidRDefault="009904B7" w:rsidP="00EF6EB4">
      <w:pPr>
        <w:pStyle w:val="Tekstpodstawowy"/>
        <w:spacing w:after="0"/>
        <w:rPr>
          <w:rFonts w:ascii="Open Sans" w:hAnsi="Open Sans" w:cs="Open Sans"/>
        </w:rPr>
      </w:pPr>
      <w:r w:rsidRPr="009904B7">
        <w:rPr>
          <w:rFonts w:ascii="Open Sans" w:hAnsi="Open Sans" w:cs="Open Sans"/>
        </w:rPr>
        <w:t>Ministerstwo Funduszy i Polityki Regionalnej</w:t>
      </w:r>
    </w:p>
    <w:p w14:paraId="350A139E" w14:textId="77777777" w:rsidR="009904B7" w:rsidRPr="009904B7" w:rsidRDefault="009904B7" w:rsidP="00EF6EB4">
      <w:pPr>
        <w:pStyle w:val="Tekstpodstawowy"/>
        <w:spacing w:after="0"/>
        <w:rPr>
          <w:rFonts w:ascii="Open Sans" w:hAnsi="Open Sans" w:cs="Open Sans"/>
        </w:rPr>
      </w:pPr>
      <w:r w:rsidRPr="009904B7">
        <w:rPr>
          <w:rFonts w:ascii="Open Sans" w:hAnsi="Open Sans" w:cs="Open Sans"/>
        </w:rPr>
        <w:t>ul. Wspólna 2/4</w:t>
      </w:r>
    </w:p>
    <w:p w14:paraId="5E9F72A8" w14:textId="77777777" w:rsidR="009904B7" w:rsidRPr="009904B7" w:rsidRDefault="009904B7" w:rsidP="00EF6EB4">
      <w:pPr>
        <w:pStyle w:val="Tekstpodstawowy"/>
        <w:spacing w:after="0"/>
        <w:rPr>
          <w:rFonts w:ascii="Open Sans" w:hAnsi="Open Sans" w:cs="Open Sans"/>
        </w:rPr>
      </w:pPr>
      <w:r w:rsidRPr="009904B7">
        <w:rPr>
          <w:rFonts w:ascii="Open Sans" w:hAnsi="Open Sans" w:cs="Open Sans"/>
        </w:rPr>
        <w:t>00-926 Warszawa</w:t>
      </w:r>
    </w:p>
    <w:p w14:paraId="25FE8434" w14:textId="77777777" w:rsidR="009904B7" w:rsidRPr="009904B7" w:rsidRDefault="009904B7" w:rsidP="00EF6EB4">
      <w:pPr>
        <w:pStyle w:val="Tekstpodstawowy"/>
        <w:spacing w:after="0"/>
        <w:rPr>
          <w:rFonts w:ascii="Open Sans" w:hAnsi="Open Sans" w:cs="Open Sans"/>
        </w:rPr>
      </w:pPr>
      <w:r w:rsidRPr="009904B7">
        <w:rPr>
          <w:rFonts w:ascii="Open Sans" w:hAnsi="Open Sans" w:cs="Open Sans"/>
        </w:rPr>
        <w:t>22 273 79 12</w:t>
      </w:r>
    </w:p>
    <w:p w14:paraId="30228B52" w14:textId="77777777" w:rsidR="009904B7" w:rsidRPr="009904B7" w:rsidRDefault="009904B7" w:rsidP="00EF6EB4">
      <w:pPr>
        <w:pStyle w:val="Tekstpodstawowy"/>
        <w:spacing w:after="0"/>
        <w:rPr>
          <w:rFonts w:ascii="Open Sans" w:hAnsi="Open Sans" w:cs="Open Sans"/>
        </w:rPr>
      </w:pPr>
      <w:r w:rsidRPr="009904B7">
        <w:rPr>
          <w:rFonts w:ascii="Open Sans" w:hAnsi="Open Sans" w:cs="Open Sans"/>
        </w:rPr>
        <w:t>Wsparcie techniczne BK202</w:t>
      </w:r>
      <w:r>
        <w:rPr>
          <w:rFonts w:ascii="Open Sans" w:hAnsi="Open Sans" w:cs="Open Sans"/>
        </w:rPr>
        <w:t>1</w:t>
      </w:r>
      <w:r w:rsidRPr="009904B7">
        <w:rPr>
          <w:rFonts w:ascii="Open Sans" w:hAnsi="Open Sans" w:cs="Open Sans"/>
        </w:rPr>
        <w:t>:</w:t>
      </w:r>
      <w:r>
        <w:rPr>
          <w:rFonts w:ascii="Open Sans" w:hAnsi="Open Sans" w:cs="Open Sans"/>
        </w:rPr>
        <w:t xml:space="preserve"> </w:t>
      </w:r>
      <w:r w:rsidRPr="009904B7">
        <w:rPr>
          <w:rFonts w:ascii="Open Sans" w:hAnsi="Open Sans" w:cs="Open Sans"/>
        </w:rPr>
        <w:t>konkurencyjnosc@mfipr.gov.pl</w:t>
      </w:r>
    </w:p>
    <w:p w14:paraId="384786C1" w14:textId="77777777" w:rsidR="00E06DF0" w:rsidRPr="003660DF" w:rsidRDefault="00E06DF0" w:rsidP="00C35D25">
      <w:pPr>
        <w:pStyle w:val="Tekstpodstawowy"/>
        <w:spacing w:before="200" w:after="200" w:line="276" w:lineRule="auto"/>
        <w:rPr>
          <w:rFonts w:ascii="Open Sans" w:hAnsi="Open Sans" w:cs="Open Sans"/>
        </w:rPr>
      </w:pPr>
      <w:r w:rsidRPr="003660DF">
        <w:rPr>
          <w:rFonts w:ascii="Open Sans" w:hAnsi="Open Sans" w:cs="Open Sans"/>
          <w:b/>
          <w:bCs/>
        </w:rPr>
        <w:t>Cross-</w:t>
      </w:r>
      <w:proofErr w:type="spellStart"/>
      <w:r w:rsidRPr="003660DF">
        <w:rPr>
          <w:rFonts w:ascii="Open Sans" w:hAnsi="Open Sans" w:cs="Open Sans"/>
          <w:b/>
          <w:bCs/>
        </w:rPr>
        <w:t>financing</w:t>
      </w:r>
      <w:proofErr w:type="spellEnd"/>
      <w:r w:rsidRPr="003660DF">
        <w:rPr>
          <w:rFonts w:ascii="Open Sans" w:hAnsi="Open Sans" w:cs="Open Sans"/>
        </w:rPr>
        <w:t xml:space="preserve"> – zasada, o której mowa w art. 25 ust. 2 rozporządzenia ogólnego, polegająca na możliwości finansowania działań w sposób komplementarny ze środków EFRR i EFS+ w przypadku, gdy dane działanie z jednego funduszu objęte jest zakresem pomocy drugiego funduszu;</w:t>
      </w:r>
    </w:p>
    <w:p w14:paraId="2B097C45" w14:textId="77777777" w:rsidR="00E06DF0" w:rsidRDefault="00E06DF0" w:rsidP="00C35D25">
      <w:pPr>
        <w:autoSpaceDE w:val="0"/>
        <w:adjustRightInd w:val="0"/>
        <w:spacing w:before="200" w:after="200" w:line="276" w:lineRule="auto"/>
        <w:rPr>
          <w:rFonts w:ascii="Open Sans" w:hAnsi="Open Sans" w:cs="Open Sans"/>
          <w:kern w:val="0"/>
        </w:rPr>
      </w:pPr>
      <w:r w:rsidRPr="003660DF">
        <w:rPr>
          <w:rFonts w:ascii="Open Sans" w:hAnsi="Open Sans" w:cs="Open Sans"/>
          <w:b/>
          <w:bCs/>
          <w:kern w:val="0"/>
        </w:rPr>
        <w:t xml:space="preserve">Dostępność </w:t>
      </w:r>
      <w:r w:rsidRPr="003660DF">
        <w:rPr>
          <w:rFonts w:ascii="Open Sans" w:hAnsi="Open Sans" w:cs="Open Sans"/>
          <w:kern w:val="0"/>
        </w:rPr>
        <w:t>– możliwość korzystania z infrastruktury, transportu, technologii i systemów informacyjno-komunikacyjnych oraz produktów i usług. Pozwala ona w szczególności osobom z niepełnosprawnościami i osobom starszym na korzystanie z nich na zasadzie równości z innymi osobami. W przypadku projektów realizowanych w polityce spójności, dostępność oznacza, że wszystkie ich produkty (w tym także udzielane usługi) mogą być wykorzystywane (używane) przez każdą osobę. Przykładami tych produktów są: strona lub aplikacja internetowa, materiały szkoleniowe, konferencja, wybudowane lub modernizowane</w:t>
      </w:r>
      <w:r w:rsidRPr="003660DF">
        <w:rPr>
          <w:rStyle w:val="Odwoanieprzypisudolnego"/>
          <w:rFonts w:ascii="Open Sans" w:hAnsi="Open Sans" w:cs="Open Sans"/>
          <w:kern w:val="0"/>
        </w:rPr>
        <w:footnoteReference w:id="15"/>
      </w:r>
      <w:r w:rsidRPr="003660DF">
        <w:rPr>
          <w:rFonts w:ascii="Open Sans" w:hAnsi="Open Sans" w:cs="Open Sans"/>
          <w:kern w:val="0"/>
        </w:rPr>
        <w:t xml:space="preserve"> obiekty, zakupione środki transportu</w:t>
      </w:r>
      <w:r w:rsidR="009904B7">
        <w:rPr>
          <w:rFonts w:ascii="Open Sans" w:hAnsi="Open Sans" w:cs="Open Sans"/>
          <w:kern w:val="0"/>
        </w:rPr>
        <w:t>.</w:t>
      </w:r>
      <w:r w:rsidR="009904B7" w:rsidRPr="009904B7">
        <w:t xml:space="preserve"> </w:t>
      </w:r>
      <w:r w:rsidR="009904B7" w:rsidRPr="009904B7">
        <w:rPr>
          <w:rFonts w:ascii="Open Sans" w:hAnsi="Open Sans" w:cs="Open Sans"/>
          <w:kern w:val="0"/>
        </w:rPr>
        <w:t>W przypadku modernizacji dostępność dotyczy co najmniej tych elementów budynku, które były przedmiotem dofinansowania z funduszy unijnych;</w:t>
      </w:r>
    </w:p>
    <w:p w14:paraId="25F13AF6" w14:textId="74441DE5" w:rsidR="000A1048" w:rsidRPr="003660DF" w:rsidRDefault="000A1048" w:rsidP="00C35D25">
      <w:pPr>
        <w:autoSpaceDE w:val="0"/>
        <w:adjustRightInd w:val="0"/>
        <w:spacing w:before="200" w:after="200" w:line="276" w:lineRule="auto"/>
        <w:rPr>
          <w:rFonts w:ascii="Open Sans" w:hAnsi="Open Sans" w:cs="Open Sans"/>
          <w:kern w:val="0"/>
        </w:rPr>
      </w:pPr>
      <w:r w:rsidRPr="00711EDB">
        <w:rPr>
          <w:rFonts w:ascii="Open Sans" w:hAnsi="Open Sans" w:cs="Open Sans"/>
          <w:b/>
          <w:bCs/>
          <w:kern w:val="0"/>
        </w:rPr>
        <w:t>Deinstytucjonalizacja usług</w:t>
      </w:r>
      <w:r w:rsidRPr="000A1048">
        <w:rPr>
          <w:rFonts w:ascii="Open Sans" w:hAnsi="Open Sans" w:cs="Open Sans"/>
          <w:kern w:val="0"/>
        </w:rPr>
        <w:t xml:space="preserve"> – proces przejścia od opieki instytucjonalnej do usług świadczonych w społeczności lokalnej, wynikający z potrzeby respektowania praw podstawowych określonych w Karcie praw podstawowych Unii Europejskiej z dnia 7</w:t>
      </w:r>
      <w:r>
        <w:rPr>
          <w:rFonts w:ascii="Open Sans" w:hAnsi="Open Sans" w:cs="Open Sans"/>
          <w:kern w:val="0"/>
        </w:rPr>
        <w:t xml:space="preserve"> </w:t>
      </w:r>
      <w:r w:rsidRPr="000A1048">
        <w:rPr>
          <w:rFonts w:ascii="Open Sans" w:hAnsi="Open Sans" w:cs="Open Sans"/>
          <w:kern w:val="0"/>
        </w:rPr>
        <w:t xml:space="preserve">czerwca 2016 r. (Dz. U. UE C 202 z 07.06.2016, str. 389), a także innych dokumentach międzynarodowych, w tym w szczególności Konwencji o prawach osób </w:t>
      </w:r>
      <w:r w:rsidRPr="000A1048">
        <w:rPr>
          <w:rFonts w:ascii="Open Sans" w:hAnsi="Open Sans" w:cs="Open Sans"/>
          <w:kern w:val="0"/>
        </w:rPr>
        <w:lastRenderedPageBreak/>
        <w:t xml:space="preserve">niepełnosprawnych, sporządzonej w Nowym Jorku dnia 13 grudnia 2006 r. (Dz. U. z 2012 r. poz. 1169, z </w:t>
      </w:r>
      <w:proofErr w:type="spellStart"/>
      <w:r w:rsidRPr="000A1048">
        <w:rPr>
          <w:rFonts w:ascii="Open Sans" w:hAnsi="Open Sans" w:cs="Open Sans"/>
          <w:kern w:val="0"/>
        </w:rPr>
        <w:t>późn</w:t>
      </w:r>
      <w:proofErr w:type="spellEnd"/>
      <w:r w:rsidRPr="000A1048">
        <w:rPr>
          <w:rFonts w:ascii="Open Sans" w:hAnsi="Open Sans" w:cs="Open Sans"/>
          <w:kern w:val="0"/>
        </w:rPr>
        <w:t xml:space="preserve">. zm.) i Konwencji o prawach dziecka, przyjętej przez Zgromadzenie Ogólne Narodów Zjednoczonych dnia 20 listopada 1989 r. (Dz. U. z 1991 r. poz. 526, z </w:t>
      </w:r>
      <w:proofErr w:type="spellStart"/>
      <w:r w:rsidRPr="000A1048">
        <w:rPr>
          <w:rFonts w:ascii="Open Sans" w:hAnsi="Open Sans" w:cs="Open Sans"/>
          <w:kern w:val="0"/>
        </w:rPr>
        <w:t>późn</w:t>
      </w:r>
      <w:proofErr w:type="spellEnd"/>
      <w:r w:rsidRPr="000A1048">
        <w:rPr>
          <w:rFonts w:ascii="Open Sans" w:hAnsi="Open Sans" w:cs="Open Sans"/>
          <w:kern w:val="0"/>
        </w:rPr>
        <w:t>. zm.). Proces ten wymaga rozwoju usług świadczonych w społeczności lokalnej, przeniesienia zasobów z opieki instytucjonalnej na poczet usług świadczonych w społeczności lokalnej, stopniowego ograniczenia usług w ramach opieki instytucjonalnej. Integralnym elementem deinstytucjonalizacji usług jest profilaktyka mająca zapobiegać umieszczaniu osób w opiece instytucjonalnej, a w przypadku dzieci – rozdzieleniu dziecka z rodziną i umieszczeniu w pieczy zastępczej lub w opiece instytucjonalnej</w:t>
      </w:r>
      <w:r>
        <w:rPr>
          <w:rFonts w:ascii="Open Sans" w:hAnsi="Open Sans" w:cs="Open Sans"/>
          <w:kern w:val="0"/>
        </w:rPr>
        <w:t>;</w:t>
      </w:r>
    </w:p>
    <w:p w14:paraId="326FA551" w14:textId="77777777" w:rsidR="00E06DF0" w:rsidRPr="003660DF" w:rsidRDefault="00E06DF0" w:rsidP="00C35D25">
      <w:pPr>
        <w:autoSpaceDE w:val="0"/>
        <w:adjustRightInd w:val="0"/>
        <w:spacing w:before="200" w:after="200" w:line="276" w:lineRule="auto"/>
        <w:rPr>
          <w:rFonts w:ascii="Open Sans" w:hAnsi="Open Sans" w:cs="Open Sans"/>
          <w:kern w:val="0"/>
        </w:rPr>
      </w:pPr>
      <w:r w:rsidRPr="003660DF">
        <w:rPr>
          <w:rFonts w:ascii="Open Sans" w:hAnsi="Open Sans" w:cs="Open Sans"/>
          <w:b/>
          <w:bCs/>
          <w:kern w:val="0"/>
        </w:rPr>
        <w:t xml:space="preserve">Dyskryminacja </w:t>
      </w:r>
      <w:r w:rsidRPr="003660DF">
        <w:rPr>
          <w:rFonts w:ascii="Open Sans" w:hAnsi="Open Sans" w:cs="Open Sans"/>
          <w:kern w:val="0"/>
        </w:rPr>
        <w:t>– różnicowanie, wykluczanie lub ograniczanie ze względu na jakiekolwiek przesłanki w szczególności płeć, rasę, kolor skóry, pochodzenie etniczne lub społeczne, cechy genetyczne, język, religię lub przekonania, poglądy polityczne lub wszelkie inne poglądy, przynależność do mniejszości narodowej, majątek, urodzenie, niepełnosprawność, wiek lub orientację seksualną. Celem lub skutkiem dyskryminacji jest naruszenie lub brak uznania możliwości korzystania z wszelkich praw człowieka i podstawowych wolności oraz ich wykonywania na zasadzie równości z innymi osobami;</w:t>
      </w:r>
    </w:p>
    <w:p w14:paraId="0025E5E1" w14:textId="77777777" w:rsidR="00E06DF0" w:rsidRPr="003660DF" w:rsidRDefault="00E06DF0" w:rsidP="00C35D25">
      <w:pPr>
        <w:pStyle w:val="Tekstpodstawowy"/>
        <w:spacing w:before="200" w:after="200" w:line="276" w:lineRule="auto"/>
        <w:rPr>
          <w:rFonts w:ascii="Open Sans" w:hAnsi="Open Sans" w:cs="Open Sans"/>
        </w:rPr>
      </w:pPr>
      <w:r w:rsidRPr="003660DF">
        <w:rPr>
          <w:rFonts w:ascii="Open Sans" w:hAnsi="Open Sans" w:cs="Open Sans"/>
          <w:b/>
          <w:bCs/>
        </w:rPr>
        <w:t>Koszty pośrednie projektu</w:t>
      </w:r>
      <w:r w:rsidRPr="003660DF">
        <w:rPr>
          <w:rFonts w:ascii="Open Sans" w:hAnsi="Open Sans" w:cs="Open Sans"/>
        </w:rPr>
        <w:t xml:space="preserve"> – koszty niezbędne do realizacji projektu, których nie można bezpośrednio przypisać do głównego celu projektu, w szczególności koszty administracyjne związane z obsługą projektu, która nie wymaga podejmowania merytorycznych działań zmierzających do osiągnięcia celu projektu;</w:t>
      </w:r>
    </w:p>
    <w:p w14:paraId="4E728083" w14:textId="77777777" w:rsidR="00E06DF0" w:rsidRDefault="00E06DF0" w:rsidP="00C35D25">
      <w:pPr>
        <w:pStyle w:val="Tekstpodstawowy"/>
        <w:spacing w:before="200" w:after="200" w:line="276" w:lineRule="auto"/>
        <w:rPr>
          <w:rFonts w:ascii="Open Sans" w:hAnsi="Open Sans" w:cs="Open Sans"/>
        </w:rPr>
      </w:pPr>
      <w:r w:rsidRPr="003660DF">
        <w:rPr>
          <w:rFonts w:ascii="Open Sans" w:hAnsi="Open Sans" w:cs="Open Sans"/>
          <w:b/>
          <w:bCs/>
        </w:rPr>
        <w:t>Mechanizm racjonalnych usprawnień (MRU)</w:t>
      </w:r>
      <w:r w:rsidRPr="003660DF">
        <w:rPr>
          <w:rFonts w:ascii="Open Sans" w:hAnsi="Open Sans" w:cs="Open Sans"/>
        </w:rPr>
        <w:t xml:space="preserve"> – oznacza możliwość sfinansowania specyficznych działań dostosowawczych, uruchamianych wraz z pojawieniem się w projekcie realizowanym w ramach polityki spójności osoby z niepełnosprawnością (w charakterze uczestnika/uczestniczki lub personelu projektu). Racjonalne usprawnienie oznacza konieczne i odpowiednie zmiany oraz dostosowania, nie nakładające nieproporcjonalnego lub nadmiernego obciążenia, jeśli jest to potrzebne w konkretnym przypadku.</w:t>
      </w:r>
    </w:p>
    <w:p w14:paraId="19B8FA9B" w14:textId="77777777" w:rsidR="00180E6B" w:rsidRPr="006455D2" w:rsidRDefault="00E06DF0" w:rsidP="006455D2">
      <w:pPr>
        <w:pStyle w:val="Tekstpodstawowy"/>
        <w:spacing w:before="200" w:after="200" w:line="276" w:lineRule="auto"/>
        <w:rPr>
          <w:rFonts w:ascii="Open Sans" w:hAnsi="Open Sans" w:cs="Open Sans"/>
        </w:rPr>
      </w:pPr>
      <w:r w:rsidRPr="003660DF">
        <w:rPr>
          <w:rFonts w:ascii="Open Sans" w:hAnsi="Open Sans" w:cs="Open Sans"/>
          <w:b/>
          <w:bCs/>
        </w:rPr>
        <w:t>Obywatel państwa trzeciego</w:t>
      </w:r>
      <w:r w:rsidRPr="003660DF">
        <w:rPr>
          <w:rFonts w:ascii="Open Sans" w:hAnsi="Open Sans" w:cs="Open Sans"/>
        </w:rPr>
        <w:t xml:space="preserve"> – osoba, która nie jest obywatelem państwa członkowskiego UE, w tym bezpaństwowiec w rozumieniu Konwencji o statusie bezpaństwowców z dnia 28 sierpnia 1954 r. i osoba bez ustalonego obywatelstwa</w:t>
      </w:r>
    </w:p>
    <w:p w14:paraId="0B295A1E" w14:textId="77777777" w:rsidR="00D3494E" w:rsidRPr="00167175" w:rsidRDefault="00D3494E" w:rsidP="000A6A14">
      <w:pPr>
        <w:pStyle w:val="Tekstpodstawowy"/>
        <w:spacing w:before="120" w:line="276" w:lineRule="auto"/>
        <w:rPr>
          <w:rFonts w:ascii="Open Sans" w:hAnsi="Open Sans" w:cs="Open Sans"/>
        </w:rPr>
      </w:pPr>
      <w:r w:rsidRPr="00167175">
        <w:rPr>
          <w:rFonts w:ascii="Open Sans" w:hAnsi="Open Sans" w:cs="Open Sans"/>
          <w:b/>
          <w:bCs/>
        </w:rPr>
        <w:t>Osoba w kryzysie bezdomności, dotknięta wykluczeniem z dostępu do mieszkań lub zagrożona bezdomnością</w:t>
      </w:r>
      <w:r w:rsidRPr="00167175">
        <w:rPr>
          <w:rFonts w:ascii="Open Sans" w:hAnsi="Open Sans" w:cs="Open Sans"/>
        </w:rPr>
        <w:t xml:space="preserve"> – osoba: </w:t>
      </w:r>
    </w:p>
    <w:p w14:paraId="4C72E546" w14:textId="77777777" w:rsidR="00D3494E" w:rsidRPr="00167175" w:rsidRDefault="00D3494E" w:rsidP="000A6A14">
      <w:pPr>
        <w:pStyle w:val="Tekstpodstawowy"/>
        <w:spacing w:before="120" w:line="276" w:lineRule="auto"/>
        <w:rPr>
          <w:rFonts w:ascii="Open Sans" w:hAnsi="Open Sans" w:cs="Open Sans"/>
        </w:rPr>
      </w:pPr>
      <w:r w:rsidRPr="00167175">
        <w:rPr>
          <w:rFonts w:ascii="Open Sans" w:hAnsi="Open Sans" w:cs="Open Sans"/>
        </w:rPr>
        <w:t xml:space="preserve">a) bezdomna w rozumieniu art. 6 pkt 8 ustawy z dnia 12 marca 2004 r. o pomocy społecznej, czyli osoba niezamieszkująca w lokalu mieszkalnym w rozumieniu przepisów o ochronie praw lokatorów i mieszkaniowym zasobie gminy i niezameldowana na pobyt stały, w rozumieniu przepisów o ewidencji ludności, a także osoba niezamieszkująca w </w:t>
      </w:r>
      <w:r w:rsidRPr="00167175">
        <w:rPr>
          <w:rFonts w:ascii="Open Sans" w:hAnsi="Open Sans" w:cs="Open Sans"/>
        </w:rPr>
        <w:lastRenderedPageBreak/>
        <w:t>lokalu mieszkalnym i zameldowane na pobyt stały w lokalu, w którym nie ma możliwości zamieszkania;</w:t>
      </w:r>
    </w:p>
    <w:p w14:paraId="6ED286FE" w14:textId="77777777" w:rsidR="00D3494E" w:rsidRPr="00167175" w:rsidRDefault="00D3494E" w:rsidP="000A6A14">
      <w:pPr>
        <w:pStyle w:val="Tekstpodstawowy"/>
        <w:spacing w:before="120" w:line="276" w:lineRule="auto"/>
        <w:rPr>
          <w:rFonts w:ascii="Open Sans" w:hAnsi="Open Sans" w:cs="Open Sans"/>
        </w:rPr>
      </w:pPr>
      <w:r w:rsidRPr="00167175">
        <w:rPr>
          <w:rFonts w:ascii="Open Sans" w:hAnsi="Open Sans" w:cs="Open Sans"/>
        </w:rPr>
        <w:t xml:space="preserve"> b) znajdująca się w sytuacjach określonych w Europejskiej Typologii Bezdomności i Wykluczenia Mieszkaniowego ETHOS w kategoriach operacyjnych: bez dachu nad głową, bez mieszkania, w niezabezpieczonym mieszkaniu, w nieodpowiednim mieszkaniu; </w:t>
      </w:r>
    </w:p>
    <w:p w14:paraId="1D91B2F0" w14:textId="77777777" w:rsidR="00D3494E" w:rsidRPr="00167175" w:rsidRDefault="00D3494E" w:rsidP="000A6A14">
      <w:pPr>
        <w:pStyle w:val="Tekstpodstawowy"/>
        <w:spacing w:before="120" w:line="276" w:lineRule="auto"/>
        <w:rPr>
          <w:rFonts w:ascii="Open Sans" w:hAnsi="Open Sans" w:cs="Open Sans"/>
          <w:b/>
          <w:bCs/>
        </w:rPr>
      </w:pPr>
      <w:r w:rsidRPr="00167175">
        <w:rPr>
          <w:rFonts w:ascii="Open Sans" w:hAnsi="Open Sans" w:cs="Open Sans"/>
        </w:rPr>
        <w:t>c) zagrożona bezdomnością - osoba znajdująca się w sytuacji wykluczenia mieszkaniowego zgodnie z typologią ETHOS, osoba bezpośrednio zagrożona eksmisją lub utratą mieszkania, a także osoba wcześniej doświadczająca bezdomności, zamieszkująca mieszkanie i potrzebująca wsparcia w utrzymaniu mieszkania;</w:t>
      </w:r>
    </w:p>
    <w:p w14:paraId="436D0038" w14:textId="08BE0FC9" w:rsidR="00D3494E" w:rsidRPr="00596255" w:rsidRDefault="00D3494E" w:rsidP="000A6A14">
      <w:pPr>
        <w:pStyle w:val="Tekstpodstawowy"/>
        <w:spacing w:before="120" w:line="276" w:lineRule="auto"/>
        <w:rPr>
          <w:rFonts w:ascii="Open Sans" w:hAnsi="Open Sans" w:cs="Open Sans"/>
        </w:rPr>
      </w:pPr>
      <w:r w:rsidRPr="00596255">
        <w:rPr>
          <w:rFonts w:ascii="Open Sans" w:hAnsi="Open Sans" w:cs="Open Sans"/>
          <w:b/>
          <w:bCs/>
        </w:rPr>
        <w:t xml:space="preserve">osoba bezrobotna – </w:t>
      </w:r>
      <w:r w:rsidRPr="00596255">
        <w:rPr>
          <w:rFonts w:ascii="Open Sans" w:hAnsi="Open Sans" w:cs="Open Sans"/>
        </w:rPr>
        <w:t>osoba pozostająca bez pracy, gotowa do podjęcia pracy</w:t>
      </w:r>
      <w:r w:rsidR="000A6A14">
        <w:rPr>
          <w:rFonts w:ascii="Open Sans" w:hAnsi="Open Sans" w:cs="Open Sans"/>
        </w:rPr>
        <w:t xml:space="preserve"> </w:t>
      </w:r>
      <w:r w:rsidRPr="00596255">
        <w:rPr>
          <w:rFonts w:ascii="Open Sans" w:hAnsi="Open Sans" w:cs="Open Sans"/>
        </w:rPr>
        <w:t>i aktywnie poszukująca zatrudnienia. Definicja ta uwzględnia wszystkie osoby</w:t>
      </w:r>
      <w:r w:rsidR="000A6A14">
        <w:rPr>
          <w:rFonts w:ascii="Open Sans" w:hAnsi="Open Sans" w:cs="Open Sans"/>
        </w:rPr>
        <w:t xml:space="preserve"> </w:t>
      </w:r>
      <w:r w:rsidRPr="00596255">
        <w:rPr>
          <w:rFonts w:ascii="Open Sans" w:hAnsi="Open Sans" w:cs="Open Sans"/>
        </w:rPr>
        <w:t>zarejestrowane jako bezrobotne zgodnie z krajową definicją, nawet jeżeli nie</w:t>
      </w:r>
      <w:r w:rsidR="000A6A14">
        <w:rPr>
          <w:rFonts w:ascii="Open Sans" w:hAnsi="Open Sans" w:cs="Open Sans"/>
        </w:rPr>
        <w:t xml:space="preserve"> </w:t>
      </w:r>
      <w:r w:rsidRPr="00596255">
        <w:rPr>
          <w:rFonts w:ascii="Open Sans" w:hAnsi="Open Sans" w:cs="Open Sans"/>
        </w:rPr>
        <w:t>spełniają one wszystkich trzech kryteriów wskazanych wyżej. Osoby kwalifikujące się</w:t>
      </w:r>
      <w:r w:rsidR="000A6A14">
        <w:rPr>
          <w:rFonts w:ascii="Open Sans" w:hAnsi="Open Sans" w:cs="Open Sans"/>
        </w:rPr>
        <w:t xml:space="preserve"> </w:t>
      </w:r>
      <w:r w:rsidRPr="00596255">
        <w:rPr>
          <w:rFonts w:ascii="Open Sans" w:hAnsi="Open Sans" w:cs="Open Sans"/>
        </w:rPr>
        <w:t>do urlopu macierzyńskiego lub rodzicielskiego, które są bezrobotne w rozumieniu</w:t>
      </w:r>
      <w:r w:rsidR="000A6A14">
        <w:rPr>
          <w:rFonts w:ascii="Open Sans" w:hAnsi="Open Sans" w:cs="Open Sans"/>
        </w:rPr>
        <w:t xml:space="preserve"> </w:t>
      </w:r>
      <w:r w:rsidRPr="00596255">
        <w:rPr>
          <w:rFonts w:ascii="Open Sans" w:hAnsi="Open Sans" w:cs="Open Sans"/>
        </w:rPr>
        <w:t>niniejszej definicji (nie pobierają świadczeń z tytułu urlopu), należy wykazywać</w:t>
      </w:r>
      <w:r w:rsidR="000A6A14">
        <w:rPr>
          <w:rFonts w:ascii="Open Sans" w:hAnsi="Open Sans" w:cs="Open Sans"/>
        </w:rPr>
        <w:t xml:space="preserve"> </w:t>
      </w:r>
      <w:r w:rsidRPr="00596255">
        <w:rPr>
          <w:rFonts w:ascii="Open Sans" w:hAnsi="Open Sans" w:cs="Open Sans"/>
        </w:rPr>
        <w:t>również jako osoby bezrobotne. Osoby aktywnie poszukujące zatrudnienia to osoby</w:t>
      </w:r>
      <w:r w:rsidR="000A6A14">
        <w:rPr>
          <w:rFonts w:ascii="Open Sans" w:hAnsi="Open Sans" w:cs="Open Sans"/>
        </w:rPr>
        <w:t xml:space="preserve"> </w:t>
      </w:r>
      <w:r w:rsidRPr="00596255">
        <w:rPr>
          <w:rFonts w:ascii="Open Sans" w:hAnsi="Open Sans" w:cs="Open Sans"/>
        </w:rPr>
        <w:t>zarejestrowane w urzędzie pracy jako bezrobotne lub poszukujące pracy lub</w:t>
      </w:r>
      <w:r w:rsidR="000A6A14">
        <w:rPr>
          <w:rFonts w:ascii="Open Sans" w:hAnsi="Open Sans" w:cs="Open Sans"/>
        </w:rPr>
        <w:t xml:space="preserve"> </w:t>
      </w:r>
      <w:r w:rsidRPr="00596255">
        <w:rPr>
          <w:rFonts w:ascii="Open Sans" w:hAnsi="Open Sans" w:cs="Open Sans"/>
        </w:rPr>
        <w:t>niezarejestrowane, lecz spełniające powyższe przesłanki, tj. gotowość do podjęcia</w:t>
      </w:r>
      <w:r w:rsidR="000A6A14">
        <w:rPr>
          <w:rFonts w:ascii="Open Sans" w:hAnsi="Open Sans" w:cs="Open Sans"/>
        </w:rPr>
        <w:t xml:space="preserve"> </w:t>
      </w:r>
      <w:r w:rsidRPr="00596255">
        <w:rPr>
          <w:rFonts w:ascii="Open Sans" w:hAnsi="Open Sans" w:cs="Open Sans"/>
        </w:rPr>
        <w:t>pracy i aktywne poszukiwanie zatrudnienia;</w:t>
      </w:r>
    </w:p>
    <w:p w14:paraId="2968AC66" w14:textId="6BABE0F5" w:rsidR="00D3494E" w:rsidRPr="00596255" w:rsidRDefault="00D3494E" w:rsidP="000A6A14">
      <w:pPr>
        <w:pStyle w:val="Tekstpodstawowy"/>
        <w:spacing w:before="120" w:line="276" w:lineRule="auto"/>
        <w:rPr>
          <w:rFonts w:ascii="Open Sans" w:hAnsi="Open Sans" w:cs="Open Sans"/>
        </w:rPr>
      </w:pPr>
      <w:r w:rsidRPr="00596255">
        <w:rPr>
          <w:rFonts w:ascii="Open Sans" w:hAnsi="Open Sans" w:cs="Open Sans"/>
          <w:b/>
          <w:bCs/>
        </w:rPr>
        <w:t xml:space="preserve">osoba bierna zawodowo – </w:t>
      </w:r>
      <w:r w:rsidRPr="00596255">
        <w:rPr>
          <w:rFonts w:ascii="Open Sans" w:hAnsi="Open Sans" w:cs="Open Sans"/>
        </w:rPr>
        <w:t>osoba, która w danej chwili nie tworzy zasobów siły</w:t>
      </w:r>
      <w:r w:rsidR="000A6A14">
        <w:rPr>
          <w:rFonts w:ascii="Open Sans" w:hAnsi="Open Sans" w:cs="Open Sans"/>
        </w:rPr>
        <w:t xml:space="preserve"> </w:t>
      </w:r>
      <w:r w:rsidRPr="00596255">
        <w:rPr>
          <w:rFonts w:ascii="Open Sans" w:hAnsi="Open Sans" w:cs="Open Sans"/>
        </w:rPr>
        <w:t>roboczej (tzn. nie jest osobą pracującą ani bezrobotną). Za osoby bierne zawodowo</w:t>
      </w:r>
      <w:r w:rsidR="000A6A14">
        <w:rPr>
          <w:rFonts w:ascii="Open Sans" w:hAnsi="Open Sans" w:cs="Open Sans"/>
        </w:rPr>
        <w:t xml:space="preserve"> </w:t>
      </w:r>
      <w:r w:rsidRPr="00596255">
        <w:rPr>
          <w:rFonts w:ascii="Open Sans" w:hAnsi="Open Sans" w:cs="Open Sans"/>
        </w:rPr>
        <w:t>uznawani są m.in.:</w:t>
      </w:r>
    </w:p>
    <w:p w14:paraId="3EAFFF19" w14:textId="6BEBDAA3" w:rsidR="00D3494E" w:rsidRPr="00596255" w:rsidRDefault="00D3494E" w:rsidP="000A6A14">
      <w:pPr>
        <w:pStyle w:val="Tekstpodstawowy"/>
        <w:spacing w:before="120" w:line="276" w:lineRule="auto"/>
        <w:rPr>
          <w:rFonts w:ascii="Open Sans" w:hAnsi="Open Sans" w:cs="Open Sans"/>
        </w:rPr>
      </w:pPr>
      <w:r w:rsidRPr="00596255">
        <w:rPr>
          <w:rFonts w:ascii="Open Sans" w:hAnsi="Open Sans" w:cs="Open Sans"/>
        </w:rPr>
        <w:t>a) studenci studiów stacjonarnych, chyba że są już zatrudnieni (również na część</w:t>
      </w:r>
      <w:r w:rsidR="000A6A14">
        <w:rPr>
          <w:rFonts w:ascii="Open Sans" w:hAnsi="Open Sans" w:cs="Open Sans"/>
        </w:rPr>
        <w:t xml:space="preserve"> </w:t>
      </w:r>
      <w:r w:rsidRPr="00596255">
        <w:rPr>
          <w:rFonts w:ascii="Open Sans" w:hAnsi="Open Sans" w:cs="Open Sans"/>
        </w:rPr>
        <w:t>etatu) to wówczas powinni być wykazywani jako osoby pracujące;</w:t>
      </w:r>
    </w:p>
    <w:p w14:paraId="0BC8FE39" w14:textId="72C00001" w:rsidR="00D3494E" w:rsidRPr="00596255" w:rsidRDefault="00D3494E" w:rsidP="000A6A14">
      <w:pPr>
        <w:pStyle w:val="Tekstpodstawowy"/>
        <w:spacing w:before="120" w:line="276" w:lineRule="auto"/>
        <w:rPr>
          <w:rFonts w:ascii="Open Sans" w:hAnsi="Open Sans" w:cs="Open Sans"/>
        </w:rPr>
      </w:pPr>
      <w:r w:rsidRPr="00596255">
        <w:rPr>
          <w:rFonts w:ascii="Open Sans" w:hAnsi="Open Sans" w:cs="Open Sans"/>
        </w:rPr>
        <w:t>b) dzieci i młodzież do 18 r. ż. pobierający naukę, o ile nie spełniają przesłanek,</w:t>
      </w:r>
      <w:r w:rsidR="000A6A14">
        <w:rPr>
          <w:rFonts w:ascii="Open Sans" w:hAnsi="Open Sans" w:cs="Open Sans"/>
        </w:rPr>
        <w:t xml:space="preserve"> </w:t>
      </w:r>
      <w:r w:rsidRPr="00596255">
        <w:rPr>
          <w:rFonts w:ascii="Open Sans" w:hAnsi="Open Sans" w:cs="Open Sans"/>
        </w:rPr>
        <w:t>na podstawie których można je zaliczyć do osób bezrobotnych lub</w:t>
      </w:r>
      <w:r w:rsidR="000A6A14">
        <w:rPr>
          <w:rFonts w:ascii="Open Sans" w:hAnsi="Open Sans" w:cs="Open Sans"/>
        </w:rPr>
        <w:t xml:space="preserve"> </w:t>
      </w:r>
      <w:r w:rsidRPr="00596255">
        <w:rPr>
          <w:rFonts w:ascii="Open Sans" w:hAnsi="Open Sans" w:cs="Open Sans"/>
        </w:rPr>
        <w:t>pracujących;</w:t>
      </w:r>
    </w:p>
    <w:p w14:paraId="53A53B73" w14:textId="34329089" w:rsidR="00D3494E" w:rsidRPr="00596255" w:rsidRDefault="00D3494E" w:rsidP="000A6A14">
      <w:pPr>
        <w:pStyle w:val="Tekstpodstawowy"/>
        <w:spacing w:before="120" w:line="276" w:lineRule="auto"/>
        <w:rPr>
          <w:rFonts w:ascii="Open Sans" w:hAnsi="Open Sans" w:cs="Open Sans"/>
        </w:rPr>
      </w:pPr>
      <w:r w:rsidRPr="00596255">
        <w:rPr>
          <w:rFonts w:ascii="Open Sans" w:hAnsi="Open Sans" w:cs="Open Sans"/>
        </w:rPr>
        <w:t>c) doktoranci, którzy nie są zatrudnieni na uczelni, w innej instytucji lub</w:t>
      </w:r>
      <w:r w:rsidR="000A6A14">
        <w:rPr>
          <w:rFonts w:ascii="Open Sans" w:hAnsi="Open Sans" w:cs="Open Sans"/>
        </w:rPr>
        <w:t xml:space="preserve"> </w:t>
      </w:r>
      <w:r w:rsidRPr="00596255">
        <w:rPr>
          <w:rFonts w:ascii="Open Sans" w:hAnsi="Open Sans" w:cs="Open Sans"/>
        </w:rPr>
        <w:t>przedsiębiorstwie. W przypadku, gdy doktorant wykonuje obowiązki służbowe,</w:t>
      </w:r>
      <w:r w:rsidR="000A6A14">
        <w:rPr>
          <w:rFonts w:ascii="Open Sans" w:hAnsi="Open Sans" w:cs="Open Sans"/>
        </w:rPr>
        <w:t xml:space="preserve"> </w:t>
      </w:r>
      <w:r w:rsidRPr="00596255">
        <w:rPr>
          <w:rFonts w:ascii="Open Sans" w:hAnsi="Open Sans" w:cs="Open Sans"/>
        </w:rPr>
        <w:t>za które otrzymuje wynagrodzenie, lub prowadzi działalność gospodarczą</w:t>
      </w:r>
      <w:r w:rsidR="000A6A14">
        <w:rPr>
          <w:rFonts w:ascii="Open Sans" w:hAnsi="Open Sans" w:cs="Open Sans"/>
        </w:rPr>
        <w:t xml:space="preserve"> </w:t>
      </w:r>
      <w:r w:rsidRPr="00596255">
        <w:rPr>
          <w:rFonts w:ascii="Open Sans" w:hAnsi="Open Sans" w:cs="Open Sans"/>
        </w:rPr>
        <w:t>należy traktować go jako osobę pracującą. W przypadku, gdy doktorant jest</w:t>
      </w:r>
      <w:r w:rsidR="000A6A14">
        <w:rPr>
          <w:rFonts w:ascii="Open Sans" w:hAnsi="Open Sans" w:cs="Open Sans"/>
        </w:rPr>
        <w:t xml:space="preserve"> </w:t>
      </w:r>
      <w:r w:rsidRPr="00596255">
        <w:rPr>
          <w:rFonts w:ascii="Open Sans" w:hAnsi="Open Sans" w:cs="Open Sans"/>
        </w:rPr>
        <w:t>zarejestrowany jako bezrobotny, należy go wykazywać we wskaźniku</w:t>
      </w:r>
      <w:r w:rsidR="000A6A14">
        <w:rPr>
          <w:rFonts w:ascii="Open Sans" w:hAnsi="Open Sans" w:cs="Open Sans"/>
        </w:rPr>
        <w:t xml:space="preserve"> </w:t>
      </w:r>
      <w:r w:rsidRPr="00596255">
        <w:rPr>
          <w:rFonts w:ascii="Open Sans" w:hAnsi="Open Sans" w:cs="Open Sans"/>
        </w:rPr>
        <w:t>dotyczącym osób bezrobotnych;</w:t>
      </w:r>
    </w:p>
    <w:p w14:paraId="1E79C508" w14:textId="2BB033B5" w:rsidR="00D3494E" w:rsidRPr="00D3494E" w:rsidRDefault="00D3494E" w:rsidP="00D3494E">
      <w:pPr>
        <w:pStyle w:val="Tekstpodstawowy"/>
        <w:spacing w:before="120" w:line="276" w:lineRule="auto"/>
        <w:rPr>
          <w:rFonts w:ascii="Open Sans" w:hAnsi="Open Sans" w:cs="Open Sans"/>
        </w:rPr>
      </w:pPr>
      <w:r w:rsidRPr="00FA1634">
        <w:rPr>
          <w:rFonts w:ascii="Open Sans" w:hAnsi="Open Sans" w:cs="Open Sans"/>
          <w:b/>
          <w:bCs/>
        </w:rPr>
        <w:t>osoba długotrwale bezrobotna</w:t>
      </w:r>
      <w:r w:rsidRPr="00596255">
        <w:rPr>
          <w:rFonts w:ascii="Open Sans" w:hAnsi="Open Sans" w:cs="Open Sans"/>
        </w:rPr>
        <w:t xml:space="preserve"> – osoba bezrobotna pozostająca w rejestrze PUP</w:t>
      </w:r>
      <w:r w:rsidR="000A6A14">
        <w:rPr>
          <w:rFonts w:ascii="Open Sans" w:hAnsi="Open Sans" w:cs="Open Sans"/>
        </w:rPr>
        <w:t xml:space="preserve"> </w:t>
      </w:r>
      <w:r w:rsidRPr="00596255">
        <w:rPr>
          <w:rFonts w:ascii="Open Sans" w:hAnsi="Open Sans" w:cs="Open Sans"/>
        </w:rPr>
        <w:t>przez okres ponad 12 miesięcy w okresie ostatnich 2 lat, z</w:t>
      </w:r>
      <w:r>
        <w:rPr>
          <w:rFonts w:ascii="Open Sans" w:hAnsi="Open Sans" w:cs="Open Sans"/>
        </w:rPr>
        <w:t xml:space="preserve"> wyłączeniem okresów odbywania stażu i przygotowania zawodowego dorosłych;</w:t>
      </w:r>
    </w:p>
    <w:p w14:paraId="40889401" w14:textId="77777777" w:rsidR="006F4EF7" w:rsidRPr="006F4EF7" w:rsidRDefault="006F4EF7" w:rsidP="006F4EF7">
      <w:pPr>
        <w:suppressAutoHyphens w:val="0"/>
        <w:autoSpaceDE w:val="0"/>
        <w:adjustRightInd w:val="0"/>
        <w:spacing w:before="200" w:after="200" w:line="276" w:lineRule="auto"/>
        <w:textAlignment w:val="auto"/>
        <w:rPr>
          <w:rFonts w:ascii="Open Sans" w:hAnsi="Open Sans" w:cs="Open Sans"/>
        </w:rPr>
      </w:pPr>
      <w:r w:rsidRPr="006F4EF7">
        <w:rPr>
          <w:rFonts w:ascii="Open Sans" w:hAnsi="Open Sans" w:cs="Open Sans"/>
          <w:b/>
          <w:bCs/>
        </w:rPr>
        <w:t>Osoba z niepełnosprawnością</w:t>
      </w:r>
      <w:r w:rsidRPr="006F4EF7">
        <w:rPr>
          <w:rFonts w:ascii="Open Sans" w:hAnsi="Open Sans" w:cs="Open Sans"/>
        </w:rPr>
        <w:t xml:space="preserve"> – osoba z niepełnosprawnością w rozumieniu wytycznych ministra właściwego do spraw rozwoju regionalnego dotyczących realizacji zasad równościowych w ramach funduszy unijnych na lata 2021–2027, tj.:</w:t>
      </w:r>
    </w:p>
    <w:p w14:paraId="52A2CADF" w14:textId="77777777" w:rsidR="006F4EF7" w:rsidRPr="006F4EF7" w:rsidRDefault="006F4EF7" w:rsidP="006F4EF7">
      <w:pPr>
        <w:suppressAutoHyphens w:val="0"/>
        <w:autoSpaceDE w:val="0"/>
        <w:adjustRightInd w:val="0"/>
        <w:spacing w:before="200" w:after="200" w:line="276" w:lineRule="auto"/>
        <w:textAlignment w:val="auto"/>
        <w:rPr>
          <w:rFonts w:ascii="Open Sans" w:hAnsi="Open Sans" w:cs="Open Sans"/>
        </w:rPr>
      </w:pPr>
      <w:r w:rsidRPr="006F4EF7">
        <w:rPr>
          <w:rFonts w:ascii="Open Sans" w:hAnsi="Open Sans" w:cs="Open Sans"/>
        </w:rPr>
        <w:lastRenderedPageBreak/>
        <w:t xml:space="preserve">a) osoby niepełnosprawne w rozumieniu ustawy z dnia 27 sierpnia 1997 r. o rehabilitacji zawodowej i społecznej oraz zatrudnianiu osób niepełnosprawnych (Dz. U. z 2021 r. poz. 573, z </w:t>
      </w:r>
      <w:proofErr w:type="spellStart"/>
      <w:r w:rsidRPr="006F4EF7">
        <w:rPr>
          <w:rFonts w:ascii="Open Sans" w:hAnsi="Open Sans" w:cs="Open Sans"/>
        </w:rPr>
        <w:t>późn</w:t>
      </w:r>
      <w:proofErr w:type="spellEnd"/>
      <w:r w:rsidRPr="006F4EF7">
        <w:rPr>
          <w:rFonts w:ascii="Open Sans" w:hAnsi="Open Sans" w:cs="Open Sans"/>
        </w:rPr>
        <w:t xml:space="preserve">. zm.), </w:t>
      </w:r>
    </w:p>
    <w:p w14:paraId="4A4DA50D" w14:textId="77777777" w:rsidR="006F4EF7" w:rsidRPr="006F4EF7" w:rsidRDefault="006F4EF7" w:rsidP="006F4EF7">
      <w:pPr>
        <w:suppressAutoHyphens w:val="0"/>
        <w:autoSpaceDE w:val="0"/>
        <w:adjustRightInd w:val="0"/>
        <w:spacing w:before="200" w:after="200" w:line="276" w:lineRule="auto"/>
        <w:textAlignment w:val="auto"/>
        <w:rPr>
          <w:rFonts w:ascii="Open Sans" w:hAnsi="Open Sans" w:cs="Open Sans"/>
        </w:rPr>
      </w:pPr>
      <w:r w:rsidRPr="006F4EF7">
        <w:rPr>
          <w:rFonts w:ascii="Open Sans" w:hAnsi="Open Sans" w:cs="Open Sans"/>
        </w:rPr>
        <w:t>b) osoby z zaburzeniami psychicznymi w rozumieniu ustawy z dnia 19 sierpnia 1994 r. o ochronie zdrowia psychicznego (Dz. U. z 2022 r. poz. 2123).;</w:t>
      </w:r>
    </w:p>
    <w:p w14:paraId="1FC1CDF9" w14:textId="77777777" w:rsidR="006F4EF7" w:rsidRDefault="006F4EF7" w:rsidP="006F4EF7">
      <w:pPr>
        <w:suppressAutoHyphens w:val="0"/>
        <w:autoSpaceDE w:val="0"/>
        <w:adjustRightInd w:val="0"/>
        <w:spacing w:before="200" w:after="200" w:line="276" w:lineRule="auto"/>
        <w:textAlignment w:val="auto"/>
        <w:rPr>
          <w:rFonts w:ascii="Open Sans" w:hAnsi="Open Sans" w:cs="Open Sans"/>
        </w:rPr>
      </w:pPr>
      <w:r w:rsidRPr="006F4EF7">
        <w:rPr>
          <w:rFonts w:ascii="Open Sans" w:hAnsi="Open Sans" w:cs="Open Sans"/>
          <w:b/>
          <w:bCs/>
        </w:rPr>
        <w:t>Osoba z niepełnosprawnością sprzężoną</w:t>
      </w:r>
      <w:r w:rsidRPr="006F4EF7">
        <w:rPr>
          <w:rFonts w:ascii="Open Sans" w:hAnsi="Open Sans" w:cs="Open Sans"/>
        </w:rPr>
        <w:t xml:space="preserve"> – osoba, u której stwierdzono występowanie dwóch lub więcej niepełnosprawności;</w:t>
      </w:r>
    </w:p>
    <w:p w14:paraId="690792A9" w14:textId="77777777" w:rsidR="00E06DF0" w:rsidRPr="003660DF" w:rsidRDefault="00E06DF0" w:rsidP="006F4EF7">
      <w:pPr>
        <w:suppressAutoHyphens w:val="0"/>
        <w:autoSpaceDE w:val="0"/>
        <w:adjustRightInd w:val="0"/>
        <w:spacing w:before="200" w:after="200" w:line="276" w:lineRule="auto"/>
        <w:textAlignment w:val="auto"/>
        <w:rPr>
          <w:rFonts w:ascii="Open Sans" w:hAnsi="Open Sans" w:cs="Open Sans"/>
        </w:rPr>
      </w:pPr>
      <w:r w:rsidRPr="003660DF">
        <w:rPr>
          <w:rFonts w:ascii="Open Sans" w:hAnsi="Open Sans" w:cs="Open Sans"/>
          <w:b/>
          <w:bCs/>
        </w:rPr>
        <w:t>Partner</w:t>
      </w:r>
      <w:r w:rsidRPr="003660DF">
        <w:rPr>
          <w:rFonts w:ascii="Open Sans" w:hAnsi="Open Sans" w:cs="Open Sans"/>
        </w:rPr>
        <w:t xml:space="preserve"> - podmiot w rozumieniu art. 39 ustawy wdrożeniowej, który jest </w:t>
      </w:r>
      <w:r w:rsidRPr="003660DF">
        <w:rPr>
          <w:rStyle w:val="cf01"/>
          <w:rFonts w:ascii="Open Sans" w:hAnsi="Open Sans" w:cs="Open Sans"/>
          <w:sz w:val="22"/>
          <w:szCs w:val="22"/>
        </w:rPr>
        <w:t>wskazany w zatwierdzonym wniosku o dofinansowanie jako realizator</w:t>
      </w:r>
      <w:r w:rsidRPr="003660DF">
        <w:rPr>
          <w:rFonts w:ascii="Open Sans" w:hAnsi="Open Sans" w:cs="Open Sans"/>
        </w:rPr>
        <w:t>, realizujący wspólnie z beneficjentem (i ewentualnie innymi partnerami) projekt na warunkach określonych w umowie o dofinansowanie projektu i porozumieniu albo umowie o partnerstwie i wnoszący do projektu zasoby ludzkie, organizacyjne, techniczne lub finansowe, bez którego realizacja projektu nie byłaby; zgodnie z wytycznymi kwalifikowalności jest to podmiot, który ma prawo do ponoszenia wydatków na równi z beneficjentem, chyba że z treści wytycznych wynika, że chodzi o beneficjenta jako stronę umowy o dofinansowanie projektu</w:t>
      </w:r>
    </w:p>
    <w:p w14:paraId="629248FD" w14:textId="77777777" w:rsidR="00E06DF0" w:rsidRPr="003660DF" w:rsidRDefault="00E06DF0" w:rsidP="00C35D25">
      <w:pPr>
        <w:pStyle w:val="Tekstpodstawowy"/>
        <w:spacing w:before="200" w:after="200" w:line="276" w:lineRule="auto"/>
        <w:rPr>
          <w:rFonts w:ascii="Open Sans" w:hAnsi="Open Sans" w:cs="Open Sans"/>
        </w:rPr>
      </w:pPr>
      <w:r w:rsidRPr="003660DF">
        <w:rPr>
          <w:rFonts w:ascii="Open Sans" w:hAnsi="Open Sans" w:cs="Open Sans"/>
          <w:b/>
          <w:bCs/>
        </w:rPr>
        <w:t>Projekt partnerski</w:t>
      </w:r>
      <w:r w:rsidRPr="003660DF">
        <w:rPr>
          <w:rFonts w:ascii="Open Sans" w:hAnsi="Open Sans" w:cs="Open Sans"/>
        </w:rPr>
        <w:t xml:space="preserve"> – projekt, o którym mowa w art. 39 ustawy wdrożeniowej</w:t>
      </w:r>
    </w:p>
    <w:p w14:paraId="21070BD2" w14:textId="77777777" w:rsidR="00E06DF0" w:rsidRPr="006177F6" w:rsidRDefault="00E06DF0" w:rsidP="00C35D25">
      <w:pPr>
        <w:suppressAutoHyphens w:val="0"/>
        <w:autoSpaceDE w:val="0"/>
        <w:adjustRightInd w:val="0"/>
        <w:spacing w:before="200" w:after="200" w:line="276" w:lineRule="auto"/>
        <w:textAlignment w:val="auto"/>
        <w:rPr>
          <w:rFonts w:ascii="Open Sans" w:hAnsi="Open Sans" w:cs="Open Sans"/>
          <w:kern w:val="0"/>
        </w:rPr>
      </w:pPr>
      <w:bookmarkStart w:id="1842" w:name="_Hlk140743908"/>
      <w:r w:rsidRPr="006177F6">
        <w:rPr>
          <w:rFonts w:ascii="Open Sans" w:hAnsi="Open Sans" w:cs="Open Sans"/>
          <w:b/>
          <w:bCs/>
          <w:kern w:val="0"/>
        </w:rPr>
        <w:t xml:space="preserve">Standard minimum </w:t>
      </w:r>
      <w:r w:rsidRPr="006177F6">
        <w:rPr>
          <w:rFonts w:ascii="Open Sans" w:hAnsi="Open Sans" w:cs="Open Sans"/>
          <w:kern w:val="0"/>
        </w:rPr>
        <w:t>– narzędzie używane do oceny realizacji zasady równości kobiet i mężczyzn w ramach projektów współfinansowanych z EFS+. Stanowi załącznik nr 1 do wytycznych równościowych. Narzędzie to obejmuje pięć zagadnień i pomaga ocenić, czy wnioskodawca uwzględnił kwestie równościowe w ramach analizy potrzeb w projekcie, zaplanowanych działań, wskaźników lub w ramach działań prowadzonych na rzecz zespołu projektowego;</w:t>
      </w:r>
    </w:p>
    <w:p w14:paraId="265D3F12" w14:textId="77777777" w:rsidR="00E06DF0" w:rsidRPr="006177F6" w:rsidRDefault="00E06DF0" w:rsidP="00C35D25">
      <w:pPr>
        <w:suppressAutoHyphens w:val="0"/>
        <w:autoSpaceDE w:val="0"/>
        <w:adjustRightInd w:val="0"/>
        <w:spacing w:before="200" w:after="200" w:line="276" w:lineRule="auto"/>
        <w:textAlignment w:val="auto"/>
        <w:rPr>
          <w:rFonts w:ascii="Open Sans" w:hAnsi="Open Sans" w:cs="Open Sans"/>
          <w:kern w:val="0"/>
        </w:rPr>
      </w:pPr>
      <w:r w:rsidRPr="006177F6">
        <w:rPr>
          <w:rFonts w:ascii="Open Sans" w:hAnsi="Open Sans" w:cs="Open Sans"/>
          <w:b/>
          <w:bCs/>
          <w:kern w:val="0"/>
        </w:rPr>
        <w:t xml:space="preserve">Standardy dostępności dla polityki spójności 2021-2027 </w:t>
      </w:r>
      <w:r w:rsidRPr="006177F6">
        <w:rPr>
          <w:rFonts w:ascii="Open Sans" w:hAnsi="Open Sans" w:cs="Open Sans"/>
          <w:kern w:val="0"/>
        </w:rPr>
        <w:t>– zestaw jakościowych, funkcjonalnych i technicznych wymagań, w stosunku do wsparcia finansowanego ze środków funduszy unijnych, w celu zapewnienia w szczególności osobom z niepełnosprawnościami i osobom starszym, możliwości skorzystania zarówno z udziału w projektach, jak i z efektów ich realizacji. Dla polityki spójności na lata 2021- 2027 opracowano pięć standardów: szkoleniowy, informacyjno-promocyjny, cyfrowy, architektoniczny oraz transportowy. Standardy te stanowią załącznik nr 2 do wytycznych równościowych;</w:t>
      </w:r>
      <w:bookmarkEnd w:id="1842"/>
    </w:p>
    <w:p w14:paraId="62496FD3" w14:textId="77777777" w:rsidR="00E06DF0" w:rsidRPr="003660DF" w:rsidRDefault="00E06DF0" w:rsidP="00C35D25">
      <w:pPr>
        <w:pStyle w:val="Tekstpodstawowy"/>
        <w:spacing w:before="200" w:after="200" w:line="276" w:lineRule="auto"/>
        <w:rPr>
          <w:rFonts w:ascii="Open Sans" w:hAnsi="Open Sans" w:cs="Open Sans"/>
        </w:rPr>
      </w:pPr>
      <w:r w:rsidRPr="003660DF">
        <w:rPr>
          <w:rFonts w:ascii="Open Sans" w:hAnsi="Open Sans" w:cs="Open Sans"/>
          <w:b/>
          <w:bCs/>
        </w:rPr>
        <w:t>Uczestnik projektu</w:t>
      </w:r>
      <w:r w:rsidRPr="003660DF">
        <w:rPr>
          <w:rFonts w:ascii="Open Sans" w:hAnsi="Open Sans" w:cs="Open Sans"/>
        </w:rPr>
        <w:t xml:space="preserve"> – osoba fizyczna, o której mowa w art. 2 pkt 40 rozporządzenia ogólnego</w:t>
      </w:r>
    </w:p>
    <w:p w14:paraId="3653ED23" w14:textId="77777777" w:rsidR="00687B8C" w:rsidRPr="00687B8C" w:rsidRDefault="00687B8C" w:rsidP="00687B8C">
      <w:pPr>
        <w:pStyle w:val="Tekstpodstawowy"/>
        <w:spacing w:before="200" w:after="200" w:line="276" w:lineRule="auto"/>
        <w:rPr>
          <w:rFonts w:ascii="Open Sans" w:hAnsi="Open Sans" w:cs="Open Sans"/>
        </w:rPr>
      </w:pPr>
      <w:r w:rsidRPr="006F4EF7">
        <w:rPr>
          <w:rFonts w:ascii="Open Sans" w:hAnsi="Open Sans" w:cs="Open Sans"/>
          <w:b/>
          <w:bCs/>
        </w:rPr>
        <w:t>Uniwersalne projektowanie</w:t>
      </w:r>
      <w:r w:rsidRPr="00687B8C">
        <w:rPr>
          <w:rFonts w:ascii="Open Sans" w:hAnsi="Open Sans" w:cs="Open Sans"/>
        </w:rPr>
        <w:t xml:space="preserve"> – projektowanie produktów, środowiska, programów i usług w taki sposób, by były użyteczne dla wszystkich, w możliwie największym stopniu, bez potrzeby adaptacji lub specjalistycznego projektowania. Uniwersalne projektowanie </w:t>
      </w:r>
      <w:r w:rsidRPr="00687B8C">
        <w:rPr>
          <w:rFonts w:ascii="Open Sans" w:hAnsi="Open Sans" w:cs="Open Sans"/>
        </w:rPr>
        <w:lastRenderedPageBreak/>
        <w:t>nie wyklucza możliwości zapewniania dodatkowych udogodnień dla osób z niepełnosprawnościami, jeżeli jest to potrzebne. W przypadku projektów realizowanych w polityce spójności, koncepcja uniwersalnego projektowania jest realizowana przez zastosowanie co najmniej standardów dostępności dla polityki spójności 2021-2027;</w:t>
      </w:r>
    </w:p>
    <w:p w14:paraId="4CBD1861" w14:textId="77777777" w:rsidR="00687B8C" w:rsidRPr="00687B8C" w:rsidRDefault="00687B8C" w:rsidP="00687B8C">
      <w:pPr>
        <w:pStyle w:val="Tekstpodstawowy"/>
        <w:spacing w:before="200" w:after="200" w:line="276" w:lineRule="auto"/>
        <w:rPr>
          <w:rFonts w:ascii="Open Sans" w:hAnsi="Open Sans" w:cs="Open Sans"/>
        </w:rPr>
      </w:pPr>
      <w:r w:rsidRPr="006F4EF7">
        <w:rPr>
          <w:rFonts w:ascii="Open Sans" w:hAnsi="Open Sans" w:cs="Open Sans"/>
          <w:b/>
          <w:bCs/>
        </w:rPr>
        <w:t>Usługi świadczone w społeczności lokalnej</w:t>
      </w:r>
      <w:r w:rsidRPr="00687B8C">
        <w:rPr>
          <w:rFonts w:ascii="Open Sans" w:hAnsi="Open Sans" w:cs="Open Sans"/>
        </w:rPr>
        <w:t xml:space="preserve"> – usługi społeczne lub zdrowotne umożliwiające osobom niezależne życie w środowisku lokalnym, a dzieciom życie w rodzinie lub rodzinnej pieczy zastępczej. Usługi te zapobiegają odizolowaniu osób od rodziny lub społeczności lokalnej oraz umożliwiają podtrzymywanie więzi rodzinnych i sąsiedzkich. </w:t>
      </w:r>
    </w:p>
    <w:p w14:paraId="0D5D11B7" w14:textId="77777777" w:rsidR="00D3494E" w:rsidRDefault="00D3494E" w:rsidP="00D3494E">
      <w:pPr>
        <w:pStyle w:val="Tekstpodstawowy"/>
        <w:spacing w:before="200" w:after="200" w:line="276" w:lineRule="auto"/>
        <w:rPr>
          <w:rFonts w:ascii="Open Sans" w:hAnsi="Open Sans" w:cs="Open Sans"/>
        </w:rPr>
      </w:pPr>
      <w:r>
        <w:rPr>
          <w:rFonts w:ascii="Open Sans" w:hAnsi="Open Sans" w:cs="Open Sans"/>
        </w:rPr>
        <w:t xml:space="preserve">Są to usługi świadczone w sposób: </w:t>
      </w:r>
    </w:p>
    <w:p w14:paraId="467D501A" w14:textId="77777777" w:rsidR="00D3494E" w:rsidRDefault="00D3494E" w:rsidP="00D3494E">
      <w:pPr>
        <w:pStyle w:val="Tekstpodstawowy"/>
        <w:spacing w:before="200" w:after="200" w:line="276" w:lineRule="auto"/>
        <w:rPr>
          <w:rFonts w:ascii="Open Sans" w:hAnsi="Open Sans" w:cs="Open Sans"/>
        </w:rPr>
      </w:pPr>
      <w:r>
        <w:rPr>
          <w:rFonts w:ascii="Open Sans" w:hAnsi="Open Sans" w:cs="Open Sans"/>
        </w:rPr>
        <w:t xml:space="preserve">a) zindywidualizowany (dostosowany do potrzeb i możliwości danej osoby); </w:t>
      </w:r>
    </w:p>
    <w:p w14:paraId="5076DF3E" w14:textId="77777777" w:rsidR="00D3494E" w:rsidRDefault="00D3494E" w:rsidP="00D3494E">
      <w:pPr>
        <w:pStyle w:val="Tekstpodstawowy"/>
        <w:spacing w:before="200" w:after="200" w:line="276" w:lineRule="auto"/>
        <w:rPr>
          <w:rFonts w:ascii="Open Sans" w:hAnsi="Open Sans" w:cs="Open Sans"/>
        </w:rPr>
      </w:pPr>
      <w:r>
        <w:rPr>
          <w:rFonts w:ascii="Open Sans" w:hAnsi="Open Sans" w:cs="Open Sans"/>
        </w:rPr>
        <w:t>b) umożliwiający odbiorcom tych usług kontrolę nad swoim życiem i nad decyzjami, które ich dotyczą (w zakresie wsparcia dzieci uwzględnianie ich zdania);</w:t>
      </w:r>
    </w:p>
    <w:p w14:paraId="7B5F39A4" w14:textId="77777777" w:rsidR="00D3494E" w:rsidRDefault="00D3494E" w:rsidP="00D3494E">
      <w:pPr>
        <w:pStyle w:val="Tekstpodstawowy"/>
        <w:spacing w:before="200" w:after="200" w:line="276" w:lineRule="auto"/>
        <w:rPr>
          <w:rFonts w:ascii="Open Sans" w:hAnsi="Open Sans" w:cs="Open Sans"/>
        </w:rPr>
      </w:pPr>
      <w:r>
        <w:rPr>
          <w:rFonts w:ascii="Open Sans" w:hAnsi="Open Sans" w:cs="Open Sans"/>
        </w:rPr>
        <w:t xml:space="preserve"> c) zapewniający, że odbiorcy usług nie są odizolowani od ogółu społeczności lub nie są zmuszeni do mieszkania razem; </w:t>
      </w:r>
    </w:p>
    <w:p w14:paraId="0F334CE8" w14:textId="77777777" w:rsidR="00D3494E" w:rsidRDefault="00D3494E" w:rsidP="00D3494E">
      <w:pPr>
        <w:pStyle w:val="Tekstpodstawowy"/>
        <w:spacing w:before="200" w:after="200" w:line="276" w:lineRule="auto"/>
        <w:rPr>
          <w:rFonts w:ascii="Open Sans" w:hAnsi="Open Sans" w:cs="Open Sans"/>
        </w:rPr>
      </w:pPr>
      <w:r>
        <w:rPr>
          <w:rFonts w:ascii="Open Sans" w:hAnsi="Open Sans" w:cs="Open Sans"/>
        </w:rPr>
        <w:t>d) gwarantujący, że wymagania organizacyjne nie mają pierwszeństwa przed indywidualnymi potrzebami osoby z niej korzystającej.</w:t>
      </w:r>
    </w:p>
    <w:p w14:paraId="3E1A0B5E" w14:textId="743BD333" w:rsidR="00D3494E" w:rsidRDefault="00D3494E" w:rsidP="00D3494E">
      <w:pPr>
        <w:pStyle w:val="Tekstpodstawowy"/>
        <w:spacing w:before="200" w:after="200" w:line="276" w:lineRule="auto"/>
        <w:rPr>
          <w:rFonts w:ascii="Open Sans" w:hAnsi="Open Sans" w:cs="Open Sans"/>
        </w:rPr>
      </w:pPr>
      <w:r>
        <w:rPr>
          <w:rFonts w:ascii="Open Sans" w:hAnsi="Open Sans" w:cs="Open Sans"/>
        </w:rPr>
        <w:t xml:space="preserve">Warunki, o których mowa w lit. a–d, muszą być spełnione łącznie. </w:t>
      </w:r>
    </w:p>
    <w:p w14:paraId="0832D9A3" w14:textId="77777777" w:rsidR="00D3494E" w:rsidRDefault="00D3494E" w:rsidP="00D3494E">
      <w:pPr>
        <w:pStyle w:val="Tekstpodstawowy"/>
        <w:spacing w:before="200" w:after="200" w:line="276" w:lineRule="auto"/>
        <w:rPr>
          <w:rFonts w:ascii="Open Sans" w:hAnsi="Open Sans" w:cs="Open Sans"/>
        </w:rPr>
      </w:pPr>
      <w:r>
        <w:rPr>
          <w:rFonts w:ascii="Open Sans" w:hAnsi="Open Sans" w:cs="Open Sans"/>
        </w:rPr>
        <w:t xml:space="preserve">Do usług społecznych i zdrowotnych świadczonych w społeczności lokalnej należą w szczególności: </w:t>
      </w:r>
    </w:p>
    <w:p w14:paraId="21D3F671" w14:textId="77777777" w:rsidR="00D3494E" w:rsidRDefault="00D3494E" w:rsidP="00D3494E">
      <w:pPr>
        <w:pStyle w:val="Tekstpodstawowy"/>
        <w:spacing w:before="200" w:after="200" w:line="276" w:lineRule="auto"/>
        <w:rPr>
          <w:rFonts w:ascii="Open Sans" w:hAnsi="Open Sans" w:cs="Open Sans"/>
        </w:rPr>
      </w:pPr>
      <w:r>
        <w:rPr>
          <w:rFonts w:ascii="Open Sans" w:hAnsi="Open Sans" w:cs="Open Sans"/>
        </w:rPr>
        <w:t xml:space="preserve">a) usługi opiekuńcze, obejmujące pomoc w zaspokajaniu codziennych potrzeb życiowych, opiekę higieniczną, zaleconą przez lekarza pielęgnację oraz, zapewnienie kontaktów z otoczeniem, świadczone przez opiekunów faktycznych lub w postaci: sąsiedzkich usług opiekuńczych, usług opiekuńczych w miejscu zamieszkania, specjalistycznych usług opiekuńczych w miejscu zamieszkania lub dziennych form usług opiekuńczych; </w:t>
      </w:r>
    </w:p>
    <w:p w14:paraId="5BA217AE" w14:textId="77777777" w:rsidR="00D3494E" w:rsidRDefault="00D3494E" w:rsidP="00D3494E">
      <w:pPr>
        <w:pStyle w:val="Tekstpodstawowy"/>
        <w:spacing w:before="200" w:after="200" w:line="276" w:lineRule="auto"/>
        <w:rPr>
          <w:rFonts w:ascii="Open Sans" w:hAnsi="Open Sans" w:cs="Open Sans"/>
        </w:rPr>
      </w:pPr>
      <w:r>
        <w:rPr>
          <w:rFonts w:ascii="Open Sans" w:hAnsi="Open Sans" w:cs="Open Sans"/>
        </w:rPr>
        <w:t xml:space="preserve">b) opieka wytchnieniowa w formie krótkookresowego (do 12 tygodni w roku) całodobowego lub dziennego pobytu; </w:t>
      </w:r>
    </w:p>
    <w:p w14:paraId="747344C0" w14:textId="77777777" w:rsidR="00D3494E" w:rsidRDefault="00D3494E" w:rsidP="00D3494E">
      <w:pPr>
        <w:pStyle w:val="Tekstpodstawowy"/>
        <w:spacing w:before="200" w:after="200" w:line="276" w:lineRule="auto"/>
        <w:rPr>
          <w:rFonts w:ascii="Open Sans" w:hAnsi="Open Sans" w:cs="Open Sans"/>
        </w:rPr>
      </w:pPr>
      <w:r>
        <w:rPr>
          <w:rFonts w:ascii="Open Sans" w:hAnsi="Open Sans" w:cs="Open Sans"/>
        </w:rPr>
        <w:t>c) usługi w rodzinnym domu pomocy, o którym mowa w ustawie z dnia 12 marca 2004 r. o pomocy społecznej;</w:t>
      </w:r>
    </w:p>
    <w:p w14:paraId="05217217" w14:textId="362232DB" w:rsidR="00D3494E" w:rsidRDefault="00D3494E" w:rsidP="00D3494E">
      <w:pPr>
        <w:pStyle w:val="Tekstpodstawowy"/>
        <w:spacing w:before="200" w:after="200" w:line="276" w:lineRule="auto"/>
        <w:rPr>
          <w:rFonts w:ascii="Open Sans" w:hAnsi="Open Sans" w:cs="Open Sans"/>
        </w:rPr>
      </w:pPr>
      <w:r>
        <w:rPr>
          <w:rFonts w:ascii="Open Sans" w:hAnsi="Open Sans" w:cs="Open Sans"/>
        </w:rPr>
        <w:t xml:space="preserve">d) usługi w ośrodkach wsparcia, o których mowa w ustawie z dnia 12 marca 2004 r. o pomocy społecznej (zarówno w formie pobytu dziennego jak i całodobowego), o ile liczba miejsc całodobowego pobytu w tych ośrodkach nie jest większa niż 8; </w:t>
      </w:r>
    </w:p>
    <w:p w14:paraId="6F22850A" w14:textId="77777777" w:rsidR="00D3494E" w:rsidRDefault="00D3494E" w:rsidP="00D3494E">
      <w:pPr>
        <w:pStyle w:val="Tekstpodstawowy"/>
        <w:spacing w:before="200" w:after="200" w:line="276" w:lineRule="auto"/>
        <w:rPr>
          <w:rFonts w:ascii="Open Sans" w:hAnsi="Open Sans" w:cs="Open Sans"/>
        </w:rPr>
      </w:pPr>
      <w:r>
        <w:rPr>
          <w:rFonts w:ascii="Open Sans" w:hAnsi="Open Sans" w:cs="Open Sans"/>
        </w:rPr>
        <w:lastRenderedPageBreak/>
        <w:t xml:space="preserve">e) usługi w gospodarstwach opiekuńczych w formie pobytu dziennego lub całodobowego, o ile liczba miejsc pobytu całodobowego w tych gospodarstwach nie jest większa niż 8; </w:t>
      </w:r>
    </w:p>
    <w:p w14:paraId="1A56C2AD" w14:textId="77777777" w:rsidR="00D3494E" w:rsidRDefault="00D3494E" w:rsidP="00D3494E">
      <w:pPr>
        <w:pStyle w:val="Tekstpodstawowy"/>
        <w:spacing w:before="200" w:after="200" w:line="276" w:lineRule="auto"/>
        <w:rPr>
          <w:rFonts w:ascii="Open Sans" w:hAnsi="Open Sans" w:cs="Open Sans"/>
        </w:rPr>
      </w:pPr>
      <w:r>
        <w:rPr>
          <w:rFonts w:ascii="Open Sans" w:hAnsi="Open Sans" w:cs="Open Sans"/>
        </w:rPr>
        <w:t xml:space="preserve">f) usługi asystenckie, świadczone przez asystentów na rzecz osób z niepełnosprawnościami (oraz ich rodzin), umożliwiające stałe lub okresowe wsparcie tych osób w wykonywaniu podstawowych czynności dnia codziennego, niezbędnych do ich aktywnego funkcjonowania społecznego, zawodowego lub edukacyjnego; </w:t>
      </w:r>
    </w:p>
    <w:p w14:paraId="0D772C03" w14:textId="77777777" w:rsidR="00D3494E" w:rsidRDefault="00D3494E" w:rsidP="00D3494E">
      <w:pPr>
        <w:pStyle w:val="Tekstpodstawowy"/>
        <w:spacing w:before="200" w:after="200" w:line="276" w:lineRule="auto"/>
        <w:rPr>
          <w:rFonts w:ascii="Open Sans" w:hAnsi="Open Sans" w:cs="Open Sans"/>
        </w:rPr>
      </w:pPr>
      <w:r>
        <w:rPr>
          <w:rFonts w:ascii="Open Sans" w:hAnsi="Open Sans" w:cs="Open Sans"/>
        </w:rPr>
        <w:t xml:space="preserve">g) usługi asystenckie dla innych grup niż osoby z niepełnosprawnościami, z wyłączeniem asystentury rodzinnej; </w:t>
      </w:r>
    </w:p>
    <w:p w14:paraId="2FE0154E" w14:textId="77777777" w:rsidR="00D3494E" w:rsidRDefault="00D3494E" w:rsidP="00D3494E">
      <w:pPr>
        <w:pStyle w:val="Tekstpodstawowy"/>
        <w:spacing w:before="200" w:after="200" w:line="276" w:lineRule="auto"/>
        <w:rPr>
          <w:rFonts w:ascii="Open Sans" w:hAnsi="Open Sans" w:cs="Open Sans"/>
        </w:rPr>
      </w:pPr>
      <w:r>
        <w:rPr>
          <w:rFonts w:ascii="Open Sans" w:hAnsi="Open Sans" w:cs="Open Sans"/>
        </w:rPr>
        <w:t xml:space="preserve">h) usługi pielęgniarskiej opieki długoterminowej domowej; </w:t>
      </w:r>
    </w:p>
    <w:p w14:paraId="429E1D3D" w14:textId="77777777" w:rsidR="00D3494E" w:rsidRDefault="00D3494E" w:rsidP="00D3494E">
      <w:pPr>
        <w:pStyle w:val="Tekstpodstawowy"/>
        <w:spacing w:before="200" w:after="200" w:line="276" w:lineRule="auto"/>
        <w:rPr>
          <w:rFonts w:ascii="Open Sans" w:hAnsi="Open Sans" w:cs="Open Sans"/>
        </w:rPr>
      </w:pPr>
      <w:r>
        <w:rPr>
          <w:rFonts w:ascii="Open Sans" w:hAnsi="Open Sans" w:cs="Open Sans"/>
        </w:rPr>
        <w:t xml:space="preserve">i) opieka paliatywna i hospicyjna w formach </w:t>
      </w:r>
      <w:proofErr w:type="spellStart"/>
      <w:r>
        <w:rPr>
          <w:rFonts w:ascii="Open Sans" w:hAnsi="Open Sans" w:cs="Open Sans"/>
        </w:rPr>
        <w:t>zdeinstytucjonalizowanych</w:t>
      </w:r>
      <w:proofErr w:type="spellEnd"/>
      <w:r>
        <w:rPr>
          <w:rFonts w:ascii="Open Sans" w:hAnsi="Open Sans" w:cs="Open Sans"/>
        </w:rPr>
        <w:t xml:space="preserve">; </w:t>
      </w:r>
    </w:p>
    <w:p w14:paraId="46D48713" w14:textId="77777777" w:rsidR="00D3494E" w:rsidRDefault="00D3494E" w:rsidP="00D3494E">
      <w:pPr>
        <w:pStyle w:val="Tekstpodstawowy"/>
        <w:spacing w:before="200" w:after="200" w:line="276" w:lineRule="auto"/>
        <w:rPr>
          <w:rFonts w:ascii="Open Sans" w:hAnsi="Open Sans" w:cs="Open Sans"/>
        </w:rPr>
      </w:pPr>
      <w:r>
        <w:rPr>
          <w:rFonts w:ascii="Open Sans" w:hAnsi="Open Sans" w:cs="Open Sans"/>
        </w:rPr>
        <w:t xml:space="preserve">j) poradnictwo specjalistyczne, świadczone osobom i rodzinom, które mają trudności lub wykazują potrzebę wsparcia w rozwiązywaniu swoich problemów życiowych; </w:t>
      </w:r>
    </w:p>
    <w:p w14:paraId="624EBC8A" w14:textId="77777777" w:rsidR="00D3494E" w:rsidRDefault="00D3494E" w:rsidP="00D3494E">
      <w:pPr>
        <w:pStyle w:val="Tekstpodstawowy"/>
        <w:spacing w:before="200" w:after="200" w:line="276" w:lineRule="auto"/>
        <w:rPr>
          <w:rFonts w:ascii="Open Sans" w:hAnsi="Open Sans" w:cs="Open Sans"/>
        </w:rPr>
      </w:pPr>
      <w:r>
        <w:rPr>
          <w:rFonts w:ascii="Open Sans" w:hAnsi="Open Sans" w:cs="Open Sans"/>
        </w:rPr>
        <w:t>k) usługi wspierania rodziny zgodnie z ustawą z dnia 9 czerwca 2011 r. o wspieraniu rodziny i systemie pieczy zastępczej, w tym:</w:t>
      </w:r>
    </w:p>
    <w:p w14:paraId="01A3F5C5" w14:textId="77777777" w:rsidR="00D3494E" w:rsidRDefault="00D3494E" w:rsidP="00D3494E">
      <w:pPr>
        <w:pStyle w:val="Tekstpodstawowy"/>
        <w:spacing w:before="200" w:after="200" w:line="276" w:lineRule="auto"/>
        <w:ind w:left="426"/>
        <w:rPr>
          <w:rFonts w:ascii="Open Sans" w:hAnsi="Open Sans" w:cs="Open Sans"/>
        </w:rPr>
      </w:pPr>
      <w:r>
        <w:rPr>
          <w:rFonts w:ascii="Open Sans" w:hAnsi="Open Sans" w:cs="Open Sans"/>
        </w:rPr>
        <w:t xml:space="preserve"> i) praca z rodziną, w tym w szczególności asystentura rodzinna, konsultacje i poradnictwo specjalistyczne, terapia i mediacja; usługi dla rodzin z dziećmi, w tym usługi opiekuńcze i specjalistyczne, pomoc prawna, szczególnie w zakresie prawa rodzinnego; organizowanie dla rodzin spotkań mających na celu wymianę ich doświadczeń oraz zapobieganie izolacji, zwanych „grupami wsparcia” lub „grupami samopomocowymi”; </w:t>
      </w:r>
    </w:p>
    <w:p w14:paraId="0A182ECE" w14:textId="77777777" w:rsidR="00D3494E" w:rsidRDefault="00D3494E" w:rsidP="00D3494E">
      <w:pPr>
        <w:pStyle w:val="Tekstpodstawowy"/>
        <w:spacing w:before="200" w:after="200" w:line="276" w:lineRule="auto"/>
        <w:ind w:left="426"/>
        <w:rPr>
          <w:rFonts w:ascii="Open Sans" w:hAnsi="Open Sans" w:cs="Open Sans"/>
        </w:rPr>
      </w:pPr>
      <w:r>
        <w:rPr>
          <w:rFonts w:ascii="Open Sans" w:hAnsi="Open Sans" w:cs="Open Sans"/>
        </w:rPr>
        <w:t xml:space="preserve">ii) pomoc w opiece i wychowaniu dziecka poprzez usługi placówek wsparcia dziennego w formie opiekuńczej i specjalistycznej oraz w formie pracy podwórkowej; </w:t>
      </w:r>
    </w:p>
    <w:p w14:paraId="5CC85D11" w14:textId="77777777" w:rsidR="00D3494E" w:rsidRDefault="00D3494E" w:rsidP="00D3494E">
      <w:pPr>
        <w:pStyle w:val="Tekstpodstawowy"/>
        <w:spacing w:before="200" w:after="200" w:line="276" w:lineRule="auto"/>
        <w:ind w:left="426"/>
        <w:rPr>
          <w:rFonts w:ascii="Open Sans" w:hAnsi="Open Sans" w:cs="Open Sans"/>
        </w:rPr>
      </w:pPr>
      <w:r>
        <w:rPr>
          <w:rFonts w:ascii="Open Sans" w:hAnsi="Open Sans" w:cs="Open Sans"/>
        </w:rPr>
        <w:t>iii) pomoc rodzinie w opiece i wychowaniu poprzez wsparcie rodzin wspierających;</w:t>
      </w:r>
    </w:p>
    <w:p w14:paraId="0DA73E6A" w14:textId="77777777" w:rsidR="00D3494E" w:rsidRDefault="00D3494E" w:rsidP="00D3494E">
      <w:pPr>
        <w:pStyle w:val="Tekstpodstawowy"/>
        <w:spacing w:before="200" w:after="200" w:line="276" w:lineRule="auto"/>
        <w:rPr>
          <w:rFonts w:ascii="Open Sans" w:hAnsi="Open Sans" w:cs="Open Sans"/>
        </w:rPr>
      </w:pPr>
      <w:r>
        <w:rPr>
          <w:rFonts w:ascii="Open Sans" w:hAnsi="Open Sans" w:cs="Open Sans"/>
        </w:rPr>
        <w:t xml:space="preserve"> l) usługi dla dzieci i młodzieży w formach dziennych i środowiskowych; </w:t>
      </w:r>
    </w:p>
    <w:p w14:paraId="64123396" w14:textId="77777777" w:rsidR="00D3494E" w:rsidRDefault="00D3494E" w:rsidP="00D3494E">
      <w:pPr>
        <w:pStyle w:val="Tekstpodstawowy"/>
        <w:spacing w:before="200" w:after="200" w:line="276" w:lineRule="auto"/>
        <w:rPr>
          <w:rFonts w:ascii="Open Sans" w:hAnsi="Open Sans" w:cs="Open Sans"/>
        </w:rPr>
      </w:pPr>
      <w:r>
        <w:rPr>
          <w:rFonts w:ascii="Open Sans" w:hAnsi="Open Sans" w:cs="Open Sans"/>
        </w:rPr>
        <w:t xml:space="preserve">m) usługi </w:t>
      </w:r>
      <w:proofErr w:type="spellStart"/>
      <w:r>
        <w:rPr>
          <w:rFonts w:ascii="Open Sans" w:hAnsi="Open Sans" w:cs="Open Sans"/>
        </w:rPr>
        <w:t>preadopcyjne</w:t>
      </w:r>
      <w:proofErr w:type="spellEnd"/>
      <w:r>
        <w:rPr>
          <w:rFonts w:ascii="Open Sans" w:hAnsi="Open Sans" w:cs="Open Sans"/>
        </w:rPr>
        <w:t xml:space="preserve"> i </w:t>
      </w:r>
      <w:proofErr w:type="spellStart"/>
      <w:r>
        <w:rPr>
          <w:rFonts w:ascii="Open Sans" w:hAnsi="Open Sans" w:cs="Open Sans"/>
        </w:rPr>
        <w:t>postadopcyjne</w:t>
      </w:r>
      <w:proofErr w:type="spellEnd"/>
      <w:r>
        <w:rPr>
          <w:rFonts w:ascii="Open Sans" w:hAnsi="Open Sans" w:cs="Open Sans"/>
        </w:rPr>
        <w:t xml:space="preserve">; </w:t>
      </w:r>
    </w:p>
    <w:p w14:paraId="2951DB7C" w14:textId="77777777" w:rsidR="00D3494E" w:rsidRDefault="00D3494E" w:rsidP="00D3494E">
      <w:pPr>
        <w:pStyle w:val="Tekstpodstawowy"/>
        <w:spacing w:before="200" w:after="200" w:line="276" w:lineRule="auto"/>
        <w:rPr>
          <w:rFonts w:ascii="Open Sans" w:hAnsi="Open Sans" w:cs="Open Sans"/>
        </w:rPr>
      </w:pPr>
      <w:r>
        <w:rPr>
          <w:rFonts w:ascii="Open Sans" w:hAnsi="Open Sans" w:cs="Open Sans"/>
        </w:rPr>
        <w:t xml:space="preserve">n) rodzinna piecza zastępcza, rodzinne domy dziecka oraz placówki opiekuńczo-wychowawcze typu rodzinnego, o których mowa w ustawie z dnia 9 czerwca 2011 r. o wspieraniu rodziny i systemie pieczy zastępczej, a także usługi dla kandydatów do pełnienia funkcji rodzinnych form pieczy zastępczej; </w:t>
      </w:r>
    </w:p>
    <w:p w14:paraId="445DDD4B" w14:textId="77777777" w:rsidR="00D3494E" w:rsidRDefault="00D3494E" w:rsidP="00D3494E">
      <w:pPr>
        <w:pStyle w:val="Tekstpodstawowy"/>
        <w:spacing w:before="200" w:after="200" w:line="276" w:lineRule="auto"/>
        <w:rPr>
          <w:rFonts w:ascii="Open Sans" w:hAnsi="Open Sans" w:cs="Open Sans"/>
        </w:rPr>
      </w:pPr>
      <w:r>
        <w:rPr>
          <w:rFonts w:ascii="Open Sans" w:hAnsi="Open Sans" w:cs="Open Sans"/>
        </w:rPr>
        <w:t xml:space="preserve">o) usługi w postaci mieszkań chronionych, usługi w postaci mieszkań wspomaganych, o ile liczba miejsc w mieszkaniu nie jest większa niż 7, usługi w ramach innych mieszkań z usługami/ze wsparciem; </w:t>
      </w:r>
    </w:p>
    <w:p w14:paraId="5FFF5764" w14:textId="77777777" w:rsidR="00D3494E" w:rsidRDefault="00D3494E" w:rsidP="00D3494E">
      <w:pPr>
        <w:pStyle w:val="Tekstpodstawowy"/>
        <w:spacing w:before="200" w:after="200" w:line="276" w:lineRule="auto"/>
        <w:rPr>
          <w:rFonts w:ascii="Open Sans" w:hAnsi="Open Sans" w:cs="Open Sans"/>
        </w:rPr>
      </w:pPr>
      <w:r>
        <w:rPr>
          <w:rFonts w:ascii="Open Sans" w:hAnsi="Open Sans" w:cs="Open Sans"/>
        </w:rPr>
        <w:lastRenderedPageBreak/>
        <w:t xml:space="preserve">p) usługi interwencji kryzysowej, o których mowa w art. 47 ustawy z dnia 12 marca 2004 r. o pomocy społecznej (schronienie nie może być udzielane w placówkach świadczących opiekę instytucjonalną); </w:t>
      </w:r>
    </w:p>
    <w:p w14:paraId="61C88CAA" w14:textId="77777777" w:rsidR="00D3494E" w:rsidRPr="00D3494E" w:rsidRDefault="00D3494E" w:rsidP="00C35D25">
      <w:pPr>
        <w:pStyle w:val="Tekstpodstawowy"/>
        <w:spacing w:before="200" w:after="200" w:line="276" w:lineRule="auto"/>
        <w:rPr>
          <w:rFonts w:ascii="Open Sans" w:hAnsi="Open Sans" w:cs="Open Sans"/>
          <w:b/>
          <w:bCs/>
        </w:rPr>
      </w:pPr>
      <w:r>
        <w:rPr>
          <w:rFonts w:ascii="Open Sans" w:hAnsi="Open Sans" w:cs="Open Sans"/>
        </w:rPr>
        <w:t xml:space="preserve">q) usługi przeciwdziałania przemocy, w tym przemocy w rodzinie na mocy ustawy z dnia 29 lipca 2005 r. o przeciwdziałaniu przemocy w rodzinie (Dz. U. z 2021 r. poz. 1249, z </w:t>
      </w:r>
      <w:proofErr w:type="spellStart"/>
      <w:r>
        <w:rPr>
          <w:rFonts w:ascii="Open Sans" w:hAnsi="Open Sans" w:cs="Open Sans"/>
        </w:rPr>
        <w:t>późn</w:t>
      </w:r>
      <w:proofErr w:type="spellEnd"/>
      <w:r>
        <w:rPr>
          <w:rFonts w:ascii="Open Sans" w:hAnsi="Open Sans" w:cs="Open Sans"/>
        </w:rPr>
        <w:t>. zm.) (schronienie nie może być udzielane w placówkach świadczących opiekę instytucjonalną);</w:t>
      </w:r>
    </w:p>
    <w:p w14:paraId="65C940D4" w14:textId="77777777" w:rsidR="00357F0E" w:rsidRDefault="00E06DF0" w:rsidP="00C35D25">
      <w:pPr>
        <w:pStyle w:val="Tekstpodstawowy"/>
        <w:spacing w:before="200" w:after="200" w:line="276" w:lineRule="auto"/>
        <w:rPr>
          <w:rFonts w:ascii="Open Sans" w:hAnsi="Open Sans" w:cs="Open Sans"/>
        </w:rPr>
      </w:pPr>
      <w:r w:rsidRPr="003660DF">
        <w:rPr>
          <w:rFonts w:ascii="Open Sans" w:hAnsi="Open Sans" w:cs="Open Sans"/>
          <w:b/>
          <w:bCs/>
        </w:rPr>
        <w:t>Wnioskodawca</w:t>
      </w:r>
      <w:r w:rsidRPr="003660DF">
        <w:rPr>
          <w:rFonts w:ascii="Open Sans" w:hAnsi="Open Sans" w:cs="Open Sans"/>
        </w:rPr>
        <w:t xml:space="preserve"> </w:t>
      </w:r>
      <w:r w:rsidR="00357F0E" w:rsidRPr="00357F0E">
        <w:rPr>
          <w:rFonts w:ascii="Open Sans" w:hAnsi="Open Sans" w:cs="Open Sans"/>
        </w:rPr>
        <w:t>–</w:t>
      </w:r>
      <w:r w:rsidRPr="003660DF">
        <w:rPr>
          <w:rFonts w:ascii="Open Sans" w:hAnsi="Open Sans" w:cs="Open Sans"/>
        </w:rPr>
        <w:t xml:space="preserve"> podmiot, o którym mowa w art. 2 pkt 34 ustawy wdrożeniowej</w:t>
      </w:r>
    </w:p>
    <w:p w14:paraId="5DF5C04C" w14:textId="77777777" w:rsidR="00180E6B" w:rsidRDefault="00180E6B" w:rsidP="00C35D25">
      <w:pPr>
        <w:pStyle w:val="Tekstpodstawowy"/>
        <w:spacing w:before="200" w:after="200" w:line="276" w:lineRule="auto"/>
        <w:rPr>
          <w:rFonts w:ascii="Open Sans" w:hAnsi="Open Sans" w:cs="Open Sans"/>
        </w:rPr>
      </w:pPr>
    </w:p>
    <w:p w14:paraId="37DF1859" w14:textId="77777777" w:rsidR="00826777" w:rsidRPr="00C916E3" w:rsidRDefault="00711EDB" w:rsidP="00380132">
      <w:pPr>
        <w:pStyle w:val="Nagwek1"/>
        <w:numPr>
          <w:ilvl w:val="0"/>
          <w:numId w:val="115"/>
        </w:numPr>
        <w:ind w:left="426" w:hanging="426"/>
      </w:pPr>
      <w:bookmarkStart w:id="1843" w:name="_Toc138670082"/>
      <w:bookmarkStart w:id="1844" w:name="_Toc138670184"/>
      <w:bookmarkEnd w:id="1843"/>
      <w:bookmarkEnd w:id="1844"/>
      <w:r>
        <w:rPr>
          <w:rFonts w:eastAsia="Calibri"/>
          <w:bCs/>
        </w:rPr>
        <w:t xml:space="preserve"> </w:t>
      </w:r>
      <w:bookmarkStart w:id="1845" w:name="_Toc179976726"/>
      <w:r w:rsidR="00826777" w:rsidRPr="00C916E3">
        <w:rPr>
          <w:rStyle w:val="Nagwek1Znak"/>
          <w:rFonts w:ascii="Open Sans" w:eastAsia="Calibri" w:hAnsi="Open Sans" w:cs="Open Sans"/>
          <w:color w:val="000000"/>
          <w:sz w:val="22"/>
          <w:szCs w:val="22"/>
        </w:rPr>
        <w:t>Podstawa prawna i dokumenty programowe</w:t>
      </w:r>
      <w:bookmarkEnd w:id="1845"/>
    </w:p>
    <w:p w14:paraId="04B5E806" w14:textId="77777777" w:rsidR="00244DF6" w:rsidRPr="005743EB" w:rsidRDefault="00244DF6" w:rsidP="00B221B0">
      <w:pPr>
        <w:spacing w:before="120" w:after="120" w:line="276" w:lineRule="auto"/>
        <w:rPr>
          <w:rFonts w:ascii="Open Sans" w:hAnsi="Open Sans" w:cs="Open Sans"/>
        </w:rPr>
      </w:pPr>
      <w:r w:rsidRPr="00F56841">
        <w:rPr>
          <w:rFonts w:ascii="Open Sans" w:hAnsi="Open Sans" w:cs="Open Sans"/>
        </w:rPr>
        <w:t xml:space="preserve">Dokument ten został opracowany na podstawie obowiązujących przepisów prawa krajowego i unijnego. Jakiekolwiek rozbieżności pomiędzy tym dokumentem a </w:t>
      </w:r>
      <w:r w:rsidRPr="005743EB">
        <w:rPr>
          <w:rFonts w:ascii="Open Sans" w:hAnsi="Open Sans" w:cs="Open Sans"/>
        </w:rPr>
        <w:t>przepisami prawa należy rozstrzygać na rzecz przepisów prawa.</w:t>
      </w:r>
    </w:p>
    <w:p w14:paraId="5192F1EA" w14:textId="77777777" w:rsidR="00555167" w:rsidRPr="005743EB" w:rsidRDefault="00826777" w:rsidP="005743EB">
      <w:pPr>
        <w:rPr>
          <w:rFonts w:ascii="Open Sans" w:hAnsi="Open Sans" w:cs="Open Sans"/>
          <w:b/>
          <w:bCs/>
        </w:rPr>
      </w:pPr>
      <w:r w:rsidRPr="005743EB">
        <w:rPr>
          <w:rFonts w:ascii="Open Sans" w:hAnsi="Open Sans" w:cs="Open Sans"/>
          <w:b/>
          <w:bCs/>
        </w:rPr>
        <w:t>Dokumenty programowe:</w:t>
      </w:r>
    </w:p>
    <w:p w14:paraId="0D577FA5" w14:textId="77777777" w:rsidR="009820A5" w:rsidRPr="00FB7F5D" w:rsidRDefault="009820A5" w:rsidP="009820A5">
      <w:pPr>
        <w:pStyle w:val="Lista"/>
        <w:spacing w:before="120" w:after="120" w:line="276" w:lineRule="auto"/>
        <w:contextualSpacing w:val="0"/>
        <w:rPr>
          <w:rFonts w:ascii="Open Sans" w:hAnsi="Open Sans" w:cs="Open Sans"/>
        </w:rPr>
      </w:pPr>
      <w:r>
        <w:rPr>
          <w:rFonts w:ascii="Open Sans" w:hAnsi="Open Sans" w:cs="Open Sans"/>
        </w:rPr>
        <w:t xml:space="preserve">1. </w:t>
      </w:r>
      <w:r w:rsidR="00D45756" w:rsidRPr="00F56841">
        <w:rPr>
          <w:rFonts w:ascii="Open Sans" w:hAnsi="Open Sans" w:cs="Open Sans"/>
        </w:rPr>
        <w:t>Program Fundusze Europejskie dla Podlaskiego 2021-2027 (FEdP)</w:t>
      </w:r>
      <w:r w:rsidR="000D22B7" w:rsidRPr="000D22B7">
        <w:rPr>
          <w:rFonts w:ascii="Open Sans" w:hAnsi="Open Sans" w:cs="Open Sans"/>
        </w:rPr>
        <w:t xml:space="preserve"> przyjęty przez Zarząd Województwa Podlaskiego </w:t>
      </w:r>
      <w:r w:rsidR="000D22B7" w:rsidRPr="00FB7F5D">
        <w:rPr>
          <w:rFonts w:ascii="Open Sans" w:hAnsi="Open Sans" w:cs="Open Sans"/>
        </w:rPr>
        <w:t>16 grudnia 2022 r.;</w:t>
      </w:r>
    </w:p>
    <w:p w14:paraId="70C8840D" w14:textId="77777777" w:rsidR="00555167" w:rsidRPr="00F56841" w:rsidRDefault="009820A5" w:rsidP="009820A5">
      <w:pPr>
        <w:pStyle w:val="Lista"/>
        <w:spacing w:before="120" w:after="120" w:line="276" w:lineRule="auto"/>
        <w:contextualSpacing w:val="0"/>
        <w:rPr>
          <w:rFonts w:ascii="Open Sans" w:hAnsi="Open Sans" w:cs="Open Sans"/>
        </w:rPr>
      </w:pPr>
      <w:r w:rsidRPr="00FB7F5D">
        <w:rPr>
          <w:rFonts w:ascii="Open Sans" w:hAnsi="Open Sans" w:cs="Open Sans"/>
        </w:rPr>
        <w:t xml:space="preserve">2. </w:t>
      </w:r>
      <w:r w:rsidR="00826777" w:rsidRPr="00FB7F5D">
        <w:rPr>
          <w:rFonts w:ascii="Open Sans" w:hAnsi="Open Sans" w:cs="Open Sans"/>
        </w:rPr>
        <w:t>Umowa partnerstwa dla realizacji polityki spójności 2021-2027 w Polsce z 30 czerwca 2022 r.;</w:t>
      </w:r>
      <w:r w:rsidR="00826777" w:rsidRPr="00F56841">
        <w:rPr>
          <w:rFonts w:ascii="Open Sans" w:hAnsi="Open Sans" w:cs="Open Sans"/>
        </w:rPr>
        <w:t xml:space="preserve"> </w:t>
      </w:r>
    </w:p>
    <w:p w14:paraId="577EDFE1" w14:textId="151AD514" w:rsidR="00555167" w:rsidRPr="00F56841" w:rsidRDefault="00826777" w:rsidP="00B221B0">
      <w:pPr>
        <w:pStyle w:val="Lista"/>
        <w:spacing w:before="120" w:after="120" w:line="276" w:lineRule="auto"/>
        <w:contextualSpacing w:val="0"/>
        <w:rPr>
          <w:rFonts w:ascii="Open Sans" w:hAnsi="Open Sans" w:cs="Open Sans"/>
          <w:highlight w:val="yellow"/>
        </w:rPr>
      </w:pPr>
      <w:r w:rsidRPr="00F56841">
        <w:rPr>
          <w:rFonts w:ascii="Open Sans" w:hAnsi="Open Sans" w:cs="Open Sans"/>
        </w:rPr>
        <w:t>3.</w:t>
      </w:r>
      <w:r w:rsidRPr="00F56841">
        <w:rPr>
          <w:rFonts w:ascii="Open Sans" w:hAnsi="Open Sans" w:cs="Open Sans"/>
        </w:rPr>
        <w:tab/>
        <w:t>Szczegółowy Opis Priorytetów Programu Fundusze Europejskie dla Podlaskiego 2021-2027</w:t>
      </w:r>
      <w:r w:rsidR="003F5FA7" w:rsidRPr="00F56841">
        <w:rPr>
          <w:rFonts w:ascii="Open Sans" w:hAnsi="Open Sans" w:cs="Open Sans"/>
        </w:rPr>
        <w:t xml:space="preserve"> (</w:t>
      </w:r>
      <w:r w:rsidR="00716F54" w:rsidRPr="00F56841">
        <w:rPr>
          <w:rFonts w:ascii="Open Sans" w:hAnsi="Open Sans" w:cs="Open Sans"/>
        </w:rPr>
        <w:t>SZOP</w:t>
      </w:r>
      <w:r w:rsidR="003F5FA7" w:rsidRPr="00F56841">
        <w:rPr>
          <w:rFonts w:ascii="Open Sans" w:hAnsi="Open Sans" w:cs="Open Sans"/>
        </w:rPr>
        <w:t>)</w:t>
      </w:r>
      <w:r w:rsidRPr="00F56841">
        <w:rPr>
          <w:rFonts w:ascii="Open Sans" w:hAnsi="Open Sans" w:cs="Open Sans"/>
        </w:rPr>
        <w:t>;</w:t>
      </w:r>
      <w:r w:rsidR="00790888" w:rsidRPr="00790888">
        <w:t xml:space="preserve"> </w:t>
      </w:r>
      <w:r w:rsidR="00790888" w:rsidRPr="00790888">
        <w:rPr>
          <w:rFonts w:ascii="Open Sans" w:hAnsi="Open Sans" w:cs="Open Sans"/>
        </w:rPr>
        <w:t xml:space="preserve">przyjęty przez Zarząd Województwa Podlaskiego </w:t>
      </w:r>
      <w:r w:rsidR="00630C0B">
        <w:rPr>
          <w:rFonts w:ascii="Open Sans" w:hAnsi="Open Sans" w:cs="Open Sans"/>
        </w:rPr>
        <w:t>30</w:t>
      </w:r>
      <w:r w:rsidR="00790888" w:rsidRPr="00924BC5">
        <w:rPr>
          <w:rFonts w:ascii="Open Sans" w:hAnsi="Open Sans" w:cs="Open Sans"/>
        </w:rPr>
        <w:t xml:space="preserve"> </w:t>
      </w:r>
      <w:r w:rsidR="00630C0B">
        <w:rPr>
          <w:rFonts w:ascii="Open Sans" w:hAnsi="Open Sans" w:cs="Open Sans"/>
        </w:rPr>
        <w:t>lipca</w:t>
      </w:r>
      <w:r w:rsidR="00790888" w:rsidRPr="00924BC5">
        <w:rPr>
          <w:rFonts w:ascii="Open Sans" w:hAnsi="Open Sans" w:cs="Open Sans"/>
        </w:rPr>
        <w:t xml:space="preserve"> 20</w:t>
      </w:r>
      <w:r w:rsidR="00734CB5">
        <w:rPr>
          <w:rFonts w:ascii="Open Sans" w:hAnsi="Open Sans" w:cs="Open Sans"/>
        </w:rPr>
        <w:t>24</w:t>
      </w:r>
      <w:r w:rsidR="002D3FAE" w:rsidRPr="00924BC5">
        <w:rPr>
          <w:rFonts w:ascii="Open Sans" w:hAnsi="Open Sans" w:cs="Open Sans"/>
        </w:rPr>
        <w:t xml:space="preserve"> </w:t>
      </w:r>
      <w:r w:rsidR="00790888" w:rsidRPr="00924BC5">
        <w:rPr>
          <w:rFonts w:ascii="Open Sans" w:hAnsi="Open Sans" w:cs="Open Sans"/>
        </w:rPr>
        <w:t>r.;</w:t>
      </w:r>
    </w:p>
    <w:p w14:paraId="395FB000" w14:textId="77777777" w:rsidR="00826777" w:rsidRPr="005743EB" w:rsidRDefault="00826777" w:rsidP="005743EB">
      <w:pPr>
        <w:rPr>
          <w:rFonts w:ascii="Open Sans" w:hAnsi="Open Sans" w:cs="Open Sans"/>
          <w:b/>
          <w:bCs/>
        </w:rPr>
      </w:pPr>
      <w:r w:rsidRPr="005743EB">
        <w:rPr>
          <w:rFonts w:ascii="Open Sans" w:hAnsi="Open Sans" w:cs="Open Sans"/>
          <w:b/>
          <w:bCs/>
        </w:rPr>
        <w:t>Akty prawne:</w:t>
      </w:r>
    </w:p>
    <w:p w14:paraId="26EFD41B" w14:textId="77777777" w:rsidR="00555167" w:rsidRPr="00F56841" w:rsidRDefault="00826777" w:rsidP="008B2601">
      <w:pPr>
        <w:pStyle w:val="TreNum-K"/>
        <w:spacing w:before="120" w:after="120" w:line="276" w:lineRule="auto"/>
        <w:rPr>
          <w:rFonts w:ascii="Open Sans" w:hAnsi="Open Sans" w:cs="Open Sans"/>
        </w:rPr>
      </w:pPr>
      <w:r w:rsidRPr="00F56841">
        <w:rPr>
          <w:rFonts w:ascii="Open Sans" w:hAnsi="Open Sans" w:cs="Open Sans"/>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zwanego dalej rozporządzeniem ogólnym;</w:t>
      </w:r>
    </w:p>
    <w:p w14:paraId="59A8DD0F" w14:textId="77777777" w:rsidR="00555167" w:rsidRPr="00F56841" w:rsidRDefault="00826777" w:rsidP="008B2601">
      <w:pPr>
        <w:pStyle w:val="TreNum-K"/>
        <w:spacing w:before="120" w:after="120" w:line="276" w:lineRule="auto"/>
        <w:rPr>
          <w:rFonts w:ascii="Open Sans" w:hAnsi="Open Sans" w:cs="Open Sans"/>
        </w:rPr>
      </w:pPr>
      <w:r w:rsidRPr="00F56841">
        <w:rPr>
          <w:rFonts w:ascii="Open Sans" w:hAnsi="Open Sans" w:cs="Open Sans"/>
        </w:rPr>
        <w:t>Rozporządzenie Parlamentu Europejskiego i Rady (UE) 2021/1057 z dnia 24 czerwca 2021r. ustanawiające Europejski Fundusz Społeczny Plus (EFS+) oraz uchylające rozporządzenie (UE) nr 1296/2013, zwanego dalej rozporządzeniem EFS+;</w:t>
      </w:r>
    </w:p>
    <w:p w14:paraId="3E356CB4" w14:textId="77777777" w:rsidR="00555167" w:rsidRPr="00F56841" w:rsidRDefault="00826777" w:rsidP="008B2601">
      <w:pPr>
        <w:pStyle w:val="TreNum-K"/>
        <w:spacing w:before="120" w:after="120" w:line="276" w:lineRule="auto"/>
        <w:rPr>
          <w:rFonts w:ascii="Open Sans" w:hAnsi="Open Sans" w:cs="Open Sans"/>
        </w:rPr>
      </w:pPr>
      <w:r w:rsidRPr="00F56841">
        <w:rPr>
          <w:rFonts w:ascii="Open Sans" w:hAnsi="Open Sans" w:cs="Open Sans"/>
        </w:rPr>
        <w:t xml:space="preserve">Rozporządzenie Parlamentu Europejskiego i Rady (UE) 2016/679 z dnia 27 kwietnia 2016 r. w sprawie ochrony osób fizycznych w związku z przetwarzaniem danych </w:t>
      </w:r>
      <w:r w:rsidRPr="00F56841">
        <w:rPr>
          <w:rFonts w:ascii="Open Sans" w:hAnsi="Open Sans" w:cs="Open Sans"/>
        </w:rPr>
        <w:lastRenderedPageBreak/>
        <w:t>osobowych i w sprawie swobodnego przepływu takich danych oraz uchylenia dyrektywy 95/46/WE zwanego dalej „RODO”;</w:t>
      </w:r>
    </w:p>
    <w:p w14:paraId="22981095" w14:textId="77777777" w:rsidR="00555167" w:rsidRPr="00F56841" w:rsidRDefault="00826777" w:rsidP="008B2601">
      <w:pPr>
        <w:pStyle w:val="TreNum-K"/>
        <w:spacing w:before="120" w:after="120" w:line="276" w:lineRule="auto"/>
        <w:rPr>
          <w:rFonts w:ascii="Open Sans" w:hAnsi="Open Sans" w:cs="Open Sans"/>
        </w:rPr>
      </w:pPr>
      <w:r w:rsidRPr="00F56841">
        <w:rPr>
          <w:rFonts w:ascii="Open Sans" w:hAnsi="Open Sans" w:cs="Open Sans"/>
        </w:rPr>
        <w:t>Sprostowanie do Rozporządzenia Parlamentu Europejskiego i Rady (UE) 2016/679 z dnia 27 kwietnia 2016r. w sprawie ochrony osób fizycznych w związku z przetwarzaniem danych osobowych w sprawie swobodnego przepływu takich danych oraz uchylenie dyrektywy 95/46/WE zwanego dalej „RODO”;</w:t>
      </w:r>
    </w:p>
    <w:p w14:paraId="3EC0D9C7" w14:textId="77777777" w:rsidR="00555167" w:rsidRPr="00F56841" w:rsidRDefault="00826777" w:rsidP="008B2601">
      <w:pPr>
        <w:pStyle w:val="TreNum-K"/>
        <w:spacing w:before="120" w:after="120" w:line="276" w:lineRule="auto"/>
        <w:rPr>
          <w:rFonts w:ascii="Open Sans" w:hAnsi="Open Sans" w:cs="Open Sans"/>
        </w:rPr>
      </w:pPr>
      <w:r w:rsidRPr="00F56841">
        <w:rPr>
          <w:rFonts w:ascii="Open Sans" w:hAnsi="Open Sans" w:cs="Open Sans"/>
        </w:rPr>
        <w:t>Rozporządzenie Parlamentu Europejskiego i Rady (UE) 2020/852 z dnia 18 czerwca 2020 r. w sprawie ustanowienia ram ułatwiających zrównoważone inwestycje, zmieniające rozporządzenie (UE) 2019/2088;</w:t>
      </w:r>
    </w:p>
    <w:p w14:paraId="076F833C" w14:textId="77777777" w:rsidR="00555167" w:rsidRPr="00F56841" w:rsidRDefault="00826777" w:rsidP="008B2601">
      <w:pPr>
        <w:pStyle w:val="TreNum-K"/>
        <w:spacing w:before="120" w:after="120" w:line="276" w:lineRule="auto"/>
        <w:rPr>
          <w:rFonts w:ascii="Open Sans" w:hAnsi="Open Sans" w:cs="Open Sans"/>
        </w:rPr>
      </w:pPr>
      <w:r w:rsidRPr="00F56841">
        <w:rPr>
          <w:rFonts w:ascii="Open Sans" w:hAnsi="Open Sans" w:cs="Open Sans"/>
        </w:rPr>
        <w:t>Rozporządzenie delegowane KE (UE) nr 240/2014 z dnia 7 stycznia 2014 r. w sprawie europejskiego kodeksu postępowania w zakresie partnerstwa w ramach europejskich funduszy strukturalnych i inwestycyjnych;</w:t>
      </w:r>
    </w:p>
    <w:p w14:paraId="5C0A4367" w14:textId="77777777" w:rsidR="00826777" w:rsidRPr="006177F6" w:rsidRDefault="00826777" w:rsidP="008B2601">
      <w:pPr>
        <w:pStyle w:val="TreNum-K"/>
        <w:spacing w:before="120" w:after="120" w:line="276" w:lineRule="auto"/>
        <w:jc w:val="left"/>
        <w:rPr>
          <w:rFonts w:ascii="Open Sans" w:hAnsi="Open Sans" w:cs="Open Sans"/>
          <w:color w:val="000000"/>
        </w:rPr>
      </w:pPr>
      <w:r w:rsidRPr="006177F6">
        <w:rPr>
          <w:rFonts w:ascii="Open Sans" w:hAnsi="Open Sans" w:cs="Open Sans"/>
          <w:color w:val="000000"/>
        </w:rPr>
        <w:t xml:space="preserve">Rozporządzenie Komisji (UE) nr 1407/2013 z dnia 18 grudnia 2013 r. w sprawie stosowania art.107 i 108 Traktatu o funkcjonowaniu Unii Europejskiej do pomocy de </w:t>
      </w:r>
      <w:proofErr w:type="spellStart"/>
      <w:r w:rsidRPr="006177F6">
        <w:rPr>
          <w:rFonts w:ascii="Open Sans" w:hAnsi="Open Sans" w:cs="Open Sans"/>
          <w:color w:val="000000"/>
        </w:rPr>
        <w:t>minimis</w:t>
      </w:r>
      <w:proofErr w:type="spellEnd"/>
      <w:r w:rsidRPr="006177F6">
        <w:rPr>
          <w:rFonts w:ascii="Open Sans" w:hAnsi="Open Sans" w:cs="Open Sans"/>
          <w:color w:val="000000"/>
        </w:rPr>
        <w:t>;</w:t>
      </w:r>
    </w:p>
    <w:p w14:paraId="10C89F83" w14:textId="77777777" w:rsidR="00826777" w:rsidRPr="006177F6" w:rsidRDefault="00826777" w:rsidP="008B2601">
      <w:pPr>
        <w:pStyle w:val="TreNum-K"/>
        <w:spacing w:before="120" w:after="120" w:line="276" w:lineRule="auto"/>
        <w:jc w:val="left"/>
        <w:rPr>
          <w:rFonts w:ascii="Open Sans" w:hAnsi="Open Sans" w:cs="Open Sans"/>
          <w:color w:val="000000"/>
        </w:rPr>
      </w:pPr>
      <w:r w:rsidRPr="006177F6">
        <w:rPr>
          <w:rFonts w:ascii="Open Sans" w:hAnsi="Open Sans" w:cs="Open Sans"/>
          <w:color w:val="000000"/>
        </w:rPr>
        <w:t>Rozporządzenie Ministra Rozwoju i Finansów z dnia 21 września 2022 r.</w:t>
      </w:r>
      <w:r w:rsidR="000F212B" w:rsidRPr="006177F6">
        <w:rPr>
          <w:rFonts w:ascii="Open Sans" w:hAnsi="Open Sans" w:cs="Open Sans"/>
          <w:color w:val="000000"/>
        </w:rPr>
        <w:t xml:space="preserve"> </w:t>
      </w:r>
      <w:r w:rsidRPr="006177F6">
        <w:rPr>
          <w:rFonts w:ascii="Open Sans" w:hAnsi="Open Sans" w:cs="Open Sans"/>
          <w:color w:val="000000"/>
        </w:rPr>
        <w:t>w sprawie zaliczek w ramach programów finansowanych z udziałem środków europejskich;</w:t>
      </w:r>
    </w:p>
    <w:p w14:paraId="7B9C16F0" w14:textId="77777777" w:rsidR="00826777" w:rsidRPr="006177F6" w:rsidRDefault="00826777" w:rsidP="008B2601">
      <w:pPr>
        <w:pStyle w:val="TreNum-K"/>
        <w:spacing w:before="120" w:after="120" w:line="276" w:lineRule="auto"/>
        <w:jc w:val="left"/>
        <w:rPr>
          <w:rFonts w:ascii="Open Sans" w:hAnsi="Open Sans" w:cs="Open Sans"/>
          <w:color w:val="000000"/>
        </w:rPr>
      </w:pPr>
      <w:r w:rsidRPr="006177F6">
        <w:rPr>
          <w:rFonts w:ascii="Open Sans" w:hAnsi="Open Sans" w:cs="Open Sans"/>
          <w:color w:val="000000"/>
        </w:rPr>
        <w:t xml:space="preserve">Rozporządzenie Ministra Finansów z dnia 18 stycznia 2018 r. w sprawie rejestru podmiotów wykluczonych z możliwości otrzymania środków przeznaczonych na realizację programów finansowanych z udziałem środków europejskich; </w:t>
      </w:r>
    </w:p>
    <w:p w14:paraId="2E28F7CA" w14:textId="77777777" w:rsidR="00826777" w:rsidRPr="006177F6" w:rsidRDefault="007E605E" w:rsidP="008B2601">
      <w:pPr>
        <w:pStyle w:val="TreNum-K"/>
        <w:spacing w:before="120" w:after="120" w:line="276" w:lineRule="auto"/>
        <w:jc w:val="left"/>
        <w:rPr>
          <w:rFonts w:ascii="Open Sans" w:hAnsi="Open Sans" w:cs="Open Sans"/>
          <w:color w:val="000000"/>
        </w:rPr>
      </w:pPr>
      <w:r w:rsidRPr="006177F6">
        <w:rPr>
          <w:rFonts w:ascii="Open Sans" w:hAnsi="Open Sans" w:cs="Open Sans"/>
          <w:color w:val="000000"/>
        </w:rPr>
        <w:t xml:space="preserve">Rozporządzenie Ministra Funduszy i Polityki Regionalnej z dnia </w:t>
      </w:r>
      <w:r w:rsidR="00556767" w:rsidRPr="006177F6">
        <w:rPr>
          <w:rFonts w:ascii="Open Sans" w:hAnsi="Open Sans" w:cs="Open Sans"/>
          <w:color w:val="000000"/>
        </w:rPr>
        <w:t>20 grudnia 2022</w:t>
      </w:r>
      <w:r w:rsidRPr="006177F6">
        <w:rPr>
          <w:rFonts w:ascii="Open Sans" w:hAnsi="Open Sans" w:cs="Open Sans"/>
          <w:color w:val="000000"/>
        </w:rPr>
        <w:t xml:space="preserve"> r. w sprawie udzielania pomocy de </w:t>
      </w:r>
      <w:proofErr w:type="spellStart"/>
      <w:r w:rsidRPr="006177F6">
        <w:rPr>
          <w:rFonts w:ascii="Open Sans" w:hAnsi="Open Sans" w:cs="Open Sans"/>
          <w:color w:val="000000"/>
        </w:rPr>
        <w:t>minimis</w:t>
      </w:r>
      <w:proofErr w:type="spellEnd"/>
      <w:r w:rsidRPr="006177F6">
        <w:rPr>
          <w:rFonts w:ascii="Open Sans" w:hAnsi="Open Sans" w:cs="Open Sans"/>
          <w:color w:val="000000"/>
        </w:rPr>
        <w:t xml:space="preserve"> oraz pomocy publicznej w ramach programów finansowanych z Europejskiego Funduszu Społecznego Plus (EFS+) na lata 2021-2027</w:t>
      </w:r>
      <w:r w:rsidR="00556767" w:rsidRPr="006177F6">
        <w:rPr>
          <w:rFonts w:ascii="Open Sans" w:hAnsi="Open Sans" w:cs="Open Sans"/>
          <w:color w:val="000000"/>
        </w:rPr>
        <w:t xml:space="preserve"> z późniejszymi zmianami</w:t>
      </w:r>
      <w:r w:rsidR="00826777" w:rsidRPr="006177F6">
        <w:rPr>
          <w:rFonts w:ascii="Open Sans" w:hAnsi="Open Sans" w:cs="Open Sans"/>
          <w:color w:val="000000"/>
        </w:rPr>
        <w:t>;</w:t>
      </w:r>
    </w:p>
    <w:p w14:paraId="74B6CAEF" w14:textId="77777777" w:rsidR="00826777" w:rsidRPr="006177F6" w:rsidRDefault="00826777" w:rsidP="008B2601">
      <w:pPr>
        <w:pStyle w:val="TreNum-K"/>
        <w:spacing w:before="120" w:after="120" w:line="276" w:lineRule="auto"/>
        <w:jc w:val="left"/>
        <w:rPr>
          <w:rFonts w:ascii="Open Sans" w:hAnsi="Open Sans" w:cs="Open Sans"/>
          <w:color w:val="000000"/>
        </w:rPr>
      </w:pPr>
      <w:r w:rsidRPr="006177F6">
        <w:rPr>
          <w:rFonts w:ascii="Open Sans" w:hAnsi="Open Sans" w:cs="Open Sans"/>
          <w:color w:val="000000"/>
        </w:rPr>
        <w:t>Rozporządzenie Rady Ministrów z dnia 7 sierpnia 2008 r. w sprawie sprawozdań o udzielonej pomocy publicznej, informacji o nieudzieleniu takiej pomocy oraz sprawozdań o zaległościach przedsiębiorców we wpłatach świadczeń należnych na rzecz sektora finansów publicznych.</w:t>
      </w:r>
    </w:p>
    <w:p w14:paraId="239428C3" w14:textId="77777777" w:rsidR="00826777" w:rsidRPr="006177F6" w:rsidRDefault="00826777" w:rsidP="008B2601">
      <w:pPr>
        <w:pStyle w:val="TreNum-K"/>
        <w:spacing w:before="120" w:after="120" w:line="276" w:lineRule="auto"/>
        <w:jc w:val="left"/>
        <w:rPr>
          <w:rFonts w:ascii="Open Sans" w:eastAsia="TimesNewRoman" w:hAnsi="Open Sans" w:cs="Open Sans"/>
          <w:color w:val="000000"/>
        </w:rPr>
      </w:pPr>
      <w:r w:rsidRPr="006177F6">
        <w:rPr>
          <w:rFonts w:ascii="Open Sans" w:eastAsia="TimesNewRoman" w:hAnsi="Open Sans" w:cs="Open Sans"/>
          <w:color w:val="000000"/>
        </w:rPr>
        <w:t>Rozporządzenie Parlamentu Europejskiego i Rady (UE) 2021/1056 z dnia 24 czerwca 2021 r. ustanawiającego Fundusz na rzecz Sprawiedliwej Transformacji;</w:t>
      </w:r>
    </w:p>
    <w:p w14:paraId="05EC9716" w14:textId="77777777" w:rsidR="00D3494E" w:rsidRPr="00D3494E" w:rsidRDefault="00D3494E" w:rsidP="00D3494E">
      <w:pPr>
        <w:pStyle w:val="TreNum-K"/>
        <w:rPr>
          <w:rFonts w:ascii="Open Sans" w:hAnsi="Open Sans" w:cs="Open Sans"/>
          <w:color w:val="000000"/>
        </w:rPr>
      </w:pPr>
      <w:r w:rsidRPr="00D3494E">
        <w:rPr>
          <w:rFonts w:ascii="Open Sans" w:hAnsi="Open Sans" w:cs="Open Sans"/>
          <w:color w:val="000000"/>
        </w:rPr>
        <w:t>Konwencja o prawach dziecka, przyjęta przez Zgromadzenie Ogólne Narodów Zjednoczonych dnia 20 listopada 1989 r.;</w:t>
      </w:r>
    </w:p>
    <w:p w14:paraId="606CDD17" w14:textId="77777777" w:rsidR="00826777" w:rsidRPr="006177F6" w:rsidRDefault="00826777" w:rsidP="008B2601">
      <w:pPr>
        <w:pStyle w:val="TreNum-K"/>
        <w:spacing w:before="120" w:after="120" w:line="276" w:lineRule="auto"/>
        <w:jc w:val="left"/>
        <w:rPr>
          <w:rFonts w:ascii="Open Sans" w:hAnsi="Open Sans" w:cs="Open Sans"/>
          <w:color w:val="000000"/>
        </w:rPr>
      </w:pPr>
      <w:r w:rsidRPr="006177F6">
        <w:rPr>
          <w:rFonts w:ascii="Open Sans" w:hAnsi="Open Sans" w:cs="Open Sans"/>
          <w:color w:val="000000"/>
        </w:rPr>
        <w:t xml:space="preserve">Konwencja o prawach osób niepełnosprawnych, sporządzona w Nowym Jorku dnia 13 grudnia 2006 r.; </w:t>
      </w:r>
    </w:p>
    <w:p w14:paraId="4B6A9ABD" w14:textId="77777777" w:rsidR="00826777" w:rsidRPr="006177F6" w:rsidRDefault="00826777" w:rsidP="008B2601">
      <w:pPr>
        <w:pStyle w:val="TreNum-K"/>
        <w:spacing w:before="120" w:after="120" w:line="276" w:lineRule="auto"/>
        <w:jc w:val="left"/>
        <w:rPr>
          <w:rFonts w:ascii="Open Sans" w:hAnsi="Open Sans" w:cs="Open Sans"/>
          <w:color w:val="000000"/>
        </w:rPr>
      </w:pPr>
      <w:r w:rsidRPr="006177F6">
        <w:rPr>
          <w:rFonts w:ascii="Open Sans" w:hAnsi="Open Sans" w:cs="Open Sans"/>
          <w:color w:val="000000"/>
        </w:rPr>
        <w:t xml:space="preserve">Karta </w:t>
      </w:r>
      <w:r w:rsidR="006D2F86" w:rsidRPr="006177F6">
        <w:rPr>
          <w:rFonts w:ascii="Open Sans" w:hAnsi="Open Sans" w:cs="Open Sans"/>
          <w:color w:val="000000"/>
        </w:rPr>
        <w:t>P</w:t>
      </w:r>
      <w:r w:rsidRPr="006177F6">
        <w:rPr>
          <w:rFonts w:ascii="Open Sans" w:hAnsi="Open Sans" w:cs="Open Sans"/>
          <w:color w:val="000000"/>
        </w:rPr>
        <w:t xml:space="preserve">raw </w:t>
      </w:r>
      <w:r w:rsidR="006D2F86" w:rsidRPr="006177F6">
        <w:rPr>
          <w:rFonts w:ascii="Open Sans" w:hAnsi="Open Sans" w:cs="Open Sans"/>
          <w:color w:val="000000"/>
        </w:rPr>
        <w:t>P</w:t>
      </w:r>
      <w:r w:rsidRPr="006177F6">
        <w:rPr>
          <w:rFonts w:ascii="Open Sans" w:hAnsi="Open Sans" w:cs="Open Sans"/>
          <w:color w:val="000000"/>
        </w:rPr>
        <w:t>odstawowych Unii Europejskiej z dnia 6 czerwca 2016 r.;</w:t>
      </w:r>
    </w:p>
    <w:p w14:paraId="53BF2744" w14:textId="77777777" w:rsidR="00826777" w:rsidRPr="006177F6" w:rsidRDefault="00826777" w:rsidP="008B2601">
      <w:pPr>
        <w:pStyle w:val="TreNum-K"/>
        <w:spacing w:before="120" w:after="120" w:line="276" w:lineRule="auto"/>
        <w:jc w:val="left"/>
        <w:rPr>
          <w:rFonts w:ascii="Open Sans" w:hAnsi="Open Sans" w:cs="Open Sans"/>
          <w:color w:val="000000"/>
        </w:rPr>
      </w:pPr>
      <w:r w:rsidRPr="006177F6">
        <w:rPr>
          <w:rFonts w:ascii="Open Sans" w:hAnsi="Open Sans" w:cs="Open Sans"/>
          <w:color w:val="000000"/>
        </w:rPr>
        <w:lastRenderedPageBreak/>
        <w:t xml:space="preserve">Ustawa z dnia 24 kwietnia 2003 r. o działalności pożytku publicznego i wolontariacie; </w:t>
      </w:r>
    </w:p>
    <w:p w14:paraId="6752370A" w14:textId="77777777" w:rsidR="00826777" w:rsidRPr="006177F6" w:rsidRDefault="00826777" w:rsidP="008B2601">
      <w:pPr>
        <w:pStyle w:val="TreNum-K"/>
        <w:spacing w:before="120" w:after="120" w:line="276" w:lineRule="auto"/>
        <w:jc w:val="left"/>
        <w:rPr>
          <w:rFonts w:ascii="Open Sans" w:hAnsi="Open Sans" w:cs="Open Sans"/>
          <w:color w:val="000000"/>
        </w:rPr>
      </w:pPr>
      <w:r w:rsidRPr="006177F6">
        <w:rPr>
          <w:rFonts w:ascii="Open Sans" w:hAnsi="Open Sans" w:cs="Open Sans"/>
          <w:color w:val="000000"/>
        </w:rPr>
        <w:t>Ustawa z dnia 10 maja 2018 r. o ochronie danych osobowych;</w:t>
      </w:r>
    </w:p>
    <w:p w14:paraId="58166495" w14:textId="77777777" w:rsidR="00826777" w:rsidRPr="006177F6" w:rsidRDefault="00826777" w:rsidP="008B2601">
      <w:pPr>
        <w:pStyle w:val="TreNum-K"/>
        <w:spacing w:before="120" w:after="120" w:line="276" w:lineRule="auto"/>
        <w:jc w:val="left"/>
        <w:rPr>
          <w:rFonts w:ascii="Open Sans" w:hAnsi="Open Sans" w:cs="Open Sans"/>
          <w:color w:val="000000"/>
        </w:rPr>
      </w:pPr>
      <w:r w:rsidRPr="006177F6">
        <w:rPr>
          <w:rFonts w:ascii="Open Sans" w:hAnsi="Open Sans" w:cs="Open Sans"/>
          <w:color w:val="000000"/>
        </w:rPr>
        <w:t xml:space="preserve">Ustawa z dnia 23 kwietnia 1964 r. Kodeks cywilny; </w:t>
      </w:r>
    </w:p>
    <w:p w14:paraId="6E1D7BD2" w14:textId="77777777" w:rsidR="00826777" w:rsidRPr="006177F6" w:rsidRDefault="00826777" w:rsidP="008B2601">
      <w:pPr>
        <w:pStyle w:val="TreNum-K"/>
        <w:spacing w:before="120" w:after="120" w:line="276" w:lineRule="auto"/>
        <w:jc w:val="left"/>
        <w:rPr>
          <w:rFonts w:ascii="Open Sans" w:hAnsi="Open Sans" w:cs="Open Sans"/>
          <w:color w:val="000000"/>
        </w:rPr>
      </w:pPr>
      <w:r w:rsidRPr="006177F6">
        <w:rPr>
          <w:rFonts w:ascii="Open Sans" w:hAnsi="Open Sans" w:cs="Open Sans"/>
          <w:color w:val="000000"/>
        </w:rPr>
        <w:t xml:space="preserve">Ustawa z dnia 27 sierpnia 2009 roku o finansach publicznych; </w:t>
      </w:r>
    </w:p>
    <w:p w14:paraId="7C24235E" w14:textId="77777777" w:rsidR="00826777" w:rsidRPr="006177F6" w:rsidRDefault="00826777" w:rsidP="008B2601">
      <w:pPr>
        <w:pStyle w:val="TreNum-K"/>
        <w:spacing w:before="120" w:after="120" w:line="276" w:lineRule="auto"/>
        <w:jc w:val="left"/>
        <w:rPr>
          <w:rFonts w:ascii="Open Sans" w:hAnsi="Open Sans" w:cs="Open Sans"/>
          <w:color w:val="000000"/>
        </w:rPr>
      </w:pPr>
      <w:r w:rsidRPr="006177F6">
        <w:rPr>
          <w:rFonts w:ascii="Open Sans" w:hAnsi="Open Sans" w:cs="Open Sans"/>
          <w:color w:val="000000"/>
        </w:rPr>
        <w:t>Ustawa z dnia 11 września 2019 r. Prawo zamówień publicznych, zwana ustawą PZP;</w:t>
      </w:r>
    </w:p>
    <w:p w14:paraId="116DC590" w14:textId="77777777" w:rsidR="00680BE1" w:rsidRPr="006177F6" w:rsidRDefault="00680BE1" w:rsidP="008B2601">
      <w:pPr>
        <w:pStyle w:val="TreNum-K"/>
        <w:rPr>
          <w:rFonts w:ascii="Open Sans" w:hAnsi="Open Sans" w:cs="Open Sans"/>
          <w:color w:val="000000"/>
        </w:rPr>
      </w:pPr>
      <w:r w:rsidRPr="006177F6">
        <w:rPr>
          <w:rFonts w:ascii="Open Sans" w:hAnsi="Open Sans" w:cs="Open Sans"/>
          <w:color w:val="000000"/>
        </w:rPr>
        <w:t>Ustawa z dnia 30 kwietnia 2004 r. o postępowaniu w sprawach dotyczących pomocy publicznej;</w:t>
      </w:r>
    </w:p>
    <w:p w14:paraId="3B40D4E5" w14:textId="77777777" w:rsidR="00826777" w:rsidRPr="006177F6" w:rsidRDefault="00826777" w:rsidP="008B2601">
      <w:pPr>
        <w:pStyle w:val="TreNum-K"/>
        <w:spacing w:before="120" w:after="120" w:line="276" w:lineRule="auto"/>
        <w:jc w:val="left"/>
        <w:rPr>
          <w:rFonts w:ascii="Open Sans" w:hAnsi="Open Sans" w:cs="Open Sans"/>
          <w:color w:val="000000"/>
        </w:rPr>
      </w:pPr>
      <w:r w:rsidRPr="006177F6">
        <w:rPr>
          <w:rFonts w:ascii="Open Sans" w:hAnsi="Open Sans" w:cs="Open Sans"/>
          <w:color w:val="000000"/>
        </w:rPr>
        <w:t>Ustawa z dnia 29 września 1994 r. o rachunkowości;</w:t>
      </w:r>
    </w:p>
    <w:p w14:paraId="413415C8" w14:textId="77777777" w:rsidR="00826777" w:rsidRPr="006177F6" w:rsidRDefault="00826777" w:rsidP="008B2601">
      <w:pPr>
        <w:pStyle w:val="TreNum-K"/>
        <w:spacing w:before="120" w:after="120" w:line="276" w:lineRule="auto"/>
        <w:jc w:val="left"/>
        <w:rPr>
          <w:rFonts w:ascii="Open Sans" w:hAnsi="Open Sans" w:cs="Open Sans"/>
          <w:color w:val="000000"/>
        </w:rPr>
      </w:pPr>
      <w:r w:rsidRPr="006177F6">
        <w:rPr>
          <w:rFonts w:ascii="Open Sans" w:hAnsi="Open Sans" w:cs="Open Sans"/>
          <w:color w:val="000000"/>
        </w:rPr>
        <w:t xml:space="preserve">Ustawa z dnia 13 października 1998 r. o systemie ubezpieczeń społecznych; </w:t>
      </w:r>
    </w:p>
    <w:p w14:paraId="0634632A" w14:textId="77777777" w:rsidR="00826777" w:rsidRPr="006177F6" w:rsidRDefault="00826777" w:rsidP="008B2601">
      <w:pPr>
        <w:pStyle w:val="TreNum-K"/>
        <w:spacing w:before="120" w:after="120" w:line="276" w:lineRule="auto"/>
        <w:jc w:val="left"/>
        <w:rPr>
          <w:rFonts w:ascii="Open Sans" w:hAnsi="Open Sans" w:cs="Open Sans"/>
          <w:color w:val="000000"/>
        </w:rPr>
      </w:pPr>
      <w:r w:rsidRPr="006177F6">
        <w:rPr>
          <w:rFonts w:ascii="Open Sans" w:hAnsi="Open Sans" w:cs="Open Sans"/>
          <w:color w:val="000000"/>
        </w:rPr>
        <w:t xml:space="preserve">Ustawa z dnia 11 marca 2004 r. o podatku od towarów i usług; </w:t>
      </w:r>
    </w:p>
    <w:p w14:paraId="22CCFD01" w14:textId="77777777" w:rsidR="00826777" w:rsidRPr="006177F6" w:rsidRDefault="00826777" w:rsidP="008B2601">
      <w:pPr>
        <w:pStyle w:val="TreNum-K"/>
        <w:spacing w:before="120" w:after="120" w:line="276" w:lineRule="auto"/>
        <w:jc w:val="left"/>
        <w:rPr>
          <w:rFonts w:ascii="Open Sans" w:hAnsi="Open Sans" w:cs="Open Sans"/>
          <w:color w:val="000000"/>
        </w:rPr>
      </w:pPr>
      <w:r w:rsidRPr="006177F6">
        <w:rPr>
          <w:rFonts w:ascii="Open Sans" w:hAnsi="Open Sans" w:cs="Open Sans"/>
          <w:color w:val="000000"/>
        </w:rPr>
        <w:t xml:space="preserve">Ustawa z dnia 15 czerwca 2012 r. o skutkach powierzania wykonywania pracy cudzoziemcom przebywającym wbrew przepisom na terytorium Rzeczpospolitej Polskiej; </w:t>
      </w:r>
    </w:p>
    <w:p w14:paraId="2D12D26D" w14:textId="77777777" w:rsidR="00826777" w:rsidRDefault="00826777" w:rsidP="008B2601">
      <w:pPr>
        <w:pStyle w:val="TreNum-K"/>
        <w:spacing w:before="120" w:after="120" w:line="276" w:lineRule="auto"/>
        <w:jc w:val="left"/>
        <w:rPr>
          <w:rFonts w:ascii="Open Sans" w:hAnsi="Open Sans" w:cs="Open Sans"/>
          <w:color w:val="000000"/>
        </w:rPr>
      </w:pPr>
      <w:r w:rsidRPr="006177F6">
        <w:rPr>
          <w:rFonts w:ascii="Open Sans" w:hAnsi="Open Sans" w:cs="Open Sans"/>
          <w:color w:val="000000"/>
        </w:rPr>
        <w:t>Ustawa z dnia 28 października 2002 r. o odpowiedzialności podmiotów zbiorowych za czyny zabronione pod groźbą kary;</w:t>
      </w:r>
    </w:p>
    <w:p w14:paraId="461F68E1" w14:textId="77777777" w:rsidR="00AB5EAA" w:rsidRPr="00AB5EAA" w:rsidRDefault="00AB5EAA" w:rsidP="00AB5EAA">
      <w:pPr>
        <w:pStyle w:val="TreNum-K"/>
        <w:rPr>
          <w:rFonts w:ascii="Open Sans" w:hAnsi="Open Sans" w:cs="Open Sans"/>
          <w:color w:val="000000"/>
        </w:rPr>
      </w:pPr>
      <w:r w:rsidRPr="00AB5EAA">
        <w:rPr>
          <w:rFonts w:ascii="Open Sans" w:hAnsi="Open Sans" w:cs="Open Sans"/>
          <w:color w:val="000000"/>
        </w:rPr>
        <w:t>Ustawy z dnia 25 lutego 1964 r. - Kodeks rodzinny i opiekuńczy;</w:t>
      </w:r>
    </w:p>
    <w:p w14:paraId="3E074BF1" w14:textId="77777777" w:rsidR="00826777" w:rsidRPr="006177F6" w:rsidRDefault="00826777" w:rsidP="008B2601">
      <w:pPr>
        <w:pStyle w:val="TreNum-K"/>
        <w:spacing w:before="120" w:after="120" w:line="276" w:lineRule="auto"/>
        <w:jc w:val="left"/>
        <w:rPr>
          <w:rFonts w:ascii="Open Sans" w:hAnsi="Open Sans" w:cs="Open Sans"/>
          <w:color w:val="000000"/>
        </w:rPr>
      </w:pPr>
      <w:r w:rsidRPr="006177F6">
        <w:rPr>
          <w:rFonts w:ascii="Open Sans" w:hAnsi="Open Sans" w:cs="Open Sans"/>
          <w:color w:val="000000"/>
        </w:rPr>
        <w:t>Ustawa z dnia 26 czerwca 1974 r. Kodeks pracy;</w:t>
      </w:r>
    </w:p>
    <w:p w14:paraId="38F92BFA" w14:textId="77777777" w:rsidR="00555167" w:rsidRPr="00F56841" w:rsidRDefault="00826777" w:rsidP="008B2601">
      <w:pPr>
        <w:pStyle w:val="TreNum-K"/>
        <w:spacing w:before="120" w:after="120" w:line="276" w:lineRule="auto"/>
        <w:rPr>
          <w:rFonts w:ascii="Open Sans" w:hAnsi="Open Sans" w:cs="Open Sans"/>
        </w:rPr>
      </w:pPr>
      <w:r w:rsidRPr="00F56841">
        <w:rPr>
          <w:rFonts w:ascii="Open Sans" w:hAnsi="Open Sans" w:cs="Open Sans"/>
        </w:rPr>
        <w:t>Ustawa z dnia 6 września 2001 r. o dostępie do informacji publicznej;</w:t>
      </w:r>
    </w:p>
    <w:p w14:paraId="4A18DDFA" w14:textId="77777777" w:rsidR="0099733D" w:rsidRDefault="00E70798" w:rsidP="008B2601">
      <w:pPr>
        <w:pStyle w:val="TreNum-K"/>
        <w:spacing w:before="120" w:after="120" w:line="276" w:lineRule="auto"/>
        <w:rPr>
          <w:rFonts w:ascii="Open Sans" w:hAnsi="Open Sans" w:cs="Open Sans"/>
          <w:color w:val="000000"/>
          <w:kern w:val="3"/>
        </w:rPr>
      </w:pPr>
      <w:r w:rsidRPr="006177F6">
        <w:rPr>
          <w:rFonts w:ascii="Open Sans" w:hAnsi="Open Sans" w:cs="Open Sans"/>
          <w:color w:val="000000"/>
          <w:kern w:val="3"/>
        </w:rPr>
        <w:t>Ustawa z dnia 28 kwietnia 2022 r. o zasadach realizacji zadań finansowanych ze środków europejskich w perspektywie finansowej 2021-2027</w:t>
      </w:r>
      <w:r w:rsidR="00703C18" w:rsidRPr="006177F6">
        <w:rPr>
          <w:rFonts w:ascii="Open Sans" w:hAnsi="Open Sans" w:cs="Open Sans"/>
          <w:color w:val="000000"/>
          <w:kern w:val="3"/>
        </w:rPr>
        <w:t>;</w:t>
      </w:r>
    </w:p>
    <w:p w14:paraId="37089697" w14:textId="77777777" w:rsidR="00AB5EAA" w:rsidRPr="00AB5EAA" w:rsidRDefault="00AB5EAA" w:rsidP="00AB5EAA">
      <w:pPr>
        <w:pStyle w:val="TreNum-K"/>
        <w:rPr>
          <w:rFonts w:ascii="Open Sans" w:hAnsi="Open Sans" w:cs="Open Sans"/>
          <w:color w:val="000000"/>
          <w:kern w:val="3"/>
        </w:rPr>
      </w:pPr>
      <w:r w:rsidRPr="00AB5EAA">
        <w:rPr>
          <w:rFonts w:ascii="Open Sans" w:hAnsi="Open Sans" w:cs="Open Sans"/>
          <w:color w:val="000000"/>
          <w:kern w:val="3"/>
        </w:rPr>
        <w:t>Ustawa z dnia 13 kwietnia 2022 r. o szczególnych rozwiązaniach w zakresie przeciwdziałania wspieraniu agresji na Ukrainę oraz służących ochronie bezpieczeństwa narodowego, znajdujących się na Liście osób i podmiotów objętych sankcjami prowadzonej przez Ministerstwo Spraw Wewnętrznych i Administracji;</w:t>
      </w:r>
    </w:p>
    <w:p w14:paraId="5F85DF5E" w14:textId="77777777" w:rsidR="00B773BD" w:rsidRDefault="00B773BD" w:rsidP="008B2601">
      <w:pPr>
        <w:pStyle w:val="TreNum-K"/>
        <w:spacing w:before="120" w:after="120" w:line="276" w:lineRule="auto"/>
        <w:rPr>
          <w:rFonts w:ascii="Open Sans" w:hAnsi="Open Sans" w:cs="Open Sans"/>
          <w:color w:val="000000"/>
          <w:kern w:val="3"/>
        </w:rPr>
      </w:pPr>
      <w:r w:rsidRPr="006177F6">
        <w:rPr>
          <w:rFonts w:ascii="Open Sans" w:hAnsi="Open Sans" w:cs="Open Sans"/>
          <w:color w:val="000000"/>
          <w:kern w:val="3"/>
        </w:rPr>
        <w:t>Ustawa z dnia 12 marca 2004 r. o pomocy społecznej</w:t>
      </w:r>
      <w:r w:rsidR="00A753C5" w:rsidRPr="006177F6">
        <w:rPr>
          <w:rFonts w:ascii="Open Sans" w:hAnsi="Open Sans" w:cs="Open Sans"/>
          <w:color w:val="000000"/>
          <w:kern w:val="3"/>
        </w:rPr>
        <w:t>;</w:t>
      </w:r>
    </w:p>
    <w:p w14:paraId="2DD7020D" w14:textId="77777777" w:rsidR="00AB5EAA" w:rsidRDefault="00AB5EAA" w:rsidP="00AB5EAA">
      <w:pPr>
        <w:pStyle w:val="TreNum-K"/>
        <w:rPr>
          <w:rFonts w:ascii="Open Sans" w:hAnsi="Open Sans" w:cs="Open Sans"/>
          <w:color w:val="000000"/>
          <w:kern w:val="3"/>
        </w:rPr>
      </w:pPr>
      <w:r w:rsidRPr="00AB5EAA">
        <w:rPr>
          <w:rFonts w:ascii="Open Sans" w:hAnsi="Open Sans" w:cs="Open Sans"/>
          <w:color w:val="000000"/>
          <w:kern w:val="3"/>
        </w:rPr>
        <w:t>Ustawa z dnia 9 czerwca 2011 r. o wspieraniu rodziny i systemie pieczy zastępczej;</w:t>
      </w:r>
    </w:p>
    <w:p w14:paraId="2C766B97" w14:textId="77777777" w:rsidR="008B45B2" w:rsidRDefault="008B45B2" w:rsidP="00AB5EAA">
      <w:pPr>
        <w:pStyle w:val="TreNum-K"/>
        <w:rPr>
          <w:rFonts w:ascii="Open Sans" w:hAnsi="Open Sans" w:cs="Open Sans"/>
          <w:color w:val="000000"/>
          <w:kern w:val="3"/>
        </w:rPr>
      </w:pPr>
      <w:r w:rsidRPr="008B45B2">
        <w:rPr>
          <w:rFonts w:ascii="Open Sans" w:hAnsi="Open Sans" w:cs="Open Sans"/>
          <w:color w:val="000000"/>
          <w:kern w:val="3"/>
        </w:rPr>
        <w:t>Ustawa z dnia</w:t>
      </w:r>
      <w:r w:rsidRPr="008B45B2">
        <w:t xml:space="preserve"> </w:t>
      </w:r>
      <w:r w:rsidRPr="008B45B2">
        <w:rPr>
          <w:rFonts w:ascii="Open Sans" w:hAnsi="Open Sans" w:cs="Open Sans"/>
          <w:color w:val="000000"/>
          <w:kern w:val="3"/>
        </w:rPr>
        <w:t>29 lipca 2005 r.</w:t>
      </w:r>
      <w:r>
        <w:rPr>
          <w:rFonts w:ascii="Open Sans" w:hAnsi="Open Sans" w:cs="Open Sans"/>
          <w:color w:val="000000"/>
          <w:kern w:val="3"/>
        </w:rPr>
        <w:t xml:space="preserve"> </w:t>
      </w:r>
      <w:r w:rsidRPr="008B45B2">
        <w:rPr>
          <w:rFonts w:ascii="Open Sans" w:hAnsi="Open Sans" w:cs="Open Sans"/>
          <w:color w:val="000000"/>
          <w:kern w:val="3"/>
        </w:rPr>
        <w:t>o przeciwdziałaniu przemocy domowej</w:t>
      </w:r>
    </w:p>
    <w:p w14:paraId="560A428A" w14:textId="77777777" w:rsidR="00AB5EAA" w:rsidRPr="00AB5EAA" w:rsidRDefault="00AB5EAA" w:rsidP="00AB5EAA">
      <w:pPr>
        <w:pStyle w:val="TreNum-K"/>
        <w:rPr>
          <w:rFonts w:ascii="Open Sans" w:hAnsi="Open Sans" w:cs="Open Sans"/>
          <w:color w:val="000000"/>
          <w:kern w:val="3"/>
        </w:rPr>
      </w:pPr>
      <w:r w:rsidRPr="00AB5EAA">
        <w:rPr>
          <w:rFonts w:ascii="Open Sans" w:hAnsi="Open Sans" w:cs="Open Sans"/>
          <w:color w:val="000000"/>
          <w:kern w:val="3"/>
        </w:rPr>
        <w:t xml:space="preserve">Ustawa z dnia 27 sierpnia 1997 r. o rehabilitacji zawodowej i społecznej oraz zatrudnianiu osób niepełnosprawnych; </w:t>
      </w:r>
    </w:p>
    <w:p w14:paraId="62A79B4C" w14:textId="77777777" w:rsidR="00B01ECE" w:rsidRPr="00445BAD" w:rsidRDefault="00B01ECE" w:rsidP="008B2601">
      <w:pPr>
        <w:pStyle w:val="TreNum-K"/>
        <w:autoSpaceDN/>
        <w:spacing w:before="120" w:after="120" w:line="276" w:lineRule="auto"/>
        <w:ind w:hanging="425"/>
        <w:rPr>
          <w:rFonts w:ascii="Open Sans" w:eastAsia="Times New Roman" w:hAnsi="Open Sans" w:cs="Open Sans"/>
        </w:rPr>
      </w:pPr>
      <w:r w:rsidRPr="00445BAD">
        <w:rPr>
          <w:rFonts w:ascii="Open Sans" w:eastAsia="Times New Roman" w:hAnsi="Open Sans" w:cs="Open Sans"/>
        </w:rPr>
        <w:lastRenderedPageBreak/>
        <w:t>Ustawa z dnia 13 kwietnia 2022 r. o szczególnych rozwiązaniach w zakresie przeciwdziałania wspieraniu agresji na Ukrainę oraz służących ochronie bezpieczeństwa narodowego, znajdujących się na Liście osób i podmiotów objętych sankcjami prowadzonej przez Ministerstwo Spraw Wewnętrznych i Administracji;</w:t>
      </w:r>
    </w:p>
    <w:p w14:paraId="52FD936A" w14:textId="77777777" w:rsidR="00B01ECE" w:rsidRPr="00445BAD" w:rsidRDefault="00B01ECE" w:rsidP="008B2601">
      <w:pPr>
        <w:pStyle w:val="TreNum-K"/>
        <w:autoSpaceDN/>
        <w:spacing w:before="120" w:after="120" w:line="276" w:lineRule="auto"/>
        <w:rPr>
          <w:rFonts w:ascii="Open Sans" w:eastAsia="Times New Roman" w:hAnsi="Open Sans" w:cs="Open Sans"/>
        </w:rPr>
      </w:pPr>
      <w:r w:rsidRPr="00445BAD">
        <w:rPr>
          <w:rFonts w:ascii="Open Sans" w:eastAsia="Times New Roman" w:hAnsi="Open Sans" w:cs="Open Sans"/>
        </w:rPr>
        <w:t>Rozporządzenie Rady (WE) nr 765/2006 z dnia 18 maja 2006 r. dotyczącego środków ograniczających w związku z sytuacją na Białorusi i udziałem Białorusi w agresji Rosji wobec Ukrainy, załącznik nr 1 do przedmiotowego Rozporządzenia;</w:t>
      </w:r>
    </w:p>
    <w:p w14:paraId="650D3D6C" w14:textId="77777777" w:rsidR="00B01ECE" w:rsidRPr="00445BAD" w:rsidRDefault="00B01ECE" w:rsidP="008B2601">
      <w:pPr>
        <w:pStyle w:val="TreNum-K"/>
        <w:autoSpaceDN/>
        <w:spacing w:before="120" w:after="120" w:line="276" w:lineRule="auto"/>
        <w:rPr>
          <w:rFonts w:ascii="Open Sans" w:eastAsia="Times New Roman" w:hAnsi="Open Sans" w:cs="Open Sans"/>
        </w:rPr>
      </w:pPr>
      <w:r w:rsidRPr="00445BAD">
        <w:rPr>
          <w:rFonts w:ascii="Open Sans" w:eastAsia="Times New Roman" w:hAnsi="Open Sans" w:cs="Open Sans"/>
        </w:rPr>
        <w:t>Rozporządzenie Rady (UE) nr 269/2014 z dnia 17 marca 2014 r. w sprawie środków ograniczających w odniesieniu do działań podważających integralność terytorialną, suwerenność i niezależność Ukrainy lub im zagrażających, załącznik nr 1 do przedmiotowego Rozporządzenia;</w:t>
      </w:r>
    </w:p>
    <w:p w14:paraId="47FA3200" w14:textId="77777777" w:rsidR="00B01ECE" w:rsidRDefault="00B01ECE" w:rsidP="008B2601">
      <w:pPr>
        <w:pStyle w:val="TreNum-K"/>
        <w:autoSpaceDN/>
        <w:spacing w:before="120" w:after="120" w:line="276" w:lineRule="auto"/>
        <w:rPr>
          <w:rFonts w:ascii="Open Sans" w:eastAsia="Times New Roman" w:hAnsi="Open Sans" w:cs="Open Sans"/>
        </w:rPr>
      </w:pPr>
      <w:r w:rsidRPr="00445BAD">
        <w:rPr>
          <w:rFonts w:ascii="Open Sans" w:eastAsia="Times New Roman" w:hAnsi="Open Sans" w:cs="Open Sans"/>
        </w:rPr>
        <w:t>Rozporządzenie Rady UE (UE) NR 833/2014 z dnia 31 lipca 2014 r. dotyczącego środków ograniczających w związku z działaniami Rosji destabilizującymi sytuację na Ukrainie, załącznik nr 3 do przedmiotowego Rozporządzenia.</w:t>
      </w:r>
    </w:p>
    <w:p w14:paraId="6C67D3A0" w14:textId="77777777" w:rsidR="005743EB" w:rsidRDefault="005743EB" w:rsidP="005743EB"/>
    <w:p w14:paraId="645CF4B4" w14:textId="38A35104" w:rsidR="00555167" w:rsidRPr="005743EB" w:rsidRDefault="00826777" w:rsidP="005743EB">
      <w:pPr>
        <w:rPr>
          <w:rFonts w:ascii="Open Sans" w:hAnsi="Open Sans" w:cs="Open Sans"/>
          <w:b/>
          <w:bCs/>
        </w:rPr>
      </w:pPr>
      <w:r w:rsidRPr="005743EB">
        <w:rPr>
          <w:rFonts w:ascii="Open Sans" w:hAnsi="Open Sans" w:cs="Open Sans"/>
          <w:b/>
          <w:bCs/>
        </w:rPr>
        <w:t>Wykaz wytycznych</w:t>
      </w:r>
    </w:p>
    <w:p w14:paraId="5D247AE6" w14:textId="1B33DA0E" w:rsidR="00826777" w:rsidRPr="006177F6" w:rsidRDefault="00826777" w:rsidP="008B2601">
      <w:pPr>
        <w:pStyle w:val="TreNum-K"/>
        <w:numPr>
          <w:ilvl w:val="0"/>
          <w:numId w:val="50"/>
        </w:numPr>
        <w:spacing w:before="120" w:after="120" w:line="276" w:lineRule="auto"/>
        <w:ind w:left="426"/>
        <w:jc w:val="left"/>
        <w:rPr>
          <w:rFonts w:ascii="Open Sans" w:hAnsi="Open Sans" w:cs="Open Sans"/>
          <w:color w:val="000000"/>
        </w:rPr>
      </w:pPr>
      <w:r w:rsidRPr="006177F6">
        <w:rPr>
          <w:rFonts w:ascii="Open Sans" w:hAnsi="Open Sans" w:cs="Open Sans"/>
          <w:color w:val="000000"/>
        </w:rPr>
        <w:t xml:space="preserve">Wytyczne dotyczące realizacji projektów z udziałem środków Europejskiego Funduszu Społecznego Plus w regionalnych programach na lata 2021-2027 z dnia </w:t>
      </w:r>
      <w:r w:rsidR="0063300C">
        <w:rPr>
          <w:rFonts w:ascii="Open Sans" w:hAnsi="Open Sans" w:cs="Open Sans"/>
          <w:color w:val="000000"/>
        </w:rPr>
        <w:t>6</w:t>
      </w:r>
      <w:r w:rsidR="00D67ECC" w:rsidRPr="006177F6">
        <w:rPr>
          <w:rFonts w:ascii="Open Sans" w:hAnsi="Open Sans" w:cs="Open Sans"/>
          <w:color w:val="000000"/>
        </w:rPr>
        <w:t> </w:t>
      </w:r>
      <w:r w:rsidR="0063300C">
        <w:rPr>
          <w:rFonts w:ascii="Open Sans" w:hAnsi="Open Sans" w:cs="Open Sans"/>
          <w:color w:val="000000"/>
        </w:rPr>
        <w:t>grudnia</w:t>
      </w:r>
      <w:r w:rsidRPr="006177F6">
        <w:rPr>
          <w:rFonts w:ascii="Open Sans" w:hAnsi="Open Sans" w:cs="Open Sans"/>
          <w:color w:val="000000"/>
        </w:rPr>
        <w:t xml:space="preserve"> 202</w:t>
      </w:r>
      <w:r w:rsidR="0063300C">
        <w:rPr>
          <w:rFonts w:ascii="Open Sans" w:hAnsi="Open Sans" w:cs="Open Sans"/>
          <w:color w:val="000000"/>
        </w:rPr>
        <w:t>3</w:t>
      </w:r>
      <w:r w:rsidRPr="006177F6">
        <w:rPr>
          <w:rFonts w:ascii="Open Sans" w:hAnsi="Open Sans" w:cs="Open Sans"/>
          <w:color w:val="000000"/>
        </w:rPr>
        <w:t> r.</w:t>
      </w:r>
      <w:r w:rsidR="0008467C" w:rsidRPr="006177F6">
        <w:rPr>
          <w:rFonts w:ascii="Open Sans" w:hAnsi="Open Sans" w:cs="Open Sans"/>
          <w:color w:val="000000"/>
        </w:rPr>
        <w:t xml:space="preserve">, zwane w </w:t>
      </w:r>
      <w:r w:rsidR="00F56B07" w:rsidRPr="006177F6">
        <w:rPr>
          <w:rFonts w:ascii="Open Sans" w:hAnsi="Open Sans" w:cs="Open Sans"/>
          <w:color w:val="000000"/>
        </w:rPr>
        <w:t>r</w:t>
      </w:r>
      <w:r w:rsidR="0008467C" w:rsidRPr="006177F6">
        <w:rPr>
          <w:rFonts w:ascii="Open Sans" w:hAnsi="Open Sans" w:cs="Open Sans"/>
          <w:color w:val="000000"/>
        </w:rPr>
        <w:t xml:space="preserve">egulaminie </w:t>
      </w:r>
      <w:r w:rsidR="00F56B07" w:rsidRPr="006177F6">
        <w:rPr>
          <w:rFonts w:ascii="Open Sans" w:hAnsi="Open Sans" w:cs="Open Sans"/>
          <w:color w:val="000000"/>
        </w:rPr>
        <w:t>w</w:t>
      </w:r>
      <w:r w:rsidR="0008467C" w:rsidRPr="006177F6">
        <w:rPr>
          <w:rFonts w:ascii="Open Sans" w:hAnsi="Open Sans" w:cs="Open Sans"/>
          <w:color w:val="000000"/>
        </w:rPr>
        <w:t>ytycznymi EFS+;</w:t>
      </w:r>
    </w:p>
    <w:p w14:paraId="5B8BBDC4" w14:textId="77777777" w:rsidR="00555167" w:rsidRPr="00F56841" w:rsidRDefault="00826777" w:rsidP="008B2601">
      <w:pPr>
        <w:pStyle w:val="TreNum-K"/>
        <w:spacing w:before="120" w:after="120" w:line="276" w:lineRule="auto"/>
        <w:ind w:left="426"/>
        <w:rPr>
          <w:rFonts w:ascii="Open Sans" w:hAnsi="Open Sans" w:cs="Open Sans"/>
        </w:rPr>
      </w:pPr>
      <w:r w:rsidRPr="00F56841">
        <w:rPr>
          <w:rFonts w:ascii="Open Sans" w:hAnsi="Open Sans" w:cs="Open Sans"/>
        </w:rPr>
        <w:t xml:space="preserve">Wytyczne dotyczące wyboru projektów na lata 2021-2027 z dnia 12 października </w:t>
      </w:r>
      <w:r w:rsidR="008E106F" w:rsidRPr="00F56841">
        <w:rPr>
          <w:rFonts w:ascii="Open Sans" w:hAnsi="Open Sans" w:cs="Open Sans"/>
        </w:rPr>
        <w:br/>
      </w:r>
      <w:r w:rsidRPr="00F56841">
        <w:rPr>
          <w:rFonts w:ascii="Open Sans" w:hAnsi="Open Sans" w:cs="Open Sans"/>
        </w:rPr>
        <w:t xml:space="preserve">2022 r.; </w:t>
      </w:r>
    </w:p>
    <w:p w14:paraId="1AFBFDD8" w14:textId="77777777" w:rsidR="00555167" w:rsidRPr="00F56841" w:rsidRDefault="00826777" w:rsidP="008B2601">
      <w:pPr>
        <w:pStyle w:val="TreNum-K"/>
        <w:spacing w:before="120" w:after="120" w:line="276" w:lineRule="auto"/>
        <w:ind w:left="426"/>
        <w:rPr>
          <w:rFonts w:ascii="Open Sans" w:hAnsi="Open Sans" w:cs="Open Sans"/>
        </w:rPr>
      </w:pPr>
      <w:r w:rsidRPr="00F56841">
        <w:rPr>
          <w:rFonts w:ascii="Open Sans" w:hAnsi="Open Sans" w:cs="Open Sans"/>
        </w:rPr>
        <w:t xml:space="preserve">Wytyczne dotyczące kwalifikowalności wydatków na lata 2021-2027 z dnia 18 listopada 2022 r., zwane </w:t>
      </w:r>
      <w:r w:rsidR="00722FD5" w:rsidRPr="00F56841">
        <w:rPr>
          <w:rFonts w:ascii="Open Sans" w:hAnsi="Open Sans" w:cs="Open Sans"/>
        </w:rPr>
        <w:t xml:space="preserve">w </w:t>
      </w:r>
      <w:r w:rsidR="00F56B07" w:rsidRPr="00F56841">
        <w:rPr>
          <w:rFonts w:ascii="Open Sans" w:hAnsi="Open Sans" w:cs="Open Sans"/>
        </w:rPr>
        <w:t>r</w:t>
      </w:r>
      <w:r w:rsidR="00722FD5" w:rsidRPr="00F56841">
        <w:rPr>
          <w:rFonts w:ascii="Open Sans" w:hAnsi="Open Sans" w:cs="Open Sans"/>
        </w:rPr>
        <w:t xml:space="preserve">egulaminie </w:t>
      </w:r>
      <w:r w:rsidR="00F56B07" w:rsidRPr="00F56841">
        <w:rPr>
          <w:rFonts w:ascii="Open Sans" w:hAnsi="Open Sans" w:cs="Open Sans"/>
        </w:rPr>
        <w:t>w</w:t>
      </w:r>
      <w:r w:rsidRPr="00F56841">
        <w:rPr>
          <w:rFonts w:ascii="Open Sans" w:hAnsi="Open Sans" w:cs="Open Sans"/>
        </w:rPr>
        <w:t xml:space="preserve">ytycznymi kwalifikowalności; </w:t>
      </w:r>
    </w:p>
    <w:p w14:paraId="504601B0" w14:textId="77777777" w:rsidR="00555167" w:rsidRPr="00F56841" w:rsidRDefault="00826777" w:rsidP="008B2601">
      <w:pPr>
        <w:pStyle w:val="TreNum-K"/>
        <w:spacing w:before="120" w:after="120" w:line="276" w:lineRule="auto"/>
        <w:ind w:left="426"/>
        <w:rPr>
          <w:rFonts w:ascii="Open Sans" w:hAnsi="Open Sans" w:cs="Open Sans"/>
        </w:rPr>
      </w:pPr>
      <w:r w:rsidRPr="00F56841">
        <w:rPr>
          <w:rFonts w:ascii="Open Sans" w:hAnsi="Open Sans" w:cs="Open Sans"/>
        </w:rPr>
        <w:t xml:space="preserve">Wytyczne dotyczące realizacji zasad równościowych w ramach funduszy unijnych na lata 2021-2027 z dnia 29 grudnia 2022 r., zwane </w:t>
      </w:r>
      <w:r w:rsidR="00722FD5" w:rsidRPr="00F56841">
        <w:rPr>
          <w:rFonts w:ascii="Open Sans" w:hAnsi="Open Sans" w:cs="Open Sans"/>
        </w:rPr>
        <w:t xml:space="preserve">w </w:t>
      </w:r>
      <w:r w:rsidR="00F56B07" w:rsidRPr="00F56841">
        <w:rPr>
          <w:rFonts w:ascii="Open Sans" w:hAnsi="Open Sans" w:cs="Open Sans"/>
        </w:rPr>
        <w:t>r</w:t>
      </w:r>
      <w:r w:rsidR="00722FD5" w:rsidRPr="00F56841">
        <w:rPr>
          <w:rFonts w:ascii="Open Sans" w:hAnsi="Open Sans" w:cs="Open Sans"/>
        </w:rPr>
        <w:t xml:space="preserve">egulaminie </w:t>
      </w:r>
      <w:r w:rsidR="00F56B07" w:rsidRPr="00F56841">
        <w:rPr>
          <w:rFonts w:ascii="Open Sans" w:hAnsi="Open Sans" w:cs="Open Sans"/>
        </w:rPr>
        <w:t>w</w:t>
      </w:r>
      <w:r w:rsidRPr="00F56841">
        <w:rPr>
          <w:rFonts w:ascii="Open Sans" w:hAnsi="Open Sans" w:cs="Open Sans"/>
        </w:rPr>
        <w:t>ytycznymi równościowymi;</w:t>
      </w:r>
    </w:p>
    <w:p w14:paraId="28BB9BF3" w14:textId="77777777" w:rsidR="00555167" w:rsidRPr="00F56841" w:rsidRDefault="00826777" w:rsidP="008B2601">
      <w:pPr>
        <w:pStyle w:val="TreNum-K"/>
        <w:spacing w:before="120" w:after="120" w:line="276" w:lineRule="auto"/>
        <w:ind w:left="426"/>
        <w:rPr>
          <w:rFonts w:ascii="Open Sans" w:hAnsi="Open Sans" w:cs="Open Sans"/>
        </w:rPr>
      </w:pPr>
      <w:r w:rsidRPr="00F56841">
        <w:rPr>
          <w:rFonts w:ascii="Open Sans" w:hAnsi="Open Sans" w:cs="Open Sans"/>
        </w:rPr>
        <w:t>Wytyczne dotyczące realizacji zasady partnerstwa na lata 2021-2027 z dnia 24 października 2022 r.;</w:t>
      </w:r>
    </w:p>
    <w:p w14:paraId="405A790B" w14:textId="77777777" w:rsidR="00826777" w:rsidRPr="006177F6" w:rsidRDefault="00826777" w:rsidP="008B2601">
      <w:pPr>
        <w:pStyle w:val="TreNum-K"/>
        <w:spacing w:before="120" w:after="120" w:line="276" w:lineRule="auto"/>
        <w:ind w:left="426"/>
        <w:rPr>
          <w:rFonts w:ascii="Open Sans" w:hAnsi="Open Sans" w:cs="Open Sans"/>
          <w:color w:val="000000"/>
        </w:rPr>
      </w:pPr>
      <w:r w:rsidRPr="006177F6">
        <w:rPr>
          <w:rFonts w:ascii="Open Sans" w:hAnsi="Open Sans" w:cs="Open Sans"/>
          <w:color w:val="000000"/>
        </w:rPr>
        <w:t>Wytyczne dotyczące monitorowania postępu rzeczowego realizacji programów na lata 2021-2027 z dnia 12 października 2022 r.;</w:t>
      </w:r>
      <w:r w:rsidR="00722FD5" w:rsidRPr="006177F6">
        <w:rPr>
          <w:rFonts w:ascii="Open Sans" w:hAnsi="Open Sans" w:cs="Open Sans"/>
          <w:color w:val="000000"/>
        </w:rPr>
        <w:t xml:space="preserve"> zwane w </w:t>
      </w:r>
      <w:r w:rsidR="00F56B07" w:rsidRPr="006177F6">
        <w:rPr>
          <w:rFonts w:ascii="Open Sans" w:hAnsi="Open Sans" w:cs="Open Sans"/>
          <w:color w:val="000000"/>
        </w:rPr>
        <w:t>r</w:t>
      </w:r>
      <w:r w:rsidR="00722FD5" w:rsidRPr="006177F6">
        <w:rPr>
          <w:rFonts w:ascii="Open Sans" w:hAnsi="Open Sans" w:cs="Open Sans"/>
          <w:color w:val="000000"/>
        </w:rPr>
        <w:t xml:space="preserve">egulaminie </w:t>
      </w:r>
      <w:r w:rsidR="00F56B07" w:rsidRPr="006177F6">
        <w:rPr>
          <w:rFonts w:ascii="Open Sans" w:hAnsi="Open Sans" w:cs="Open Sans"/>
          <w:color w:val="000000"/>
        </w:rPr>
        <w:t>w</w:t>
      </w:r>
      <w:r w:rsidR="00722FD5" w:rsidRPr="006177F6">
        <w:rPr>
          <w:rFonts w:ascii="Open Sans" w:hAnsi="Open Sans" w:cs="Open Sans"/>
          <w:color w:val="000000"/>
        </w:rPr>
        <w:t>ytycznymi monitorowania;</w:t>
      </w:r>
    </w:p>
    <w:p w14:paraId="69E26493" w14:textId="77777777" w:rsidR="00555167" w:rsidRPr="00F56841" w:rsidRDefault="00826777" w:rsidP="008B2601">
      <w:pPr>
        <w:pStyle w:val="TreNum-K"/>
        <w:spacing w:before="120" w:after="120" w:line="276" w:lineRule="auto"/>
        <w:ind w:left="426"/>
        <w:rPr>
          <w:rFonts w:ascii="Open Sans" w:hAnsi="Open Sans" w:cs="Open Sans"/>
        </w:rPr>
      </w:pPr>
      <w:r w:rsidRPr="00F56841">
        <w:rPr>
          <w:rFonts w:ascii="Open Sans" w:hAnsi="Open Sans" w:cs="Open Sans"/>
        </w:rPr>
        <w:t>Wytyczne dotyczące kontroli realizacji programów polityki spójności na lata 2021-2027 z dnia 26 października 2022 r.;</w:t>
      </w:r>
    </w:p>
    <w:p w14:paraId="2D39437B" w14:textId="77777777" w:rsidR="00555167" w:rsidRPr="00F56841" w:rsidRDefault="00826777" w:rsidP="008B2601">
      <w:pPr>
        <w:pStyle w:val="TreNum-K"/>
        <w:spacing w:before="120" w:after="120" w:line="276" w:lineRule="auto"/>
        <w:ind w:left="426"/>
        <w:rPr>
          <w:rFonts w:ascii="Open Sans" w:hAnsi="Open Sans" w:cs="Open Sans"/>
        </w:rPr>
      </w:pPr>
      <w:r w:rsidRPr="00F56841">
        <w:rPr>
          <w:rFonts w:ascii="Open Sans" w:hAnsi="Open Sans" w:cs="Open Sans"/>
        </w:rPr>
        <w:t>Wytyczne dotyczące warunków gromadzenia i przekazywania danych w postaci elektronicznej na lata 2021-2027 z dnia 25 stycznia 2023 r.;</w:t>
      </w:r>
    </w:p>
    <w:p w14:paraId="08DE84A1" w14:textId="77777777" w:rsidR="00555167" w:rsidRDefault="00826777" w:rsidP="008B2601">
      <w:pPr>
        <w:pStyle w:val="TreNum-K"/>
        <w:spacing w:before="120" w:after="120" w:line="276" w:lineRule="auto"/>
        <w:ind w:left="426"/>
        <w:rPr>
          <w:rFonts w:ascii="Open Sans" w:hAnsi="Open Sans" w:cs="Open Sans"/>
        </w:rPr>
      </w:pPr>
      <w:r w:rsidRPr="00F56841">
        <w:rPr>
          <w:rFonts w:ascii="Open Sans" w:hAnsi="Open Sans" w:cs="Open Sans"/>
        </w:rPr>
        <w:lastRenderedPageBreak/>
        <w:t>Wytyczne dotyczące informacji i promocji Funduszy Europejskich na lata 2021-2027 z dnia 19 kwietnia 2023 r.;</w:t>
      </w:r>
    </w:p>
    <w:p w14:paraId="5B92B7C7" w14:textId="77777777" w:rsidR="00826777" w:rsidRPr="00F56841" w:rsidRDefault="007A185B" w:rsidP="008B2601">
      <w:pPr>
        <w:pStyle w:val="TreNum-K"/>
        <w:spacing w:before="120" w:after="120" w:line="276" w:lineRule="auto"/>
        <w:ind w:left="426"/>
        <w:rPr>
          <w:rFonts w:ascii="Open Sans" w:hAnsi="Open Sans" w:cs="Open Sans"/>
        </w:rPr>
      </w:pPr>
      <w:r w:rsidRPr="00F56841">
        <w:rPr>
          <w:rFonts w:ascii="Open Sans" w:hAnsi="Open Sans" w:cs="Open Sans"/>
        </w:rPr>
        <w:t>Wytyczne Komisji Europejskiej dotyczące zapewnienia poszanowania Karty Praw Podstawowych</w:t>
      </w:r>
      <w:r w:rsidR="006D2F86" w:rsidRPr="00F56841">
        <w:rPr>
          <w:rFonts w:ascii="Open Sans" w:hAnsi="Open Sans" w:cs="Open Sans"/>
        </w:rPr>
        <w:t>;</w:t>
      </w:r>
    </w:p>
    <w:p w14:paraId="26A13C57" w14:textId="77777777" w:rsidR="00244DF6" w:rsidRPr="00F56841" w:rsidRDefault="00244DF6" w:rsidP="00B221B0">
      <w:pPr>
        <w:pStyle w:val="TreNum-K"/>
        <w:numPr>
          <w:ilvl w:val="0"/>
          <w:numId w:val="0"/>
        </w:numPr>
        <w:spacing w:before="120" w:after="120" w:line="276" w:lineRule="auto"/>
        <w:rPr>
          <w:rFonts w:ascii="Open Sans" w:hAnsi="Open Sans" w:cs="Open Sans"/>
        </w:rPr>
      </w:pPr>
      <w:r w:rsidRPr="00F56841">
        <w:rPr>
          <w:rFonts w:ascii="Open Sans" w:hAnsi="Open Sans" w:cs="Open Sans"/>
        </w:rPr>
        <w:t>Nieznajomość powyższych dokumentów może spowodować niewłaściwe przygotowanie projektu, nieprawidłowe wypełnienie formularza wniosku o dofinansowanie projektu (części merytorycznej oraz budżetu) i inne konsekwencje skutkujące obniżeniem liczby przyznanych punktów lub uzyskaniem oceny negatywnej.</w:t>
      </w:r>
    </w:p>
    <w:p w14:paraId="1294906D" w14:textId="77777777" w:rsidR="00A91E08" w:rsidRDefault="00703C18" w:rsidP="00B221B0">
      <w:pPr>
        <w:suppressAutoHyphens w:val="0"/>
        <w:autoSpaceDE w:val="0"/>
        <w:spacing w:before="120" w:after="120" w:line="276" w:lineRule="auto"/>
        <w:textAlignment w:val="auto"/>
        <w:rPr>
          <w:rFonts w:ascii="Open Sans" w:hAnsi="Open Sans" w:cs="Open Sans"/>
        </w:rPr>
      </w:pPr>
      <w:r w:rsidRPr="00F56841">
        <w:rPr>
          <w:rFonts w:ascii="Open Sans" w:hAnsi="Open Sans" w:cs="Open Sans"/>
        </w:rPr>
        <w:t>W kwestiach nieuregulowanych w Regulaminie wyboru projektów mają zastosowanie akty prawa krajowego i unijnego oraz dokumenty programowe właściwe dla przedmiotu naboru.</w:t>
      </w:r>
    </w:p>
    <w:p w14:paraId="68756FA0" w14:textId="77777777" w:rsidR="00180E6B" w:rsidRPr="00F56841" w:rsidRDefault="00180E6B" w:rsidP="00B221B0">
      <w:pPr>
        <w:suppressAutoHyphens w:val="0"/>
        <w:autoSpaceDE w:val="0"/>
        <w:spacing w:before="120" w:after="120" w:line="276" w:lineRule="auto"/>
        <w:textAlignment w:val="auto"/>
        <w:rPr>
          <w:rFonts w:ascii="Open Sans" w:hAnsi="Open Sans" w:cs="Open Sans"/>
        </w:rPr>
      </w:pPr>
    </w:p>
    <w:p w14:paraId="7C4838A5" w14:textId="77777777" w:rsidR="00314C6E" w:rsidRPr="00C916E3" w:rsidRDefault="003449FC" w:rsidP="007A7E75">
      <w:pPr>
        <w:pStyle w:val="Nagwek1"/>
        <w:numPr>
          <w:ilvl w:val="0"/>
          <w:numId w:val="115"/>
        </w:numPr>
        <w:ind w:left="426" w:hanging="426"/>
      </w:pPr>
      <w:bookmarkStart w:id="1846" w:name="_Toc134788942"/>
      <w:bookmarkStart w:id="1847" w:name="_Toc134791387"/>
      <w:bookmarkStart w:id="1848" w:name="_Toc135639034"/>
      <w:bookmarkStart w:id="1849" w:name="_Toc135639175"/>
      <w:bookmarkStart w:id="1850" w:name="_Toc135646050"/>
      <w:bookmarkStart w:id="1851" w:name="_Toc135646489"/>
      <w:bookmarkStart w:id="1852" w:name="_Toc135729938"/>
      <w:bookmarkStart w:id="1853" w:name="_Toc135730668"/>
      <w:bookmarkStart w:id="1854" w:name="_Toc135739832"/>
      <w:bookmarkStart w:id="1855" w:name="_Toc135740197"/>
      <w:bookmarkStart w:id="1856" w:name="_Toc135741399"/>
      <w:bookmarkStart w:id="1857" w:name="_Toc135741441"/>
      <w:bookmarkStart w:id="1858" w:name="_Toc135741917"/>
      <w:bookmarkStart w:id="1859" w:name="_Toc135743595"/>
      <w:bookmarkStart w:id="1860" w:name="_Toc135744681"/>
      <w:bookmarkStart w:id="1861" w:name="_Toc135744731"/>
      <w:bookmarkStart w:id="1862" w:name="_Toc135744781"/>
      <w:bookmarkStart w:id="1863" w:name="_Toc135806886"/>
      <w:bookmarkStart w:id="1864" w:name="_Toc135806928"/>
      <w:bookmarkStart w:id="1865" w:name="_Toc135807809"/>
      <w:bookmarkStart w:id="1866" w:name="_Toc135808288"/>
      <w:bookmarkStart w:id="1867" w:name="_Toc135808475"/>
      <w:bookmarkStart w:id="1868" w:name="_Toc135808677"/>
      <w:bookmarkStart w:id="1869" w:name="_Toc179976727"/>
      <w:r w:rsidRPr="00C916E3">
        <w:t>Załączniki</w:t>
      </w:r>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p>
    <w:p w14:paraId="79B204E1" w14:textId="77777777" w:rsidR="000E5F5D" w:rsidRPr="00F56841" w:rsidRDefault="000E5F5D" w:rsidP="00FA25EB">
      <w:pPr>
        <w:pStyle w:val="Akapitzlist"/>
        <w:numPr>
          <w:ilvl w:val="3"/>
          <w:numId w:val="80"/>
        </w:numPr>
        <w:tabs>
          <w:tab w:val="right" w:pos="9072"/>
        </w:tabs>
        <w:spacing w:before="120" w:after="120" w:line="276" w:lineRule="auto"/>
        <w:ind w:left="567"/>
        <w:rPr>
          <w:rFonts w:ascii="Open Sans" w:hAnsi="Open Sans" w:cs="Open Sans"/>
          <w:bCs/>
          <w:kern w:val="0"/>
        </w:rPr>
      </w:pPr>
      <w:r w:rsidRPr="00F56841">
        <w:rPr>
          <w:rFonts w:ascii="Open Sans" w:hAnsi="Open Sans" w:cs="Open Sans"/>
          <w:bCs/>
          <w:kern w:val="0"/>
        </w:rPr>
        <w:t xml:space="preserve">Wzór wniosku </w:t>
      </w:r>
      <w:bookmarkStart w:id="1870" w:name="_Hlk138852629"/>
      <w:r w:rsidRPr="00F56841">
        <w:rPr>
          <w:rFonts w:ascii="Open Sans" w:hAnsi="Open Sans" w:cs="Open Sans"/>
          <w:bCs/>
          <w:kern w:val="0"/>
        </w:rPr>
        <w:t>o dofinansowanie projektu w ramach programu Fundusze Europejskie dla Podlaskiego 2021-2027</w:t>
      </w:r>
      <w:bookmarkEnd w:id="1870"/>
    </w:p>
    <w:p w14:paraId="5DFBA618" w14:textId="6059C0DC" w:rsidR="000E5F5D" w:rsidRPr="00482B02" w:rsidRDefault="000E5F5D" w:rsidP="00482B02">
      <w:pPr>
        <w:pStyle w:val="Akapitzlist"/>
        <w:numPr>
          <w:ilvl w:val="3"/>
          <w:numId w:val="80"/>
        </w:numPr>
        <w:tabs>
          <w:tab w:val="right" w:pos="9072"/>
        </w:tabs>
        <w:spacing w:before="120" w:after="120" w:line="276" w:lineRule="auto"/>
        <w:ind w:left="567"/>
        <w:rPr>
          <w:rFonts w:ascii="Open Sans" w:hAnsi="Open Sans" w:cs="Open Sans"/>
          <w:bCs/>
          <w:kern w:val="0"/>
        </w:rPr>
      </w:pPr>
      <w:r w:rsidRPr="00F56841">
        <w:rPr>
          <w:rFonts w:ascii="Open Sans" w:hAnsi="Open Sans" w:cs="Open Sans"/>
          <w:bCs/>
          <w:kern w:val="0"/>
        </w:rPr>
        <w:t>Instrukcja wypełniania wniosku o dofinansowanie projektu w ramach programu Fundusze Europejskie dla Podlaskiego 2021-2027</w:t>
      </w:r>
    </w:p>
    <w:p w14:paraId="1A1FBE16" w14:textId="77777777" w:rsidR="000E5F5D" w:rsidRPr="00F56841" w:rsidRDefault="000E5F5D" w:rsidP="00FA25EB">
      <w:pPr>
        <w:pStyle w:val="Akapitzlist"/>
        <w:numPr>
          <w:ilvl w:val="3"/>
          <w:numId w:val="80"/>
        </w:numPr>
        <w:tabs>
          <w:tab w:val="right" w:pos="9072"/>
        </w:tabs>
        <w:spacing w:before="120" w:after="120" w:line="276" w:lineRule="auto"/>
        <w:ind w:left="567"/>
        <w:rPr>
          <w:rFonts w:ascii="Open Sans" w:hAnsi="Open Sans" w:cs="Open Sans"/>
          <w:bCs/>
          <w:kern w:val="0"/>
        </w:rPr>
      </w:pPr>
      <w:r w:rsidRPr="00F56841">
        <w:rPr>
          <w:rFonts w:ascii="Open Sans" w:hAnsi="Open Sans" w:cs="Open Sans"/>
          <w:bCs/>
          <w:kern w:val="0"/>
        </w:rPr>
        <w:t>Lista Wskaźników Kluczowych 2021-2027 – EFS+</w:t>
      </w:r>
    </w:p>
    <w:p w14:paraId="4ECC23E3" w14:textId="71304F91" w:rsidR="001A02FE" w:rsidRDefault="007A7E75" w:rsidP="00FA25EB">
      <w:pPr>
        <w:pStyle w:val="Akapitzlist"/>
        <w:numPr>
          <w:ilvl w:val="3"/>
          <w:numId w:val="80"/>
        </w:numPr>
        <w:tabs>
          <w:tab w:val="right" w:pos="9072"/>
        </w:tabs>
        <w:spacing w:before="120" w:after="120" w:line="276" w:lineRule="auto"/>
        <w:ind w:left="567"/>
        <w:rPr>
          <w:rFonts w:ascii="Open Sans" w:hAnsi="Open Sans" w:cs="Open Sans"/>
          <w:bCs/>
          <w:kern w:val="0"/>
        </w:rPr>
      </w:pPr>
      <w:bookmarkStart w:id="1871" w:name="_Hlk146013430"/>
      <w:r>
        <w:rPr>
          <w:rFonts w:ascii="Open Sans" w:hAnsi="Open Sans" w:cs="Open Sans"/>
        </w:rPr>
        <w:t>W</w:t>
      </w:r>
      <w:r w:rsidR="000E5F5D" w:rsidRPr="00F56841">
        <w:rPr>
          <w:rFonts w:ascii="Open Sans" w:hAnsi="Open Sans" w:cs="Open Sans"/>
        </w:rPr>
        <w:t xml:space="preserve">zór umowy o dofinansowanie projektu ze środków EFS + </w:t>
      </w:r>
      <w:r w:rsidR="000E5F5D" w:rsidRPr="00F56841">
        <w:rPr>
          <w:rFonts w:ascii="Open Sans" w:hAnsi="Open Sans" w:cs="Open Sans"/>
          <w:bCs/>
          <w:kern w:val="0"/>
        </w:rPr>
        <w:t>z załącznikami</w:t>
      </w:r>
      <w:r w:rsidR="000E3000" w:rsidRPr="00F56841">
        <w:rPr>
          <w:rFonts w:ascii="Open Sans" w:hAnsi="Open Sans" w:cs="Open Sans"/>
          <w:bCs/>
          <w:kern w:val="0"/>
        </w:rPr>
        <w:t xml:space="preserve"> – dla umów innych niż rozliczane kwotami ryczałtowymi</w:t>
      </w:r>
      <w:r w:rsidR="000E5F5D" w:rsidRPr="00F56841">
        <w:rPr>
          <w:rFonts w:ascii="Open Sans" w:hAnsi="Open Sans" w:cs="Open Sans"/>
          <w:bCs/>
          <w:kern w:val="0"/>
        </w:rPr>
        <w:t xml:space="preserve"> (w tym wzór weksla)</w:t>
      </w:r>
    </w:p>
    <w:bookmarkEnd w:id="1871"/>
    <w:p w14:paraId="0889A9C3" w14:textId="3739A30B" w:rsidR="000E5F5D" w:rsidRPr="0028544C" w:rsidRDefault="007A7E75" w:rsidP="00FA25EB">
      <w:pPr>
        <w:pStyle w:val="Akapitzlist"/>
        <w:numPr>
          <w:ilvl w:val="3"/>
          <w:numId w:val="80"/>
        </w:numPr>
        <w:tabs>
          <w:tab w:val="right" w:pos="9072"/>
        </w:tabs>
        <w:spacing w:before="120" w:after="120" w:line="276" w:lineRule="auto"/>
        <w:ind w:left="567"/>
        <w:rPr>
          <w:rFonts w:ascii="Open Sans" w:hAnsi="Open Sans" w:cs="Open Sans"/>
          <w:bCs/>
          <w:kern w:val="0"/>
        </w:rPr>
      </w:pPr>
      <w:r>
        <w:rPr>
          <w:rFonts w:ascii="Open Sans" w:hAnsi="Open Sans" w:cs="Open Sans"/>
          <w:bCs/>
          <w:kern w:val="0"/>
        </w:rPr>
        <w:t>R</w:t>
      </w:r>
      <w:r w:rsidR="000E5F5D" w:rsidRPr="0028544C">
        <w:rPr>
          <w:rFonts w:ascii="Open Sans" w:hAnsi="Open Sans" w:cs="Open Sans"/>
          <w:bCs/>
          <w:kern w:val="0"/>
        </w:rPr>
        <w:t>egulamin pracy Komisji Oceny Projektów programu Fundusze Europejskie dla Podlaskiego 2021 – 2027 w ramach EFS+</w:t>
      </w:r>
    </w:p>
    <w:p w14:paraId="24425FB4" w14:textId="2B0F886F" w:rsidR="000E5F5D" w:rsidRPr="00F56841" w:rsidRDefault="007A7E75" w:rsidP="00FA25EB">
      <w:pPr>
        <w:pStyle w:val="Akapitzlist"/>
        <w:numPr>
          <w:ilvl w:val="3"/>
          <w:numId w:val="80"/>
        </w:numPr>
        <w:tabs>
          <w:tab w:val="right" w:pos="9072"/>
        </w:tabs>
        <w:spacing w:before="120" w:after="120" w:line="276" w:lineRule="auto"/>
        <w:ind w:left="567"/>
        <w:rPr>
          <w:rFonts w:ascii="Open Sans" w:hAnsi="Open Sans" w:cs="Open Sans"/>
          <w:bCs/>
          <w:kern w:val="0"/>
        </w:rPr>
      </w:pPr>
      <w:r>
        <w:rPr>
          <w:rFonts w:ascii="Open Sans" w:hAnsi="Open Sans" w:cs="Open Sans"/>
          <w:kern w:val="0"/>
        </w:rPr>
        <w:t>S</w:t>
      </w:r>
      <w:r w:rsidR="000E5F5D" w:rsidRPr="00F56841">
        <w:rPr>
          <w:rFonts w:ascii="Open Sans" w:hAnsi="Open Sans" w:cs="Open Sans"/>
          <w:kern w:val="0"/>
        </w:rPr>
        <w:t xml:space="preserve">ystematyka kryteriów wyboru projektów współfinansowanych z </w:t>
      </w:r>
      <w:r w:rsidR="00F129AF">
        <w:rPr>
          <w:rFonts w:ascii="Open Sans" w:hAnsi="Open Sans" w:cs="Open Sans"/>
          <w:kern w:val="0"/>
        </w:rPr>
        <w:t>E</w:t>
      </w:r>
      <w:r w:rsidR="000E5F5D" w:rsidRPr="00F56841">
        <w:rPr>
          <w:rFonts w:ascii="Open Sans" w:hAnsi="Open Sans" w:cs="Open Sans"/>
          <w:kern w:val="0"/>
        </w:rPr>
        <w:t xml:space="preserve">uropejskiego </w:t>
      </w:r>
      <w:r w:rsidR="00F129AF">
        <w:rPr>
          <w:rFonts w:ascii="Open Sans" w:hAnsi="Open Sans" w:cs="Open Sans"/>
          <w:kern w:val="0"/>
        </w:rPr>
        <w:t>F</w:t>
      </w:r>
      <w:r w:rsidR="000E5F5D" w:rsidRPr="00F56841">
        <w:rPr>
          <w:rFonts w:ascii="Open Sans" w:hAnsi="Open Sans" w:cs="Open Sans"/>
          <w:kern w:val="0"/>
        </w:rPr>
        <w:t xml:space="preserve">unduszu </w:t>
      </w:r>
      <w:r w:rsidR="00F129AF">
        <w:rPr>
          <w:rFonts w:ascii="Open Sans" w:hAnsi="Open Sans" w:cs="Open Sans"/>
          <w:kern w:val="0"/>
        </w:rPr>
        <w:t>S</w:t>
      </w:r>
      <w:r w:rsidR="000E5F5D" w:rsidRPr="00F56841">
        <w:rPr>
          <w:rFonts w:ascii="Open Sans" w:hAnsi="Open Sans" w:cs="Open Sans"/>
          <w:kern w:val="0"/>
        </w:rPr>
        <w:t xml:space="preserve">połecznego + w ramach </w:t>
      </w:r>
      <w:r w:rsidR="004248B5">
        <w:rPr>
          <w:rFonts w:ascii="Open Sans" w:hAnsi="Open Sans" w:cs="Open Sans"/>
          <w:kern w:val="0"/>
        </w:rPr>
        <w:t>p</w:t>
      </w:r>
      <w:r w:rsidR="000E5F5D" w:rsidRPr="00F56841">
        <w:rPr>
          <w:rFonts w:ascii="Open Sans" w:hAnsi="Open Sans" w:cs="Open Sans"/>
          <w:kern w:val="0"/>
        </w:rPr>
        <w:t xml:space="preserve">rogramu </w:t>
      </w:r>
      <w:r w:rsidR="00734CB5">
        <w:rPr>
          <w:rFonts w:ascii="Open Sans" w:hAnsi="Open Sans" w:cs="Open Sans"/>
          <w:kern w:val="0"/>
        </w:rPr>
        <w:t>F</w:t>
      </w:r>
      <w:r w:rsidR="000E5F5D" w:rsidRPr="00F56841">
        <w:rPr>
          <w:rFonts w:ascii="Open Sans" w:hAnsi="Open Sans" w:cs="Open Sans"/>
          <w:kern w:val="0"/>
        </w:rPr>
        <w:t xml:space="preserve">undusze </w:t>
      </w:r>
      <w:r w:rsidR="00734CB5">
        <w:rPr>
          <w:rFonts w:ascii="Open Sans" w:hAnsi="Open Sans" w:cs="Open Sans"/>
          <w:kern w:val="0"/>
        </w:rPr>
        <w:t>E</w:t>
      </w:r>
      <w:r w:rsidR="000E5F5D" w:rsidRPr="00F56841">
        <w:rPr>
          <w:rFonts w:ascii="Open Sans" w:hAnsi="Open Sans" w:cs="Open Sans"/>
          <w:kern w:val="0"/>
        </w:rPr>
        <w:t xml:space="preserve">uropejskie dla </w:t>
      </w:r>
      <w:r w:rsidR="00734CB5">
        <w:rPr>
          <w:rFonts w:ascii="Open Sans" w:hAnsi="Open Sans" w:cs="Open Sans"/>
          <w:kern w:val="0"/>
        </w:rPr>
        <w:t>P</w:t>
      </w:r>
      <w:r w:rsidR="000E5F5D" w:rsidRPr="00F56841">
        <w:rPr>
          <w:rFonts w:ascii="Open Sans" w:hAnsi="Open Sans" w:cs="Open Sans"/>
          <w:kern w:val="0"/>
        </w:rPr>
        <w:t xml:space="preserve">odlaskiego na lata 2021-2027 - </w:t>
      </w:r>
      <w:r w:rsidR="000E5F5D" w:rsidRPr="00F56841">
        <w:rPr>
          <w:rFonts w:ascii="Open Sans" w:hAnsi="Open Sans" w:cs="Open Sans"/>
          <w:bCs/>
        </w:rPr>
        <w:t>kryteria ogólne wyboru projektów</w:t>
      </w:r>
    </w:p>
    <w:p w14:paraId="215E4945" w14:textId="2636E77B" w:rsidR="00993763" w:rsidRPr="00F56841" w:rsidRDefault="005175D9" w:rsidP="00FA25EB">
      <w:pPr>
        <w:pStyle w:val="Akapitzlist"/>
        <w:numPr>
          <w:ilvl w:val="3"/>
          <w:numId w:val="80"/>
        </w:numPr>
        <w:tabs>
          <w:tab w:val="right" w:pos="9072"/>
        </w:tabs>
        <w:spacing w:before="120" w:after="120" w:line="276" w:lineRule="auto"/>
        <w:ind w:left="567"/>
        <w:rPr>
          <w:rFonts w:ascii="Open Sans" w:hAnsi="Open Sans" w:cs="Open Sans"/>
          <w:bCs/>
          <w:kern w:val="0"/>
        </w:rPr>
      </w:pPr>
      <w:r>
        <w:rPr>
          <w:rFonts w:ascii="Open Sans" w:hAnsi="Open Sans" w:cs="Open Sans"/>
          <w:kern w:val="0"/>
        </w:rPr>
        <w:t>S</w:t>
      </w:r>
      <w:r w:rsidR="000E5F5D" w:rsidRPr="00F56841">
        <w:rPr>
          <w:rFonts w:ascii="Open Sans" w:hAnsi="Open Sans" w:cs="Open Sans"/>
          <w:kern w:val="0"/>
        </w:rPr>
        <w:t xml:space="preserve">ystematyka kryteriów wyboru projektów współfinansowanych z </w:t>
      </w:r>
      <w:r w:rsidR="00F129AF">
        <w:rPr>
          <w:rFonts w:ascii="Open Sans" w:hAnsi="Open Sans" w:cs="Open Sans"/>
          <w:kern w:val="0"/>
        </w:rPr>
        <w:t>E</w:t>
      </w:r>
      <w:r w:rsidR="000E5F5D" w:rsidRPr="00F56841">
        <w:rPr>
          <w:rFonts w:ascii="Open Sans" w:hAnsi="Open Sans" w:cs="Open Sans"/>
          <w:kern w:val="0"/>
        </w:rPr>
        <w:t xml:space="preserve">uropejskiego </w:t>
      </w:r>
      <w:r w:rsidR="00F129AF">
        <w:rPr>
          <w:rFonts w:ascii="Open Sans" w:hAnsi="Open Sans" w:cs="Open Sans"/>
          <w:kern w:val="0"/>
        </w:rPr>
        <w:t>F</w:t>
      </w:r>
      <w:r w:rsidR="000E5F5D" w:rsidRPr="00F56841">
        <w:rPr>
          <w:rFonts w:ascii="Open Sans" w:hAnsi="Open Sans" w:cs="Open Sans"/>
          <w:kern w:val="0"/>
        </w:rPr>
        <w:t xml:space="preserve">unduszu </w:t>
      </w:r>
      <w:r w:rsidR="00F129AF">
        <w:rPr>
          <w:rFonts w:ascii="Open Sans" w:hAnsi="Open Sans" w:cs="Open Sans"/>
          <w:kern w:val="0"/>
        </w:rPr>
        <w:t>S</w:t>
      </w:r>
      <w:r w:rsidR="000E5F5D" w:rsidRPr="00F56841">
        <w:rPr>
          <w:rFonts w:ascii="Open Sans" w:hAnsi="Open Sans" w:cs="Open Sans"/>
          <w:kern w:val="0"/>
        </w:rPr>
        <w:t xml:space="preserve">połecznego + w ramach programu </w:t>
      </w:r>
      <w:r w:rsidR="00734CB5">
        <w:rPr>
          <w:rFonts w:ascii="Open Sans" w:hAnsi="Open Sans" w:cs="Open Sans"/>
          <w:kern w:val="0"/>
        </w:rPr>
        <w:t>F</w:t>
      </w:r>
      <w:r w:rsidR="000E5F5D" w:rsidRPr="00F56841">
        <w:rPr>
          <w:rFonts w:ascii="Open Sans" w:hAnsi="Open Sans" w:cs="Open Sans"/>
          <w:kern w:val="0"/>
        </w:rPr>
        <w:t xml:space="preserve">undusze </w:t>
      </w:r>
      <w:r w:rsidR="00734CB5">
        <w:rPr>
          <w:rFonts w:ascii="Open Sans" w:hAnsi="Open Sans" w:cs="Open Sans"/>
          <w:kern w:val="0"/>
        </w:rPr>
        <w:t>E</w:t>
      </w:r>
      <w:r w:rsidR="000E5F5D" w:rsidRPr="00F56841">
        <w:rPr>
          <w:rFonts w:ascii="Open Sans" w:hAnsi="Open Sans" w:cs="Open Sans"/>
          <w:kern w:val="0"/>
        </w:rPr>
        <w:t xml:space="preserve">uropejskie dla </w:t>
      </w:r>
      <w:r w:rsidR="00734CB5">
        <w:rPr>
          <w:rFonts w:ascii="Open Sans" w:hAnsi="Open Sans" w:cs="Open Sans"/>
          <w:kern w:val="0"/>
        </w:rPr>
        <w:t>P</w:t>
      </w:r>
      <w:r w:rsidR="000E5F5D" w:rsidRPr="00F56841">
        <w:rPr>
          <w:rFonts w:ascii="Open Sans" w:hAnsi="Open Sans" w:cs="Open Sans"/>
          <w:kern w:val="0"/>
        </w:rPr>
        <w:t xml:space="preserve">odlaskiego na lata 2021-2027 - </w:t>
      </w:r>
      <w:r w:rsidR="000E5F5D" w:rsidRPr="00F56841">
        <w:rPr>
          <w:rFonts w:ascii="Open Sans" w:hAnsi="Open Sans" w:cs="Open Sans"/>
          <w:bCs/>
        </w:rPr>
        <w:t>szczególne kryteria wyboru projektów</w:t>
      </w:r>
    </w:p>
    <w:p w14:paraId="392D9D7B" w14:textId="4B79946F" w:rsidR="00B01ECE" w:rsidRPr="00F56841" w:rsidRDefault="005175D9" w:rsidP="00FA25EB">
      <w:pPr>
        <w:pStyle w:val="Akapitzlist"/>
        <w:numPr>
          <w:ilvl w:val="3"/>
          <w:numId w:val="80"/>
        </w:numPr>
        <w:tabs>
          <w:tab w:val="right" w:pos="9072"/>
        </w:tabs>
        <w:spacing w:before="120" w:after="120" w:line="276" w:lineRule="auto"/>
        <w:ind w:left="567"/>
        <w:rPr>
          <w:rFonts w:ascii="Open Sans" w:hAnsi="Open Sans" w:cs="Open Sans"/>
          <w:bCs/>
          <w:kern w:val="0"/>
        </w:rPr>
      </w:pPr>
      <w:r>
        <w:rPr>
          <w:rFonts w:ascii="Open Sans" w:hAnsi="Open Sans" w:cs="Open Sans"/>
          <w:bCs/>
          <w:kern w:val="0"/>
        </w:rPr>
        <w:t>W</w:t>
      </w:r>
      <w:r w:rsidR="00B01ECE" w:rsidRPr="00F56841">
        <w:rPr>
          <w:rFonts w:ascii="Open Sans" w:hAnsi="Open Sans" w:cs="Open Sans"/>
          <w:bCs/>
          <w:kern w:val="0"/>
        </w:rPr>
        <w:t xml:space="preserve">zór oświadczenia o </w:t>
      </w:r>
      <w:r w:rsidR="00B01ECE" w:rsidRPr="00F56841">
        <w:rPr>
          <w:rFonts w:ascii="Open Sans" w:hAnsi="Open Sans" w:cs="Open Sans"/>
          <w:lang w:eastAsia="pl-PL"/>
        </w:rPr>
        <w:t>niepodleganiu wykluczeniu z możliwości otrzymania dofinansowania</w:t>
      </w:r>
    </w:p>
    <w:p w14:paraId="25FF411E" w14:textId="5A9A66BB" w:rsidR="00B01ECE" w:rsidRPr="00692A45" w:rsidRDefault="005175D9" w:rsidP="00FA25EB">
      <w:pPr>
        <w:pStyle w:val="Akapitzlist"/>
        <w:numPr>
          <w:ilvl w:val="3"/>
          <w:numId w:val="80"/>
        </w:numPr>
        <w:tabs>
          <w:tab w:val="right" w:pos="9072"/>
        </w:tabs>
        <w:spacing w:before="120" w:after="120" w:line="276" w:lineRule="auto"/>
        <w:ind w:left="567"/>
        <w:rPr>
          <w:rFonts w:ascii="Open Sans" w:hAnsi="Open Sans" w:cs="Open Sans"/>
          <w:bCs/>
          <w:kern w:val="0"/>
        </w:rPr>
      </w:pPr>
      <w:r>
        <w:rPr>
          <w:rFonts w:ascii="Open Sans" w:hAnsi="Open Sans" w:cs="Open Sans"/>
          <w:bCs/>
          <w:kern w:val="0"/>
        </w:rPr>
        <w:t>W</w:t>
      </w:r>
      <w:r w:rsidR="00B01ECE" w:rsidRPr="00F56841">
        <w:rPr>
          <w:rFonts w:ascii="Open Sans" w:hAnsi="Open Sans" w:cs="Open Sans"/>
          <w:bCs/>
          <w:kern w:val="0"/>
        </w:rPr>
        <w:t>zór oświadczenia</w:t>
      </w:r>
      <w:r w:rsidR="00380047">
        <w:rPr>
          <w:rFonts w:ascii="Open Sans" w:hAnsi="Open Sans" w:cs="Open Sans"/>
          <w:bCs/>
          <w:kern w:val="0"/>
        </w:rPr>
        <w:t>,</w:t>
      </w:r>
      <w:r w:rsidR="00B01ECE" w:rsidRPr="00F56841">
        <w:rPr>
          <w:rFonts w:ascii="Open Sans" w:hAnsi="Open Sans" w:cs="Open Sans"/>
          <w:bCs/>
          <w:kern w:val="0"/>
        </w:rPr>
        <w:t xml:space="preserve"> </w:t>
      </w:r>
      <w:r w:rsidR="00B01ECE" w:rsidRPr="00F56841">
        <w:rPr>
          <w:rFonts w:ascii="Open Sans" w:hAnsi="Open Sans" w:cs="Open Sans"/>
          <w:lang w:eastAsia="pl-PL"/>
        </w:rPr>
        <w:t>że na terenie JST lub podmiotu przez nią kontrolowanego nie obowiązują dyskryminujące akty prawne</w:t>
      </w:r>
    </w:p>
    <w:p w14:paraId="4C71CFAC" w14:textId="37158963" w:rsidR="00365101" w:rsidRPr="00365101" w:rsidRDefault="005175D9" w:rsidP="00FA25EB">
      <w:pPr>
        <w:pStyle w:val="Akapitzlist"/>
        <w:numPr>
          <w:ilvl w:val="3"/>
          <w:numId w:val="80"/>
        </w:numPr>
        <w:tabs>
          <w:tab w:val="right" w:pos="9072"/>
        </w:tabs>
        <w:spacing w:before="120" w:after="120" w:line="276" w:lineRule="auto"/>
        <w:ind w:left="567"/>
        <w:rPr>
          <w:rFonts w:ascii="Open Sans" w:hAnsi="Open Sans" w:cs="Open Sans"/>
          <w:bCs/>
          <w:kern w:val="0"/>
        </w:rPr>
      </w:pPr>
      <w:r>
        <w:rPr>
          <w:rFonts w:ascii="Open Sans" w:hAnsi="Open Sans" w:cs="Open Sans"/>
          <w:lang w:eastAsia="pl-PL"/>
        </w:rPr>
        <w:t>W</w:t>
      </w:r>
      <w:r w:rsidR="00B27A7B">
        <w:rPr>
          <w:rFonts w:ascii="Open Sans" w:hAnsi="Open Sans" w:cs="Open Sans"/>
          <w:lang w:eastAsia="pl-PL"/>
        </w:rPr>
        <w:t>zór umowy</w:t>
      </w:r>
      <w:r w:rsidR="00365101">
        <w:rPr>
          <w:rFonts w:ascii="Open Sans" w:hAnsi="Open Sans" w:cs="Open Sans"/>
          <w:lang w:eastAsia="pl-PL"/>
        </w:rPr>
        <w:t>/porozumienia</w:t>
      </w:r>
      <w:r w:rsidR="00B27A7B">
        <w:rPr>
          <w:rFonts w:ascii="Open Sans" w:hAnsi="Open Sans" w:cs="Open Sans"/>
          <w:lang w:eastAsia="pl-PL"/>
        </w:rPr>
        <w:t xml:space="preserve"> o partnerstwie</w:t>
      </w:r>
    </w:p>
    <w:bookmarkEnd w:id="0"/>
    <w:p w14:paraId="37BA8949" w14:textId="2A757C1E" w:rsidR="007B4B6A" w:rsidRPr="004049E9" w:rsidRDefault="005175D9" w:rsidP="004049E9">
      <w:pPr>
        <w:pStyle w:val="Akapitzlist"/>
        <w:numPr>
          <w:ilvl w:val="3"/>
          <w:numId w:val="80"/>
        </w:numPr>
        <w:tabs>
          <w:tab w:val="right" w:pos="9072"/>
        </w:tabs>
        <w:spacing w:before="120" w:after="120" w:line="276" w:lineRule="auto"/>
        <w:ind w:left="567"/>
        <w:rPr>
          <w:rFonts w:ascii="Open Sans" w:hAnsi="Open Sans" w:cs="Open Sans"/>
          <w:bCs/>
          <w:kern w:val="0"/>
        </w:rPr>
      </w:pPr>
      <w:r>
        <w:rPr>
          <w:rFonts w:ascii="Open Sans" w:hAnsi="Open Sans" w:cs="Open Sans"/>
          <w:lang w:eastAsia="pl-PL"/>
        </w:rPr>
        <w:t>W</w:t>
      </w:r>
      <w:r w:rsidR="008E7220">
        <w:rPr>
          <w:rFonts w:ascii="Open Sans" w:hAnsi="Open Sans" w:cs="Open Sans"/>
          <w:lang w:eastAsia="pl-PL"/>
        </w:rPr>
        <w:t>ykaz gmin wykluczonych komuni</w:t>
      </w:r>
      <w:r w:rsidR="008E7220" w:rsidRPr="004619EA">
        <w:rPr>
          <w:rFonts w:ascii="Open Sans" w:hAnsi="Open Sans" w:cs="Open Sans"/>
          <w:lang w:eastAsia="pl-PL"/>
        </w:rPr>
        <w:t>kacyjnie</w:t>
      </w:r>
    </w:p>
    <w:sectPr w:rsidR="007B4B6A" w:rsidRPr="004049E9" w:rsidSect="00A87D97">
      <w:footerReference w:type="default" r:id="rId23"/>
      <w:headerReference w:type="first" r:id="rId24"/>
      <w:footerReference w:type="first" r:id="rId25"/>
      <w:pgSz w:w="11906" w:h="16838"/>
      <w:pgMar w:top="1417" w:right="1417" w:bottom="1417"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60C886" w14:textId="77777777" w:rsidR="00E535DB" w:rsidRDefault="00E535DB">
      <w:pPr>
        <w:spacing w:after="0"/>
      </w:pPr>
      <w:r>
        <w:separator/>
      </w:r>
    </w:p>
  </w:endnote>
  <w:endnote w:type="continuationSeparator" w:id="0">
    <w:p w14:paraId="33D89B89" w14:textId="77777777" w:rsidR="00E535DB" w:rsidRDefault="00E535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TimesNew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64068" w14:textId="77777777" w:rsidR="00150F87" w:rsidRDefault="00150F87">
    <w:pPr>
      <w:pStyle w:val="Stopka"/>
      <w:jc w:val="right"/>
    </w:pPr>
    <w:r>
      <w:fldChar w:fldCharType="begin"/>
    </w:r>
    <w:r>
      <w:instrText xml:space="preserve"> PAGE </w:instrText>
    </w:r>
    <w:r>
      <w:fldChar w:fldCharType="separate"/>
    </w:r>
    <w:r w:rsidR="001B7F68">
      <w:rPr>
        <w:noProof/>
      </w:rPr>
      <w:t>65</w:t>
    </w:r>
    <w:r>
      <w:fldChar w:fldCharType="end"/>
    </w:r>
  </w:p>
  <w:p w14:paraId="1AF197B9" w14:textId="77777777" w:rsidR="00150F87" w:rsidRDefault="00150F8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149CC" w14:textId="77777777" w:rsidR="00150F87" w:rsidRDefault="00150F87">
    <w:pPr>
      <w:pStyle w:val="Stopka"/>
    </w:pPr>
  </w:p>
  <w:p w14:paraId="51B8F00C" w14:textId="77777777" w:rsidR="00150F87" w:rsidRDefault="00150F8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DC7C82" w14:textId="77777777" w:rsidR="00E535DB" w:rsidRDefault="00E535DB">
      <w:pPr>
        <w:spacing w:after="0"/>
      </w:pPr>
      <w:r>
        <w:rPr>
          <w:color w:val="000000"/>
        </w:rPr>
        <w:separator/>
      </w:r>
    </w:p>
  </w:footnote>
  <w:footnote w:type="continuationSeparator" w:id="0">
    <w:p w14:paraId="7A8383F8" w14:textId="77777777" w:rsidR="00E535DB" w:rsidRDefault="00E535DB">
      <w:pPr>
        <w:spacing w:after="0"/>
      </w:pPr>
      <w:r>
        <w:continuationSeparator/>
      </w:r>
    </w:p>
  </w:footnote>
  <w:footnote w:id="1">
    <w:p w14:paraId="3FBD05EA" w14:textId="77777777" w:rsidR="00787D44" w:rsidRPr="00FF6C3C" w:rsidRDefault="00787D44" w:rsidP="00787D44">
      <w:pPr>
        <w:pStyle w:val="Tekstprzypisudolnego"/>
        <w:rPr>
          <w:rFonts w:ascii="Open Sans" w:hAnsi="Open Sans" w:cs="Open Sans"/>
          <w:sz w:val="16"/>
          <w:szCs w:val="16"/>
        </w:rPr>
      </w:pPr>
      <w:r w:rsidRPr="00FF6C3C">
        <w:rPr>
          <w:rStyle w:val="Odwoanieprzypisudolnego"/>
          <w:rFonts w:ascii="Open Sans" w:hAnsi="Open Sans" w:cs="Open Sans"/>
          <w:sz w:val="16"/>
          <w:szCs w:val="16"/>
        </w:rPr>
        <w:footnoteRef/>
      </w:r>
      <w:r w:rsidRPr="00FF6C3C">
        <w:rPr>
          <w:rFonts w:ascii="Open Sans" w:hAnsi="Open Sans" w:cs="Open Sans"/>
          <w:sz w:val="16"/>
          <w:szCs w:val="16"/>
        </w:rPr>
        <w:t xml:space="preserve"> W sytuacji, gdy dokumenty potwierdzające sytuację finansową </w:t>
      </w:r>
      <w:r>
        <w:rPr>
          <w:rFonts w:ascii="Open Sans" w:hAnsi="Open Sans" w:cs="Open Sans"/>
          <w:sz w:val="16"/>
          <w:szCs w:val="16"/>
        </w:rPr>
        <w:t>w</w:t>
      </w:r>
      <w:r w:rsidRPr="00FF6C3C">
        <w:rPr>
          <w:rFonts w:ascii="Open Sans" w:hAnsi="Open Sans" w:cs="Open Sans"/>
          <w:sz w:val="16"/>
          <w:szCs w:val="16"/>
        </w:rPr>
        <w:t>nioskodawcy znajdują się w rejestrach ogólnodostępnych, należy we wniosku dofinansowanie wskazać w którym z ogólnodostępnych rejestrów znajdują się te dokumenty (można podać link) i wówczas nie ma konieczności dołączania załącznika.</w:t>
      </w:r>
    </w:p>
  </w:footnote>
  <w:footnote w:id="2">
    <w:p w14:paraId="5198B1A8" w14:textId="77777777" w:rsidR="00150F87" w:rsidRPr="00864757" w:rsidRDefault="00150F87">
      <w:pPr>
        <w:pStyle w:val="Tekstprzypisudolnego"/>
        <w:rPr>
          <w:rFonts w:ascii="Open Sans" w:hAnsi="Open Sans" w:cs="Open Sans"/>
          <w:sz w:val="18"/>
          <w:szCs w:val="18"/>
        </w:rPr>
      </w:pPr>
      <w:r w:rsidRPr="00864757">
        <w:rPr>
          <w:rStyle w:val="Odwoanieprzypisudolnego"/>
          <w:rFonts w:ascii="Open Sans" w:hAnsi="Open Sans" w:cs="Open Sans"/>
          <w:sz w:val="18"/>
          <w:szCs w:val="18"/>
        </w:rPr>
        <w:footnoteRef/>
      </w:r>
      <w:r w:rsidRPr="00864757">
        <w:rPr>
          <w:rFonts w:ascii="Open Sans" w:hAnsi="Open Sans" w:cs="Open Sans"/>
          <w:sz w:val="18"/>
          <w:szCs w:val="18"/>
        </w:rPr>
        <w:t xml:space="preserve"> Reguła proporcjonalności może mieć zastosowanie w projektach rozliczanych w oparciu o uproszczone metody, przy czym wyłącznie do takich wskaźników produktu lub rezultatu, które nie stanowią podstawy uproszczonych metod.</w:t>
      </w:r>
    </w:p>
  </w:footnote>
  <w:footnote w:id="3">
    <w:p w14:paraId="69E45717" w14:textId="77777777" w:rsidR="00150F87" w:rsidRPr="00B426DE" w:rsidRDefault="00150F87" w:rsidP="00E65DBD">
      <w:pPr>
        <w:rPr>
          <w:rFonts w:ascii="Open Sans" w:hAnsi="Open Sans" w:cs="Open Sans"/>
          <w:i/>
          <w:iCs/>
          <w:sz w:val="16"/>
          <w:szCs w:val="16"/>
        </w:rPr>
      </w:pPr>
      <w:r w:rsidRPr="00B426DE">
        <w:rPr>
          <w:rStyle w:val="Odwoanieprzypisudolnego"/>
          <w:rFonts w:ascii="Open Sans" w:hAnsi="Open Sans" w:cs="Open Sans"/>
          <w:sz w:val="16"/>
          <w:szCs w:val="16"/>
        </w:rPr>
        <w:footnoteRef/>
      </w:r>
      <w:r w:rsidRPr="00B426DE">
        <w:rPr>
          <w:rFonts w:ascii="Open Sans" w:hAnsi="Open Sans" w:cs="Open Sans"/>
          <w:sz w:val="16"/>
          <w:szCs w:val="16"/>
        </w:rPr>
        <w:t xml:space="preserve"> </w:t>
      </w:r>
      <w:proofErr w:type="spellStart"/>
      <w:r w:rsidRPr="00B426DE">
        <w:rPr>
          <w:rFonts w:ascii="Open Sans" w:hAnsi="Open Sans" w:cs="Open Sans"/>
          <w:sz w:val="16"/>
          <w:szCs w:val="16"/>
        </w:rPr>
        <w:t>Niekwalifikowalność</w:t>
      </w:r>
      <w:proofErr w:type="spellEnd"/>
      <w:r w:rsidRPr="00B426DE">
        <w:rPr>
          <w:rFonts w:ascii="Open Sans" w:hAnsi="Open Sans" w:cs="Open Sans"/>
          <w:sz w:val="16"/>
          <w:szCs w:val="16"/>
        </w:rPr>
        <w:t xml:space="preserve"> zakupu nieruchomości i podatku VAT, o której mowa w art. 64 ust. 1 lit. b i c rozporządzenia ogólnego została opisana odpowiednio w podrozdziale 3.4 i 3.5 wytycznych kwalifikowalności</w:t>
      </w:r>
    </w:p>
    <w:p w14:paraId="77EDFE1F" w14:textId="77777777" w:rsidR="00150F87" w:rsidRDefault="00150F87" w:rsidP="00E65DBD">
      <w:pPr>
        <w:pStyle w:val="Tekstprzypisudolnego"/>
      </w:pPr>
    </w:p>
  </w:footnote>
  <w:footnote w:id="4">
    <w:p w14:paraId="5D14A9D1" w14:textId="77777777" w:rsidR="00150F87" w:rsidRPr="000B13B8" w:rsidRDefault="00150F87">
      <w:pPr>
        <w:pStyle w:val="Tekstprzypisudolnego"/>
        <w:rPr>
          <w:rFonts w:ascii="Open Sans" w:hAnsi="Open Sans" w:cs="Open Sans"/>
          <w:sz w:val="16"/>
          <w:szCs w:val="16"/>
        </w:rPr>
      </w:pPr>
      <w:r w:rsidRPr="000B13B8">
        <w:rPr>
          <w:rStyle w:val="Odwoanieprzypisudolnego"/>
          <w:rFonts w:ascii="Open Sans" w:hAnsi="Open Sans" w:cs="Open Sans"/>
          <w:sz w:val="16"/>
          <w:szCs w:val="16"/>
        </w:rPr>
        <w:footnoteRef/>
      </w:r>
      <w:r w:rsidRPr="000B13B8">
        <w:rPr>
          <w:rFonts w:ascii="Open Sans" w:hAnsi="Open Sans" w:cs="Open Sans"/>
          <w:sz w:val="16"/>
          <w:szCs w:val="16"/>
        </w:rPr>
        <w:t xml:space="preserve"> Koszt nabycia innych niż własność praw do infrastruktury (np. dzierżawa, najem) może być kwalifikowalny w ramach EFS+ poza cross-</w:t>
      </w:r>
      <w:proofErr w:type="spellStart"/>
      <w:r w:rsidRPr="000B13B8">
        <w:rPr>
          <w:rFonts w:ascii="Open Sans" w:hAnsi="Open Sans" w:cs="Open Sans"/>
          <w:sz w:val="16"/>
          <w:szCs w:val="16"/>
        </w:rPr>
        <w:t>financingiem</w:t>
      </w:r>
      <w:proofErr w:type="spellEnd"/>
      <w:r w:rsidRPr="000B13B8">
        <w:rPr>
          <w:rFonts w:ascii="Open Sans" w:hAnsi="Open Sans" w:cs="Open Sans"/>
          <w:sz w:val="16"/>
          <w:szCs w:val="16"/>
        </w:rPr>
        <w:t xml:space="preserve">. o ile warunki z sekcji 3.4.3 wytycznych </w:t>
      </w:r>
      <w:proofErr w:type="spellStart"/>
      <w:r w:rsidRPr="000B13B8">
        <w:rPr>
          <w:rFonts w:ascii="Open Sans" w:hAnsi="Open Sans" w:cs="Open Sans"/>
          <w:sz w:val="16"/>
          <w:szCs w:val="16"/>
        </w:rPr>
        <w:t>kwalifikowlaności</w:t>
      </w:r>
      <w:proofErr w:type="spellEnd"/>
      <w:r w:rsidRPr="000B13B8">
        <w:rPr>
          <w:rFonts w:ascii="Open Sans" w:hAnsi="Open Sans" w:cs="Open Sans"/>
          <w:sz w:val="16"/>
          <w:szCs w:val="16"/>
        </w:rPr>
        <w:t xml:space="preserve"> są spełnione.</w:t>
      </w:r>
    </w:p>
  </w:footnote>
  <w:footnote w:id="5">
    <w:p w14:paraId="7CC396D5" w14:textId="77777777" w:rsidR="00150F87" w:rsidRPr="000B13B8" w:rsidRDefault="00150F87">
      <w:pPr>
        <w:pStyle w:val="Tekstprzypisudolnego"/>
        <w:rPr>
          <w:rFonts w:ascii="Open Sans" w:hAnsi="Open Sans" w:cs="Open Sans"/>
          <w:sz w:val="16"/>
          <w:szCs w:val="16"/>
        </w:rPr>
      </w:pPr>
      <w:r w:rsidRPr="000B13B8">
        <w:rPr>
          <w:rStyle w:val="Odwoanieprzypisudolnego"/>
          <w:rFonts w:ascii="Open Sans" w:hAnsi="Open Sans" w:cs="Open Sans"/>
          <w:sz w:val="16"/>
          <w:szCs w:val="16"/>
        </w:rPr>
        <w:footnoteRef/>
      </w:r>
      <w:r w:rsidRPr="000B13B8">
        <w:rPr>
          <w:rFonts w:ascii="Open Sans" w:hAnsi="Open Sans" w:cs="Open Sans"/>
          <w:sz w:val="16"/>
          <w:szCs w:val="16"/>
        </w:rPr>
        <w:t xml:space="preserve"> Koszt nabycia innych niż własność praw do mebli, sprzętu i pojazdów (np. dzierżawa, najem) może być kwalifikowalny w ramach EFS+ poza cross-</w:t>
      </w:r>
      <w:proofErr w:type="spellStart"/>
      <w:r w:rsidRPr="000B13B8">
        <w:rPr>
          <w:rFonts w:ascii="Open Sans" w:hAnsi="Open Sans" w:cs="Open Sans"/>
          <w:sz w:val="16"/>
          <w:szCs w:val="16"/>
        </w:rPr>
        <w:t>financingiem</w:t>
      </w:r>
      <w:proofErr w:type="spellEnd"/>
      <w:r w:rsidRPr="000B13B8">
        <w:rPr>
          <w:rFonts w:ascii="Open Sans" w:hAnsi="Open Sans" w:cs="Open Sans"/>
          <w:sz w:val="16"/>
          <w:szCs w:val="16"/>
        </w:rPr>
        <w:t>.</w:t>
      </w:r>
    </w:p>
  </w:footnote>
  <w:footnote w:id="6">
    <w:p w14:paraId="1909061F" w14:textId="11998E1B" w:rsidR="00327D65" w:rsidRPr="00327D65" w:rsidRDefault="00327D65" w:rsidP="00327D65">
      <w:pPr>
        <w:pStyle w:val="Tekstprzypisudolnego"/>
        <w:rPr>
          <w:rFonts w:ascii="Open Sans" w:hAnsi="Open Sans" w:cs="Open Sans"/>
          <w:sz w:val="16"/>
          <w:szCs w:val="16"/>
        </w:rPr>
      </w:pPr>
      <w:r w:rsidRPr="00327D65">
        <w:rPr>
          <w:rStyle w:val="Odwoanieprzypisudolnego"/>
          <w:rFonts w:ascii="Open Sans" w:hAnsi="Open Sans" w:cs="Open Sans"/>
          <w:sz w:val="16"/>
          <w:szCs w:val="16"/>
        </w:rPr>
        <w:footnoteRef/>
      </w:r>
      <w:r w:rsidRPr="00327D65">
        <w:rPr>
          <w:rFonts w:ascii="Open Sans" w:hAnsi="Open Sans" w:cs="Open Sans"/>
          <w:sz w:val="16"/>
          <w:szCs w:val="16"/>
        </w:rPr>
        <w:t xml:space="preserve"> Nieruchomości spełniają definicję infrastruktury zaakceptowaną przez Komisję i zawartą w wytycznych w Wykazie pojęć.</w:t>
      </w:r>
    </w:p>
  </w:footnote>
  <w:footnote w:id="7">
    <w:p w14:paraId="4DCDD8CD" w14:textId="77777777" w:rsidR="00F9434A" w:rsidRPr="00190D34" w:rsidRDefault="00F9434A" w:rsidP="00F9434A">
      <w:pPr>
        <w:pStyle w:val="Tekstprzypisudolnego"/>
        <w:rPr>
          <w:rFonts w:ascii="Open Sans" w:hAnsi="Open Sans" w:cs="Open Sans"/>
          <w:sz w:val="16"/>
          <w:szCs w:val="16"/>
        </w:rPr>
      </w:pPr>
      <w:r w:rsidRPr="00190D34">
        <w:rPr>
          <w:rStyle w:val="Odwoanieprzypisudolnego"/>
          <w:rFonts w:ascii="Open Sans" w:hAnsi="Open Sans" w:cs="Open Sans"/>
          <w:sz w:val="16"/>
          <w:szCs w:val="16"/>
        </w:rPr>
        <w:footnoteRef/>
      </w:r>
      <w:r w:rsidRPr="00190D34">
        <w:rPr>
          <w:rFonts w:ascii="Open Sans" w:hAnsi="Open Sans" w:cs="Open Sans"/>
          <w:sz w:val="16"/>
          <w:szCs w:val="16"/>
        </w:rPr>
        <w:t xml:space="preserve"> Za datę płatności końcowej uznaje się:</w:t>
      </w:r>
    </w:p>
    <w:p w14:paraId="6D031A58" w14:textId="77777777" w:rsidR="00F9434A" w:rsidRPr="00190D34" w:rsidRDefault="00F9434A" w:rsidP="00F9434A">
      <w:pPr>
        <w:pStyle w:val="Tekstprzypisudolnego"/>
        <w:rPr>
          <w:rFonts w:ascii="Open Sans" w:hAnsi="Open Sans" w:cs="Open Sans"/>
          <w:sz w:val="16"/>
          <w:szCs w:val="16"/>
        </w:rPr>
      </w:pPr>
      <w:r w:rsidRPr="00190D34">
        <w:rPr>
          <w:rFonts w:ascii="Open Sans" w:hAnsi="Open Sans" w:cs="Open Sans"/>
          <w:sz w:val="16"/>
          <w:szCs w:val="16"/>
        </w:rPr>
        <w:t>- w przypadku, gdy w ramach rozliczenia wniosku o p płatność końcową Beneficjentowi są przekazywane środki – datę obciążenia rachunku płatniczego instytucji przekazującej środki beneficjentowi,</w:t>
      </w:r>
    </w:p>
    <w:p w14:paraId="2B16950F" w14:textId="77777777" w:rsidR="00F9434A" w:rsidRDefault="00F9434A" w:rsidP="00F9434A">
      <w:pPr>
        <w:pStyle w:val="Tekstprzypisudolnego"/>
      </w:pPr>
      <w:r w:rsidRPr="00190D34">
        <w:rPr>
          <w:rFonts w:ascii="Open Sans" w:hAnsi="Open Sans" w:cs="Open Sans"/>
          <w:sz w:val="16"/>
          <w:szCs w:val="16"/>
        </w:rPr>
        <w:t>- w pozostałych przypadkach – datę zatwierdzenia wniosku o płatność końcową.</w:t>
      </w:r>
    </w:p>
  </w:footnote>
  <w:footnote w:id="8">
    <w:p w14:paraId="767E5666" w14:textId="77777777" w:rsidR="00150F87" w:rsidRPr="00864757" w:rsidRDefault="00150F87">
      <w:pPr>
        <w:pStyle w:val="Tekstprzypisudolnego"/>
        <w:rPr>
          <w:rFonts w:ascii="Open Sans" w:hAnsi="Open Sans" w:cs="Open Sans"/>
          <w:sz w:val="16"/>
          <w:szCs w:val="16"/>
        </w:rPr>
      </w:pPr>
      <w:r w:rsidRPr="00864757">
        <w:rPr>
          <w:rStyle w:val="Odwoanieprzypisudolnego"/>
          <w:rFonts w:ascii="Open Sans" w:hAnsi="Open Sans" w:cs="Open Sans"/>
          <w:sz w:val="16"/>
          <w:szCs w:val="16"/>
        </w:rPr>
        <w:footnoteRef/>
      </w:r>
      <w:r w:rsidRPr="00864757">
        <w:rPr>
          <w:rFonts w:ascii="Open Sans" w:hAnsi="Open Sans" w:cs="Open Sans"/>
          <w:sz w:val="16"/>
          <w:szCs w:val="16"/>
        </w:rPr>
        <w:t xml:space="preserve"> Z pomniejszeniem kosztu mechanizmu racjonalnych usprawnień, o którym mowa w Wytycznych dotyczących realizacji zasad równościowych w ramach funduszy unijnych na lata 2021-2027</w:t>
      </w:r>
    </w:p>
  </w:footnote>
  <w:footnote w:id="9">
    <w:p w14:paraId="67C56BFB" w14:textId="77777777" w:rsidR="00150F87" w:rsidRPr="00024FF7" w:rsidRDefault="00150F87">
      <w:pPr>
        <w:pStyle w:val="Tekstprzypisudolnego"/>
        <w:rPr>
          <w:rFonts w:ascii="Open Sans" w:hAnsi="Open Sans" w:cs="Open Sans"/>
          <w:sz w:val="16"/>
          <w:szCs w:val="16"/>
        </w:rPr>
      </w:pPr>
      <w:r w:rsidRPr="00024FF7">
        <w:rPr>
          <w:rStyle w:val="Odwoanieprzypisudolnego"/>
          <w:rFonts w:ascii="Open Sans" w:hAnsi="Open Sans" w:cs="Open Sans"/>
          <w:sz w:val="16"/>
          <w:szCs w:val="16"/>
        </w:rPr>
        <w:footnoteRef/>
      </w:r>
      <w:r w:rsidRPr="00024FF7">
        <w:rPr>
          <w:rFonts w:ascii="Open Sans" w:hAnsi="Open Sans" w:cs="Open Sans"/>
          <w:sz w:val="16"/>
          <w:szCs w:val="16"/>
        </w:rPr>
        <w:t xml:space="preserve"> </w:t>
      </w:r>
      <w:proofErr w:type="spellStart"/>
      <w:r w:rsidRPr="00024FF7">
        <w:rPr>
          <w:rFonts w:ascii="Open Sans" w:hAnsi="Open Sans" w:cs="Open Sans"/>
          <w:sz w:val="16"/>
          <w:szCs w:val="16"/>
        </w:rPr>
        <w:t>j.w</w:t>
      </w:r>
      <w:proofErr w:type="spellEnd"/>
      <w:r w:rsidRPr="00024FF7">
        <w:rPr>
          <w:rFonts w:ascii="Open Sans" w:hAnsi="Open Sans" w:cs="Open Sans"/>
          <w:sz w:val="16"/>
          <w:szCs w:val="16"/>
        </w:rPr>
        <w:t>.</w:t>
      </w:r>
    </w:p>
  </w:footnote>
  <w:footnote w:id="10">
    <w:p w14:paraId="1BCC6FCD" w14:textId="77777777" w:rsidR="00150F87" w:rsidRPr="00024FF7" w:rsidRDefault="00150F87">
      <w:pPr>
        <w:pStyle w:val="Tekstprzypisudolnego"/>
        <w:rPr>
          <w:rFonts w:ascii="Open Sans" w:hAnsi="Open Sans" w:cs="Open Sans"/>
          <w:sz w:val="16"/>
          <w:szCs w:val="16"/>
        </w:rPr>
      </w:pPr>
      <w:r w:rsidRPr="00024FF7">
        <w:rPr>
          <w:rStyle w:val="Odwoanieprzypisudolnego"/>
          <w:rFonts w:ascii="Open Sans" w:hAnsi="Open Sans" w:cs="Open Sans"/>
          <w:sz w:val="16"/>
          <w:szCs w:val="16"/>
        </w:rPr>
        <w:footnoteRef/>
      </w:r>
      <w:r w:rsidRPr="00024FF7">
        <w:rPr>
          <w:rFonts w:ascii="Open Sans" w:hAnsi="Open Sans" w:cs="Open Sans"/>
          <w:sz w:val="16"/>
          <w:szCs w:val="16"/>
        </w:rPr>
        <w:t xml:space="preserve"> </w:t>
      </w:r>
      <w:proofErr w:type="spellStart"/>
      <w:r w:rsidRPr="00024FF7">
        <w:rPr>
          <w:rFonts w:ascii="Open Sans" w:hAnsi="Open Sans" w:cs="Open Sans"/>
          <w:sz w:val="16"/>
          <w:szCs w:val="16"/>
        </w:rPr>
        <w:t>j.w</w:t>
      </w:r>
      <w:proofErr w:type="spellEnd"/>
      <w:r w:rsidRPr="00024FF7">
        <w:rPr>
          <w:rFonts w:ascii="Open Sans" w:hAnsi="Open Sans" w:cs="Open Sans"/>
          <w:sz w:val="16"/>
          <w:szCs w:val="16"/>
        </w:rPr>
        <w:t>.</w:t>
      </w:r>
    </w:p>
  </w:footnote>
  <w:footnote w:id="11">
    <w:p w14:paraId="0CE9C95E" w14:textId="77777777" w:rsidR="00150F87" w:rsidRDefault="00150F87">
      <w:pPr>
        <w:pStyle w:val="Tekstprzypisudolnego"/>
      </w:pPr>
      <w:r w:rsidRPr="00024FF7">
        <w:rPr>
          <w:rStyle w:val="Odwoanieprzypisudolnego"/>
          <w:rFonts w:ascii="Open Sans" w:hAnsi="Open Sans" w:cs="Open Sans"/>
          <w:sz w:val="16"/>
          <w:szCs w:val="16"/>
        </w:rPr>
        <w:footnoteRef/>
      </w:r>
      <w:r w:rsidRPr="00024FF7">
        <w:rPr>
          <w:rFonts w:ascii="Open Sans" w:hAnsi="Open Sans" w:cs="Open Sans"/>
          <w:sz w:val="16"/>
          <w:szCs w:val="16"/>
        </w:rPr>
        <w:t xml:space="preserve"> </w:t>
      </w:r>
      <w:proofErr w:type="spellStart"/>
      <w:r w:rsidRPr="00024FF7">
        <w:rPr>
          <w:rFonts w:ascii="Open Sans" w:hAnsi="Open Sans" w:cs="Open Sans"/>
          <w:sz w:val="16"/>
          <w:szCs w:val="16"/>
        </w:rPr>
        <w:t>j.w</w:t>
      </w:r>
      <w:proofErr w:type="spellEnd"/>
      <w:r>
        <w:t>.</w:t>
      </w:r>
    </w:p>
  </w:footnote>
  <w:footnote w:id="12">
    <w:p w14:paraId="7FDECFF8" w14:textId="77777777" w:rsidR="00150F87" w:rsidRPr="00B820F1" w:rsidRDefault="00150F87">
      <w:pPr>
        <w:pStyle w:val="Tekstprzypisudolnego"/>
        <w:rPr>
          <w:rFonts w:ascii="Open Sans" w:hAnsi="Open Sans" w:cs="Open Sans"/>
          <w:sz w:val="16"/>
          <w:szCs w:val="16"/>
        </w:rPr>
      </w:pPr>
      <w:r w:rsidRPr="00B820F1">
        <w:rPr>
          <w:rStyle w:val="Odwoanieprzypisudolnego"/>
          <w:rFonts w:ascii="Open Sans" w:hAnsi="Open Sans" w:cs="Open Sans"/>
          <w:sz w:val="16"/>
          <w:szCs w:val="16"/>
        </w:rPr>
        <w:footnoteRef/>
      </w:r>
      <w:r w:rsidRPr="00B820F1">
        <w:rPr>
          <w:rFonts w:ascii="Open Sans" w:hAnsi="Open Sans" w:cs="Open Sans"/>
          <w:sz w:val="16"/>
          <w:szCs w:val="16"/>
        </w:rPr>
        <w:t xml:space="preserve"> Zgodnie z art. 206 ust. 4 ustawy o finansach publicznych obowiązek ten nie dotyczy </w:t>
      </w:r>
      <w:r>
        <w:rPr>
          <w:rFonts w:ascii="Open Sans" w:hAnsi="Open Sans" w:cs="Open Sans"/>
          <w:sz w:val="16"/>
          <w:szCs w:val="16"/>
        </w:rPr>
        <w:t>b</w:t>
      </w:r>
      <w:r w:rsidRPr="00B820F1">
        <w:rPr>
          <w:rFonts w:ascii="Open Sans" w:hAnsi="Open Sans" w:cs="Open Sans"/>
          <w:sz w:val="16"/>
          <w:szCs w:val="16"/>
        </w:rPr>
        <w:t>eneficjenta będącego jednostką sektora finansów publicznych albo fundacją, której jedynym fundatorem jest Skarb Państwa, a także Banku Gospodarstwa Krajowego.</w:t>
      </w:r>
    </w:p>
  </w:footnote>
  <w:footnote w:id="13">
    <w:p w14:paraId="21DD5F79" w14:textId="77777777" w:rsidR="00150F87" w:rsidRPr="00B820F1" w:rsidRDefault="00150F87" w:rsidP="00096698">
      <w:pPr>
        <w:pStyle w:val="Tekstprzypisudolnego"/>
        <w:rPr>
          <w:rFonts w:ascii="Open Sans" w:hAnsi="Open Sans" w:cs="Open Sans"/>
        </w:rPr>
      </w:pPr>
      <w:r w:rsidRPr="00B820F1">
        <w:rPr>
          <w:rStyle w:val="Odwoanieprzypisudolnego"/>
          <w:rFonts w:ascii="Open Sans" w:hAnsi="Open Sans" w:cs="Open Sans"/>
          <w:sz w:val="16"/>
        </w:rPr>
        <w:footnoteRef/>
      </w:r>
      <w:r w:rsidRPr="00B820F1">
        <w:rPr>
          <w:rFonts w:ascii="Open Sans" w:hAnsi="Open Sans" w:cs="Open Sans"/>
          <w:sz w:val="16"/>
        </w:rPr>
        <w:t xml:space="preserve"> </w:t>
      </w:r>
      <w:r w:rsidRPr="00B820F1">
        <w:rPr>
          <w:rFonts w:ascii="Open Sans" w:hAnsi="Open Sans" w:cs="Open Sans"/>
          <w:sz w:val="16"/>
          <w:szCs w:val="16"/>
        </w:rPr>
        <w:t>Jeśli dotyczy</w:t>
      </w:r>
    </w:p>
  </w:footnote>
  <w:footnote w:id="14">
    <w:p w14:paraId="44A45A88" w14:textId="77777777" w:rsidR="00150F87" w:rsidRPr="00D91030" w:rsidRDefault="00150F87" w:rsidP="00096698">
      <w:pPr>
        <w:pStyle w:val="Tekstprzypisudolnego"/>
        <w:rPr>
          <w:rFonts w:ascii="Arial" w:hAnsi="Arial" w:cs="Arial"/>
        </w:rPr>
      </w:pPr>
      <w:r w:rsidRPr="00B820F1">
        <w:rPr>
          <w:rStyle w:val="Odwoanieprzypisudolnego"/>
          <w:rFonts w:ascii="Open Sans" w:hAnsi="Open Sans" w:cs="Open Sans"/>
          <w:sz w:val="16"/>
          <w:szCs w:val="16"/>
        </w:rPr>
        <w:footnoteRef/>
      </w:r>
      <w:r w:rsidRPr="00B820F1">
        <w:rPr>
          <w:rFonts w:ascii="Open Sans" w:hAnsi="Open Sans" w:cs="Open Sans"/>
          <w:sz w:val="16"/>
          <w:szCs w:val="16"/>
        </w:rPr>
        <w:t xml:space="preserve"> Jeśli dotyczy</w:t>
      </w:r>
    </w:p>
  </w:footnote>
  <w:footnote w:id="15">
    <w:p w14:paraId="7031E85F" w14:textId="77777777" w:rsidR="00E06DF0" w:rsidRPr="00FA6F69" w:rsidRDefault="00E06DF0" w:rsidP="00E06DF0">
      <w:pPr>
        <w:suppressAutoHyphens w:val="0"/>
        <w:autoSpaceDE w:val="0"/>
        <w:adjustRightInd w:val="0"/>
        <w:spacing w:after="0"/>
        <w:textAlignment w:val="auto"/>
        <w:rPr>
          <w:rFonts w:ascii="Open Sans" w:hAnsi="Open Sans" w:cs="Open Sans"/>
          <w:kern w:val="0"/>
          <w:sz w:val="16"/>
          <w:szCs w:val="16"/>
        </w:rPr>
      </w:pPr>
      <w:r w:rsidRPr="00FA6F69">
        <w:rPr>
          <w:rStyle w:val="Odwoanieprzypisudolnego"/>
          <w:rFonts w:ascii="Open Sans" w:hAnsi="Open Sans" w:cs="Open Sans"/>
          <w:sz w:val="16"/>
          <w:szCs w:val="16"/>
        </w:rPr>
        <w:footnoteRef/>
      </w:r>
      <w:r w:rsidRPr="00FA6F69">
        <w:rPr>
          <w:rFonts w:ascii="Open Sans" w:hAnsi="Open Sans" w:cs="Open Sans"/>
          <w:sz w:val="16"/>
          <w:szCs w:val="16"/>
        </w:rPr>
        <w:t xml:space="preserve"> </w:t>
      </w:r>
      <w:r w:rsidRPr="00FA6F69">
        <w:rPr>
          <w:rFonts w:ascii="Open Sans" w:hAnsi="Open Sans" w:cs="Open Sans"/>
          <w:kern w:val="0"/>
          <w:sz w:val="16"/>
          <w:szCs w:val="16"/>
        </w:rPr>
        <w:t>W przypadku modernizacji dostępność dotyczy co najmniej tych elementów budynku, które były</w:t>
      </w:r>
      <w:r>
        <w:rPr>
          <w:rFonts w:ascii="Open Sans" w:hAnsi="Open Sans" w:cs="Open Sans"/>
          <w:kern w:val="0"/>
          <w:sz w:val="16"/>
          <w:szCs w:val="16"/>
        </w:rPr>
        <w:t xml:space="preserve"> </w:t>
      </w:r>
      <w:r w:rsidRPr="00FA6F69">
        <w:rPr>
          <w:rFonts w:ascii="Open Sans" w:hAnsi="Open Sans" w:cs="Open Sans"/>
          <w:kern w:val="0"/>
          <w:sz w:val="16"/>
          <w:szCs w:val="16"/>
        </w:rPr>
        <w:t>przedmiotem dofinansowania z funduszy unijnych.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2E098" w14:textId="73925675" w:rsidR="00150F87" w:rsidRDefault="00FA25EB">
    <w:pPr>
      <w:pStyle w:val="Nagwek"/>
    </w:pPr>
    <w:r w:rsidRPr="00150A5C">
      <w:rPr>
        <w:noProof/>
        <w:lang w:eastAsia="pl-PL"/>
      </w:rPr>
      <w:drawing>
        <wp:inline distT="0" distB="0" distL="0" distR="0" wp14:anchorId="3E5B130A" wp14:editId="05038858">
          <wp:extent cx="5581650" cy="781050"/>
          <wp:effectExtent l="0" t="0" r="0" b="0"/>
          <wp:docPr id="1" name="Obraz 5854435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8544355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781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3762F78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70BE8634"/>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A606A158"/>
    <w:lvl w:ilvl="0">
      <w:start w:val="1"/>
      <w:numFmt w:val="bullet"/>
      <w:pStyle w:val="Listapunktowana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C936DB28"/>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C41095"/>
    <w:multiLevelType w:val="hybridMultilevel"/>
    <w:tmpl w:val="BE228F0E"/>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1542CCB"/>
    <w:multiLevelType w:val="multilevel"/>
    <w:tmpl w:val="6D1C2554"/>
    <w:styleLink w:val="WWOutlineListStyle1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2A226BB"/>
    <w:multiLevelType w:val="hybridMultilevel"/>
    <w:tmpl w:val="CE760D48"/>
    <w:lvl w:ilvl="0" w:tplc="35E27D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B563F2"/>
    <w:multiLevelType w:val="hybridMultilevel"/>
    <w:tmpl w:val="E2F2DDE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4222BCC"/>
    <w:multiLevelType w:val="hybridMultilevel"/>
    <w:tmpl w:val="F8A204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595699"/>
    <w:multiLevelType w:val="hybridMultilevel"/>
    <w:tmpl w:val="09B23444"/>
    <w:lvl w:ilvl="0" w:tplc="F71C77D0">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F703E8"/>
    <w:multiLevelType w:val="hybridMultilevel"/>
    <w:tmpl w:val="100CE8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6C02C81"/>
    <w:multiLevelType w:val="hybridMultilevel"/>
    <w:tmpl w:val="3EAA88CA"/>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6E9597C"/>
    <w:multiLevelType w:val="multilevel"/>
    <w:tmpl w:val="65CA67D6"/>
    <w:styleLink w:val="WWOutlineListStyl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07770441"/>
    <w:multiLevelType w:val="multilevel"/>
    <w:tmpl w:val="C9C64028"/>
    <w:styleLink w:val="WWOutlineListStyle1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08E84B70"/>
    <w:multiLevelType w:val="multilevel"/>
    <w:tmpl w:val="8744CF7E"/>
    <w:lvl w:ilvl="0">
      <w:start w:val="3"/>
      <w:numFmt w:val="upperRoman"/>
      <w:lvlText w:val="%1."/>
      <w:lvlJc w:val="right"/>
      <w:pPr>
        <w:ind w:left="720" w:hanging="360"/>
      </w:pPr>
      <w:rPr>
        <w:rFonts w:hint="default"/>
      </w:rPr>
    </w:lvl>
    <w:lvl w:ilvl="1">
      <w:start w:val="12"/>
      <w:numFmt w:val="decimal"/>
      <w:isLgl/>
      <w:lvlText w:val="%1.%2"/>
      <w:lvlJc w:val="left"/>
      <w:pPr>
        <w:ind w:left="525" w:hanging="525"/>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09A36816"/>
    <w:multiLevelType w:val="hybridMultilevel"/>
    <w:tmpl w:val="BB0A14F6"/>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A5F10F4"/>
    <w:multiLevelType w:val="hybridMultilevel"/>
    <w:tmpl w:val="0C4E5FC2"/>
    <w:lvl w:ilvl="0" w:tplc="A776D14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A631EA7"/>
    <w:multiLevelType w:val="hybridMultilevel"/>
    <w:tmpl w:val="21841974"/>
    <w:lvl w:ilvl="0" w:tplc="44365B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B2110A5"/>
    <w:multiLevelType w:val="hybridMultilevel"/>
    <w:tmpl w:val="660E7D26"/>
    <w:lvl w:ilvl="0" w:tplc="FFFFFFFF">
      <w:numFmt w:val="bullet"/>
      <w:lvlText w:val="•"/>
      <w:lvlJc w:val="right"/>
      <w:pPr>
        <w:ind w:left="862" w:hanging="360"/>
      </w:pPr>
      <w:rPr>
        <w:rFonts w:ascii="Times New Roman" w:hAnsi="Times New Roman" w:cs="Times New Roman" w:hint="default"/>
        <w:spacing w:val="0"/>
        <w:position w:val="0"/>
      </w:rPr>
    </w:lvl>
    <w:lvl w:ilvl="1" w:tplc="6F16FEB0">
      <w:start w:val="1"/>
      <w:numFmt w:val="bullet"/>
      <w:lvlText w:val=""/>
      <w:lvlJc w:val="left"/>
      <w:pPr>
        <w:ind w:left="720" w:hanging="360"/>
      </w:pPr>
      <w:rPr>
        <w:rFonts w:ascii="Symbol" w:hAnsi="Symbol"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19" w15:restartNumberingAfterBreak="0">
    <w:nsid w:val="0B2B1ED5"/>
    <w:multiLevelType w:val="hybridMultilevel"/>
    <w:tmpl w:val="EEAC01AA"/>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BA616B9"/>
    <w:multiLevelType w:val="hybridMultilevel"/>
    <w:tmpl w:val="C51C723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0C2341A0"/>
    <w:multiLevelType w:val="multilevel"/>
    <w:tmpl w:val="9B2EDD76"/>
    <w:styleLink w:val="WWOutlineListStyle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0C6C3829"/>
    <w:multiLevelType w:val="hybridMultilevel"/>
    <w:tmpl w:val="63867EE6"/>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CBE7BAE"/>
    <w:multiLevelType w:val="hybridMultilevel"/>
    <w:tmpl w:val="364A10F8"/>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0D6353CD"/>
    <w:multiLevelType w:val="multilevel"/>
    <w:tmpl w:val="4C305E1C"/>
    <w:styleLink w:val="WWOutlineListStyle1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0ECD11AE"/>
    <w:multiLevelType w:val="hybridMultilevel"/>
    <w:tmpl w:val="D38893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0694937"/>
    <w:multiLevelType w:val="hybridMultilevel"/>
    <w:tmpl w:val="89C6D9A0"/>
    <w:lvl w:ilvl="0" w:tplc="0415000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1180A17"/>
    <w:multiLevelType w:val="hybridMultilevel"/>
    <w:tmpl w:val="819E0D52"/>
    <w:lvl w:ilvl="0" w:tplc="81D07900">
      <w:start w:val="1"/>
      <w:numFmt w:val="lowerLetter"/>
      <w:lvlText w:val="%1)"/>
      <w:lvlJc w:val="left"/>
      <w:pPr>
        <w:ind w:left="1020" w:hanging="360"/>
      </w:pPr>
    </w:lvl>
    <w:lvl w:ilvl="1" w:tplc="76AE7FF6">
      <w:start w:val="1"/>
      <w:numFmt w:val="lowerLetter"/>
      <w:lvlText w:val="%2)"/>
      <w:lvlJc w:val="left"/>
      <w:pPr>
        <w:ind w:left="1020" w:hanging="360"/>
      </w:pPr>
    </w:lvl>
    <w:lvl w:ilvl="2" w:tplc="93AC953E">
      <w:start w:val="1"/>
      <w:numFmt w:val="lowerLetter"/>
      <w:lvlText w:val="%3)"/>
      <w:lvlJc w:val="left"/>
      <w:pPr>
        <w:ind w:left="1020" w:hanging="360"/>
      </w:pPr>
    </w:lvl>
    <w:lvl w:ilvl="3" w:tplc="EE1408B6">
      <w:start w:val="1"/>
      <w:numFmt w:val="lowerLetter"/>
      <w:lvlText w:val="%4)"/>
      <w:lvlJc w:val="left"/>
      <w:pPr>
        <w:ind w:left="1020" w:hanging="360"/>
      </w:pPr>
    </w:lvl>
    <w:lvl w:ilvl="4" w:tplc="7B10B6DC">
      <w:start w:val="1"/>
      <w:numFmt w:val="lowerLetter"/>
      <w:lvlText w:val="%5)"/>
      <w:lvlJc w:val="left"/>
      <w:pPr>
        <w:ind w:left="1020" w:hanging="360"/>
      </w:pPr>
    </w:lvl>
    <w:lvl w:ilvl="5" w:tplc="B572490C">
      <w:start w:val="1"/>
      <w:numFmt w:val="lowerLetter"/>
      <w:lvlText w:val="%6)"/>
      <w:lvlJc w:val="left"/>
      <w:pPr>
        <w:ind w:left="1020" w:hanging="360"/>
      </w:pPr>
    </w:lvl>
    <w:lvl w:ilvl="6" w:tplc="A7B43A72">
      <w:start w:val="1"/>
      <w:numFmt w:val="lowerLetter"/>
      <w:lvlText w:val="%7)"/>
      <w:lvlJc w:val="left"/>
      <w:pPr>
        <w:ind w:left="1020" w:hanging="360"/>
      </w:pPr>
    </w:lvl>
    <w:lvl w:ilvl="7" w:tplc="98B6EC58">
      <w:start w:val="1"/>
      <w:numFmt w:val="lowerLetter"/>
      <w:lvlText w:val="%8)"/>
      <w:lvlJc w:val="left"/>
      <w:pPr>
        <w:ind w:left="1020" w:hanging="360"/>
      </w:pPr>
    </w:lvl>
    <w:lvl w:ilvl="8" w:tplc="A712DC2C">
      <w:start w:val="1"/>
      <w:numFmt w:val="lowerLetter"/>
      <w:lvlText w:val="%9)"/>
      <w:lvlJc w:val="left"/>
      <w:pPr>
        <w:ind w:left="1020" w:hanging="360"/>
      </w:pPr>
    </w:lvl>
  </w:abstractNum>
  <w:abstractNum w:abstractNumId="28" w15:restartNumberingAfterBreak="0">
    <w:nsid w:val="11CD1574"/>
    <w:multiLevelType w:val="hybridMultilevel"/>
    <w:tmpl w:val="8E8624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37C2CCE"/>
    <w:multiLevelType w:val="multilevel"/>
    <w:tmpl w:val="4BB24A70"/>
    <w:lvl w:ilvl="0">
      <w:start w:val="1"/>
      <w:numFmt w:val="lowerLetter"/>
      <w:lvlText w:val="%1)"/>
      <w:lvlJc w:val="left"/>
      <w:pPr>
        <w:ind w:left="720" w:hanging="360"/>
      </w:pPr>
      <w:rPr>
        <w:rFonts w:ascii="Calibri" w:hAnsi="Calibri" w:cs="Calibri"/>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74C79E8"/>
    <w:multiLevelType w:val="multilevel"/>
    <w:tmpl w:val="19EE104C"/>
    <w:styleLink w:val="WWOutlineListStyle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17973A6F"/>
    <w:multiLevelType w:val="hybridMultilevel"/>
    <w:tmpl w:val="F68E5EE2"/>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8216859"/>
    <w:multiLevelType w:val="multilevel"/>
    <w:tmpl w:val="79FE9506"/>
    <w:lvl w:ilvl="0">
      <w:start w:val="1"/>
      <w:numFmt w:val="decimal"/>
      <w:lvlText w:val="%1."/>
      <w:lvlJc w:val="left"/>
      <w:pPr>
        <w:ind w:left="720" w:hanging="360"/>
      </w:pPr>
      <w:rPr>
        <w:b/>
        <w:bCs/>
      </w:rPr>
    </w:lvl>
    <w:lvl w:ilvl="1">
      <w:start w:val="10"/>
      <w:numFmt w:val="decimal"/>
      <w:isLgl/>
      <w:lvlText w:val="%1.%2"/>
      <w:lvlJc w:val="left"/>
      <w:pPr>
        <w:ind w:left="2541" w:hanging="660"/>
      </w:pPr>
      <w:rPr>
        <w:rFonts w:hint="default"/>
      </w:rPr>
    </w:lvl>
    <w:lvl w:ilvl="2">
      <w:start w:val="1"/>
      <w:numFmt w:val="decimal"/>
      <w:isLgl/>
      <w:lvlText w:val="%1.%2.%3"/>
      <w:lvlJc w:val="left"/>
      <w:pPr>
        <w:ind w:left="4122" w:hanging="720"/>
      </w:pPr>
      <w:rPr>
        <w:rFonts w:hint="default"/>
      </w:rPr>
    </w:lvl>
    <w:lvl w:ilvl="3">
      <w:start w:val="1"/>
      <w:numFmt w:val="decimal"/>
      <w:isLgl/>
      <w:lvlText w:val="%1.%2.%3.%4"/>
      <w:lvlJc w:val="left"/>
      <w:pPr>
        <w:ind w:left="6003" w:hanging="1080"/>
      </w:pPr>
      <w:rPr>
        <w:rFonts w:hint="default"/>
      </w:rPr>
    </w:lvl>
    <w:lvl w:ilvl="4">
      <w:start w:val="1"/>
      <w:numFmt w:val="decimal"/>
      <w:isLgl/>
      <w:lvlText w:val="%1.%2.%3.%4.%5"/>
      <w:lvlJc w:val="left"/>
      <w:pPr>
        <w:ind w:left="7524" w:hanging="1080"/>
      </w:pPr>
      <w:rPr>
        <w:rFonts w:hint="default"/>
      </w:rPr>
    </w:lvl>
    <w:lvl w:ilvl="5">
      <w:start w:val="1"/>
      <w:numFmt w:val="decimal"/>
      <w:isLgl/>
      <w:lvlText w:val="%1.%2.%3.%4.%5.%6"/>
      <w:lvlJc w:val="left"/>
      <w:pPr>
        <w:ind w:left="9405" w:hanging="1440"/>
      </w:pPr>
      <w:rPr>
        <w:rFonts w:hint="default"/>
      </w:rPr>
    </w:lvl>
    <w:lvl w:ilvl="6">
      <w:start w:val="1"/>
      <w:numFmt w:val="decimal"/>
      <w:isLgl/>
      <w:lvlText w:val="%1.%2.%3.%4.%5.%6.%7"/>
      <w:lvlJc w:val="left"/>
      <w:pPr>
        <w:ind w:left="10926" w:hanging="1440"/>
      </w:pPr>
      <w:rPr>
        <w:rFonts w:hint="default"/>
      </w:rPr>
    </w:lvl>
    <w:lvl w:ilvl="7">
      <w:start w:val="1"/>
      <w:numFmt w:val="decimal"/>
      <w:isLgl/>
      <w:lvlText w:val="%1.%2.%3.%4.%5.%6.%7.%8"/>
      <w:lvlJc w:val="left"/>
      <w:pPr>
        <w:ind w:left="12807" w:hanging="1800"/>
      </w:pPr>
      <w:rPr>
        <w:rFonts w:hint="default"/>
      </w:rPr>
    </w:lvl>
    <w:lvl w:ilvl="8">
      <w:start w:val="1"/>
      <w:numFmt w:val="decimal"/>
      <w:isLgl/>
      <w:lvlText w:val="%1.%2.%3.%4.%5.%6.%7.%8.%9"/>
      <w:lvlJc w:val="left"/>
      <w:pPr>
        <w:ind w:left="14328" w:hanging="1800"/>
      </w:pPr>
      <w:rPr>
        <w:rFonts w:hint="default"/>
      </w:rPr>
    </w:lvl>
  </w:abstractNum>
  <w:abstractNum w:abstractNumId="33" w15:restartNumberingAfterBreak="0">
    <w:nsid w:val="18F1125C"/>
    <w:multiLevelType w:val="hybridMultilevel"/>
    <w:tmpl w:val="9FE6DAD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4" w15:restartNumberingAfterBreak="0">
    <w:nsid w:val="1A195873"/>
    <w:multiLevelType w:val="hybridMultilevel"/>
    <w:tmpl w:val="129A075C"/>
    <w:lvl w:ilvl="0" w:tplc="6F16FEB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5" w15:restartNumberingAfterBreak="0">
    <w:nsid w:val="1D7C5E65"/>
    <w:multiLevelType w:val="hybridMultilevel"/>
    <w:tmpl w:val="AA305EEC"/>
    <w:lvl w:ilvl="0" w:tplc="6F16FEB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1FA23CC7"/>
    <w:multiLevelType w:val="multilevel"/>
    <w:tmpl w:val="A4225C98"/>
    <w:styleLink w:val="NumeracjaTre-K3"/>
    <w:lvl w:ilvl="0">
      <w:start w:val="1"/>
      <w:numFmt w:val="decimal"/>
      <w:lvlText w:val="%1."/>
      <w:lvlJc w:val="left"/>
      <w:pPr>
        <w:ind w:left="357" w:hanging="357"/>
      </w:pPr>
      <w:rPr>
        <w:rFonts w:ascii="Arial" w:hAnsi="Arial"/>
        <w:b w:val="0"/>
      </w:rPr>
    </w:lvl>
    <w:lvl w:ilvl="1">
      <w:start w:val="1"/>
      <w:numFmt w:val="lowerLetter"/>
      <w:lvlText w:val="%2)"/>
      <w:lvlJc w:val="left"/>
      <w:pPr>
        <w:ind w:left="357" w:hanging="357"/>
      </w:pPr>
      <w:rPr>
        <w:rFonts w:ascii="Arial" w:hAnsi="Arial" w:cs="Times New Roman"/>
        <w:color w:val="auto"/>
      </w:rPr>
    </w:lvl>
    <w:lvl w:ilvl="2">
      <w:numFmt w:val="bullet"/>
      <w:lvlText w:val=""/>
      <w:lvlJc w:val="left"/>
      <w:pPr>
        <w:ind w:left="357" w:hanging="357"/>
      </w:pPr>
      <w:rPr>
        <w:rFonts w:ascii="Symbol" w:hAnsi="Symbol"/>
        <w:color w:val="auto"/>
      </w:rPr>
    </w:lvl>
    <w:lvl w:ilvl="3">
      <w:start w:val="1"/>
      <w:numFmt w:val="none"/>
      <w:lvlText w:val="%4"/>
      <w:lvlJc w:val="left"/>
      <w:pPr>
        <w:ind w:left="-31680" w:firstLine="0"/>
      </w:pPr>
      <w:rPr>
        <w:rFonts w:ascii="Times New Roman" w:eastAsia="Times New Roman" w:hAnsi="Times New Roman" w:cs="Times New Roman"/>
        <w:color w:val="FF0000"/>
      </w:rPr>
    </w:lvl>
    <w:lvl w:ilvl="4">
      <w:start w:val="1"/>
      <w:numFmt w:val="none"/>
      <w:lvlText w:val="%5"/>
      <w:lvlJc w:val="left"/>
      <w:pPr>
        <w:ind w:left="-31680" w:firstLine="0"/>
      </w:pPr>
      <w:rPr>
        <w:rFonts w:ascii="Times New Roman" w:eastAsia="Times New Roman" w:hAnsi="Times New Roman" w:cs="Times New Roman"/>
        <w:color w:val="FF0000"/>
      </w:rPr>
    </w:lvl>
    <w:lvl w:ilvl="5">
      <w:start w:val="1"/>
      <w:numFmt w:val="none"/>
      <w:lvlText w:val="%6"/>
      <w:lvlJc w:val="left"/>
      <w:pPr>
        <w:ind w:left="-31680" w:firstLine="0"/>
      </w:pPr>
      <w:rPr>
        <w:rFonts w:ascii="Times New Roman" w:eastAsia="Times New Roman" w:hAnsi="Times New Roman" w:cs="Times New Roman"/>
        <w:color w:val="FF0000"/>
      </w:rPr>
    </w:lvl>
    <w:lvl w:ilvl="6">
      <w:start w:val="1"/>
      <w:numFmt w:val="none"/>
      <w:lvlText w:val="%7"/>
      <w:lvlJc w:val="left"/>
      <w:pPr>
        <w:ind w:left="-31680" w:firstLine="0"/>
      </w:pPr>
      <w:rPr>
        <w:rFonts w:ascii="Times New Roman" w:eastAsia="Times New Roman" w:hAnsi="Times New Roman" w:cs="Times New Roman"/>
        <w:color w:val="FF0000"/>
      </w:rPr>
    </w:lvl>
    <w:lvl w:ilvl="7">
      <w:start w:val="1"/>
      <w:numFmt w:val="none"/>
      <w:lvlText w:val="%8"/>
      <w:lvlJc w:val="left"/>
      <w:pPr>
        <w:ind w:left="-31680" w:firstLine="0"/>
      </w:pPr>
      <w:rPr>
        <w:rFonts w:ascii="Times New Roman" w:eastAsia="Times New Roman" w:hAnsi="Times New Roman" w:cs="Times New Roman"/>
        <w:color w:val="FF0000"/>
      </w:rPr>
    </w:lvl>
    <w:lvl w:ilvl="8">
      <w:start w:val="1"/>
      <w:numFmt w:val="none"/>
      <w:lvlText w:val="%9"/>
      <w:lvlJc w:val="left"/>
      <w:pPr>
        <w:ind w:left="-31680" w:firstLine="0"/>
      </w:pPr>
      <w:rPr>
        <w:rFonts w:ascii="Times New Roman" w:eastAsia="Times New Roman" w:hAnsi="Times New Roman" w:cs="Times New Roman"/>
        <w:color w:val="FF0000"/>
      </w:rPr>
    </w:lvl>
  </w:abstractNum>
  <w:abstractNum w:abstractNumId="37" w15:restartNumberingAfterBreak="0">
    <w:nsid w:val="1FEC6859"/>
    <w:multiLevelType w:val="multilevel"/>
    <w:tmpl w:val="D220CD38"/>
    <w:styleLink w:val="WWOutlineListStyle3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20760CCE"/>
    <w:multiLevelType w:val="hybridMultilevel"/>
    <w:tmpl w:val="C1A8F3B0"/>
    <w:lvl w:ilvl="0" w:tplc="42262874">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212701D4"/>
    <w:multiLevelType w:val="multilevel"/>
    <w:tmpl w:val="EB1ACC28"/>
    <w:name w:val="Numeracja-K"/>
    <w:numStyleLink w:val="Numeracja-K"/>
  </w:abstractNum>
  <w:abstractNum w:abstractNumId="40" w15:restartNumberingAfterBreak="0">
    <w:nsid w:val="21847254"/>
    <w:multiLevelType w:val="hybridMultilevel"/>
    <w:tmpl w:val="269EF0BC"/>
    <w:lvl w:ilvl="0" w:tplc="6F16FEB0">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1" w15:restartNumberingAfterBreak="0">
    <w:nsid w:val="22C22AC4"/>
    <w:multiLevelType w:val="multilevel"/>
    <w:tmpl w:val="C94CFC0A"/>
    <w:styleLink w:val="WWOutlineListStyle2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15:restartNumberingAfterBreak="0">
    <w:nsid w:val="24A746AA"/>
    <w:multiLevelType w:val="multilevel"/>
    <w:tmpl w:val="3740F892"/>
    <w:lvl w:ilvl="0">
      <w:start w:val="1"/>
      <w:numFmt w:val="lowerLetter"/>
      <w:lvlText w:val="%1)"/>
      <w:lvlJc w:val="left"/>
      <w:pPr>
        <w:ind w:left="720" w:hanging="360"/>
      </w:pPr>
      <w:rPr>
        <w:rFonts w:ascii="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4B156BE"/>
    <w:multiLevelType w:val="multilevel"/>
    <w:tmpl w:val="6576B5FA"/>
    <w:lvl w:ilvl="0">
      <w:start w:val="1"/>
      <w:numFmt w:val="decimal"/>
      <w:lvlText w:val="%1."/>
      <w:lvlJc w:val="left"/>
      <w:pPr>
        <w:ind w:left="720" w:hanging="360"/>
      </w:pPr>
      <w:rPr>
        <w:rFonts w:hint="default"/>
      </w:rPr>
    </w:lvl>
    <w:lvl w:ilvl="1">
      <w:start w:val="4"/>
      <w:numFmt w:val="decimal"/>
      <w:isLgl/>
      <w:lvlText w:val="%1.%2"/>
      <w:lvlJc w:val="left"/>
      <w:pPr>
        <w:ind w:left="930" w:hanging="57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24D5413D"/>
    <w:multiLevelType w:val="hybridMultilevel"/>
    <w:tmpl w:val="00A414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4F03AC7"/>
    <w:multiLevelType w:val="multilevel"/>
    <w:tmpl w:val="2D82291C"/>
    <w:styleLink w:val="WWOutlineListStyle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15:restartNumberingAfterBreak="0">
    <w:nsid w:val="25A31C99"/>
    <w:multiLevelType w:val="hybridMultilevel"/>
    <w:tmpl w:val="7D70A3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66652F2"/>
    <w:multiLevelType w:val="hybridMultilevel"/>
    <w:tmpl w:val="AD4A71EE"/>
    <w:lvl w:ilvl="0" w:tplc="431C0550">
      <w:start w:val="1"/>
      <w:numFmt w:val="lowerLetter"/>
      <w:lvlText w:val="%1)"/>
      <w:lvlJc w:val="left"/>
      <w:pPr>
        <w:ind w:left="1020" w:hanging="360"/>
      </w:pPr>
    </w:lvl>
    <w:lvl w:ilvl="1" w:tplc="0ECCED98">
      <w:start w:val="1"/>
      <w:numFmt w:val="lowerLetter"/>
      <w:lvlText w:val="%2)"/>
      <w:lvlJc w:val="left"/>
      <w:pPr>
        <w:ind w:left="1020" w:hanging="360"/>
      </w:pPr>
    </w:lvl>
    <w:lvl w:ilvl="2" w:tplc="97BEF7EE">
      <w:start w:val="1"/>
      <w:numFmt w:val="lowerLetter"/>
      <w:lvlText w:val="%3)"/>
      <w:lvlJc w:val="left"/>
      <w:pPr>
        <w:ind w:left="1020" w:hanging="360"/>
      </w:pPr>
    </w:lvl>
    <w:lvl w:ilvl="3" w:tplc="2736BA7A">
      <w:start w:val="1"/>
      <w:numFmt w:val="lowerLetter"/>
      <w:lvlText w:val="%4)"/>
      <w:lvlJc w:val="left"/>
      <w:pPr>
        <w:ind w:left="1020" w:hanging="360"/>
      </w:pPr>
    </w:lvl>
    <w:lvl w:ilvl="4" w:tplc="510A45C4">
      <w:start w:val="1"/>
      <w:numFmt w:val="lowerLetter"/>
      <w:lvlText w:val="%5)"/>
      <w:lvlJc w:val="left"/>
      <w:pPr>
        <w:ind w:left="1020" w:hanging="360"/>
      </w:pPr>
    </w:lvl>
    <w:lvl w:ilvl="5" w:tplc="DF42A0EA">
      <w:start w:val="1"/>
      <w:numFmt w:val="lowerLetter"/>
      <w:lvlText w:val="%6)"/>
      <w:lvlJc w:val="left"/>
      <w:pPr>
        <w:ind w:left="1020" w:hanging="360"/>
      </w:pPr>
    </w:lvl>
    <w:lvl w:ilvl="6" w:tplc="DB6C5A08">
      <w:start w:val="1"/>
      <w:numFmt w:val="lowerLetter"/>
      <w:lvlText w:val="%7)"/>
      <w:lvlJc w:val="left"/>
      <w:pPr>
        <w:ind w:left="1020" w:hanging="360"/>
      </w:pPr>
    </w:lvl>
    <w:lvl w:ilvl="7" w:tplc="513CD978">
      <w:start w:val="1"/>
      <w:numFmt w:val="lowerLetter"/>
      <w:lvlText w:val="%8)"/>
      <w:lvlJc w:val="left"/>
      <w:pPr>
        <w:ind w:left="1020" w:hanging="360"/>
      </w:pPr>
    </w:lvl>
    <w:lvl w:ilvl="8" w:tplc="89A0373C">
      <w:start w:val="1"/>
      <w:numFmt w:val="lowerLetter"/>
      <w:lvlText w:val="%9)"/>
      <w:lvlJc w:val="left"/>
      <w:pPr>
        <w:ind w:left="1020" w:hanging="360"/>
      </w:pPr>
    </w:lvl>
  </w:abstractNum>
  <w:abstractNum w:abstractNumId="48" w15:restartNumberingAfterBreak="0">
    <w:nsid w:val="27F22C20"/>
    <w:multiLevelType w:val="hybridMultilevel"/>
    <w:tmpl w:val="4C3CFED8"/>
    <w:lvl w:ilvl="0" w:tplc="80AE1E5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28B74175"/>
    <w:multiLevelType w:val="multilevel"/>
    <w:tmpl w:val="D958BC16"/>
    <w:lvl w:ilvl="0">
      <w:start w:val="1"/>
      <w:numFmt w:val="lowerLetter"/>
      <w:lvlText w:val="%1)"/>
      <w:lvlJc w:val="left"/>
      <w:pPr>
        <w:ind w:left="786" w:hanging="360"/>
      </w:pPr>
      <w:rPr>
        <w:rFonts w:ascii="Calibri" w:eastAsia="Calibri" w:hAnsi="Calibri" w:cs="Calibri"/>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9096A52"/>
    <w:multiLevelType w:val="multilevel"/>
    <w:tmpl w:val="36248474"/>
    <w:styleLink w:val="NumeracjaTre-K1"/>
    <w:lvl w:ilvl="0">
      <w:start w:val="1"/>
      <w:numFmt w:val="decimal"/>
      <w:lvlText w:val="3.1.%1"/>
      <w:lvlJc w:val="left"/>
      <w:pPr>
        <w:ind w:left="644"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292E0574"/>
    <w:multiLevelType w:val="multilevel"/>
    <w:tmpl w:val="D8D617EC"/>
    <w:styleLink w:val="WWOutlineListStyle2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2" w15:restartNumberingAfterBreak="0">
    <w:nsid w:val="2AB219EA"/>
    <w:multiLevelType w:val="hybridMultilevel"/>
    <w:tmpl w:val="B89600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B564549"/>
    <w:multiLevelType w:val="multilevel"/>
    <w:tmpl w:val="A47CA8A4"/>
    <w:styleLink w:val="WWOutlineListStyle2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15:restartNumberingAfterBreak="0">
    <w:nsid w:val="2B656F1E"/>
    <w:multiLevelType w:val="multilevel"/>
    <w:tmpl w:val="418040EA"/>
    <w:styleLink w:val="WWOutlineListStyle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15:restartNumberingAfterBreak="0">
    <w:nsid w:val="2B9B1DDC"/>
    <w:multiLevelType w:val="multilevel"/>
    <w:tmpl w:val="4F1A2DE0"/>
    <w:styleLink w:val="WWOutlineListStyle1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6" w15:restartNumberingAfterBreak="0">
    <w:nsid w:val="2BFF1095"/>
    <w:multiLevelType w:val="multilevel"/>
    <w:tmpl w:val="C9C879E8"/>
    <w:lvl w:ilvl="0">
      <w:start w:val="1"/>
      <w:numFmt w:val="lowerLetter"/>
      <w:lvlText w:val="%1)"/>
      <w:lvlJc w:val="left"/>
      <w:pPr>
        <w:ind w:left="720" w:hanging="360"/>
      </w:pPr>
      <w:rPr>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CE90F3D"/>
    <w:multiLevelType w:val="hybridMultilevel"/>
    <w:tmpl w:val="9B48A3DE"/>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2D0C5618"/>
    <w:multiLevelType w:val="multilevel"/>
    <w:tmpl w:val="2A24189A"/>
    <w:styleLink w:val="WWOutlineListStyle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9" w15:restartNumberingAfterBreak="0">
    <w:nsid w:val="2DE449FD"/>
    <w:multiLevelType w:val="hybridMultilevel"/>
    <w:tmpl w:val="768EA1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F884284"/>
    <w:multiLevelType w:val="hybridMultilevel"/>
    <w:tmpl w:val="A67EE092"/>
    <w:lvl w:ilvl="0" w:tplc="6F16FEB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300D18CD"/>
    <w:multiLevelType w:val="hybridMultilevel"/>
    <w:tmpl w:val="4AE00010"/>
    <w:lvl w:ilvl="0" w:tplc="6F16FEB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312F0E46"/>
    <w:multiLevelType w:val="multilevel"/>
    <w:tmpl w:val="AB509022"/>
    <w:styleLink w:val="NumeracjaTre-K7"/>
    <w:lvl w:ilvl="0">
      <w:start w:val="1"/>
      <w:numFmt w:val="decimal"/>
      <w:lvlText w:val="%1."/>
      <w:lvlJc w:val="left"/>
      <w:pPr>
        <w:ind w:left="357" w:hanging="357"/>
      </w:pPr>
      <w:rPr>
        <w:rFonts w:ascii="Arial" w:hAnsi="Arial"/>
        <w:b w:val="0"/>
      </w:rPr>
    </w:lvl>
    <w:lvl w:ilvl="1">
      <w:start w:val="1"/>
      <w:numFmt w:val="lowerLetter"/>
      <w:lvlText w:val="%2)"/>
      <w:lvlJc w:val="left"/>
      <w:pPr>
        <w:ind w:left="357" w:hanging="357"/>
      </w:pPr>
      <w:rPr>
        <w:rFonts w:ascii="Arial" w:hAnsi="Arial" w:cs="Times New Roman"/>
        <w:color w:val="auto"/>
      </w:rPr>
    </w:lvl>
    <w:lvl w:ilvl="2">
      <w:numFmt w:val="bullet"/>
      <w:lvlText w:val=""/>
      <w:lvlJc w:val="left"/>
      <w:pPr>
        <w:ind w:left="357" w:hanging="357"/>
      </w:pPr>
      <w:rPr>
        <w:rFonts w:ascii="Symbol" w:hAnsi="Symbol"/>
        <w:color w:val="auto"/>
      </w:rPr>
    </w:lvl>
    <w:lvl w:ilvl="3">
      <w:start w:val="1"/>
      <w:numFmt w:val="none"/>
      <w:lvlText w:val="%4"/>
      <w:lvlJc w:val="left"/>
      <w:pPr>
        <w:ind w:left="-31680" w:firstLine="0"/>
      </w:pPr>
      <w:rPr>
        <w:rFonts w:ascii="Times New Roman" w:eastAsia="Times New Roman" w:hAnsi="Times New Roman" w:cs="Times New Roman"/>
        <w:color w:val="FF0000"/>
      </w:rPr>
    </w:lvl>
    <w:lvl w:ilvl="4">
      <w:start w:val="1"/>
      <w:numFmt w:val="none"/>
      <w:lvlText w:val="%5"/>
      <w:lvlJc w:val="left"/>
      <w:pPr>
        <w:ind w:left="-31680" w:firstLine="0"/>
      </w:pPr>
      <w:rPr>
        <w:rFonts w:ascii="Times New Roman" w:eastAsia="Times New Roman" w:hAnsi="Times New Roman" w:cs="Times New Roman"/>
        <w:color w:val="FF0000"/>
      </w:rPr>
    </w:lvl>
    <w:lvl w:ilvl="5">
      <w:start w:val="1"/>
      <w:numFmt w:val="none"/>
      <w:lvlText w:val="%6"/>
      <w:lvlJc w:val="left"/>
      <w:pPr>
        <w:ind w:left="-31680" w:firstLine="0"/>
      </w:pPr>
      <w:rPr>
        <w:rFonts w:ascii="Times New Roman" w:eastAsia="Times New Roman" w:hAnsi="Times New Roman" w:cs="Times New Roman"/>
        <w:color w:val="FF0000"/>
      </w:rPr>
    </w:lvl>
    <w:lvl w:ilvl="6">
      <w:start w:val="1"/>
      <w:numFmt w:val="none"/>
      <w:lvlText w:val="%7"/>
      <w:lvlJc w:val="left"/>
      <w:pPr>
        <w:ind w:left="-31680" w:firstLine="0"/>
      </w:pPr>
      <w:rPr>
        <w:rFonts w:ascii="Times New Roman" w:eastAsia="Times New Roman" w:hAnsi="Times New Roman" w:cs="Times New Roman"/>
        <w:color w:val="FF0000"/>
      </w:rPr>
    </w:lvl>
    <w:lvl w:ilvl="7">
      <w:start w:val="1"/>
      <w:numFmt w:val="none"/>
      <w:lvlText w:val="%8"/>
      <w:lvlJc w:val="left"/>
      <w:pPr>
        <w:ind w:left="-31680" w:firstLine="0"/>
      </w:pPr>
      <w:rPr>
        <w:rFonts w:ascii="Times New Roman" w:eastAsia="Times New Roman" w:hAnsi="Times New Roman" w:cs="Times New Roman"/>
        <w:color w:val="FF0000"/>
      </w:rPr>
    </w:lvl>
    <w:lvl w:ilvl="8">
      <w:start w:val="1"/>
      <w:numFmt w:val="none"/>
      <w:lvlText w:val="%9"/>
      <w:lvlJc w:val="left"/>
      <w:pPr>
        <w:ind w:left="-31680" w:firstLine="0"/>
      </w:pPr>
      <w:rPr>
        <w:rFonts w:ascii="Times New Roman" w:eastAsia="Times New Roman" w:hAnsi="Times New Roman" w:cs="Times New Roman"/>
        <w:color w:val="FF0000"/>
      </w:rPr>
    </w:lvl>
  </w:abstractNum>
  <w:abstractNum w:abstractNumId="63" w15:restartNumberingAfterBreak="0">
    <w:nsid w:val="331D1259"/>
    <w:multiLevelType w:val="hybridMultilevel"/>
    <w:tmpl w:val="2A28C198"/>
    <w:lvl w:ilvl="0" w:tplc="35E27DE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36A2F0C"/>
    <w:multiLevelType w:val="hybridMultilevel"/>
    <w:tmpl w:val="44E43E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37B439D"/>
    <w:multiLevelType w:val="multilevel"/>
    <w:tmpl w:val="436CD4F6"/>
    <w:styleLink w:val="WWOutlineListStyl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6" w15:restartNumberingAfterBreak="0">
    <w:nsid w:val="33A914C3"/>
    <w:multiLevelType w:val="hybridMultilevel"/>
    <w:tmpl w:val="46220D6E"/>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350A7B4A"/>
    <w:multiLevelType w:val="hybridMultilevel"/>
    <w:tmpl w:val="52C25B7C"/>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359E23FE"/>
    <w:multiLevelType w:val="multilevel"/>
    <w:tmpl w:val="9AAC41C0"/>
    <w:lvl w:ilvl="0">
      <w:start w:val="3"/>
      <w:numFmt w:val="upperRoman"/>
      <w:lvlText w:val="%1."/>
      <w:lvlJc w:val="right"/>
      <w:pPr>
        <w:ind w:left="720" w:hanging="360"/>
      </w:pPr>
      <w:rPr>
        <w:rFonts w:hint="default"/>
      </w:rPr>
    </w:lvl>
    <w:lvl w:ilvl="1">
      <w:start w:val="10"/>
      <w:numFmt w:val="decimal"/>
      <w:isLgl/>
      <w:lvlText w:val="%1.%2"/>
      <w:lvlJc w:val="left"/>
      <w:pPr>
        <w:ind w:left="885" w:hanging="525"/>
      </w:pPr>
      <w:rPr>
        <w:rFonts w:hint="default"/>
        <w:b/>
        <w:bCs w:val="0"/>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3739532F"/>
    <w:multiLevelType w:val="hybridMultilevel"/>
    <w:tmpl w:val="071280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7E91F26"/>
    <w:multiLevelType w:val="hybridMultilevel"/>
    <w:tmpl w:val="9F260AC6"/>
    <w:lvl w:ilvl="0" w:tplc="6F16FEB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1" w15:restartNumberingAfterBreak="0">
    <w:nsid w:val="38CD46E4"/>
    <w:multiLevelType w:val="hybridMultilevel"/>
    <w:tmpl w:val="39200AB8"/>
    <w:lvl w:ilvl="0" w:tplc="ED126734">
      <w:start w:val="4"/>
      <w:numFmt w:val="decimal"/>
      <w:lvlText w:val="%1."/>
      <w:lvlJc w:val="left"/>
      <w:pPr>
        <w:ind w:left="720" w:hanging="360"/>
      </w:pPr>
      <w:rPr>
        <w:rFonts w:hint="default"/>
      </w:rPr>
    </w:lvl>
    <w:lvl w:ilvl="1" w:tplc="769A4FF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82A42C4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AF62277"/>
    <w:multiLevelType w:val="multilevel"/>
    <w:tmpl w:val="EB1ACC28"/>
    <w:styleLink w:val="Numeracja-K"/>
    <w:lvl w:ilvl="0">
      <w:start w:val="1"/>
      <w:numFmt w:val="ordinal"/>
      <w:pStyle w:val="Podrozdzia-K"/>
      <w:lvlText w:val="%1"/>
      <w:lvlJc w:val="left"/>
      <w:pPr>
        <w:ind w:left="720" w:hanging="363"/>
      </w:pPr>
      <w:rPr>
        <w:rFonts w:ascii="Arial" w:hAnsi="Arial"/>
        <w:sz w:val="24"/>
      </w:rPr>
    </w:lvl>
    <w:lvl w:ilvl="1">
      <w:start w:val="1"/>
      <w:numFmt w:val="ordinal"/>
      <w:lvlText w:val="%1.%2"/>
      <w:lvlJc w:val="left"/>
      <w:pPr>
        <w:ind w:left="720" w:hanging="363"/>
      </w:pPr>
    </w:lvl>
    <w:lvl w:ilvl="2">
      <w:start w:val="1"/>
      <w:numFmt w:val="ordinal"/>
      <w:lvlText w:val="%1.%2.%3"/>
      <w:lvlJc w:val="left"/>
      <w:pPr>
        <w:ind w:left="720" w:hanging="363"/>
      </w:pPr>
    </w:lvl>
    <w:lvl w:ilvl="3">
      <w:start w:val="1"/>
      <w:numFmt w:val="none"/>
      <w:lvlText w:val="%4"/>
      <w:lvlJc w:val="left"/>
      <w:pPr>
        <w:ind w:left="720" w:hanging="363"/>
      </w:pPr>
    </w:lvl>
    <w:lvl w:ilvl="4">
      <w:start w:val="1"/>
      <w:numFmt w:val="none"/>
      <w:lvlText w:val="%5"/>
      <w:lvlJc w:val="left"/>
      <w:pPr>
        <w:ind w:left="720" w:hanging="363"/>
      </w:pPr>
    </w:lvl>
    <w:lvl w:ilvl="5">
      <w:start w:val="1"/>
      <w:numFmt w:val="none"/>
      <w:lvlText w:val="%6"/>
      <w:lvlJc w:val="left"/>
      <w:pPr>
        <w:ind w:left="720" w:hanging="363"/>
      </w:pPr>
    </w:lvl>
    <w:lvl w:ilvl="6">
      <w:start w:val="1"/>
      <w:numFmt w:val="none"/>
      <w:lvlText w:val="%7"/>
      <w:lvlJc w:val="left"/>
      <w:pPr>
        <w:ind w:left="720" w:hanging="363"/>
      </w:pPr>
    </w:lvl>
    <w:lvl w:ilvl="7">
      <w:start w:val="1"/>
      <w:numFmt w:val="none"/>
      <w:lvlText w:val="%8"/>
      <w:lvlJc w:val="left"/>
      <w:pPr>
        <w:ind w:left="720" w:hanging="363"/>
      </w:pPr>
    </w:lvl>
    <w:lvl w:ilvl="8">
      <w:start w:val="1"/>
      <w:numFmt w:val="none"/>
      <w:lvlText w:val="%9"/>
      <w:lvlJc w:val="left"/>
      <w:pPr>
        <w:ind w:left="720" w:hanging="363"/>
      </w:pPr>
    </w:lvl>
  </w:abstractNum>
  <w:abstractNum w:abstractNumId="73" w15:restartNumberingAfterBreak="0">
    <w:nsid w:val="3B101088"/>
    <w:multiLevelType w:val="hybridMultilevel"/>
    <w:tmpl w:val="6966F19E"/>
    <w:lvl w:ilvl="0" w:tplc="E54630AA">
      <w:start w:val="3"/>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BF02BAF"/>
    <w:multiLevelType w:val="multilevel"/>
    <w:tmpl w:val="29EED4BA"/>
    <w:styleLink w:val="NumeracjaTre-K2"/>
    <w:lvl w:ilvl="0">
      <w:start w:val="1"/>
      <w:numFmt w:val="decimal"/>
      <w:lvlText w:val="3.1.%1"/>
      <w:lvlJc w:val="left"/>
      <w:pPr>
        <w:ind w:left="644"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C0C4CA2"/>
    <w:multiLevelType w:val="hybridMultilevel"/>
    <w:tmpl w:val="9EAA7E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C0E1904"/>
    <w:multiLevelType w:val="hybridMultilevel"/>
    <w:tmpl w:val="8194A3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C584D08"/>
    <w:multiLevelType w:val="hybridMultilevel"/>
    <w:tmpl w:val="83BEA312"/>
    <w:lvl w:ilvl="0" w:tplc="20222D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CFC5C7C"/>
    <w:multiLevelType w:val="hybridMultilevel"/>
    <w:tmpl w:val="A4D8A3E4"/>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3D104012"/>
    <w:multiLevelType w:val="hybridMultilevel"/>
    <w:tmpl w:val="8E4EAB96"/>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3DD55B67"/>
    <w:multiLevelType w:val="multilevel"/>
    <w:tmpl w:val="6BC26A1A"/>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1" w15:restartNumberingAfterBreak="0">
    <w:nsid w:val="3E101AA7"/>
    <w:multiLevelType w:val="multilevel"/>
    <w:tmpl w:val="5A4EC4A4"/>
    <w:styleLink w:val="WWOutlineListStyle2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2" w15:restartNumberingAfterBreak="0">
    <w:nsid w:val="3E9D5427"/>
    <w:multiLevelType w:val="hybridMultilevel"/>
    <w:tmpl w:val="66702F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EB0168A"/>
    <w:multiLevelType w:val="multilevel"/>
    <w:tmpl w:val="CA828216"/>
    <w:styleLink w:val="WWOutlineListStyle1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4" w15:restartNumberingAfterBreak="0">
    <w:nsid w:val="3EDF36F9"/>
    <w:multiLevelType w:val="hybridMultilevel"/>
    <w:tmpl w:val="C1961174"/>
    <w:lvl w:ilvl="0" w:tplc="1752081C">
      <w:start w:val="1"/>
      <w:numFmt w:val="decimal"/>
      <w:lvlText w:val="%1."/>
      <w:lvlJc w:val="left"/>
      <w:pPr>
        <w:ind w:left="720" w:hanging="360"/>
      </w:pPr>
      <w:rPr>
        <w:rFonts w:ascii="Open Sans" w:hAnsi="Open Sans"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EF57C69"/>
    <w:multiLevelType w:val="multilevel"/>
    <w:tmpl w:val="35207ED2"/>
    <w:styleLink w:val="WWOutlineListStyle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6" w15:restartNumberingAfterBreak="0">
    <w:nsid w:val="40704656"/>
    <w:multiLevelType w:val="multilevel"/>
    <w:tmpl w:val="0E16A320"/>
    <w:styleLink w:val="WWOutlineListStyle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7" w15:restartNumberingAfterBreak="0">
    <w:nsid w:val="41022FFC"/>
    <w:multiLevelType w:val="multilevel"/>
    <w:tmpl w:val="0BD8B72E"/>
    <w:styleLink w:val="WWOutlineListStyle1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8" w15:restartNumberingAfterBreak="0">
    <w:nsid w:val="419410BF"/>
    <w:multiLevelType w:val="multilevel"/>
    <w:tmpl w:val="37DA29F8"/>
    <w:styleLink w:val="WWOutlineList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9" w15:restartNumberingAfterBreak="0">
    <w:nsid w:val="42B72996"/>
    <w:multiLevelType w:val="multilevel"/>
    <w:tmpl w:val="2AC427CC"/>
    <w:styleLink w:val="WWOutlineListStyle1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0" w15:restartNumberingAfterBreak="0">
    <w:nsid w:val="439A3C15"/>
    <w:multiLevelType w:val="hybridMultilevel"/>
    <w:tmpl w:val="C028380C"/>
    <w:lvl w:ilvl="0" w:tplc="37365C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39F5CD2"/>
    <w:multiLevelType w:val="multilevel"/>
    <w:tmpl w:val="8FE0E9EC"/>
    <w:lvl w:ilvl="0">
      <w:start w:val="1"/>
      <w:numFmt w:val="decimal"/>
      <w:lvlText w:val="%1."/>
      <w:lvlJc w:val="left"/>
      <w:pPr>
        <w:ind w:left="1440" w:hanging="360"/>
      </w:p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520" w:hanging="144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880" w:hanging="1800"/>
      </w:pPr>
      <w:rPr>
        <w:rFonts w:hint="default"/>
        <w:b/>
      </w:rPr>
    </w:lvl>
    <w:lvl w:ilvl="8">
      <w:start w:val="1"/>
      <w:numFmt w:val="decimal"/>
      <w:isLgl/>
      <w:lvlText w:val="%1.%2.%3.%4.%5.%6.%7.%8.%9"/>
      <w:lvlJc w:val="left"/>
      <w:pPr>
        <w:ind w:left="2880" w:hanging="1800"/>
      </w:pPr>
      <w:rPr>
        <w:rFonts w:hint="default"/>
        <w:b/>
      </w:rPr>
    </w:lvl>
  </w:abstractNum>
  <w:abstractNum w:abstractNumId="92" w15:restartNumberingAfterBreak="0">
    <w:nsid w:val="43F01C93"/>
    <w:multiLevelType w:val="hybridMultilevel"/>
    <w:tmpl w:val="C79651B0"/>
    <w:lvl w:ilvl="0" w:tplc="D0A26B6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3" w15:restartNumberingAfterBreak="0">
    <w:nsid w:val="44A406C6"/>
    <w:multiLevelType w:val="hybridMultilevel"/>
    <w:tmpl w:val="3258A70C"/>
    <w:lvl w:ilvl="0" w:tplc="0415000F">
      <w:start w:val="1"/>
      <w:numFmt w:val="decimal"/>
      <w:lvlText w:val="%1."/>
      <w:lvlJc w:val="left"/>
      <w:pPr>
        <w:ind w:left="720" w:hanging="360"/>
      </w:pPr>
    </w:lvl>
    <w:lvl w:ilvl="1" w:tplc="A582F28E">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4C15550"/>
    <w:multiLevelType w:val="multilevel"/>
    <w:tmpl w:val="2C120AEC"/>
    <w:styleLink w:val="LFO30"/>
    <w:lvl w:ilvl="0">
      <w:start w:val="1"/>
      <w:numFmt w:val="upperRoman"/>
      <w:pStyle w:val="StylinstrukcjaI"/>
      <w:lvlText w:val="%1."/>
      <w:lvlJc w:val="left"/>
      <w:pPr>
        <w:ind w:left="1080" w:hanging="720"/>
      </w:pPr>
      <w:rPr>
        <w:rFonts w:cs="Times New Roman"/>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5" w15:restartNumberingAfterBreak="0">
    <w:nsid w:val="45300E99"/>
    <w:multiLevelType w:val="hybridMultilevel"/>
    <w:tmpl w:val="148C7ED0"/>
    <w:lvl w:ilvl="0" w:tplc="9886C716">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5CF4A3B"/>
    <w:multiLevelType w:val="hybridMultilevel"/>
    <w:tmpl w:val="60F876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463B0C1B"/>
    <w:multiLevelType w:val="hybridMultilevel"/>
    <w:tmpl w:val="3E1E639C"/>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475B267C"/>
    <w:multiLevelType w:val="hybridMultilevel"/>
    <w:tmpl w:val="312A9FCA"/>
    <w:lvl w:ilvl="0" w:tplc="320444C0">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7647E03"/>
    <w:multiLevelType w:val="multilevel"/>
    <w:tmpl w:val="67B4F826"/>
    <w:name w:val="NumeracjaTreści-K"/>
    <w:numStyleLink w:val="NumeracjaTre-K"/>
  </w:abstractNum>
  <w:abstractNum w:abstractNumId="100" w15:restartNumberingAfterBreak="0">
    <w:nsid w:val="4825005A"/>
    <w:multiLevelType w:val="hybridMultilevel"/>
    <w:tmpl w:val="6270D1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9E76E5E"/>
    <w:multiLevelType w:val="hybridMultilevel"/>
    <w:tmpl w:val="99A03F18"/>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4B3B4CD6"/>
    <w:multiLevelType w:val="hybridMultilevel"/>
    <w:tmpl w:val="F1C24A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C6D3942"/>
    <w:multiLevelType w:val="hybridMultilevel"/>
    <w:tmpl w:val="832823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CCC6FAB"/>
    <w:multiLevelType w:val="multilevel"/>
    <w:tmpl w:val="67B4F826"/>
    <w:styleLink w:val="NumeracjaTre-K"/>
    <w:lvl w:ilvl="0">
      <w:start w:val="1"/>
      <w:numFmt w:val="decimal"/>
      <w:pStyle w:val="TreNum-K"/>
      <w:lvlText w:val="%1."/>
      <w:lvlJc w:val="left"/>
      <w:pPr>
        <w:ind w:left="357" w:hanging="357"/>
      </w:pPr>
      <w:rPr>
        <w:rFonts w:ascii="Arial" w:hAnsi="Arial"/>
        <w:b w:val="0"/>
      </w:rPr>
    </w:lvl>
    <w:lvl w:ilvl="1">
      <w:start w:val="1"/>
      <w:numFmt w:val="lowerLetter"/>
      <w:lvlText w:val="%2)"/>
      <w:lvlJc w:val="left"/>
      <w:pPr>
        <w:ind w:left="357" w:hanging="357"/>
      </w:pPr>
      <w:rPr>
        <w:rFonts w:ascii="Arial" w:hAnsi="Arial" w:cs="Times New Roman"/>
        <w:color w:val="auto"/>
      </w:rPr>
    </w:lvl>
    <w:lvl w:ilvl="2">
      <w:numFmt w:val="bullet"/>
      <w:lvlText w:val=""/>
      <w:lvlJc w:val="left"/>
      <w:pPr>
        <w:ind w:left="357" w:hanging="357"/>
      </w:pPr>
      <w:rPr>
        <w:rFonts w:ascii="Symbol" w:hAnsi="Symbol"/>
        <w:color w:val="auto"/>
      </w:rPr>
    </w:lvl>
    <w:lvl w:ilvl="3">
      <w:start w:val="1"/>
      <w:numFmt w:val="none"/>
      <w:lvlText w:val="%4"/>
      <w:lvlJc w:val="left"/>
      <w:pPr>
        <w:ind w:left="-31680" w:firstLine="0"/>
      </w:pPr>
      <w:rPr>
        <w:rFonts w:ascii="Times New Roman" w:eastAsia="Times New Roman" w:hAnsi="Times New Roman" w:cs="Times New Roman"/>
        <w:color w:val="FF0000"/>
      </w:rPr>
    </w:lvl>
    <w:lvl w:ilvl="4">
      <w:start w:val="1"/>
      <w:numFmt w:val="none"/>
      <w:lvlText w:val="%5"/>
      <w:lvlJc w:val="left"/>
      <w:pPr>
        <w:ind w:left="-31680" w:firstLine="0"/>
      </w:pPr>
      <w:rPr>
        <w:rFonts w:ascii="Times New Roman" w:eastAsia="Times New Roman" w:hAnsi="Times New Roman" w:cs="Times New Roman"/>
        <w:color w:val="FF0000"/>
      </w:rPr>
    </w:lvl>
    <w:lvl w:ilvl="5">
      <w:start w:val="1"/>
      <w:numFmt w:val="none"/>
      <w:lvlText w:val="%6"/>
      <w:lvlJc w:val="left"/>
      <w:pPr>
        <w:ind w:left="-31680" w:firstLine="0"/>
      </w:pPr>
      <w:rPr>
        <w:rFonts w:ascii="Times New Roman" w:eastAsia="Times New Roman" w:hAnsi="Times New Roman" w:cs="Times New Roman"/>
        <w:color w:val="FF0000"/>
      </w:rPr>
    </w:lvl>
    <w:lvl w:ilvl="6">
      <w:start w:val="1"/>
      <w:numFmt w:val="none"/>
      <w:lvlText w:val="%7"/>
      <w:lvlJc w:val="left"/>
      <w:pPr>
        <w:ind w:left="-31680" w:firstLine="0"/>
      </w:pPr>
      <w:rPr>
        <w:rFonts w:ascii="Times New Roman" w:eastAsia="Times New Roman" w:hAnsi="Times New Roman" w:cs="Times New Roman"/>
        <w:color w:val="FF0000"/>
      </w:rPr>
    </w:lvl>
    <w:lvl w:ilvl="7">
      <w:start w:val="1"/>
      <w:numFmt w:val="none"/>
      <w:lvlText w:val="%8"/>
      <w:lvlJc w:val="left"/>
      <w:pPr>
        <w:ind w:left="-31680" w:firstLine="0"/>
      </w:pPr>
      <w:rPr>
        <w:rFonts w:ascii="Times New Roman" w:eastAsia="Times New Roman" w:hAnsi="Times New Roman" w:cs="Times New Roman"/>
        <w:color w:val="FF0000"/>
      </w:rPr>
    </w:lvl>
    <w:lvl w:ilvl="8">
      <w:start w:val="1"/>
      <w:numFmt w:val="none"/>
      <w:lvlText w:val="%9"/>
      <w:lvlJc w:val="left"/>
      <w:pPr>
        <w:ind w:left="-31680" w:firstLine="0"/>
      </w:pPr>
      <w:rPr>
        <w:rFonts w:ascii="Times New Roman" w:eastAsia="Times New Roman" w:hAnsi="Times New Roman" w:cs="Times New Roman"/>
        <w:color w:val="FF0000"/>
      </w:rPr>
    </w:lvl>
  </w:abstractNum>
  <w:abstractNum w:abstractNumId="105" w15:restartNumberingAfterBreak="0">
    <w:nsid w:val="4D0C1499"/>
    <w:multiLevelType w:val="hybridMultilevel"/>
    <w:tmpl w:val="A9722972"/>
    <w:lvl w:ilvl="0" w:tplc="855E0876">
      <w:start w:val="1"/>
      <w:numFmt w:val="decimal"/>
      <w:lvlText w:val="%1."/>
      <w:lvlJc w:val="left"/>
      <w:pPr>
        <w:ind w:left="1020" w:hanging="360"/>
      </w:pPr>
    </w:lvl>
    <w:lvl w:ilvl="1" w:tplc="000E8918">
      <w:start w:val="1"/>
      <w:numFmt w:val="decimal"/>
      <w:lvlText w:val="%2."/>
      <w:lvlJc w:val="left"/>
      <w:pPr>
        <w:ind w:left="1020" w:hanging="360"/>
      </w:pPr>
    </w:lvl>
    <w:lvl w:ilvl="2" w:tplc="F5C4F2E8">
      <w:start w:val="1"/>
      <w:numFmt w:val="decimal"/>
      <w:lvlText w:val="%3."/>
      <w:lvlJc w:val="left"/>
      <w:pPr>
        <w:ind w:left="1020" w:hanging="360"/>
      </w:pPr>
    </w:lvl>
    <w:lvl w:ilvl="3" w:tplc="6CE891FE">
      <w:start w:val="1"/>
      <w:numFmt w:val="decimal"/>
      <w:lvlText w:val="%4."/>
      <w:lvlJc w:val="left"/>
      <w:pPr>
        <w:ind w:left="1020" w:hanging="360"/>
      </w:pPr>
    </w:lvl>
    <w:lvl w:ilvl="4" w:tplc="2F88E328">
      <w:start w:val="1"/>
      <w:numFmt w:val="decimal"/>
      <w:lvlText w:val="%5."/>
      <w:lvlJc w:val="left"/>
      <w:pPr>
        <w:ind w:left="1020" w:hanging="360"/>
      </w:pPr>
    </w:lvl>
    <w:lvl w:ilvl="5" w:tplc="0F546074">
      <w:start w:val="1"/>
      <w:numFmt w:val="decimal"/>
      <w:lvlText w:val="%6."/>
      <w:lvlJc w:val="left"/>
      <w:pPr>
        <w:ind w:left="1020" w:hanging="360"/>
      </w:pPr>
    </w:lvl>
    <w:lvl w:ilvl="6" w:tplc="DDBAA934">
      <w:start w:val="1"/>
      <w:numFmt w:val="decimal"/>
      <w:lvlText w:val="%7."/>
      <w:lvlJc w:val="left"/>
      <w:pPr>
        <w:ind w:left="1020" w:hanging="360"/>
      </w:pPr>
    </w:lvl>
    <w:lvl w:ilvl="7" w:tplc="A9A80902">
      <w:start w:val="1"/>
      <w:numFmt w:val="decimal"/>
      <w:lvlText w:val="%8."/>
      <w:lvlJc w:val="left"/>
      <w:pPr>
        <w:ind w:left="1020" w:hanging="360"/>
      </w:pPr>
    </w:lvl>
    <w:lvl w:ilvl="8" w:tplc="F2A0A8E8">
      <w:start w:val="1"/>
      <w:numFmt w:val="decimal"/>
      <w:lvlText w:val="%9."/>
      <w:lvlJc w:val="left"/>
      <w:pPr>
        <w:ind w:left="1020" w:hanging="360"/>
      </w:pPr>
    </w:lvl>
  </w:abstractNum>
  <w:abstractNum w:abstractNumId="106" w15:restartNumberingAfterBreak="0">
    <w:nsid w:val="4FDD077E"/>
    <w:multiLevelType w:val="hybridMultilevel"/>
    <w:tmpl w:val="2F4A7596"/>
    <w:lvl w:ilvl="0" w:tplc="8F54EE1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1917D99"/>
    <w:multiLevelType w:val="hybridMultilevel"/>
    <w:tmpl w:val="4A9EFDA8"/>
    <w:lvl w:ilvl="0" w:tplc="6F16FEB0">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8" w15:restartNumberingAfterBreak="0">
    <w:nsid w:val="51DD4F45"/>
    <w:multiLevelType w:val="multilevel"/>
    <w:tmpl w:val="8E2001A4"/>
    <w:lvl w:ilvl="0">
      <w:start w:val="1"/>
      <w:numFmt w:val="lowerRoman"/>
      <w:lvlText w:val="%1)"/>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9" w15:restartNumberingAfterBreak="0">
    <w:nsid w:val="53897CC8"/>
    <w:multiLevelType w:val="multilevel"/>
    <w:tmpl w:val="A4EEB92A"/>
    <w:lvl w:ilvl="0">
      <w:start w:val="1"/>
      <w:numFmt w:val="decimal"/>
      <w:lvlText w:val="%1."/>
      <w:lvlJc w:val="left"/>
      <w:pPr>
        <w:tabs>
          <w:tab w:val="num" w:pos="720"/>
        </w:tabs>
        <w:ind w:left="720" w:hanging="360"/>
      </w:pPr>
      <w:rPr>
        <w:rFonts w:ascii="Open Sans" w:eastAsia="Times New Roman" w:hAnsi="Open Sans" w:cs="Open San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5505586E"/>
    <w:multiLevelType w:val="hybridMultilevel"/>
    <w:tmpl w:val="93AA75E2"/>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551C6283"/>
    <w:multiLevelType w:val="hybridMultilevel"/>
    <w:tmpl w:val="1E78490C"/>
    <w:lvl w:ilvl="0" w:tplc="AD88C6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2" w15:restartNumberingAfterBreak="0">
    <w:nsid w:val="55334D5E"/>
    <w:multiLevelType w:val="multilevel"/>
    <w:tmpl w:val="C8B4184A"/>
    <w:lvl w:ilvl="0">
      <w:start w:val="3"/>
      <w:numFmt w:val="upperRoman"/>
      <w:lvlText w:val="%1."/>
      <w:lvlJc w:val="right"/>
      <w:pPr>
        <w:ind w:left="720" w:hanging="360"/>
      </w:pPr>
      <w:rPr>
        <w:rFonts w:hint="default"/>
      </w:rPr>
    </w:lvl>
    <w:lvl w:ilvl="1">
      <w:start w:val="1"/>
      <w:numFmt w:val="decimal"/>
      <w:isLgl/>
      <w:lvlText w:val="%1.%2"/>
      <w:lvlJc w:val="left"/>
      <w:pPr>
        <w:ind w:left="885" w:hanging="52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3" w15:restartNumberingAfterBreak="0">
    <w:nsid w:val="5777376E"/>
    <w:multiLevelType w:val="multilevel"/>
    <w:tmpl w:val="542EC1C0"/>
    <w:styleLink w:val="NumeracjaTre-K5"/>
    <w:lvl w:ilvl="0">
      <w:start w:val="1"/>
      <w:numFmt w:val="lowerLetter"/>
      <w:lvlText w:val="%1)"/>
      <w:lvlJc w:val="left"/>
      <w:pPr>
        <w:ind w:left="870" w:hanging="51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57CD0EC8"/>
    <w:multiLevelType w:val="multilevel"/>
    <w:tmpl w:val="6C6282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588F3DCC"/>
    <w:multiLevelType w:val="hybridMultilevel"/>
    <w:tmpl w:val="FDB6E316"/>
    <w:lvl w:ilvl="0" w:tplc="04150017">
      <w:start w:val="1"/>
      <w:numFmt w:val="lowerLetter"/>
      <w:lvlText w:val="%1)"/>
      <w:lvlJc w:val="left"/>
      <w:pPr>
        <w:ind w:left="720" w:hanging="360"/>
      </w:pPr>
    </w:lvl>
    <w:lvl w:ilvl="1" w:tplc="EA14A2E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936435A"/>
    <w:multiLevelType w:val="hybridMultilevel"/>
    <w:tmpl w:val="45649D0A"/>
    <w:lvl w:ilvl="0" w:tplc="DC5C614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A3A2C6B"/>
    <w:multiLevelType w:val="hybridMultilevel"/>
    <w:tmpl w:val="27AAE770"/>
    <w:lvl w:ilvl="0" w:tplc="6F16FEB0">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8" w15:restartNumberingAfterBreak="0">
    <w:nsid w:val="5A83150F"/>
    <w:multiLevelType w:val="multilevel"/>
    <w:tmpl w:val="15D60604"/>
    <w:styleLink w:val="WWOutlineListStyle1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9" w15:restartNumberingAfterBreak="0">
    <w:nsid w:val="5BD67ADE"/>
    <w:multiLevelType w:val="multilevel"/>
    <w:tmpl w:val="E9064480"/>
    <w:styleLink w:val="WWOutlineListStyle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0" w15:restartNumberingAfterBreak="0">
    <w:nsid w:val="5C352DBB"/>
    <w:multiLevelType w:val="multilevel"/>
    <w:tmpl w:val="57A4B5D2"/>
    <w:styleLink w:val="WWOutlineListStyle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1" w15:restartNumberingAfterBreak="0">
    <w:nsid w:val="5CC6609D"/>
    <w:multiLevelType w:val="hybridMultilevel"/>
    <w:tmpl w:val="778E1D90"/>
    <w:lvl w:ilvl="0" w:tplc="EA14A2E6">
      <w:start w:val="1"/>
      <w:numFmt w:val="lowerLetter"/>
      <w:lvlText w:val="%1)"/>
      <w:lvlJc w:val="left"/>
      <w:pPr>
        <w:ind w:left="720" w:hanging="360"/>
      </w:pPr>
      <w:rPr>
        <w:rFonts w:hint="default"/>
      </w:rPr>
    </w:lvl>
    <w:lvl w:ilvl="1" w:tplc="EA14A2E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D4E3D58"/>
    <w:multiLevelType w:val="multilevel"/>
    <w:tmpl w:val="35F67E96"/>
    <w:styleLink w:val="WWOutlineListStyle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3" w15:restartNumberingAfterBreak="0">
    <w:nsid w:val="5DCD3EEA"/>
    <w:multiLevelType w:val="hybridMultilevel"/>
    <w:tmpl w:val="8FB46C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EEB339F"/>
    <w:multiLevelType w:val="multilevel"/>
    <w:tmpl w:val="D6E6B39C"/>
    <w:lvl w:ilvl="0">
      <w:start w:val="3"/>
      <w:numFmt w:val="upperRoman"/>
      <w:lvlText w:val="%1."/>
      <w:lvlJc w:val="right"/>
      <w:pPr>
        <w:ind w:left="720" w:hanging="360"/>
      </w:pPr>
      <w:rPr>
        <w:rFonts w:hint="default"/>
      </w:rPr>
    </w:lvl>
    <w:lvl w:ilvl="1">
      <w:start w:val="9"/>
      <w:numFmt w:val="decimal"/>
      <w:isLgl/>
      <w:lvlText w:val="%1.%2"/>
      <w:lvlJc w:val="left"/>
      <w:pPr>
        <w:ind w:left="885" w:hanging="52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5" w15:restartNumberingAfterBreak="0">
    <w:nsid w:val="5EEF4A6B"/>
    <w:multiLevelType w:val="hybridMultilevel"/>
    <w:tmpl w:val="6DA60F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F3D5F93"/>
    <w:multiLevelType w:val="hybridMultilevel"/>
    <w:tmpl w:val="D0CEFE9A"/>
    <w:lvl w:ilvl="0" w:tplc="08FE5FD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5F5049D0"/>
    <w:multiLevelType w:val="hybridMultilevel"/>
    <w:tmpl w:val="CC24F968"/>
    <w:lvl w:ilvl="0" w:tplc="E71CD6D4">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FF63AFE"/>
    <w:multiLevelType w:val="hybridMultilevel"/>
    <w:tmpl w:val="E4F8C30C"/>
    <w:lvl w:ilvl="0" w:tplc="35D472A6">
      <w:start w:val="1"/>
      <w:numFmt w:val="decimal"/>
      <w:lvlText w:val="%1."/>
      <w:lvlJc w:val="left"/>
      <w:pPr>
        <w:ind w:left="1020" w:hanging="360"/>
      </w:pPr>
    </w:lvl>
    <w:lvl w:ilvl="1" w:tplc="EF22AB82">
      <w:start w:val="1"/>
      <w:numFmt w:val="decimal"/>
      <w:lvlText w:val="%2."/>
      <w:lvlJc w:val="left"/>
      <w:pPr>
        <w:ind w:left="1020" w:hanging="360"/>
      </w:pPr>
    </w:lvl>
    <w:lvl w:ilvl="2" w:tplc="2E5A808A">
      <w:start w:val="1"/>
      <w:numFmt w:val="decimal"/>
      <w:lvlText w:val="%3."/>
      <w:lvlJc w:val="left"/>
      <w:pPr>
        <w:ind w:left="1020" w:hanging="360"/>
      </w:pPr>
    </w:lvl>
    <w:lvl w:ilvl="3" w:tplc="9BDCB1B4">
      <w:start w:val="1"/>
      <w:numFmt w:val="decimal"/>
      <w:lvlText w:val="%4."/>
      <w:lvlJc w:val="left"/>
      <w:pPr>
        <w:ind w:left="1020" w:hanging="360"/>
      </w:pPr>
    </w:lvl>
    <w:lvl w:ilvl="4" w:tplc="D0307B62">
      <w:start w:val="1"/>
      <w:numFmt w:val="decimal"/>
      <w:lvlText w:val="%5."/>
      <w:lvlJc w:val="left"/>
      <w:pPr>
        <w:ind w:left="1020" w:hanging="360"/>
      </w:pPr>
    </w:lvl>
    <w:lvl w:ilvl="5" w:tplc="BF98A384">
      <w:start w:val="1"/>
      <w:numFmt w:val="decimal"/>
      <w:lvlText w:val="%6."/>
      <w:lvlJc w:val="left"/>
      <w:pPr>
        <w:ind w:left="1020" w:hanging="360"/>
      </w:pPr>
    </w:lvl>
    <w:lvl w:ilvl="6" w:tplc="B2A043E4">
      <w:start w:val="1"/>
      <w:numFmt w:val="decimal"/>
      <w:lvlText w:val="%7."/>
      <w:lvlJc w:val="left"/>
      <w:pPr>
        <w:ind w:left="1020" w:hanging="360"/>
      </w:pPr>
    </w:lvl>
    <w:lvl w:ilvl="7" w:tplc="CFF22898">
      <w:start w:val="1"/>
      <w:numFmt w:val="decimal"/>
      <w:lvlText w:val="%8."/>
      <w:lvlJc w:val="left"/>
      <w:pPr>
        <w:ind w:left="1020" w:hanging="360"/>
      </w:pPr>
    </w:lvl>
    <w:lvl w:ilvl="8" w:tplc="C84E0FDC">
      <w:start w:val="1"/>
      <w:numFmt w:val="decimal"/>
      <w:lvlText w:val="%9."/>
      <w:lvlJc w:val="left"/>
      <w:pPr>
        <w:ind w:left="1020" w:hanging="360"/>
      </w:pPr>
    </w:lvl>
  </w:abstractNum>
  <w:abstractNum w:abstractNumId="129" w15:restartNumberingAfterBreak="0">
    <w:nsid w:val="60AE510D"/>
    <w:multiLevelType w:val="hybridMultilevel"/>
    <w:tmpl w:val="4E847D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4333B65"/>
    <w:multiLevelType w:val="hybridMultilevel"/>
    <w:tmpl w:val="9FC6F85E"/>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64EB4F33"/>
    <w:multiLevelType w:val="hybridMultilevel"/>
    <w:tmpl w:val="F17CC108"/>
    <w:lvl w:ilvl="0" w:tplc="35E27D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5233B78"/>
    <w:multiLevelType w:val="multilevel"/>
    <w:tmpl w:val="C164A4CE"/>
    <w:styleLink w:val="Biecalist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674105A3"/>
    <w:multiLevelType w:val="multilevel"/>
    <w:tmpl w:val="CA8CFEC2"/>
    <w:lvl w:ilvl="0">
      <w:start w:val="5"/>
      <w:numFmt w:val="decimal"/>
      <w:lvlText w:val="%1."/>
      <w:lvlJc w:val="left"/>
      <w:pPr>
        <w:ind w:left="357" w:hanging="357"/>
      </w:pPr>
      <w:rPr>
        <w:rFonts w:ascii="Open Sans" w:hAnsi="Open Sans" w:cs="Open Sans" w:hint="default"/>
        <w:b w:val="0"/>
      </w:rPr>
    </w:lvl>
    <w:lvl w:ilvl="1">
      <w:start w:val="1"/>
      <w:numFmt w:val="lowerLetter"/>
      <w:lvlText w:val="%2)"/>
      <w:lvlJc w:val="left"/>
      <w:pPr>
        <w:ind w:left="357" w:hanging="357"/>
      </w:pPr>
      <w:rPr>
        <w:rFonts w:ascii="Arial" w:hAnsi="Arial" w:cs="Times New Roman"/>
        <w:color w:val="auto"/>
      </w:rPr>
    </w:lvl>
    <w:lvl w:ilvl="2">
      <w:numFmt w:val="bullet"/>
      <w:lvlText w:val=""/>
      <w:lvlJc w:val="left"/>
      <w:pPr>
        <w:ind w:left="357" w:hanging="357"/>
      </w:pPr>
      <w:rPr>
        <w:rFonts w:ascii="Symbol" w:hAnsi="Symbol"/>
        <w:color w:val="auto"/>
      </w:rPr>
    </w:lvl>
    <w:lvl w:ilvl="3">
      <w:start w:val="1"/>
      <w:numFmt w:val="none"/>
      <w:lvlText w:val="%4"/>
      <w:lvlJc w:val="left"/>
      <w:pPr>
        <w:ind w:left="-31680" w:firstLine="0"/>
      </w:pPr>
      <w:rPr>
        <w:rFonts w:ascii="Times New Roman" w:eastAsia="Times New Roman" w:hAnsi="Times New Roman" w:cs="Times New Roman"/>
        <w:color w:val="FF0000"/>
      </w:rPr>
    </w:lvl>
    <w:lvl w:ilvl="4">
      <w:start w:val="1"/>
      <w:numFmt w:val="none"/>
      <w:lvlText w:val="%5"/>
      <w:lvlJc w:val="left"/>
      <w:pPr>
        <w:ind w:left="-31680" w:firstLine="0"/>
      </w:pPr>
      <w:rPr>
        <w:rFonts w:ascii="Times New Roman" w:eastAsia="Times New Roman" w:hAnsi="Times New Roman" w:cs="Times New Roman"/>
        <w:color w:val="FF0000"/>
      </w:rPr>
    </w:lvl>
    <w:lvl w:ilvl="5">
      <w:start w:val="1"/>
      <w:numFmt w:val="none"/>
      <w:lvlText w:val="%6"/>
      <w:lvlJc w:val="left"/>
      <w:pPr>
        <w:ind w:left="-31680" w:firstLine="0"/>
      </w:pPr>
      <w:rPr>
        <w:rFonts w:ascii="Times New Roman" w:eastAsia="Times New Roman" w:hAnsi="Times New Roman" w:cs="Times New Roman"/>
        <w:color w:val="FF0000"/>
      </w:rPr>
    </w:lvl>
    <w:lvl w:ilvl="6">
      <w:start w:val="1"/>
      <w:numFmt w:val="none"/>
      <w:lvlText w:val="%7"/>
      <w:lvlJc w:val="left"/>
      <w:pPr>
        <w:ind w:left="-31680" w:firstLine="0"/>
      </w:pPr>
      <w:rPr>
        <w:rFonts w:ascii="Times New Roman" w:eastAsia="Times New Roman" w:hAnsi="Times New Roman" w:cs="Times New Roman"/>
        <w:color w:val="FF0000"/>
      </w:rPr>
    </w:lvl>
    <w:lvl w:ilvl="7">
      <w:start w:val="1"/>
      <w:numFmt w:val="none"/>
      <w:lvlText w:val="%8"/>
      <w:lvlJc w:val="left"/>
      <w:pPr>
        <w:ind w:left="-31680" w:firstLine="0"/>
      </w:pPr>
      <w:rPr>
        <w:rFonts w:ascii="Times New Roman" w:eastAsia="Times New Roman" w:hAnsi="Times New Roman" w:cs="Times New Roman"/>
        <w:color w:val="FF0000"/>
      </w:rPr>
    </w:lvl>
    <w:lvl w:ilvl="8">
      <w:start w:val="1"/>
      <w:numFmt w:val="none"/>
      <w:lvlText w:val="%9"/>
      <w:lvlJc w:val="left"/>
      <w:pPr>
        <w:ind w:left="-31680" w:firstLine="0"/>
      </w:pPr>
      <w:rPr>
        <w:rFonts w:ascii="Times New Roman" w:eastAsia="Times New Roman" w:hAnsi="Times New Roman" w:cs="Times New Roman"/>
        <w:color w:val="FF0000"/>
      </w:rPr>
    </w:lvl>
  </w:abstractNum>
  <w:abstractNum w:abstractNumId="134" w15:restartNumberingAfterBreak="0">
    <w:nsid w:val="67D358B4"/>
    <w:multiLevelType w:val="hybridMultilevel"/>
    <w:tmpl w:val="717282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7E216DC"/>
    <w:multiLevelType w:val="multilevel"/>
    <w:tmpl w:val="5CB2B044"/>
    <w:styleLink w:val="WWOutlineListStyl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6" w15:restartNumberingAfterBreak="0">
    <w:nsid w:val="68E61E06"/>
    <w:multiLevelType w:val="multilevel"/>
    <w:tmpl w:val="E9EC9258"/>
    <w:lvl w:ilvl="0">
      <w:start w:val="1"/>
      <w:numFmt w:val="decimal"/>
      <w:pStyle w:val="Nagwek1"/>
      <w:lvlText w:val="%1."/>
      <w:lvlJc w:val="left"/>
      <w:pPr>
        <w:ind w:left="720" w:hanging="360"/>
      </w:pPr>
      <w:rPr>
        <w:rFonts w:hint="default"/>
        <w:b/>
        <w:bCs/>
      </w:rPr>
    </w:lvl>
    <w:lvl w:ilvl="1">
      <w:start w:val="1"/>
      <w:numFmt w:val="decimal"/>
      <w:pStyle w:val="Nagwek2"/>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37" w15:restartNumberingAfterBreak="0">
    <w:nsid w:val="68E72E77"/>
    <w:multiLevelType w:val="multilevel"/>
    <w:tmpl w:val="990262AE"/>
    <w:styleLink w:val="WWOutlineListStyle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8" w15:restartNumberingAfterBreak="0">
    <w:nsid w:val="6A800C56"/>
    <w:multiLevelType w:val="hybridMultilevel"/>
    <w:tmpl w:val="D83C197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9" w15:restartNumberingAfterBreak="0">
    <w:nsid w:val="6ABD25C8"/>
    <w:multiLevelType w:val="hybridMultilevel"/>
    <w:tmpl w:val="14124B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0" w15:restartNumberingAfterBreak="0">
    <w:nsid w:val="6B920B37"/>
    <w:multiLevelType w:val="multilevel"/>
    <w:tmpl w:val="97B44DEE"/>
    <w:lvl w:ilvl="0">
      <w:start w:val="1"/>
      <w:numFmt w:val="decimal"/>
      <w:lvlText w:val="%1."/>
      <w:lvlJc w:val="left"/>
      <w:pPr>
        <w:ind w:left="720" w:hanging="360"/>
      </w:pPr>
    </w:lvl>
    <w:lvl w:ilvl="1">
      <w:start w:val="5"/>
      <w:numFmt w:val="decimal"/>
      <w:isLgl/>
      <w:lvlText w:val="%1.%2"/>
      <w:lvlJc w:val="left"/>
      <w:pPr>
        <w:ind w:left="930" w:hanging="57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1" w15:restartNumberingAfterBreak="0">
    <w:nsid w:val="6BD0462B"/>
    <w:multiLevelType w:val="multilevel"/>
    <w:tmpl w:val="30E879F4"/>
    <w:styleLink w:val="NumeracjaTre-K6"/>
    <w:lvl w:ilvl="0">
      <w:start w:val="1"/>
      <w:numFmt w:val="lowerLetter"/>
      <w:lvlText w:val="%1)"/>
      <w:lvlJc w:val="left"/>
      <w:pPr>
        <w:ind w:left="870" w:hanging="51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6C195963"/>
    <w:multiLevelType w:val="hybridMultilevel"/>
    <w:tmpl w:val="DEA63C5C"/>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6C1E1375"/>
    <w:multiLevelType w:val="hybridMultilevel"/>
    <w:tmpl w:val="3EB617BA"/>
    <w:lvl w:ilvl="0" w:tplc="805010D2">
      <w:start w:val="1"/>
      <w:numFmt w:val="decimal"/>
      <w:lvlText w:val="%1."/>
      <w:lvlJc w:val="left"/>
      <w:pPr>
        <w:ind w:left="1020" w:hanging="360"/>
      </w:pPr>
    </w:lvl>
    <w:lvl w:ilvl="1" w:tplc="BCC8E282">
      <w:start w:val="1"/>
      <w:numFmt w:val="decimal"/>
      <w:lvlText w:val="%2."/>
      <w:lvlJc w:val="left"/>
      <w:pPr>
        <w:ind w:left="1020" w:hanging="360"/>
      </w:pPr>
    </w:lvl>
    <w:lvl w:ilvl="2" w:tplc="1688D50C">
      <w:start w:val="1"/>
      <w:numFmt w:val="decimal"/>
      <w:lvlText w:val="%3."/>
      <w:lvlJc w:val="left"/>
      <w:pPr>
        <w:ind w:left="1020" w:hanging="360"/>
      </w:pPr>
    </w:lvl>
    <w:lvl w:ilvl="3" w:tplc="B06477C2">
      <w:start w:val="1"/>
      <w:numFmt w:val="decimal"/>
      <w:lvlText w:val="%4."/>
      <w:lvlJc w:val="left"/>
      <w:pPr>
        <w:ind w:left="1020" w:hanging="360"/>
      </w:pPr>
    </w:lvl>
    <w:lvl w:ilvl="4" w:tplc="DF0C8A82">
      <w:start w:val="1"/>
      <w:numFmt w:val="decimal"/>
      <w:lvlText w:val="%5."/>
      <w:lvlJc w:val="left"/>
      <w:pPr>
        <w:ind w:left="1020" w:hanging="360"/>
      </w:pPr>
    </w:lvl>
    <w:lvl w:ilvl="5" w:tplc="1010A906">
      <w:start w:val="1"/>
      <w:numFmt w:val="decimal"/>
      <w:lvlText w:val="%6."/>
      <w:lvlJc w:val="left"/>
      <w:pPr>
        <w:ind w:left="1020" w:hanging="360"/>
      </w:pPr>
    </w:lvl>
    <w:lvl w:ilvl="6" w:tplc="D5B4F84E">
      <w:start w:val="1"/>
      <w:numFmt w:val="decimal"/>
      <w:lvlText w:val="%7."/>
      <w:lvlJc w:val="left"/>
      <w:pPr>
        <w:ind w:left="1020" w:hanging="360"/>
      </w:pPr>
    </w:lvl>
    <w:lvl w:ilvl="7" w:tplc="7EB681AA">
      <w:start w:val="1"/>
      <w:numFmt w:val="decimal"/>
      <w:lvlText w:val="%8."/>
      <w:lvlJc w:val="left"/>
      <w:pPr>
        <w:ind w:left="1020" w:hanging="360"/>
      </w:pPr>
    </w:lvl>
    <w:lvl w:ilvl="8" w:tplc="DED8AA9C">
      <w:start w:val="1"/>
      <w:numFmt w:val="decimal"/>
      <w:lvlText w:val="%9."/>
      <w:lvlJc w:val="left"/>
      <w:pPr>
        <w:ind w:left="1020" w:hanging="360"/>
      </w:pPr>
    </w:lvl>
  </w:abstractNum>
  <w:abstractNum w:abstractNumId="144" w15:restartNumberingAfterBreak="0">
    <w:nsid w:val="6CAC56C0"/>
    <w:multiLevelType w:val="hybridMultilevel"/>
    <w:tmpl w:val="AC629674"/>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6CE279D8"/>
    <w:multiLevelType w:val="multilevel"/>
    <w:tmpl w:val="8624B9B2"/>
    <w:lvl w:ilvl="0">
      <w:start w:val="3"/>
      <w:numFmt w:val="upperRoman"/>
      <w:lvlText w:val="%1."/>
      <w:lvlJc w:val="right"/>
      <w:pPr>
        <w:ind w:left="720" w:hanging="360"/>
      </w:pPr>
      <w:rPr>
        <w:rFonts w:hint="default"/>
      </w:rPr>
    </w:lvl>
    <w:lvl w:ilvl="1">
      <w:start w:val="9"/>
      <w:numFmt w:val="decimal"/>
      <w:isLgl/>
      <w:lvlText w:val="%1.%2"/>
      <w:lvlJc w:val="left"/>
      <w:pPr>
        <w:ind w:left="525" w:hanging="525"/>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6" w15:restartNumberingAfterBreak="0">
    <w:nsid w:val="6CF67796"/>
    <w:multiLevelType w:val="hybridMultilevel"/>
    <w:tmpl w:val="AAE6AF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D5515D3"/>
    <w:multiLevelType w:val="hybridMultilevel"/>
    <w:tmpl w:val="C90EB5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6DFC1B29"/>
    <w:multiLevelType w:val="hybridMultilevel"/>
    <w:tmpl w:val="3A1EEE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E7A17FE"/>
    <w:multiLevelType w:val="multilevel"/>
    <w:tmpl w:val="0130D890"/>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50" w15:restartNumberingAfterBreak="0">
    <w:nsid w:val="6F1A78EB"/>
    <w:multiLevelType w:val="hybridMultilevel"/>
    <w:tmpl w:val="27265D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1" w15:restartNumberingAfterBreak="0">
    <w:nsid w:val="6F304B00"/>
    <w:multiLevelType w:val="hybridMultilevel"/>
    <w:tmpl w:val="225A5F7C"/>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15:restartNumberingAfterBreak="0">
    <w:nsid w:val="6F4C0332"/>
    <w:multiLevelType w:val="hybridMultilevel"/>
    <w:tmpl w:val="9FBEC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7088594E"/>
    <w:multiLevelType w:val="hybridMultilevel"/>
    <w:tmpl w:val="A55AF6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0CB6923"/>
    <w:multiLevelType w:val="hybridMultilevel"/>
    <w:tmpl w:val="744C1716"/>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15:restartNumberingAfterBreak="0">
    <w:nsid w:val="71726DB3"/>
    <w:multiLevelType w:val="hybridMultilevel"/>
    <w:tmpl w:val="EAB841EA"/>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6" w15:restartNumberingAfterBreak="0">
    <w:nsid w:val="73066D31"/>
    <w:multiLevelType w:val="hybridMultilevel"/>
    <w:tmpl w:val="7444E408"/>
    <w:lvl w:ilvl="0" w:tplc="8520BA66">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735E21BE"/>
    <w:multiLevelType w:val="multilevel"/>
    <w:tmpl w:val="4E84997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58" w15:restartNumberingAfterBreak="0">
    <w:nsid w:val="7373434C"/>
    <w:multiLevelType w:val="multilevel"/>
    <w:tmpl w:val="42A64FEC"/>
    <w:styleLink w:val="WWOutlineListStyle3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59" w15:restartNumberingAfterBreak="0">
    <w:nsid w:val="73BD68BF"/>
    <w:multiLevelType w:val="multilevel"/>
    <w:tmpl w:val="6AD010A6"/>
    <w:styleLink w:val="WWOutlineListStyle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0" w15:restartNumberingAfterBreak="0">
    <w:nsid w:val="73E564F7"/>
    <w:multiLevelType w:val="hybridMultilevel"/>
    <w:tmpl w:val="BCB4F35C"/>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7450013E"/>
    <w:multiLevelType w:val="multilevel"/>
    <w:tmpl w:val="B706F198"/>
    <w:styleLink w:val="NumeracjaTre-K4"/>
    <w:lvl w:ilvl="0">
      <w:start w:val="1"/>
      <w:numFmt w:val="lowerLetter"/>
      <w:lvlText w:val="%1)"/>
      <w:lvlJc w:val="left"/>
      <w:pPr>
        <w:ind w:left="870" w:hanging="51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74D32134"/>
    <w:multiLevelType w:val="multilevel"/>
    <w:tmpl w:val="EE0A9FA0"/>
    <w:styleLink w:val="WWOutlineListStyle3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3" w15:restartNumberingAfterBreak="0">
    <w:nsid w:val="753667DF"/>
    <w:multiLevelType w:val="multilevel"/>
    <w:tmpl w:val="2418F072"/>
    <w:styleLink w:val="LFO48"/>
    <w:lvl w:ilvl="0">
      <w:start w:val="1"/>
      <w:numFmt w:val="decimal"/>
      <w:pStyle w:val="Sty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76016458"/>
    <w:multiLevelType w:val="multilevel"/>
    <w:tmpl w:val="7F1CE07A"/>
    <w:styleLink w:val="NumeracjaTre-K8"/>
    <w:lvl w:ilvl="0">
      <w:start w:val="1"/>
      <w:numFmt w:val="upperRoman"/>
      <w:lvlText w:val="%1."/>
      <w:lvlJc w:val="left"/>
      <w:pPr>
        <w:ind w:left="1080" w:hanging="720"/>
      </w:pPr>
      <w:rPr>
        <w:rFonts w:cs="Times New Roman"/>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5" w15:restartNumberingAfterBreak="0">
    <w:nsid w:val="762112AC"/>
    <w:multiLevelType w:val="hybridMultilevel"/>
    <w:tmpl w:val="0F4402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762777CA"/>
    <w:multiLevelType w:val="multilevel"/>
    <w:tmpl w:val="8C60A1F8"/>
    <w:styleLink w:val="WWOutlineListStyle2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7" w15:restartNumberingAfterBreak="0">
    <w:nsid w:val="7667172F"/>
    <w:multiLevelType w:val="multilevel"/>
    <w:tmpl w:val="34E45BA2"/>
    <w:styleLink w:val="NumeracjaTre-K9"/>
    <w:lvl w:ilvl="0">
      <w:start w:val="1"/>
      <w:numFmt w:val="upperRoman"/>
      <w:lvlText w:val="%1."/>
      <w:lvlJc w:val="left"/>
      <w:pPr>
        <w:ind w:left="1080" w:hanging="720"/>
      </w:pPr>
      <w:rPr>
        <w:rFonts w:cs="Times New Roman"/>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8" w15:restartNumberingAfterBreak="0">
    <w:nsid w:val="76711916"/>
    <w:multiLevelType w:val="multilevel"/>
    <w:tmpl w:val="4386B986"/>
    <w:styleLink w:val="WWOutlineListStyle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9" w15:restartNumberingAfterBreak="0">
    <w:nsid w:val="76F61FE1"/>
    <w:multiLevelType w:val="hybridMultilevel"/>
    <w:tmpl w:val="DA3CD01C"/>
    <w:lvl w:ilvl="0" w:tplc="42262874">
      <w:start w:val="1"/>
      <w:numFmt w:val="bullet"/>
      <w:lvlText w:val=""/>
      <w:lvlJc w:val="left"/>
      <w:pPr>
        <w:ind w:left="644"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0" w15:restartNumberingAfterBreak="0">
    <w:nsid w:val="77110E3C"/>
    <w:multiLevelType w:val="hybridMultilevel"/>
    <w:tmpl w:val="8AA691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77247A2C"/>
    <w:multiLevelType w:val="hybridMultilevel"/>
    <w:tmpl w:val="0D1409C0"/>
    <w:lvl w:ilvl="0" w:tplc="BB24EA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7694FD1"/>
    <w:multiLevelType w:val="multilevel"/>
    <w:tmpl w:val="B3B01E30"/>
    <w:styleLink w:val="WWOutlineListStyle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3" w15:restartNumberingAfterBreak="0">
    <w:nsid w:val="7908062A"/>
    <w:multiLevelType w:val="hybridMultilevel"/>
    <w:tmpl w:val="2DA8FF4C"/>
    <w:lvl w:ilvl="0" w:tplc="C978B850">
      <w:start w:val="1"/>
      <w:numFmt w:val="decimal"/>
      <w:lvlText w:val="%1."/>
      <w:lvlJc w:val="left"/>
      <w:pPr>
        <w:ind w:left="1020" w:hanging="360"/>
      </w:pPr>
    </w:lvl>
    <w:lvl w:ilvl="1" w:tplc="666EFF12">
      <w:start w:val="1"/>
      <w:numFmt w:val="decimal"/>
      <w:lvlText w:val="%2."/>
      <w:lvlJc w:val="left"/>
      <w:pPr>
        <w:ind w:left="1020" w:hanging="360"/>
      </w:pPr>
    </w:lvl>
    <w:lvl w:ilvl="2" w:tplc="248A4690">
      <w:start w:val="1"/>
      <w:numFmt w:val="decimal"/>
      <w:lvlText w:val="%3."/>
      <w:lvlJc w:val="left"/>
      <w:pPr>
        <w:ind w:left="1020" w:hanging="360"/>
      </w:pPr>
    </w:lvl>
    <w:lvl w:ilvl="3" w:tplc="86D08448">
      <w:start w:val="1"/>
      <w:numFmt w:val="decimal"/>
      <w:lvlText w:val="%4."/>
      <w:lvlJc w:val="left"/>
      <w:pPr>
        <w:ind w:left="1020" w:hanging="360"/>
      </w:pPr>
    </w:lvl>
    <w:lvl w:ilvl="4" w:tplc="2DE88402">
      <w:start w:val="1"/>
      <w:numFmt w:val="decimal"/>
      <w:lvlText w:val="%5."/>
      <w:lvlJc w:val="left"/>
      <w:pPr>
        <w:ind w:left="1020" w:hanging="360"/>
      </w:pPr>
    </w:lvl>
    <w:lvl w:ilvl="5" w:tplc="D89800D6">
      <w:start w:val="1"/>
      <w:numFmt w:val="decimal"/>
      <w:lvlText w:val="%6."/>
      <w:lvlJc w:val="left"/>
      <w:pPr>
        <w:ind w:left="1020" w:hanging="360"/>
      </w:pPr>
    </w:lvl>
    <w:lvl w:ilvl="6" w:tplc="9418D1FC">
      <w:start w:val="1"/>
      <w:numFmt w:val="decimal"/>
      <w:lvlText w:val="%7."/>
      <w:lvlJc w:val="left"/>
      <w:pPr>
        <w:ind w:left="1020" w:hanging="360"/>
      </w:pPr>
    </w:lvl>
    <w:lvl w:ilvl="7" w:tplc="6B2E3D40">
      <w:start w:val="1"/>
      <w:numFmt w:val="decimal"/>
      <w:lvlText w:val="%8."/>
      <w:lvlJc w:val="left"/>
      <w:pPr>
        <w:ind w:left="1020" w:hanging="360"/>
      </w:pPr>
    </w:lvl>
    <w:lvl w:ilvl="8" w:tplc="515A5B30">
      <w:start w:val="1"/>
      <w:numFmt w:val="decimal"/>
      <w:lvlText w:val="%9."/>
      <w:lvlJc w:val="left"/>
      <w:pPr>
        <w:ind w:left="1020" w:hanging="360"/>
      </w:pPr>
    </w:lvl>
  </w:abstractNum>
  <w:abstractNum w:abstractNumId="174" w15:restartNumberingAfterBreak="0">
    <w:nsid w:val="7911608C"/>
    <w:multiLevelType w:val="hybridMultilevel"/>
    <w:tmpl w:val="5CFA58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79C71BC1"/>
    <w:multiLevelType w:val="hybridMultilevel"/>
    <w:tmpl w:val="C900C27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6" w15:restartNumberingAfterBreak="0">
    <w:nsid w:val="7A59018A"/>
    <w:multiLevelType w:val="multilevel"/>
    <w:tmpl w:val="67D6F7EC"/>
    <w:lvl w:ilvl="0">
      <w:start w:val="3"/>
      <w:numFmt w:val="upperRoman"/>
      <w:lvlText w:val="%1."/>
      <w:lvlJc w:val="right"/>
      <w:pPr>
        <w:ind w:left="720" w:hanging="360"/>
      </w:pPr>
      <w:rPr>
        <w:rFonts w:hint="default"/>
      </w:rPr>
    </w:lvl>
    <w:lvl w:ilvl="1">
      <w:start w:val="5"/>
      <w:numFmt w:val="decimal"/>
      <w:isLgl/>
      <w:lvlText w:val="%1.%2"/>
      <w:lvlJc w:val="left"/>
      <w:pPr>
        <w:ind w:left="885" w:hanging="525"/>
      </w:pPr>
      <w:rPr>
        <w:rFonts w:hint="default"/>
        <w:b/>
        <w:bCs w:val="0"/>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7" w15:restartNumberingAfterBreak="0">
    <w:nsid w:val="7ACB0BC7"/>
    <w:multiLevelType w:val="hybridMultilevel"/>
    <w:tmpl w:val="FC04B034"/>
    <w:lvl w:ilvl="0" w:tplc="CB3EC4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7B3166D1"/>
    <w:multiLevelType w:val="hybridMultilevel"/>
    <w:tmpl w:val="573E5C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7B7F189A"/>
    <w:multiLevelType w:val="hybridMultilevel"/>
    <w:tmpl w:val="F4DAE1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7C2A390C"/>
    <w:multiLevelType w:val="hybridMultilevel"/>
    <w:tmpl w:val="0960E8EE"/>
    <w:lvl w:ilvl="0" w:tplc="B3122B3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7D1C6F61"/>
    <w:multiLevelType w:val="hybridMultilevel"/>
    <w:tmpl w:val="3D6244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7DB02AD9"/>
    <w:multiLevelType w:val="hybridMultilevel"/>
    <w:tmpl w:val="E6DC4D50"/>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15:restartNumberingAfterBreak="0">
    <w:nsid w:val="7E155187"/>
    <w:multiLevelType w:val="hybridMultilevel"/>
    <w:tmpl w:val="E9ACFD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7F2B7461"/>
    <w:multiLevelType w:val="hybridMultilevel"/>
    <w:tmpl w:val="B8B483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7F7454E6"/>
    <w:multiLevelType w:val="hybridMultilevel"/>
    <w:tmpl w:val="88A2112C"/>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09720285">
    <w:abstractNumId w:val="158"/>
    <w:lvlOverride w:ilvl="0">
      <w:lvl w:ilvl="0">
        <w:start w:val="1"/>
        <w:numFmt w:val="decimal"/>
        <w:lvlText w:val="%1"/>
        <w:lvlJc w:val="left"/>
        <w:pPr>
          <w:ind w:left="432" w:hanging="432"/>
        </w:pPr>
      </w:lvl>
    </w:lvlOverride>
    <w:lvlOverride w:ilvl="1">
      <w:lvl w:ilvl="1">
        <w:start w:val="1"/>
        <w:numFmt w:val="decimal"/>
        <w:lvlText w:val="%1.%2"/>
        <w:lvlJc w:val="left"/>
        <w:pPr>
          <w:ind w:left="576" w:hanging="576"/>
        </w:pPr>
      </w:lvl>
    </w:lvlOverride>
    <w:lvlOverride w:ilvl="2">
      <w:lvl w:ilvl="2">
        <w:start w:val="1"/>
        <w:numFmt w:val="decimal"/>
        <w:pStyle w:val="Nagwek3"/>
        <w:lvlText w:val="%1.%2.%3"/>
        <w:lvlJc w:val="left"/>
        <w:pPr>
          <w:ind w:left="4122" w:hanging="720"/>
        </w:pPr>
      </w:lvl>
    </w:lvlOverride>
    <w:lvlOverride w:ilvl="3">
      <w:lvl w:ilvl="3">
        <w:start w:val="1"/>
        <w:numFmt w:val="decimal"/>
        <w:pStyle w:val="Nagwek4"/>
        <w:lvlText w:val="%1.%2.%3.%4"/>
        <w:lvlJc w:val="left"/>
        <w:pPr>
          <w:ind w:left="864" w:hanging="864"/>
        </w:pPr>
      </w:lvl>
    </w:lvlOverride>
    <w:lvlOverride w:ilvl="4">
      <w:lvl w:ilvl="4">
        <w:start w:val="1"/>
        <w:numFmt w:val="decimal"/>
        <w:pStyle w:val="Nagwek5"/>
        <w:lvlText w:val="%1.%2.%3.%4.%5"/>
        <w:lvlJc w:val="left"/>
        <w:pPr>
          <w:ind w:left="1008" w:hanging="1008"/>
        </w:pPr>
      </w:lvl>
    </w:lvlOverride>
    <w:lvlOverride w:ilvl="5">
      <w:lvl w:ilvl="5">
        <w:start w:val="1"/>
        <w:numFmt w:val="decimal"/>
        <w:pStyle w:val="Nagwek6"/>
        <w:lvlText w:val="%1.%2.%3.%4.%5.%6"/>
        <w:lvlJc w:val="left"/>
        <w:pPr>
          <w:ind w:left="1152" w:hanging="1152"/>
        </w:pPr>
      </w:lvl>
    </w:lvlOverride>
    <w:lvlOverride w:ilvl="6">
      <w:lvl w:ilvl="6">
        <w:start w:val="1"/>
        <w:numFmt w:val="decimal"/>
        <w:pStyle w:val="Nagwek7"/>
        <w:lvlText w:val="%1.%2.%3.%4.%5.%6.%7"/>
        <w:lvlJc w:val="left"/>
        <w:pPr>
          <w:ind w:left="1296" w:hanging="1296"/>
        </w:pPr>
      </w:lvl>
    </w:lvlOverride>
    <w:lvlOverride w:ilvl="7">
      <w:lvl w:ilvl="7">
        <w:start w:val="1"/>
        <w:numFmt w:val="decimal"/>
        <w:pStyle w:val="Nagwek8"/>
        <w:lvlText w:val="%1.%2.%3.%4.%5.%6.%7.%8"/>
        <w:lvlJc w:val="left"/>
        <w:pPr>
          <w:ind w:left="1440" w:hanging="1440"/>
        </w:pPr>
      </w:lvl>
    </w:lvlOverride>
    <w:lvlOverride w:ilvl="8">
      <w:lvl w:ilvl="8">
        <w:start w:val="1"/>
        <w:numFmt w:val="decimal"/>
        <w:pStyle w:val="Nagwek9"/>
        <w:lvlText w:val="%1.%2.%3.%4.%5.%6.%7.%8.%9"/>
        <w:lvlJc w:val="left"/>
        <w:pPr>
          <w:ind w:left="1584" w:hanging="1584"/>
        </w:pPr>
      </w:lvl>
    </w:lvlOverride>
  </w:num>
  <w:num w:numId="2" w16cid:durableId="801964406">
    <w:abstractNumId w:val="58"/>
  </w:num>
  <w:num w:numId="3" w16cid:durableId="1245072322">
    <w:abstractNumId w:val="162"/>
  </w:num>
  <w:num w:numId="4" w16cid:durableId="166672992">
    <w:abstractNumId w:val="37"/>
  </w:num>
  <w:num w:numId="5" w16cid:durableId="600337220">
    <w:abstractNumId w:val="41"/>
  </w:num>
  <w:num w:numId="6" w16cid:durableId="1546605573">
    <w:abstractNumId w:val="122"/>
  </w:num>
  <w:num w:numId="7" w16cid:durableId="106320767">
    <w:abstractNumId w:val="81"/>
  </w:num>
  <w:num w:numId="8" w16cid:durableId="1899320202">
    <w:abstractNumId w:val="21"/>
  </w:num>
  <w:num w:numId="9" w16cid:durableId="635987387">
    <w:abstractNumId w:val="172"/>
  </w:num>
  <w:num w:numId="10" w16cid:durableId="2042436150">
    <w:abstractNumId w:val="119"/>
  </w:num>
  <w:num w:numId="11" w16cid:durableId="879980053">
    <w:abstractNumId w:val="166"/>
  </w:num>
  <w:num w:numId="12" w16cid:durableId="2066491860">
    <w:abstractNumId w:val="85"/>
  </w:num>
  <w:num w:numId="13" w16cid:durableId="1822310039">
    <w:abstractNumId w:val="53"/>
  </w:num>
  <w:num w:numId="14" w16cid:durableId="1456094828">
    <w:abstractNumId w:val="51"/>
  </w:num>
  <w:num w:numId="15" w16cid:durableId="1992172842">
    <w:abstractNumId w:val="13"/>
  </w:num>
  <w:num w:numId="16" w16cid:durableId="1876848561">
    <w:abstractNumId w:val="24"/>
  </w:num>
  <w:num w:numId="17" w16cid:durableId="471404565">
    <w:abstractNumId w:val="55"/>
  </w:num>
  <w:num w:numId="18" w16cid:durableId="384838631">
    <w:abstractNumId w:val="30"/>
  </w:num>
  <w:num w:numId="19" w16cid:durableId="1764572001">
    <w:abstractNumId w:val="83"/>
  </w:num>
  <w:num w:numId="20" w16cid:durableId="796530246">
    <w:abstractNumId w:val="87"/>
  </w:num>
  <w:num w:numId="21" w16cid:durableId="1033699514">
    <w:abstractNumId w:val="118"/>
  </w:num>
  <w:num w:numId="22" w16cid:durableId="265892144">
    <w:abstractNumId w:val="5"/>
  </w:num>
  <w:num w:numId="23" w16cid:durableId="1274365294">
    <w:abstractNumId w:val="89"/>
  </w:num>
  <w:num w:numId="24" w16cid:durableId="1047408901">
    <w:abstractNumId w:val="159"/>
  </w:num>
  <w:num w:numId="25" w16cid:durableId="1377046791">
    <w:abstractNumId w:val="86"/>
  </w:num>
  <w:num w:numId="26" w16cid:durableId="2140492508">
    <w:abstractNumId w:val="120"/>
  </w:num>
  <w:num w:numId="27" w16cid:durableId="377241879">
    <w:abstractNumId w:val="168"/>
  </w:num>
  <w:num w:numId="28" w16cid:durableId="1309475887">
    <w:abstractNumId w:val="62"/>
  </w:num>
  <w:num w:numId="29" w16cid:durableId="565341575">
    <w:abstractNumId w:val="72"/>
  </w:num>
  <w:num w:numId="30" w16cid:durableId="551498122">
    <w:abstractNumId w:val="164"/>
  </w:num>
  <w:num w:numId="31" w16cid:durableId="1008287826">
    <w:abstractNumId w:val="167"/>
  </w:num>
  <w:num w:numId="32" w16cid:durableId="1454053324">
    <w:abstractNumId w:val="12"/>
  </w:num>
  <w:num w:numId="33" w16cid:durableId="499664484">
    <w:abstractNumId w:val="45"/>
  </w:num>
  <w:num w:numId="34" w16cid:durableId="880678506">
    <w:abstractNumId w:val="36"/>
  </w:num>
  <w:num w:numId="35" w16cid:durableId="309866515">
    <w:abstractNumId w:val="161"/>
  </w:num>
  <w:num w:numId="36" w16cid:durableId="386035273">
    <w:abstractNumId w:val="113"/>
  </w:num>
  <w:num w:numId="37" w16cid:durableId="683750436">
    <w:abstractNumId w:val="141"/>
  </w:num>
  <w:num w:numId="38" w16cid:durableId="410933917">
    <w:abstractNumId w:val="54"/>
  </w:num>
  <w:num w:numId="39" w16cid:durableId="273901963">
    <w:abstractNumId w:val="137"/>
  </w:num>
  <w:num w:numId="40" w16cid:durableId="1483037048">
    <w:abstractNumId w:val="65"/>
  </w:num>
  <w:num w:numId="41" w16cid:durableId="506556730">
    <w:abstractNumId w:val="88"/>
  </w:num>
  <w:num w:numId="42" w16cid:durableId="2146238893">
    <w:abstractNumId w:val="135"/>
  </w:num>
  <w:num w:numId="43" w16cid:durableId="1913350838">
    <w:abstractNumId w:val="104"/>
    <w:lvlOverride w:ilvl="0">
      <w:lvl w:ilvl="0">
        <w:start w:val="1"/>
        <w:numFmt w:val="decimal"/>
        <w:pStyle w:val="TreNum-K"/>
        <w:lvlText w:val="%1."/>
        <w:lvlJc w:val="left"/>
        <w:pPr>
          <w:ind w:left="499" w:hanging="357"/>
        </w:pPr>
        <w:rPr>
          <w:rFonts w:ascii="Arial" w:hAnsi="Arial"/>
          <w:b w:val="0"/>
        </w:rPr>
      </w:lvl>
    </w:lvlOverride>
    <w:lvlOverride w:ilvl="1">
      <w:lvl w:ilvl="1">
        <w:start w:val="1"/>
        <w:numFmt w:val="lowerLetter"/>
        <w:lvlText w:val="%2)"/>
        <w:lvlJc w:val="left"/>
        <w:pPr>
          <w:ind w:left="357" w:hanging="357"/>
        </w:pPr>
        <w:rPr>
          <w:rFonts w:ascii="Arial" w:hAnsi="Arial" w:cs="Times New Roman"/>
          <w:color w:val="auto"/>
        </w:rPr>
      </w:lvl>
    </w:lvlOverride>
    <w:lvlOverride w:ilvl="2">
      <w:lvl w:ilvl="2">
        <w:numFmt w:val="bullet"/>
        <w:lvlText w:val=""/>
        <w:lvlJc w:val="left"/>
        <w:pPr>
          <w:ind w:left="357" w:hanging="357"/>
        </w:pPr>
        <w:rPr>
          <w:rFonts w:ascii="Symbol" w:hAnsi="Symbol"/>
          <w:color w:val="auto"/>
        </w:rPr>
      </w:lvl>
    </w:lvlOverride>
    <w:lvlOverride w:ilvl="3">
      <w:lvl w:ilvl="3">
        <w:start w:val="1"/>
        <w:numFmt w:val="none"/>
        <w:lvlText w:val="%4"/>
        <w:lvlJc w:val="left"/>
        <w:pPr>
          <w:ind w:left="-31680" w:firstLine="0"/>
        </w:pPr>
        <w:rPr>
          <w:rFonts w:ascii="Times New Roman" w:eastAsia="Times New Roman" w:hAnsi="Times New Roman" w:cs="Times New Roman"/>
          <w:color w:val="FF0000"/>
        </w:rPr>
      </w:lvl>
    </w:lvlOverride>
    <w:lvlOverride w:ilvl="4">
      <w:lvl w:ilvl="4">
        <w:start w:val="1"/>
        <w:numFmt w:val="none"/>
        <w:lvlText w:val="%5"/>
        <w:lvlJc w:val="left"/>
        <w:pPr>
          <w:ind w:left="-31680" w:firstLine="0"/>
        </w:pPr>
        <w:rPr>
          <w:rFonts w:ascii="Times New Roman" w:eastAsia="Times New Roman" w:hAnsi="Times New Roman" w:cs="Times New Roman"/>
          <w:color w:val="FF0000"/>
        </w:rPr>
      </w:lvl>
    </w:lvlOverride>
    <w:lvlOverride w:ilvl="5">
      <w:lvl w:ilvl="5">
        <w:start w:val="1"/>
        <w:numFmt w:val="none"/>
        <w:lvlText w:val="%6"/>
        <w:lvlJc w:val="left"/>
        <w:pPr>
          <w:ind w:left="-31680" w:firstLine="0"/>
        </w:pPr>
        <w:rPr>
          <w:rFonts w:ascii="Times New Roman" w:eastAsia="Times New Roman" w:hAnsi="Times New Roman" w:cs="Times New Roman"/>
          <w:color w:val="FF0000"/>
        </w:rPr>
      </w:lvl>
    </w:lvlOverride>
    <w:lvlOverride w:ilvl="6">
      <w:lvl w:ilvl="6">
        <w:start w:val="1"/>
        <w:numFmt w:val="none"/>
        <w:lvlText w:val="%7"/>
        <w:lvlJc w:val="left"/>
        <w:pPr>
          <w:ind w:left="-31680" w:firstLine="0"/>
        </w:pPr>
        <w:rPr>
          <w:rFonts w:ascii="Times New Roman" w:eastAsia="Times New Roman" w:hAnsi="Times New Roman" w:cs="Times New Roman"/>
          <w:color w:val="FF0000"/>
        </w:rPr>
      </w:lvl>
    </w:lvlOverride>
    <w:lvlOverride w:ilvl="7">
      <w:lvl w:ilvl="7">
        <w:start w:val="1"/>
        <w:numFmt w:val="none"/>
        <w:lvlText w:val="%8"/>
        <w:lvlJc w:val="left"/>
        <w:pPr>
          <w:ind w:left="-31680" w:firstLine="0"/>
        </w:pPr>
        <w:rPr>
          <w:rFonts w:ascii="Times New Roman" w:eastAsia="Times New Roman" w:hAnsi="Times New Roman" w:cs="Times New Roman"/>
          <w:color w:val="FF0000"/>
        </w:rPr>
      </w:lvl>
    </w:lvlOverride>
    <w:lvlOverride w:ilvl="8">
      <w:lvl w:ilvl="8">
        <w:start w:val="1"/>
        <w:numFmt w:val="none"/>
        <w:lvlText w:val="%9"/>
        <w:lvlJc w:val="left"/>
        <w:pPr>
          <w:ind w:left="-31680" w:firstLine="0"/>
        </w:pPr>
        <w:rPr>
          <w:rFonts w:ascii="Times New Roman" w:eastAsia="Times New Roman" w:hAnsi="Times New Roman" w:cs="Times New Roman"/>
          <w:color w:val="FF0000"/>
        </w:rPr>
      </w:lvl>
    </w:lvlOverride>
  </w:num>
  <w:num w:numId="44" w16cid:durableId="658077414">
    <w:abstractNumId w:val="50"/>
  </w:num>
  <w:num w:numId="45" w16cid:durableId="936401703">
    <w:abstractNumId w:val="74"/>
  </w:num>
  <w:num w:numId="46" w16cid:durableId="870848758">
    <w:abstractNumId w:val="94"/>
  </w:num>
  <w:num w:numId="47" w16cid:durableId="1326856945">
    <w:abstractNumId w:val="163"/>
  </w:num>
  <w:num w:numId="48" w16cid:durableId="2035687543">
    <w:abstractNumId w:val="133"/>
  </w:num>
  <w:num w:numId="49" w16cid:durableId="529025460">
    <w:abstractNumId w:val="108"/>
  </w:num>
  <w:num w:numId="50" w16cid:durableId="1145050944">
    <w:abstractNumId w:val="104"/>
    <w:lvlOverride w:ilvl="0">
      <w:startOverride w:val="1"/>
      <w:lvl w:ilvl="0">
        <w:start w:val="1"/>
        <w:numFmt w:val="decimal"/>
        <w:pStyle w:val="TreNum-K"/>
        <w:lvlText w:val="%1."/>
        <w:lvlJc w:val="left"/>
        <w:pPr>
          <w:ind w:left="357" w:hanging="357"/>
        </w:pPr>
        <w:rPr>
          <w:rFonts w:ascii="Times New Roman" w:hAnsi="Times New Roman" w:cs="Times New Roman" w:hint="default"/>
          <w:b w:val="0"/>
        </w:rPr>
      </w:lvl>
    </w:lvlOverride>
  </w:num>
  <w:num w:numId="51" w16cid:durableId="369839688">
    <w:abstractNumId w:val="104"/>
  </w:num>
  <w:num w:numId="52" w16cid:durableId="1572423079">
    <w:abstractNumId w:val="151"/>
  </w:num>
  <w:num w:numId="53" w16cid:durableId="1010911939">
    <w:abstractNumId w:val="71"/>
  </w:num>
  <w:num w:numId="54" w16cid:durableId="1782795704">
    <w:abstractNumId w:val="91"/>
  </w:num>
  <w:num w:numId="55" w16cid:durableId="1276248211">
    <w:abstractNumId w:val="34"/>
  </w:num>
  <w:num w:numId="56" w16cid:durableId="919946156">
    <w:abstractNumId w:val="153"/>
  </w:num>
  <w:num w:numId="57" w16cid:durableId="1392272712">
    <w:abstractNumId w:val="149"/>
  </w:num>
  <w:num w:numId="58" w16cid:durableId="883098995">
    <w:abstractNumId w:val="23"/>
  </w:num>
  <w:num w:numId="59" w16cid:durableId="894242035">
    <w:abstractNumId w:val="61"/>
  </w:num>
  <w:num w:numId="60" w16cid:durableId="147404530">
    <w:abstractNumId w:val="109"/>
  </w:num>
  <w:num w:numId="61" w16cid:durableId="766344149">
    <w:abstractNumId w:val="3"/>
  </w:num>
  <w:num w:numId="62" w16cid:durableId="2096200344">
    <w:abstractNumId w:val="2"/>
  </w:num>
  <w:num w:numId="63" w16cid:durableId="2011057930">
    <w:abstractNumId w:val="1"/>
  </w:num>
  <w:num w:numId="64" w16cid:durableId="1888486179">
    <w:abstractNumId w:val="0"/>
  </w:num>
  <w:num w:numId="65" w16cid:durableId="124856913">
    <w:abstractNumId w:val="67"/>
  </w:num>
  <w:num w:numId="66" w16cid:durableId="494224698">
    <w:abstractNumId w:val="22"/>
  </w:num>
  <w:num w:numId="67" w16cid:durableId="2115205745">
    <w:abstractNumId w:val="129"/>
  </w:num>
  <w:num w:numId="68" w16cid:durableId="58990767">
    <w:abstractNumId w:val="117"/>
  </w:num>
  <w:num w:numId="69" w16cid:durableId="504249937">
    <w:abstractNumId w:val="40"/>
  </w:num>
  <w:num w:numId="70" w16cid:durableId="1601716026">
    <w:abstractNumId w:val="44"/>
  </w:num>
  <w:num w:numId="71" w16cid:durableId="1221286699">
    <w:abstractNumId w:val="181"/>
  </w:num>
  <w:num w:numId="72" w16cid:durableId="1429764856">
    <w:abstractNumId w:val="170"/>
  </w:num>
  <w:num w:numId="73" w16cid:durableId="1629778030">
    <w:abstractNumId w:val="15"/>
  </w:num>
  <w:num w:numId="74" w16cid:durableId="2092964550">
    <w:abstractNumId w:val="114"/>
  </w:num>
  <w:num w:numId="75" w16cid:durableId="1697582149">
    <w:abstractNumId w:val="80"/>
  </w:num>
  <w:num w:numId="76" w16cid:durableId="1541473874">
    <w:abstractNumId w:val="147"/>
  </w:num>
  <w:num w:numId="77" w16cid:durableId="662127519">
    <w:abstractNumId w:val="112"/>
  </w:num>
  <w:num w:numId="78" w16cid:durableId="1520462727">
    <w:abstractNumId w:val="78"/>
  </w:num>
  <w:num w:numId="79" w16cid:durableId="1936010721">
    <w:abstractNumId w:val="183"/>
  </w:num>
  <w:num w:numId="80" w16cid:durableId="968315099">
    <w:abstractNumId w:val="73"/>
  </w:num>
  <w:num w:numId="81" w16cid:durableId="602805275">
    <w:abstractNumId w:val="176"/>
  </w:num>
  <w:num w:numId="82" w16cid:durableId="245386350">
    <w:abstractNumId w:val="145"/>
  </w:num>
  <w:num w:numId="83" w16cid:durableId="1437289801">
    <w:abstractNumId w:val="157"/>
  </w:num>
  <w:num w:numId="84" w16cid:durableId="799154055">
    <w:abstractNumId w:val="136"/>
  </w:num>
  <w:num w:numId="85" w16cid:durableId="950403989">
    <w:abstractNumId w:val="158"/>
  </w:num>
  <w:num w:numId="86" w16cid:durableId="169948578">
    <w:abstractNumId w:val="148"/>
  </w:num>
  <w:num w:numId="87" w16cid:durableId="1444574790">
    <w:abstractNumId w:val="52"/>
  </w:num>
  <w:num w:numId="88" w16cid:durableId="633633170">
    <w:abstractNumId w:val="28"/>
  </w:num>
  <w:num w:numId="89" w16cid:durableId="583684505">
    <w:abstractNumId w:val="95"/>
  </w:num>
  <w:num w:numId="90" w16cid:durableId="699860022">
    <w:abstractNumId w:val="180"/>
  </w:num>
  <w:num w:numId="91" w16cid:durableId="1277371275">
    <w:abstractNumId w:val="132"/>
  </w:num>
  <w:num w:numId="92" w16cid:durableId="1085037313">
    <w:abstractNumId w:val="57"/>
  </w:num>
  <w:num w:numId="93" w16cid:durableId="2118479869">
    <w:abstractNumId w:val="35"/>
  </w:num>
  <w:num w:numId="94" w16cid:durableId="2128964064">
    <w:abstractNumId w:val="174"/>
  </w:num>
  <w:num w:numId="95" w16cid:durableId="2083483166">
    <w:abstractNumId w:val="165"/>
  </w:num>
  <w:num w:numId="96" w16cid:durableId="1019820851">
    <w:abstractNumId w:val="123"/>
  </w:num>
  <w:num w:numId="97" w16cid:durableId="1263147404">
    <w:abstractNumId w:val="82"/>
  </w:num>
  <w:num w:numId="98" w16cid:durableId="941954376">
    <w:abstractNumId w:val="125"/>
  </w:num>
  <w:num w:numId="99" w16cid:durableId="291054675">
    <w:abstractNumId w:val="29"/>
  </w:num>
  <w:num w:numId="100" w16cid:durableId="1123188717">
    <w:abstractNumId w:val="42"/>
  </w:num>
  <w:num w:numId="101" w16cid:durableId="170722999">
    <w:abstractNumId w:val="56"/>
  </w:num>
  <w:num w:numId="102" w16cid:durableId="963536889">
    <w:abstractNumId w:val="49"/>
  </w:num>
  <w:num w:numId="103" w16cid:durableId="2053996277">
    <w:abstractNumId w:val="17"/>
  </w:num>
  <w:num w:numId="104" w16cid:durableId="1206405562">
    <w:abstractNumId w:val="69"/>
  </w:num>
  <w:num w:numId="105" w16cid:durableId="803231516">
    <w:abstractNumId w:val="84"/>
  </w:num>
  <w:num w:numId="106" w16cid:durableId="213784274">
    <w:abstractNumId w:val="26"/>
  </w:num>
  <w:num w:numId="107" w16cid:durableId="879325289">
    <w:abstractNumId w:val="169"/>
  </w:num>
  <w:num w:numId="108" w16cid:durableId="281885566">
    <w:abstractNumId w:val="126"/>
  </w:num>
  <w:num w:numId="109" w16cid:durableId="845903715">
    <w:abstractNumId w:val="97"/>
  </w:num>
  <w:num w:numId="110" w16cid:durableId="1675381157">
    <w:abstractNumId w:val="18"/>
  </w:num>
  <w:num w:numId="111" w16cid:durableId="356393555">
    <w:abstractNumId w:val="160"/>
  </w:num>
  <w:num w:numId="112" w16cid:durableId="2079087701">
    <w:abstractNumId w:val="25"/>
  </w:num>
  <w:num w:numId="113" w16cid:durableId="1612589599">
    <w:abstractNumId w:val="75"/>
  </w:num>
  <w:num w:numId="114" w16cid:durableId="787431136">
    <w:abstractNumId w:val="144"/>
  </w:num>
  <w:num w:numId="115" w16cid:durableId="1167280652">
    <w:abstractNumId w:val="32"/>
  </w:num>
  <w:num w:numId="116" w16cid:durableId="1612475339">
    <w:abstractNumId w:val="43"/>
  </w:num>
  <w:num w:numId="117" w16cid:durableId="400907293">
    <w:abstractNumId w:val="7"/>
  </w:num>
  <w:num w:numId="118" w16cid:durableId="478812888">
    <w:abstractNumId w:val="140"/>
  </w:num>
  <w:num w:numId="119" w16cid:durableId="63260687">
    <w:abstractNumId w:val="142"/>
  </w:num>
  <w:num w:numId="120" w16cid:durableId="1036858704">
    <w:abstractNumId w:val="59"/>
  </w:num>
  <w:num w:numId="121" w16cid:durableId="1879851036">
    <w:abstractNumId w:val="110"/>
  </w:num>
  <w:num w:numId="122" w16cid:durableId="922110417">
    <w:abstractNumId w:val="4"/>
  </w:num>
  <w:num w:numId="123" w16cid:durableId="595135381">
    <w:abstractNumId w:val="175"/>
  </w:num>
  <w:num w:numId="124" w16cid:durableId="662707">
    <w:abstractNumId w:val="185"/>
  </w:num>
  <w:num w:numId="125" w16cid:durableId="1094932950">
    <w:abstractNumId w:val="14"/>
  </w:num>
  <w:num w:numId="126" w16cid:durableId="1901864788">
    <w:abstractNumId w:val="76"/>
  </w:num>
  <w:num w:numId="127" w16cid:durableId="30307392">
    <w:abstractNumId w:val="92"/>
  </w:num>
  <w:num w:numId="128" w16cid:durableId="187451192">
    <w:abstractNumId w:val="38"/>
  </w:num>
  <w:num w:numId="129" w16cid:durableId="1990091244">
    <w:abstractNumId w:val="111"/>
  </w:num>
  <w:num w:numId="130" w16cid:durableId="1912080116">
    <w:abstractNumId w:val="115"/>
  </w:num>
  <w:num w:numId="131" w16cid:durableId="1554349898">
    <w:abstractNumId w:val="121"/>
  </w:num>
  <w:num w:numId="132" w16cid:durableId="537204017">
    <w:abstractNumId w:val="79"/>
  </w:num>
  <w:num w:numId="133" w16cid:durableId="1416322260">
    <w:abstractNumId w:val="93"/>
  </w:num>
  <w:num w:numId="134" w16cid:durableId="170340261">
    <w:abstractNumId w:val="130"/>
  </w:num>
  <w:num w:numId="135" w16cid:durableId="130945353">
    <w:abstractNumId w:val="66"/>
  </w:num>
  <w:num w:numId="136" w16cid:durableId="1382903802">
    <w:abstractNumId w:val="100"/>
  </w:num>
  <w:num w:numId="137" w16cid:durableId="655299279">
    <w:abstractNumId w:val="184"/>
  </w:num>
  <w:num w:numId="138" w16cid:durableId="950165567">
    <w:abstractNumId w:val="10"/>
  </w:num>
  <w:num w:numId="139" w16cid:durableId="241262200">
    <w:abstractNumId w:val="179"/>
  </w:num>
  <w:num w:numId="140" w16cid:durableId="1506091292">
    <w:abstractNumId w:val="46"/>
  </w:num>
  <w:num w:numId="141" w16cid:durableId="1412577122">
    <w:abstractNumId w:val="102"/>
  </w:num>
  <w:num w:numId="142" w16cid:durableId="2033723439">
    <w:abstractNumId w:val="64"/>
  </w:num>
  <w:num w:numId="143" w16cid:durableId="85659885">
    <w:abstractNumId w:val="9"/>
  </w:num>
  <w:num w:numId="144" w16cid:durableId="1617758268">
    <w:abstractNumId w:val="31"/>
  </w:num>
  <w:num w:numId="145" w16cid:durableId="1683817839">
    <w:abstractNumId w:val="128"/>
  </w:num>
  <w:num w:numId="146" w16cid:durableId="1321470108">
    <w:abstractNumId w:val="173"/>
  </w:num>
  <w:num w:numId="147" w16cid:durableId="921451503">
    <w:abstractNumId w:val="105"/>
  </w:num>
  <w:num w:numId="148" w16cid:durableId="632102721">
    <w:abstractNumId w:val="70"/>
  </w:num>
  <w:num w:numId="149" w16cid:durableId="164369217">
    <w:abstractNumId w:val="60"/>
  </w:num>
  <w:num w:numId="150" w16cid:durableId="1178158078">
    <w:abstractNumId w:val="33"/>
  </w:num>
  <w:num w:numId="151" w16cid:durableId="1830949516">
    <w:abstractNumId w:val="98"/>
  </w:num>
  <w:num w:numId="152" w16cid:durableId="2094662197">
    <w:abstractNumId w:val="127"/>
  </w:num>
  <w:num w:numId="153" w16cid:durableId="1600328994">
    <w:abstractNumId w:val="152"/>
  </w:num>
  <w:num w:numId="154" w16cid:durableId="778448858">
    <w:abstractNumId w:val="154"/>
  </w:num>
  <w:num w:numId="155" w16cid:durableId="686250239">
    <w:abstractNumId w:val="155"/>
  </w:num>
  <w:num w:numId="156" w16cid:durableId="1469128818">
    <w:abstractNumId w:val="150"/>
  </w:num>
  <w:num w:numId="157" w16cid:durableId="1877497428">
    <w:abstractNumId w:val="48"/>
  </w:num>
  <w:num w:numId="158" w16cid:durableId="448165478">
    <w:abstractNumId w:val="16"/>
  </w:num>
  <w:num w:numId="159" w16cid:durableId="1788816592">
    <w:abstractNumId w:val="143"/>
  </w:num>
  <w:num w:numId="160" w16cid:durableId="467095079">
    <w:abstractNumId w:val="27"/>
  </w:num>
  <w:num w:numId="161" w16cid:durableId="665475741">
    <w:abstractNumId w:val="47"/>
  </w:num>
  <w:num w:numId="162" w16cid:durableId="1187212029">
    <w:abstractNumId w:val="68"/>
  </w:num>
  <w:num w:numId="163" w16cid:durableId="1966040057">
    <w:abstractNumId w:val="68"/>
    <w:lvlOverride w:ilvl="0">
      <w:startOverride w:val="3"/>
    </w:lvlOverride>
    <w:lvlOverride w:ilvl="1">
      <w:startOverride w:val="1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608313378">
    <w:abstractNumId w:val="68"/>
  </w:num>
  <w:num w:numId="165" w16cid:durableId="900407383">
    <w:abstractNumId w:val="68"/>
  </w:num>
  <w:num w:numId="166" w16cid:durableId="685710340">
    <w:abstractNumId w:val="68"/>
  </w:num>
  <w:num w:numId="167" w16cid:durableId="1582638567">
    <w:abstractNumId w:val="68"/>
  </w:num>
  <w:num w:numId="168" w16cid:durableId="696006419">
    <w:abstractNumId w:val="20"/>
  </w:num>
  <w:num w:numId="169" w16cid:durableId="758062869">
    <w:abstractNumId w:val="107"/>
  </w:num>
  <w:num w:numId="170" w16cid:durableId="839083821">
    <w:abstractNumId w:val="138"/>
  </w:num>
  <w:num w:numId="171" w16cid:durableId="947157910">
    <w:abstractNumId w:val="156"/>
  </w:num>
  <w:num w:numId="172" w16cid:durableId="391776284">
    <w:abstractNumId w:val="103"/>
  </w:num>
  <w:num w:numId="173" w16cid:durableId="1655446315">
    <w:abstractNumId w:val="182"/>
  </w:num>
  <w:num w:numId="174" w16cid:durableId="375593111">
    <w:abstractNumId w:val="8"/>
  </w:num>
  <w:num w:numId="175" w16cid:durableId="620889949">
    <w:abstractNumId w:val="90"/>
  </w:num>
  <w:num w:numId="176" w16cid:durableId="358166042">
    <w:abstractNumId w:val="134"/>
  </w:num>
  <w:num w:numId="177" w16cid:durableId="1715419915">
    <w:abstractNumId w:val="171"/>
  </w:num>
  <w:num w:numId="178" w16cid:durableId="56173326">
    <w:abstractNumId w:val="11"/>
  </w:num>
  <w:num w:numId="179" w16cid:durableId="1903952450">
    <w:abstractNumId w:val="146"/>
  </w:num>
  <w:num w:numId="180" w16cid:durableId="1072891213">
    <w:abstractNumId w:val="178"/>
  </w:num>
  <w:num w:numId="181" w16cid:durableId="1746491751">
    <w:abstractNumId w:val="77"/>
  </w:num>
  <w:num w:numId="182" w16cid:durableId="165751254">
    <w:abstractNumId w:val="96"/>
  </w:num>
  <w:num w:numId="183" w16cid:durableId="564142383">
    <w:abstractNumId w:val="63"/>
  </w:num>
  <w:num w:numId="184" w16cid:durableId="407462584">
    <w:abstractNumId w:val="19"/>
  </w:num>
  <w:num w:numId="185" w16cid:durableId="819273465">
    <w:abstractNumId w:val="131"/>
  </w:num>
  <w:num w:numId="186" w16cid:durableId="1166365446">
    <w:abstractNumId w:val="101"/>
  </w:num>
  <w:num w:numId="187" w16cid:durableId="1614442222">
    <w:abstractNumId w:val="6"/>
  </w:num>
  <w:num w:numId="188" w16cid:durableId="1003778575">
    <w:abstractNumId w:val="177"/>
  </w:num>
  <w:num w:numId="189" w16cid:durableId="842745394">
    <w:abstractNumId w:val="139"/>
  </w:num>
  <w:num w:numId="190" w16cid:durableId="843402767">
    <w:abstractNumId w:val="116"/>
  </w:num>
  <w:num w:numId="191" w16cid:durableId="17660617">
    <w:abstractNumId w:val="106"/>
  </w:num>
  <w:num w:numId="192" w16cid:durableId="25715884">
    <w:abstractNumId w:val="124"/>
  </w:num>
  <w:numIdMacAtCleanup w:val="1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C6E"/>
    <w:rsid w:val="000001A5"/>
    <w:rsid w:val="00000610"/>
    <w:rsid w:val="000008B2"/>
    <w:rsid w:val="00000986"/>
    <w:rsid w:val="00000BEA"/>
    <w:rsid w:val="00001948"/>
    <w:rsid w:val="00003AB1"/>
    <w:rsid w:val="00003D0F"/>
    <w:rsid w:val="000041CB"/>
    <w:rsid w:val="00004F62"/>
    <w:rsid w:val="00005B5B"/>
    <w:rsid w:val="000062E3"/>
    <w:rsid w:val="000067E1"/>
    <w:rsid w:val="00007EBD"/>
    <w:rsid w:val="00010858"/>
    <w:rsid w:val="00011E58"/>
    <w:rsid w:val="00012A28"/>
    <w:rsid w:val="000131E1"/>
    <w:rsid w:val="00013250"/>
    <w:rsid w:val="000132A6"/>
    <w:rsid w:val="00013739"/>
    <w:rsid w:val="0001405C"/>
    <w:rsid w:val="00014446"/>
    <w:rsid w:val="000157A7"/>
    <w:rsid w:val="0001617C"/>
    <w:rsid w:val="0001695B"/>
    <w:rsid w:val="00016B85"/>
    <w:rsid w:val="00017494"/>
    <w:rsid w:val="00017D4F"/>
    <w:rsid w:val="00020650"/>
    <w:rsid w:val="0002074E"/>
    <w:rsid w:val="00020A03"/>
    <w:rsid w:val="00020E53"/>
    <w:rsid w:val="00020F75"/>
    <w:rsid w:val="00021811"/>
    <w:rsid w:val="00022206"/>
    <w:rsid w:val="000227D9"/>
    <w:rsid w:val="0002340D"/>
    <w:rsid w:val="000236A8"/>
    <w:rsid w:val="00023F26"/>
    <w:rsid w:val="00024FF7"/>
    <w:rsid w:val="0002568E"/>
    <w:rsid w:val="000258B0"/>
    <w:rsid w:val="00027A45"/>
    <w:rsid w:val="00030A3B"/>
    <w:rsid w:val="000314B2"/>
    <w:rsid w:val="00032408"/>
    <w:rsid w:val="00032E39"/>
    <w:rsid w:val="000342D0"/>
    <w:rsid w:val="0003485F"/>
    <w:rsid w:val="0003493D"/>
    <w:rsid w:val="00034CDC"/>
    <w:rsid w:val="0003520C"/>
    <w:rsid w:val="000375A5"/>
    <w:rsid w:val="00037D87"/>
    <w:rsid w:val="00040330"/>
    <w:rsid w:val="00040D5A"/>
    <w:rsid w:val="00040DE8"/>
    <w:rsid w:val="0004172A"/>
    <w:rsid w:val="00041792"/>
    <w:rsid w:val="00041FB3"/>
    <w:rsid w:val="00042F78"/>
    <w:rsid w:val="00043CCB"/>
    <w:rsid w:val="00043EAB"/>
    <w:rsid w:val="00044842"/>
    <w:rsid w:val="00044E8E"/>
    <w:rsid w:val="0004551C"/>
    <w:rsid w:val="0004617B"/>
    <w:rsid w:val="00046F14"/>
    <w:rsid w:val="00046F26"/>
    <w:rsid w:val="00047244"/>
    <w:rsid w:val="00047C64"/>
    <w:rsid w:val="00047F34"/>
    <w:rsid w:val="000503C2"/>
    <w:rsid w:val="00052D52"/>
    <w:rsid w:val="00053864"/>
    <w:rsid w:val="00053C96"/>
    <w:rsid w:val="00053DD4"/>
    <w:rsid w:val="00054BB0"/>
    <w:rsid w:val="00055182"/>
    <w:rsid w:val="000555F6"/>
    <w:rsid w:val="00056536"/>
    <w:rsid w:val="00056C20"/>
    <w:rsid w:val="00057373"/>
    <w:rsid w:val="000574CF"/>
    <w:rsid w:val="0006005B"/>
    <w:rsid w:val="00060C22"/>
    <w:rsid w:val="00060CA2"/>
    <w:rsid w:val="00060E10"/>
    <w:rsid w:val="00060E2F"/>
    <w:rsid w:val="00061187"/>
    <w:rsid w:val="000616B8"/>
    <w:rsid w:val="000621E3"/>
    <w:rsid w:val="00062950"/>
    <w:rsid w:val="00064F75"/>
    <w:rsid w:val="0006522E"/>
    <w:rsid w:val="000655FE"/>
    <w:rsid w:val="000667EA"/>
    <w:rsid w:val="00066AC6"/>
    <w:rsid w:val="000679E2"/>
    <w:rsid w:val="00070C44"/>
    <w:rsid w:val="000717CE"/>
    <w:rsid w:val="00071928"/>
    <w:rsid w:val="00071A9A"/>
    <w:rsid w:val="00072E70"/>
    <w:rsid w:val="00073BA5"/>
    <w:rsid w:val="00074B2D"/>
    <w:rsid w:val="00074BB5"/>
    <w:rsid w:val="000751D5"/>
    <w:rsid w:val="00075DFE"/>
    <w:rsid w:val="00077BB3"/>
    <w:rsid w:val="00080539"/>
    <w:rsid w:val="00080A0A"/>
    <w:rsid w:val="0008275B"/>
    <w:rsid w:val="000827B2"/>
    <w:rsid w:val="00083ABC"/>
    <w:rsid w:val="0008467C"/>
    <w:rsid w:val="000848D6"/>
    <w:rsid w:val="00085617"/>
    <w:rsid w:val="00085646"/>
    <w:rsid w:val="00086047"/>
    <w:rsid w:val="00086219"/>
    <w:rsid w:val="0008784E"/>
    <w:rsid w:val="000908BD"/>
    <w:rsid w:val="00090D99"/>
    <w:rsid w:val="000910BC"/>
    <w:rsid w:val="000914D5"/>
    <w:rsid w:val="00091FF6"/>
    <w:rsid w:val="0009277C"/>
    <w:rsid w:val="00093E29"/>
    <w:rsid w:val="000944E4"/>
    <w:rsid w:val="00094EC7"/>
    <w:rsid w:val="000955E2"/>
    <w:rsid w:val="00096698"/>
    <w:rsid w:val="00096C6B"/>
    <w:rsid w:val="00097D0C"/>
    <w:rsid w:val="000A1048"/>
    <w:rsid w:val="000A163C"/>
    <w:rsid w:val="000A1F88"/>
    <w:rsid w:val="000A2109"/>
    <w:rsid w:val="000A2E09"/>
    <w:rsid w:val="000A440F"/>
    <w:rsid w:val="000A60C1"/>
    <w:rsid w:val="000A6154"/>
    <w:rsid w:val="000A6A14"/>
    <w:rsid w:val="000A6C3F"/>
    <w:rsid w:val="000A7BE3"/>
    <w:rsid w:val="000A7E85"/>
    <w:rsid w:val="000B13B8"/>
    <w:rsid w:val="000B15B6"/>
    <w:rsid w:val="000B20B2"/>
    <w:rsid w:val="000B45F9"/>
    <w:rsid w:val="000B483B"/>
    <w:rsid w:val="000B53B8"/>
    <w:rsid w:val="000B6169"/>
    <w:rsid w:val="000B6FDA"/>
    <w:rsid w:val="000B7094"/>
    <w:rsid w:val="000C25C9"/>
    <w:rsid w:val="000C2C22"/>
    <w:rsid w:val="000C3DA8"/>
    <w:rsid w:val="000C3F94"/>
    <w:rsid w:val="000C5593"/>
    <w:rsid w:val="000C5908"/>
    <w:rsid w:val="000C5BD0"/>
    <w:rsid w:val="000C5BFB"/>
    <w:rsid w:val="000C5F09"/>
    <w:rsid w:val="000C70D8"/>
    <w:rsid w:val="000C745F"/>
    <w:rsid w:val="000C77A2"/>
    <w:rsid w:val="000D0A2A"/>
    <w:rsid w:val="000D0D47"/>
    <w:rsid w:val="000D1F2A"/>
    <w:rsid w:val="000D2095"/>
    <w:rsid w:val="000D22B7"/>
    <w:rsid w:val="000D2753"/>
    <w:rsid w:val="000D2BF3"/>
    <w:rsid w:val="000D34AF"/>
    <w:rsid w:val="000D3943"/>
    <w:rsid w:val="000D6F4D"/>
    <w:rsid w:val="000D7064"/>
    <w:rsid w:val="000D7949"/>
    <w:rsid w:val="000D7E90"/>
    <w:rsid w:val="000E0D02"/>
    <w:rsid w:val="000E1456"/>
    <w:rsid w:val="000E1C36"/>
    <w:rsid w:val="000E24C3"/>
    <w:rsid w:val="000E3000"/>
    <w:rsid w:val="000E3108"/>
    <w:rsid w:val="000E331E"/>
    <w:rsid w:val="000E373F"/>
    <w:rsid w:val="000E3DDE"/>
    <w:rsid w:val="000E3F0E"/>
    <w:rsid w:val="000E5E78"/>
    <w:rsid w:val="000E5F5D"/>
    <w:rsid w:val="000E6532"/>
    <w:rsid w:val="000E6F36"/>
    <w:rsid w:val="000E780F"/>
    <w:rsid w:val="000E78A8"/>
    <w:rsid w:val="000E7E38"/>
    <w:rsid w:val="000F0CD7"/>
    <w:rsid w:val="000F0E63"/>
    <w:rsid w:val="000F0EE3"/>
    <w:rsid w:val="000F10B0"/>
    <w:rsid w:val="000F212B"/>
    <w:rsid w:val="000F2DB5"/>
    <w:rsid w:val="000F3186"/>
    <w:rsid w:val="000F486C"/>
    <w:rsid w:val="000F5970"/>
    <w:rsid w:val="000F67FA"/>
    <w:rsid w:val="000F6FF8"/>
    <w:rsid w:val="000F7776"/>
    <w:rsid w:val="0010098E"/>
    <w:rsid w:val="00100FF8"/>
    <w:rsid w:val="0010182C"/>
    <w:rsid w:val="0010292A"/>
    <w:rsid w:val="00105E7C"/>
    <w:rsid w:val="0010618D"/>
    <w:rsid w:val="00106A19"/>
    <w:rsid w:val="00107A08"/>
    <w:rsid w:val="00107AAF"/>
    <w:rsid w:val="0011032D"/>
    <w:rsid w:val="00111DD2"/>
    <w:rsid w:val="0011220E"/>
    <w:rsid w:val="00112DE4"/>
    <w:rsid w:val="00112E94"/>
    <w:rsid w:val="0011361C"/>
    <w:rsid w:val="00115969"/>
    <w:rsid w:val="0011618E"/>
    <w:rsid w:val="00116576"/>
    <w:rsid w:val="00116E3A"/>
    <w:rsid w:val="00121654"/>
    <w:rsid w:val="00122AE7"/>
    <w:rsid w:val="00122AFF"/>
    <w:rsid w:val="001230B8"/>
    <w:rsid w:val="001235EF"/>
    <w:rsid w:val="0012369A"/>
    <w:rsid w:val="001237B6"/>
    <w:rsid w:val="001243B7"/>
    <w:rsid w:val="00125A35"/>
    <w:rsid w:val="00125F3C"/>
    <w:rsid w:val="00126985"/>
    <w:rsid w:val="00127F65"/>
    <w:rsid w:val="0013021E"/>
    <w:rsid w:val="00130468"/>
    <w:rsid w:val="00130E79"/>
    <w:rsid w:val="00131109"/>
    <w:rsid w:val="001323D6"/>
    <w:rsid w:val="001326CC"/>
    <w:rsid w:val="001326F0"/>
    <w:rsid w:val="00133C94"/>
    <w:rsid w:val="0013409A"/>
    <w:rsid w:val="00134662"/>
    <w:rsid w:val="001364A7"/>
    <w:rsid w:val="00137872"/>
    <w:rsid w:val="00137F6C"/>
    <w:rsid w:val="00141632"/>
    <w:rsid w:val="00141909"/>
    <w:rsid w:val="00143652"/>
    <w:rsid w:val="00144913"/>
    <w:rsid w:val="00144A50"/>
    <w:rsid w:val="00144D36"/>
    <w:rsid w:val="00150351"/>
    <w:rsid w:val="00150ACD"/>
    <w:rsid w:val="00150F87"/>
    <w:rsid w:val="001511BF"/>
    <w:rsid w:val="001524EA"/>
    <w:rsid w:val="0015327D"/>
    <w:rsid w:val="001540C8"/>
    <w:rsid w:val="0015479D"/>
    <w:rsid w:val="00155218"/>
    <w:rsid w:val="00155483"/>
    <w:rsid w:val="0015559F"/>
    <w:rsid w:val="00155F2C"/>
    <w:rsid w:val="00156945"/>
    <w:rsid w:val="0015715C"/>
    <w:rsid w:val="001578DC"/>
    <w:rsid w:val="00160093"/>
    <w:rsid w:val="00160485"/>
    <w:rsid w:val="001608B1"/>
    <w:rsid w:val="001611A9"/>
    <w:rsid w:val="0016176C"/>
    <w:rsid w:val="00161840"/>
    <w:rsid w:val="00161BF9"/>
    <w:rsid w:val="0016230B"/>
    <w:rsid w:val="0016315E"/>
    <w:rsid w:val="00163265"/>
    <w:rsid w:val="001646F0"/>
    <w:rsid w:val="001647B9"/>
    <w:rsid w:val="00164DF8"/>
    <w:rsid w:val="00164E16"/>
    <w:rsid w:val="001663AD"/>
    <w:rsid w:val="00166DB5"/>
    <w:rsid w:val="00167414"/>
    <w:rsid w:val="00167A13"/>
    <w:rsid w:val="00170126"/>
    <w:rsid w:val="001721DA"/>
    <w:rsid w:val="001725E4"/>
    <w:rsid w:val="00172600"/>
    <w:rsid w:val="00172DFD"/>
    <w:rsid w:val="00173C12"/>
    <w:rsid w:val="001749C1"/>
    <w:rsid w:val="00174E4C"/>
    <w:rsid w:val="00175076"/>
    <w:rsid w:val="001752D5"/>
    <w:rsid w:val="001752EF"/>
    <w:rsid w:val="00176213"/>
    <w:rsid w:val="00177401"/>
    <w:rsid w:val="00177974"/>
    <w:rsid w:val="00180E6B"/>
    <w:rsid w:val="00182A4D"/>
    <w:rsid w:val="00183057"/>
    <w:rsid w:val="001841D2"/>
    <w:rsid w:val="001846D3"/>
    <w:rsid w:val="00184D72"/>
    <w:rsid w:val="00186A47"/>
    <w:rsid w:val="00186E46"/>
    <w:rsid w:val="00190300"/>
    <w:rsid w:val="00190D34"/>
    <w:rsid w:val="00191662"/>
    <w:rsid w:val="0019174F"/>
    <w:rsid w:val="00191D27"/>
    <w:rsid w:val="00191F5D"/>
    <w:rsid w:val="0019201C"/>
    <w:rsid w:val="00192A44"/>
    <w:rsid w:val="00193389"/>
    <w:rsid w:val="001933CF"/>
    <w:rsid w:val="00193623"/>
    <w:rsid w:val="001944A5"/>
    <w:rsid w:val="001947E3"/>
    <w:rsid w:val="00195167"/>
    <w:rsid w:val="0019604D"/>
    <w:rsid w:val="00196B2F"/>
    <w:rsid w:val="00197008"/>
    <w:rsid w:val="001A02FE"/>
    <w:rsid w:val="001A15EE"/>
    <w:rsid w:val="001A2107"/>
    <w:rsid w:val="001A264B"/>
    <w:rsid w:val="001A4396"/>
    <w:rsid w:val="001A4EEF"/>
    <w:rsid w:val="001A54B7"/>
    <w:rsid w:val="001A7602"/>
    <w:rsid w:val="001B0828"/>
    <w:rsid w:val="001B09F3"/>
    <w:rsid w:val="001B1F7A"/>
    <w:rsid w:val="001B43CE"/>
    <w:rsid w:val="001B4429"/>
    <w:rsid w:val="001B6AF1"/>
    <w:rsid w:val="001B7F68"/>
    <w:rsid w:val="001C151C"/>
    <w:rsid w:val="001C2B56"/>
    <w:rsid w:val="001C3233"/>
    <w:rsid w:val="001C3B68"/>
    <w:rsid w:val="001C4DEC"/>
    <w:rsid w:val="001C5799"/>
    <w:rsid w:val="001C5B83"/>
    <w:rsid w:val="001C5D93"/>
    <w:rsid w:val="001C629B"/>
    <w:rsid w:val="001D0F66"/>
    <w:rsid w:val="001D1CB0"/>
    <w:rsid w:val="001D1F50"/>
    <w:rsid w:val="001D24E9"/>
    <w:rsid w:val="001D2CD6"/>
    <w:rsid w:val="001D3059"/>
    <w:rsid w:val="001D32E4"/>
    <w:rsid w:val="001D34D3"/>
    <w:rsid w:val="001D4638"/>
    <w:rsid w:val="001D49E2"/>
    <w:rsid w:val="001D4A6C"/>
    <w:rsid w:val="001D4C44"/>
    <w:rsid w:val="001D55CC"/>
    <w:rsid w:val="001D5ADC"/>
    <w:rsid w:val="001D73DC"/>
    <w:rsid w:val="001E0579"/>
    <w:rsid w:val="001E0BCA"/>
    <w:rsid w:val="001E1034"/>
    <w:rsid w:val="001E21D4"/>
    <w:rsid w:val="001E29F2"/>
    <w:rsid w:val="001E315E"/>
    <w:rsid w:val="001E4352"/>
    <w:rsid w:val="001E49B1"/>
    <w:rsid w:val="001E4B6A"/>
    <w:rsid w:val="001E5696"/>
    <w:rsid w:val="001E5843"/>
    <w:rsid w:val="001E5AD3"/>
    <w:rsid w:val="001E6C7E"/>
    <w:rsid w:val="001E6CAB"/>
    <w:rsid w:val="001E7215"/>
    <w:rsid w:val="001E7586"/>
    <w:rsid w:val="001E7E05"/>
    <w:rsid w:val="001F00FB"/>
    <w:rsid w:val="001F11CA"/>
    <w:rsid w:val="001F1308"/>
    <w:rsid w:val="001F16AA"/>
    <w:rsid w:val="001F1E0B"/>
    <w:rsid w:val="001F2616"/>
    <w:rsid w:val="001F3467"/>
    <w:rsid w:val="001F3498"/>
    <w:rsid w:val="001F40D6"/>
    <w:rsid w:val="001F4DA2"/>
    <w:rsid w:val="001F51E5"/>
    <w:rsid w:val="001F51FB"/>
    <w:rsid w:val="001F5B55"/>
    <w:rsid w:val="001F6369"/>
    <w:rsid w:val="001F784C"/>
    <w:rsid w:val="001F7C9D"/>
    <w:rsid w:val="0020026F"/>
    <w:rsid w:val="00201899"/>
    <w:rsid w:val="00201D1B"/>
    <w:rsid w:val="0020253B"/>
    <w:rsid w:val="00202C89"/>
    <w:rsid w:val="00203A53"/>
    <w:rsid w:val="00203A5E"/>
    <w:rsid w:val="00203E47"/>
    <w:rsid w:val="002046E2"/>
    <w:rsid w:val="002047E8"/>
    <w:rsid w:val="0020545E"/>
    <w:rsid w:val="00206928"/>
    <w:rsid w:val="00207218"/>
    <w:rsid w:val="0021079C"/>
    <w:rsid w:val="0021179F"/>
    <w:rsid w:val="002135EE"/>
    <w:rsid w:val="0021393D"/>
    <w:rsid w:val="00214FBA"/>
    <w:rsid w:val="00214FBF"/>
    <w:rsid w:val="002154F2"/>
    <w:rsid w:val="00215C6C"/>
    <w:rsid w:val="00216162"/>
    <w:rsid w:val="002166DB"/>
    <w:rsid w:val="0021685A"/>
    <w:rsid w:val="00216F79"/>
    <w:rsid w:val="00220D16"/>
    <w:rsid w:val="00223793"/>
    <w:rsid w:val="002251C2"/>
    <w:rsid w:val="0022594B"/>
    <w:rsid w:val="00225DDC"/>
    <w:rsid w:val="002309D9"/>
    <w:rsid w:val="00230FB2"/>
    <w:rsid w:val="00232077"/>
    <w:rsid w:val="002328AC"/>
    <w:rsid w:val="00232CC1"/>
    <w:rsid w:val="00233E9A"/>
    <w:rsid w:val="00235819"/>
    <w:rsid w:val="00235CA7"/>
    <w:rsid w:val="002366B5"/>
    <w:rsid w:val="002400D1"/>
    <w:rsid w:val="0024031A"/>
    <w:rsid w:val="00240902"/>
    <w:rsid w:val="00242591"/>
    <w:rsid w:val="00242FE2"/>
    <w:rsid w:val="00243180"/>
    <w:rsid w:val="002436D5"/>
    <w:rsid w:val="00244DF6"/>
    <w:rsid w:val="002463C7"/>
    <w:rsid w:val="00246C58"/>
    <w:rsid w:val="0024755B"/>
    <w:rsid w:val="00250518"/>
    <w:rsid w:val="002509CA"/>
    <w:rsid w:val="00251375"/>
    <w:rsid w:val="00252187"/>
    <w:rsid w:val="002521DB"/>
    <w:rsid w:val="00252A29"/>
    <w:rsid w:val="00252BAF"/>
    <w:rsid w:val="00253A01"/>
    <w:rsid w:val="00254BE5"/>
    <w:rsid w:val="00255002"/>
    <w:rsid w:val="00255250"/>
    <w:rsid w:val="00255398"/>
    <w:rsid w:val="00255CFF"/>
    <w:rsid w:val="00255E20"/>
    <w:rsid w:val="00256241"/>
    <w:rsid w:val="002568D6"/>
    <w:rsid w:val="00257028"/>
    <w:rsid w:val="0025788F"/>
    <w:rsid w:val="0026016D"/>
    <w:rsid w:val="0026067F"/>
    <w:rsid w:val="0026086D"/>
    <w:rsid w:val="002609E1"/>
    <w:rsid w:val="00261A03"/>
    <w:rsid w:val="0026237C"/>
    <w:rsid w:val="002625EC"/>
    <w:rsid w:val="00262745"/>
    <w:rsid w:val="00262F61"/>
    <w:rsid w:val="00263E11"/>
    <w:rsid w:val="0026463D"/>
    <w:rsid w:val="00265E63"/>
    <w:rsid w:val="0026644F"/>
    <w:rsid w:val="00266C71"/>
    <w:rsid w:val="00266CDD"/>
    <w:rsid w:val="002673D6"/>
    <w:rsid w:val="00270202"/>
    <w:rsid w:val="002704AF"/>
    <w:rsid w:val="00270A32"/>
    <w:rsid w:val="00272174"/>
    <w:rsid w:val="0027231C"/>
    <w:rsid w:val="00272612"/>
    <w:rsid w:val="0027281B"/>
    <w:rsid w:val="00272CC3"/>
    <w:rsid w:val="00273127"/>
    <w:rsid w:val="0027426E"/>
    <w:rsid w:val="002742C3"/>
    <w:rsid w:val="00274CD8"/>
    <w:rsid w:val="00274CFD"/>
    <w:rsid w:val="00275511"/>
    <w:rsid w:val="00275E8E"/>
    <w:rsid w:val="00275F36"/>
    <w:rsid w:val="002770C4"/>
    <w:rsid w:val="00277BFC"/>
    <w:rsid w:val="002815C3"/>
    <w:rsid w:val="002824C1"/>
    <w:rsid w:val="00283489"/>
    <w:rsid w:val="00283D5D"/>
    <w:rsid w:val="002848C7"/>
    <w:rsid w:val="00284A8D"/>
    <w:rsid w:val="0028544C"/>
    <w:rsid w:val="00285FE7"/>
    <w:rsid w:val="00286052"/>
    <w:rsid w:val="00286AAF"/>
    <w:rsid w:val="0029039D"/>
    <w:rsid w:val="00290A1E"/>
    <w:rsid w:val="00290C17"/>
    <w:rsid w:val="00290E91"/>
    <w:rsid w:val="00291299"/>
    <w:rsid w:val="00292A63"/>
    <w:rsid w:val="00292A64"/>
    <w:rsid w:val="00292DD7"/>
    <w:rsid w:val="00294A8E"/>
    <w:rsid w:val="00294F23"/>
    <w:rsid w:val="0029570B"/>
    <w:rsid w:val="00296148"/>
    <w:rsid w:val="002966C0"/>
    <w:rsid w:val="00297226"/>
    <w:rsid w:val="002A02DD"/>
    <w:rsid w:val="002A1583"/>
    <w:rsid w:val="002A223A"/>
    <w:rsid w:val="002A26DD"/>
    <w:rsid w:val="002A2712"/>
    <w:rsid w:val="002A2F4A"/>
    <w:rsid w:val="002A31F9"/>
    <w:rsid w:val="002A362E"/>
    <w:rsid w:val="002A382D"/>
    <w:rsid w:val="002A4BD7"/>
    <w:rsid w:val="002A5B48"/>
    <w:rsid w:val="002A5CC3"/>
    <w:rsid w:val="002A60D4"/>
    <w:rsid w:val="002A793D"/>
    <w:rsid w:val="002B0998"/>
    <w:rsid w:val="002B0F3C"/>
    <w:rsid w:val="002B1225"/>
    <w:rsid w:val="002B1E73"/>
    <w:rsid w:val="002B2317"/>
    <w:rsid w:val="002B3445"/>
    <w:rsid w:val="002B41D8"/>
    <w:rsid w:val="002B47DD"/>
    <w:rsid w:val="002B4E16"/>
    <w:rsid w:val="002B5B1C"/>
    <w:rsid w:val="002B5F47"/>
    <w:rsid w:val="002B7F4F"/>
    <w:rsid w:val="002C2672"/>
    <w:rsid w:val="002C2DF2"/>
    <w:rsid w:val="002C5BBF"/>
    <w:rsid w:val="002C642F"/>
    <w:rsid w:val="002C6B8B"/>
    <w:rsid w:val="002C731C"/>
    <w:rsid w:val="002C7600"/>
    <w:rsid w:val="002C7640"/>
    <w:rsid w:val="002C7787"/>
    <w:rsid w:val="002C77B2"/>
    <w:rsid w:val="002C7FCC"/>
    <w:rsid w:val="002D0067"/>
    <w:rsid w:val="002D06EA"/>
    <w:rsid w:val="002D2080"/>
    <w:rsid w:val="002D2574"/>
    <w:rsid w:val="002D328C"/>
    <w:rsid w:val="002D37E1"/>
    <w:rsid w:val="002D39D9"/>
    <w:rsid w:val="002D3A13"/>
    <w:rsid w:val="002D3FAE"/>
    <w:rsid w:val="002D4CBE"/>
    <w:rsid w:val="002D7379"/>
    <w:rsid w:val="002E0952"/>
    <w:rsid w:val="002E17AF"/>
    <w:rsid w:val="002E26FC"/>
    <w:rsid w:val="002E2886"/>
    <w:rsid w:val="002E294C"/>
    <w:rsid w:val="002E2C06"/>
    <w:rsid w:val="002E2CB8"/>
    <w:rsid w:val="002E2D35"/>
    <w:rsid w:val="002E2DAF"/>
    <w:rsid w:val="002E3E66"/>
    <w:rsid w:val="002E4655"/>
    <w:rsid w:val="002E470F"/>
    <w:rsid w:val="002E4D33"/>
    <w:rsid w:val="002E50AD"/>
    <w:rsid w:val="002E58A4"/>
    <w:rsid w:val="002E6A92"/>
    <w:rsid w:val="002E6E3F"/>
    <w:rsid w:val="002E718E"/>
    <w:rsid w:val="002F058F"/>
    <w:rsid w:val="002F222F"/>
    <w:rsid w:val="002F29C2"/>
    <w:rsid w:val="002F32AC"/>
    <w:rsid w:val="002F33C7"/>
    <w:rsid w:val="002F4671"/>
    <w:rsid w:val="002F4A4B"/>
    <w:rsid w:val="002F5357"/>
    <w:rsid w:val="002F5445"/>
    <w:rsid w:val="002F5D41"/>
    <w:rsid w:val="002F758A"/>
    <w:rsid w:val="002F7808"/>
    <w:rsid w:val="0030046F"/>
    <w:rsid w:val="0030065A"/>
    <w:rsid w:val="003007E4"/>
    <w:rsid w:val="00301D6C"/>
    <w:rsid w:val="0030213E"/>
    <w:rsid w:val="00302342"/>
    <w:rsid w:val="00302C4F"/>
    <w:rsid w:val="00302DD2"/>
    <w:rsid w:val="003036A2"/>
    <w:rsid w:val="0030381A"/>
    <w:rsid w:val="00303BCC"/>
    <w:rsid w:val="003045A7"/>
    <w:rsid w:val="00304940"/>
    <w:rsid w:val="00305531"/>
    <w:rsid w:val="00307E40"/>
    <w:rsid w:val="00307ECD"/>
    <w:rsid w:val="00311333"/>
    <w:rsid w:val="00312214"/>
    <w:rsid w:val="00312487"/>
    <w:rsid w:val="003128C4"/>
    <w:rsid w:val="00312EC2"/>
    <w:rsid w:val="00314C6E"/>
    <w:rsid w:val="00316EAA"/>
    <w:rsid w:val="00317146"/>
    <w:rsid w:val="003176CB"/>
    <w:rsid w:val="00317816"/>
    <w:rsid w:val="0032038F"/>
    <w:rsid w:val="00320511"/>
    <w:rsid w:val="00321834"/>
    <w:rsid w:val="00321EDE"/>
    <w:rsid w:val="00322359"/>
    <w:rsid w:val="003223AD"/>
    <w:rsid w:val="00322967"/>
    <w:rsid w:val="00322E95"/>
    <w:rsid w:val="00323E06"/>
    <w:rsid w:val="00324461"/>
    <w:rsid w:val="0032567B"/>
    <w:rsid w:val="00325687"/>
    <w:rsid w:val="00325E74"/>
    <w:rsid w:val="0032646B"/>
    <w:rsid w:val="003274EB"/>
    <w:rsid w:val="00327567"/>
    <w:rsid w:val="0032799B"/>
    <w:rsid w:val="00327D65"/>
    <w:rsid w:val="0033078F"/>
    <w:rsid w:val="00330BAD"/>
    <w:rsid w:val="00330F7F"/>
    <w:rsid w:val="003317AC"/>
    <w:rsid w:val="00332804"/>
    <w:rsid w:val="003348CE"/>
    <w:rsid w:val="003354CB"/>
    <w:rsid w:val="00335886"/>
    <w:rsid w:val="00336BC1"/>
    <w:rsid w:val="00336E64"/>
    <w:rsid w:val="00337424"/>
    <w:rsid w:val="0033792D"/>
    <w:rsid w:val="0034041B"/>
    <w:rsid w:val="00342935"/>
    <w:rsid w:val="00342CD3"/>
    <w:rsid w:val="00343536"/>
    <w:rsid w:val="00344263"/>
    <w:rsid w:val="00344577"/>
    <w:rsid w:val="003449FC"/>
    <w:rsid w:val="00344C2D"/>
    <w:rsid w:val="00347AE5"/>
    <w:rsid w:val="003517F9"/>
    <w:rsid w:val="00354201"/>
    <w:rsid w:val="00355038"/>
    <w:rsid w:val="003550AB"/>
    <w:rsid w:val="00355C45"/>
    <w:rsid w:val="003561A3"/>
    <w:rsid w:val="00356314"/>
    <w:rsid w:val="00356362"/>
    <w:rsid w:val="00356368"/>
    <w:rsid w:val="003572C3"/>
    <w:rsid w:val="00357F0E"/>
    <w:rsid w:val="00361EA4"/>
    <w:rsid w:val="00362044"/>
    <w:rsid w:val="00363A26"/>
    <w:rsid w:val="00363CF6"/>
    <w:rsid w:val="00364687"/>
    <w:rsid w:val="00365101"/>
    <w:rsid w:val="0036565D"/>
    <w:rsid w:val="00365A99"/>
    <w:rsid w:val="003660DF"/>
    <w:rsid w:val="0036659D"/>
    <w:rsid w:val="00366AAF"/>
    <w:rsid w:val="003671DE"/>
    <w:rsid w:val="0037033F"/>
    <w:rsid w:val="003711A1"/>
    <w:rsid w:val="003729EC"/>
    <w:rsid w:val="00372B80"/>
    <w:rsid w:val="00374298"/>
    <w:rsid w:val="003759F8"/>
    <w:rsid w:val="003766BF"/>
    <w:rsid w:val="003778DF"/>
    <w:rsid w:val="00377DD1"/>
    <w:rsid w:val="00380047"/>
    <w:rsid w:val="00380132"/>
    <w:rsid w:val="003802E7"/>
    <w:rsid w:val="00380C38"/>
    <w:rsid w:val="003814EC"/>
    <w:rsid w:val="00381F75"/>
    <w:rsid w:val="003820E9"/>
    <w:rsid w:val="00382DBF"/>
    <w:rsid w:val="0038438A"/>
    <w:rsid w:val="00384C01"/>
    <w:rsid w:val="00384CD3"/>
    <w:rsid w:val="00384D6F"/>
    <w:rsid w:val="003856A8"/>
    <w:rsid w:val="00385848"/>
    <w:rsid w:val="00385F0D"/>
    <w:rsid w:val="0038690F"/>
    <w:rsid w:val="00386A42"/>
    <w:rsid w:val="00386EA1"/>
    <w:rsid w:val="00387F2D"/>
    <w:rsid w:val="00390CAA"/>
    <w:rsid w:val="00391610"/>
    <w:rsid w:val="003921D1"/>
    <w:rsid w:val="003927E8"/>
    <w:rsid w:val="00393B9D"/>
    <w:rsid w:val="00394401"/>
    <w:rsid w:val="00396912"/>
    <w:rsid w:val="00397394"/>
    <w:rsid w:val="003A0C25"/>
    <w:rsid w:val="003A0D16"/>
    <w:rsid w:val="003A1056"/>
    <w:rsid w:val="003A1BBA"/>
    <w:rsid w:val="003A2F8C"/>
    <w:rsid w:val="003A340E"/>
    <w:rsid w:val="003A3A38"/>
    <w:rsid w:val="003A44C5"/>
    <w:rsid w:val="003A5792"/>
    <w:rsid w:val="003A68C5"/>
    <w:rsid w:val="003A776F"/>
    <w:rsid w:val="003A7961"/>
    <w:rsid w:val="003B2E85"/>
    <w:rsid w:val="003B4AB8"/>
    <w:rsid w:val="003B5774"/>
    <w:rsid w:val="003B5900"/>
    <w:rsid w:val="003B5EDA"/>
    <w:rsid w:val="003B654F"/>
    <w:rsid w:val="003B786B"/>
    <w:rsid w:val="003B7DD2"/>
    <w:rsid w:val="003C0B25"/>
    <w:rsid w:val="003C1314"/>
    <w:rsid w:val="003C1DE1"/>
    <w:rsid w:val="003C34F7"/>
    <w:rsid w:val="003C3910"/>
    <w:rsid w:val="003C501E"/>
    <w:rsid w:val="003C565B"/>
    <w:rsid w:val="003C5DA1"/>
    <w:rsid w:val="003C6868"/>
    <w:rsid w:val="003C7BCF"/>
    <w:rsid w:val="003D03B7"/>
    <w:rsid w:val="003D0963"/>
    <w:rsid w:val="003D0C0E"/>
    <w:rsid w:val="003D1992"/>
    <w:rsid w:val="003D1E51"/>
    <w:rsid w:val="003D230C"/>
    <w:rsid w:val="003D3358"/>
    <w:rsid w:val="003D38F9"/>
    <w:rsid w:val="003D39E7"/>
    <w:rsid w:val="003D3B0F"/>
    <w:rsid w:val="003D6A9F"/>
    <w:rsid w:val="003D73A2"/>
    <w:rsid w:val="003D7B07"/>
    <w:rsid w:val="003D7EBB"/>
    <w:rsid w:val="003E0776"/>
    <w:rsid w:val="003E0BB3"/>
    <w:rsid w:val="003E1AFC"/>
    <w:rsid w:val="003E2149"/>
    <w:rsid w:val="003E240D"/>
    <w:rsid w:val="003E463D"/>
    <w:rsid w:val="003E522F"/>
    <w:rsid w:val="003E57BC"/>
    <w:rsid w:val="003E590D"/>
    <w:rsid w:val="003E5D69"/>
    <w:rsid w:val="003E5F71"/>
    <w:rsid w:val="003E67B4"/>
    <w:rsid w:val="003E6884"/>
    <w:rsid w:val="003E6D09"/>
    <w:rsid w:val="003E7797"/>
    <w:rsid w:val="003F172C"/>
    <w:rsid w:val="003F1888"/>
    <w:rsid w:val="003F1AE2"/>
    <w:rsid w:val="003F1E74"/>
    <w:rsid w:val="003F22B4"/>
    <w:rsid w:val="003F2B2E"/>
    <w:rsid w:val="003F4039"/>
    <w:rsid w:val="003F449E"/>
    <w:rsid w:val="003F46E3"/>
    <w:rsid w:val="003F5FA7"/>
    <w:rsid w:val="003F7494"/>
    <w:rsid w:val="003F75D3"/>
    <w:rsid w:val="004006E0"/>
    <w:rsid w:val="00401708"/>
    <w:rsid w:val="00401DB6"/>
    <w:rsid w:val="004023DF"/>
    <w:rsid w:val="00402443"/>
    <w:rsid w:val="0040269B"/>
    <w:rsid w:val="0040345C"/>
    <w:rsid w:val="0040385C"/>
    <w:rsid w:val="004049E9"/>
    <w:rsid w:val="0040500B"/>
    <w:rsid w:val="004062DC"/>
    <w:rsid w:val="004065A6"/>
    <w:rsid w:val="00406BB5"/>
    <w:rsid w:val="0040747D"/>
    <w:rsid w:val="00407FA5"/>
    <w:rsid w:val="004105C4"/>
    <w:rsid w:val="00411185"/>
    <w:rsid w:val="00411452"/>
    <w:rsid w:val="00412470"/>
    <w:rsid w:val="00412EE9"/>
    <w:rsid w:val="00413486"/>
    <w:rsid w:val="00413600"/>
    <w:rsid w:val="00414353"/>
    <w:rsid w:val="00414E48"/>
    <w:rsid w:val="00415AAF"/>
    <w:rsid w:val="004164E2"/>
    <w:rsid w:val="00416E3D"/>
    <w:rsid w:val="0042025B"/>
    <w:rsid w:val="00423441"/>
    <w:rsid w:val="004238FC"/>
    <w:rsid w:val="004248B5"/>
    <w:rsid w:val="00425183"/>
    <w:rsid w:val="004262CA"/>
    <w:rsid w:val="00427209"/>
    <w:rsid w:val="00427C27"/>
    <w:rsid w:val="00430634"/>
    <w:rsid w:val="004306FC"/>
    <w:rsid w:val="00430F57"/>
    <w:rsid w:val="00431394"/>
    <w:rsid w:val="00431689"/>
    <w:rsid w:val="0043184A"/>
    <w:rsid w:val="00431964"/>
    <w:rsid w:val="0043266E"/>
    <w:rsid w:val="0043338B"/>
    <w:rsid w:val="0043388D"/>
    <w:rsid w:val="0043624E"/>
    <w:rsid w:val="004362BC"/>
    <w:rsid w:val="00436B71"/>
    <w:rsid w:val="0043791E"/>
    <w:rsid w:val="00437AD9"/>
    <w:rsid w:val="00440271"/>
    <w:rsid w:val="00440284"/>
    <w:rsid w:val="004402E5"/>
    <w:rsid w:val="00440CEE"/>
    <w:rsid w:val="00441C87"/>
    <w:rsid w:val="00442B53"/>
    <w:rsid w:val="004436F3"/>
    <w:rsid w:val="00443837"/>
    <w:rsid w:val="00443C74"/>
    <w:rsid w:val="00445B4D"/>
    <w:rsid w:val="00445BAD"/>
    <w:rsid w:val="00446A57"/>
    <w:rsid w:val="00447252"/>
    <w:rsid w:val="004479A0"/>
    <w:rsid w:val="00447BA2"/>
    <w:rsid w:val="004511FD"/>
    <w:rsid w:val="00453775"/>
    <w:rsid w:val="00453F18"/>
    <w:rsid w:val="00454977"/>
    <w:rsid w:val="00456655"/>
    <w:rsid w:val="004574B1"/>
    <w:rsid w:val="0045751C"/>
    <w:rsid w:val="004578F1"/>
    <w:rsid w:val="00457FE7"/>
    <w:rsid w:val="004619EA"/>
    <w:rsid w:val="00461C88"/>
    <w:rsid w:val="004627AC"/>
    <w:rsid w:val="0046299C"/>
    <w:rsid w:val="00462EC0"/>
    <w:rsid w:val="00463266"/>
    <w:rsid w:val="0046419F"/>
    <w:rsid w:val="004643FE"/>
    <w:rsid w:val="00464790"/>
    <w:rsid w:val="00464EC6"/>
    <w:rsid w:val="004659CB"/>
    <w:rsid w:val="00466455"/>
    <w:rsid w:val="004678BA"/>
    <w:rsid w:val="004703BF"/>
    <w:rsid w:val="00470808"/>
    <w:rsid w:val="00471CDA"/>
    <w:rsid w:val="00471CF6"/>
    <w:rsid w:val="00474209"/>
    <w:rsid w:val="00474390"/>
    <w:rsid w:val="0047442D"/>
    <w:rsid w:val="00474654"/>
    <w:rsid w:val="00475D22"/>
    <w:rsid w:val="004763AD"/>
    <w:rsid w:val="0047666E"/>
    <w:rsid w:val="00476B05"/>
    <w:rsid w:val="00476E59"/>
    <w:rsid w:val="00477770"/>
    <w:rsid w:val="00477F88"/>
    <w:rsid w:val="00480A79"/>
    <w:rsid w:val="00481C82"/>
    <w:rsid w:val="0048204B"/>
    <w:rsid w:val="0048237C"/>
    <w:rsid w:val="00482B02"/>
    <w:rsid w:val="004837EE"/>
    <w:rsid w:val="00485B27"/>
    <w:rsid w:val="00485C52"/>
    <w:rsid w:val="00485C9A"/>
    <w:rsid w:val="00486003"/>
    <w:rsid w:val="0048790E"/>
    <w:rsid w:val="00487F8C"/>
    <w:rsid w:val="00491412"/>
    <w:rsid w:val="004947AA"/>
    <w:rsid w:val="00495FD9"/>
    <w:rsid w:val="0049639F"/>
    <w:rsid w:val="00496E58"/>
    <w:rsid w:val="00497C23"/>
    <w:rsid w:val="00497FE6"/>
    <w:rsid w:val="004A0007"/>
    <w:rsid w:val="004A1D09"/>
    <w:rsid w:val="004A3455"/>
    <w:rsid w:val="004A345C"/>
    <w:rsid w:val="004A4186"/>
    <w:rsid w:val="004A4300"/>
    <w:rsid w:val="004A5118"/>
    <w:rsid w:val="004A5999"/>
    <w:rsid w:val="004A650A"/>
    <w:rsid w:val="004A712E"/>
    <w:rsid w:val="004A7A82"/>
    <w:rsid w:val="004B057B"/>
    <w:rsid w:val="004B0D43"/>
    <w:rsid w:val="004B105F"/>
    <w:rsid w:val="004B199C"/>
    <w:rsid w:val="004B3672"/>
    <w:rsid w:val="004B43E6"/>
    <w:rsid w:val="004B792C"/>
    <w:rsid w:val="004C017C"/>
    <w:rsid w:val="004C0301"/>
    <w:rsid w:val="004C0C64"/>
    <w:rsid w:val="004C0F85"/>
    <w:rsid w:val="004C13F7"/>
    <w:rsid w:val="004C182F"/>
    <w:rsid w:val="004C1BBC"/>
    <w:rsid w:val="004C1F6F"/>
    <w:rsid w:val="004C279A"/>
    <w:rsid w:val="004C2B7A"/>
    <w:rsid w:val="004C4A49"/>
    <w:rsid w:val="004C52C8"/>
    <w:rsid w:val="004C592A"/>
    <w:rsid w:val="004C5BAF"/>
    <w:rsid w:val="004C688D"/>
    <w:rsid w:val="004C72B8"/>
    <w:rsid w:val="004C766F"/>
    <w:rsid w:val="004D00CA"/>
    <w:rsid w:val="004D03EE"/>
    <w:rsid w:val="004D0769"/>
    <w:rsid w:val="004D1C37"/>
    <w:rsid w:val="004D2527"/>
    <w:rsid w:val="004D271B"/>
    <w:rsid w:val="004D2A1B"/>
    <w:rsid w:val="004D3A62"/>
    <w:rsid w:val="004D46C9"/>
    <w:rsid w:val="004D49CA"/>
    <w:rsid w:val="004D4BE8"/>
    <w:rsid w:val="004D5D08"/>
    <w:rsid w:val="004D72B5"/>
    <w:rsid w:val="004D7DCC"/>
    <w:rsid w:val="004E16D6"/>
    <w:rsid w:val="004E1808"/>
    <w:rsid w:val="004E1BA4"/>
    <w:rsid w:val="004E1D28"/>
    <w:rsid w:val="004E31BC"/>
    <w:rsid w:val="004E3B8C"/>
    <w:rsid w:val="004E3BBC"/>
    <w:rsid w:val="004E46D6"/>
    <w:rsid w:val="004E61A6"/>
    <w:rsid w:val="004E6A5C"/>
    <w:rsid w:val="004F0167"/>
    <w:rsid w:val="004F1819"/>
    <w:rsid w:val="004F2782"/>
    <w:rsid w:val="004F3218"/>
    <w:rsid w:val="004F3E77"/>
    <w:rsid w:val="004F3E9B"/>
    <w:rsid w:val="004F3FF8"/>
    <w:rsid w:val="004F45D1"/>
    <w:rsid w:val="004F47D2"/>
    <w:rsid w:val="004F4E1C"/>
    <w:rsid w:val="004F4E8B"/>
    <w:rsid w:val="004F7E24"/>
    <w:rsid w:val="00500518"/>
    <w:rsid w:val="0050158E"/>
    <w:rsid w:val="00501EB2"/>
    <w:rsid w:val="00503482"/>
    <w:rsid w:val="00503A5B"/>
    <w:rsid w:val="00504D74"/>
    <w:rsid w:val="005050C9"/>
    <w:rsid w:val="00505E9D"/>
    <w:rsid w:val="00507012"/>
    <w:rsid w:val="00507F1C"/>
    <w:rsid w:val="00510231"/>
    <w:rsid w:val="00510DC2"/>
    <w:rsid w:val="00513459"/>
    <w:rsid w:val="005136CE"/>
    <w:rsid w:val="00513BEB"/>
    <w:rsid w:val="00514AE2"/>
    <w:rsid w:val="00516139"/>
    <w:rsid w:val="00516802"/>
    <w:rsid w:val="00516C93"/>
    <w:rsid w:val="00517239"/>
    <w:rsid w:val="005175D9"/>
    <w:rsid w:val="00517693"/>
    <w:rsid w:val="00517A17"/>
    <w:rsid w:val="00520201"/>
    <w:rsid w:val="00520DAB"/>
    <w:rsid w:val="00520EBF"/>
    <w:rsid w:val="0052107F"/>
    <w:rsid w:val="00523238"/>
    <w:rsid w:val="00524AA6"/>
    <w:rsid w:val="00526110"/>
    <w:rsid w:val="005304C9"/>
    <w:rsid w:val="00530F8E"/>
    <w:rsid w:val="005315B4"/>
    <w:rsid w:val="00531CDF"/>
    <w:rsid w:val="00532519"/>
    <w:rsid w:val="00532603"/>
    <w:rsid w:val="00532847"/>
    <w:rsid w:val="005328F5"/>
    <w:rsid w:val="00532B56"/>
    <w:rsid w:val="005334FC"/>
    <w:rsid w:val="00534241"/>
    <w:rsid w:val="00534AB7"/>
    <w:rsid w:val="0053588F"/>
    <w:rsid w:val="0053591A"/>
    <w:rsid w:val="00535AFE"/>
    <w:rsid w:val="005361DC"/>
    <w:rsid w:val="00536678"/>
    <w:rsid w:val="005371C3"/>
    <w:rsid w:val="0053783E"/>
    <w:rsid w:val="00537EF7"/>
    <w:rsid w:val="00540A35"/>
    <w:rsid w:val="005410A0"/>
    <w:rsid w:val="00541E88"/>
    <w:rsid w:val="00542402"/>
    <w:rsid w:val="00543379"/>
    <w:rsid w:val="0054401E"/>
    <w:rsid w:val="00544D07"/>
    <w:rsid w:val="0054546A"/>
    <w:rsid w:val="0054562F"/>
    <w:rsid w:val="00545C30"/>
    <w:rsid w:val="00547866"/>
    <w:rsid w:val="00547BAC"/>
    <w:rsid w:val="00547DB1"/>
    <w:rsid w:val="00547F2F"/>
    <w:rsid w:val="005505AB"/>
    <w:rsid w:val="00550AB1"/>
    <w:rsid w:val="005523DF"/>
    <w:rsid w:val="00553457"/>
    <w:rsid w:val="00553AEE"/>
    <w:rsid w:val="00555167"/>
    <w:rsid w:val="0055575E"/>
    <w:rsid w:val="00556465"/>
    <w:rsid w:val="00556767"/>
    <w:rsid w:val="00556A75"/>
    <w:rsid w:val="00556C4D"/>
    <w:rsid w:val="00557C11"/>
    <w:rsid w:val="00561C03"/>
    <w:rsid w:val="00562101"/>
    <w:rsid w:val="005632C4"/>
    <w:rsid w:val="00563D42"/>
    <w:rsid w:val="0056400C"/>
    <w:rsid w:val="0056440F"/>
    <w:rsid w:val="0056491C"/>
    <w:rsid w:val="00565351"/>
    <w:rsid w:val="005667F8"/>
    <w:rsid w:val="00566C51"/>
    <w:rsid w:val="00566C60"/>
    <w:rsid w:val="005673D2"/>
    <w:rsid w:val="0056798B"/>
    <w:rsid w:val="00567A6A"/>
    <w:rsid w:val="00567D6C"/>
    <w:rsid w:val="005703D6"/>
    <w:rsid w:val="00570538"/>
    <w:rsid w:val="005705B3"/>
    <w:rsid w:val="00570962"/>
    <w:rsid w:val="005726FA"/>
    <w:rsid w:val="00572A8E"/>
    <w:rsid w:val="00572E73"/>
    <w:rsid w:val="005743EB"/>
    <w:rsid w:val="005753CD"/>
    <w:rsid w:val="00576307"/>
    <w:rsid w:val="00576A3F"/>
    <w:rsid w:val="00576B18"/>
    <w:rsid w:val="00577CA7"/>
    <w:rsid w:val="005800F7"/>
    <w:rsid w:val="005806EE"/>
    <w:rsid w:val="00580DE0"/>
    <w:rsid w:val="00580F7D"/>
    <w:rsid w:val="00580FB9"/>
    <w:rsid w:val="00581054"/>
    <w:rsid w:val="00581083"/>
    <w:rsid w:val="00582C84"/>
    <w:rsid w:val="0058321E"/>
    <w:rsid w:val="00583801"/>
    <w:rsid w:val="00585FF3"/>
    <w:rsid w:val="0058668E"/>
    <w:rsid w:val="00586CDD"/>
    <w:rsid w:val="00586FB3"/>
    <w:rsid w:val="0058785B"/>
    <w:rsid w:val="00587BDE"/>
    <w:rsid w:val="00590913"/>
    <w:rsid w:val="005913EC"/>
    <w:rsid w:val="00591B60"/>
    <w:rsid w:val="0059366D"/>
    <w:rsid w:val="00594609"/>
    <w:rsid w:val="00594BF0"/>
    <w:rsid w:val="00595343"/>
    <w:rsid w:val="0059566F"/>
    <w:rsid w:val="005962C8"/>
    <w:rsid w:val="005970C8"/>
    <w:rsid w:val="005978E4"/>
    <w:rsid w:val="00597F37"/>
    <w:rsid w:val="005A0A20"/>
    <w:rsid w:val="005A1DD8"/>
    <w:rsid w:val="005A3065"/>
    <w:rsid w:val="005A3D60"/>
    <w:rsid w:val="005A4A96"/>
    <w:rsid w:val="005A4F3F"/>
    <w:rsid w:val="005A6702"/>
    <w:rsid w:val="005B1B2F"/>
    <w:rsid w:val="005B2390"/>
    <w:rsid w:val="005B2816"/>
    <w:rsid w:val="005B302C"/>
    <w:rsid w:val="005B3403"/>
    <w:rsid w:val="005B375A"/>
    <w:rsid w:val="005B3C50"/>
    <w:rsid w:val="005B51CF"/>
    <w:rsid w:val="005B5F3D"/>
    <w:rsid w:val="005B61A6"/>
    <w:rsid w:val="005B694E"/>
    <w:rsid w:val="005B7B33"/>
    <w:rsid w:val="005C01F1"/>
    <w:rsid w:val="005C065B"/>
    <w:rsid w:val="005C0943"/>
    <w:rsid w:val="005C0F40"/>
    <w:rsid w:val="005C10CB"/>
    <w:rsid w:val="005C27E2"/>
    <w:rsid w:val="005C2A92"/>
    <w:rsid w:val="005C3657"/>
    <w:rsid w:val="005C5657"/>
    <w:rsid w:val="005C625A"/>
    <w:rsid w:val="005C7274"/>
    <w:rsid w:val="005D0542"/>
    <w:rsid w:val="005D0D7E"/>
    <w:rsid w:val="005D0E97"/>
    <w:rsid w:val="005D0FAC"/>
    <w:rsid w:val="005D2B63"/>
    <w:rsid w:val="005D376C"/>
    <w:rsid w:val="005D5583"/>
    <w:rsid w:val="005D5685"/>
    <w:rsid w:val="005D5B50"/>
    <w:rsid w:val="005D5D7F"/>
    <w:rsid w:val="005D61BE"/>
    <w:rsid w:val="005D6405"/>
    <w:rsid w:val="005D6AA7"/>
    <w:rsid w:val="005D6B74"/>
    <w:rsid w:val="005D758A"/>
    <w:rsid w:val="005E0C18"/>
    <w:rsid w:val="005E16BE"/>
    <w:rsid w:val="005E194A"/>
    <w:rsid w:val="005E19C9"/>
    <w:rsid w:val="005E1F1A"/>
    <w:rsid w:val="005E278A"/>
    <w:rsid w:val="005E2DF2"/>
    <w:rsid w:val="005E338C"/>
    <w:rsid w:val="005E3A79"/>
    <w:rsid w:val="005E42A9"/>
    <w:rsid w:val="005E42DB"/>
    <w:rsid w:val="005E6846"/>
    <w:rsid w:val="005E687B"/>
    <w:rsid w:val="005E6CCE"/>
    <w:rsid w:val="005E7627"/>
    <w:rsid w:val="005F0FE7"/>
    <w:rsid w:val="005F2089"/>
    <w:rsid w:val="005F263B"/>
    <w:rsid w:val="005F2C05"/>
    <w:rsid w:val="005F3374"/>
    <w:rsid w:val="005F3BFA"/>
    <w:rsid w:val="005F3DCB"/>
    <w:rsid w:val="005F4817"/>
    <w:rsid w:val="005F757C"/>
    <w:rsid w:val="005F7CA7"/>
    <w:rsid w:val="006005DD"/>
    <w:rsid w:val="00600777"/>
    <w:rsid w:val="00600C14"/>
    <w:rsid w:val="00601205"/>
    <w:rsid w:val="0060131C"/>
    <w:rsid w:val="006028C6"/>
    <w:rsid w:val="0060606B"/>
    <w:rsid w:val="0060649F"/>
    <w:rsid w:val="006069EC"/>
    <w:rsid w:val="00606EE4"/>
    <w:rsid w:val="0060788A"/>
    <w:rsid w:val="006103BA"/>
    <w:rsid w:val="00610605"/>
    <w:rsid w:val="00610ED6"/>
    <w:rsid w:val="00611044"/>
    <w:rsid w:val="00614283"/>
    <w:rsid w:val="006142A9"/>
    <w:rsid w:val="0061430B"/>
    <w:rsid w:val="00614D8E"/>
    <w:rsid w:val="00614DB9"/>
    <w:rsid w:val="00614E56"/>
    <w:rsid w:val="006157A6"/>
    <w:rsid w:val="00616930"/>
    <w:rsid w:val="00616975"/>
    <w:rsid w:val="006169E7"/>
    <w:rsid w:val="00617608"/>
    <w:rsid w:val="006177F6"/>
    <w:rsid w:val="00617EB8"/>
    <w:rsid w:val="0062000A"/>
    <w:rsid w:val="0062039E"/>
    <w:rsid w:val="00620853"/>
    <w:rsid w:val="00621258"/>
    <w:rsid w:val="00621A18"/>
    <w:rsid w:val="006229AB"/>
    <w:rsid w:val="0062303A"/>
    <w:rsid w:val="00623946"/>
    <w:rsid w:val="00623BB9"/>
    <w:rsid w:val="00623E96"/>
    <w:rsid w:val="006243BC"/>
    <w:rsid w:val="00624B93"/>
    <w:rsid w:val="00624E90"/>
    <w:rsid w:val="00625D84"/>
    <w:rsid w:val="00627C69"/>
    <w:rsid w:val="006307F4"/>
    <w:rsid w:val="006309B1"/>
    <w:rsid w:val="00630C0B"/>
    <w:rsid w:val="00630C8F"/>
    <w:rsid w:val="00631832"/>
    <w:rsid w:val="00631B1D"/>
    <w:rsid w:val="00631DF1"/>
    <w:rsid w:val="00632348"/>
    <w:rsid w:val="00632E4B"/>
    <w:rsid w:val="00632F7B"/>
    <w:rsid w:val="0063300C"/>
    <w:rsid w:val="00634F08"/>
    <w:rsid w:val="00635A0A"/>
    <w:rsid w:val="00635D8D"/>
    <w:rsid w:val="0063672D"/>
    <w:rsid w:val="00637295"/>
    <w:rsid w:val="006374D6"/>
    <w:rsid w:val="00637C49"/>
    <w:rsid w:val="00637CBB"/>
    <w:rsid w:val="00640513"/>
    <w:rsid w:val="0064079D"/>
    <w:rsid w:val="006411F3"/>
    <w:rsid w:val="006418E3"/>
    <w:rsid w:val="00641D9D"/>
    <w:rsid w:val="006436FB"/>
    <w:rsid w:val="006439F8"/>
    <w:rsid w:val="00644558"/>
    <w:rsid w:val="00645252"/>
    <w:rsid w:val="006455D2"/>
    <w:rsid w:val="006456BB"/>
    <w:rsid w:val="0064613D"/>
    <w:rsid w:val="00646214"/>
    <w:rsid w:val="006470B8"/>
    <w:rsid w:val="00647E19"/>
    <w:rsid w:val="006509A8"/>
    <w:rsid w:val="00650DCB"/>
    <w:rsid w:val="00651251"/>
    <w:rsid w:val="00651F9E"/>
    <w:rsid w:val="00652B33"/>
    <w:rsid w:val="00655166"/>
    <w:rsid w:val="00655442"/>
    <w:rsid w:val="00655F27"/>
    <w:rsid w:val="00656CDB"/>
    <w:rsid w:val="006601AA"/>
    <w:rsid w:val="0066051F"/>
    <w:rsid w:val="00660AB9"/>
    <w:rsid w:val="00660E73"/>
    <w:rsid w:val="00662055"/>
    <w:rsid w:val="00662AAF"/>
    <w:rsid w:val="00662F5D"/>
    <w:rsid w:val="00663658"/>
    <w:rsid w:val="006641A4"/>
    <w:rsid w:val="006645A6"/>
    <w:rsid w:val="00664AF8"/>
    <w:rsid w:val="00664B6C"/>
    <w:rsid w:val="00664E92"/>
    <w:rsid w:val="006651C3"/>
    <w:rsid w:val="00665E70"/>
    <w:rsid w:val="0066633C"/>
    <w:rsid w:val="0066662D"/>
    <w:rsid w:val="00667920"/>
    <w:rsid w:val="006701E6"/>
    <w:rsid w:val="006701EC"/>
    <w:rsid w:val="00670470"/>
    <w:rsid w:val="006706E2"/>
    <w:rsid w:val="00670715"/>
    <w:rsid w:val="006707D9"/>
    <w:rsid w:val="00671217"/>
    <w:rsid w:val="00673163"/>
    <w:rsid w:val="00673D41"/>
    <w:rsid w:val="00674058"/>
    <w:rsid w:val="006744A0"/>
    <w:rsid w:val="0067490C"/>
    <w:rsid w:val="00674B0F"/>
    <w:rsid w:val="00674C0D"/>
    <w:rsid w:val="0067505F"/>
    <w:rsid w:val="00675F4A"/>
    <w:rsid w:val="00676078"/>
    <w:rsid w:val="00676C2A"/>
    <w:rsid w:val="0067713B"/>
    <w:rsid w:val="0068040B"/>
    <w:rsid w:val="00680AB6"/>
    <w:rsid w:val="00680BE1"/>
    <w:rsid w:val="00680D8F"/>
    <w:rsid w:val="00681DF0"/>
    <w:rsid w:val="00681E6B"/>
    <w:rsid w:val="00681F4B"/>
    <w:rsid w:val="006827CF"/>
    <w:rsid w:val="006836EC"/>
    <w:rsid w:val="006841CA"/>
    <w:rsid w:val="006843AE"/>
    <w:rsid w:val="0068444D"/>
    <w:rsid w:val="00684544"/>
    <w:rsid w:val="00684629"/>
    <w:rsid w:val="0068475A"/>
    <w:rsid w:val="00684E67"/>
    <w:rsid w:val="0068650D"/>
    <w:rsid w:val="0068702E"/>
    <w:rsid w:val="00687B8C"/>
    <w:rsid w:val="00690392"/>
    <w:rsid w:val="00690833"/>
    <w:rsid w:val="00690A0B"/>
    <w:rsid w:val="00691919"/>
    <w:rsid w:val="00691C68"/>
    <w:rsid w:val="00691F24"/>
    <w:rsid w:val="006924CD"/>
    <w:rsid w:val="00692A45"/>
    <w:rsid w:val="00693D15"/>
    <w:rsid w:val="00693F27"/>
    <w:rsid w:val="00694E2B"/>
    <w:rsid w:val="0069658D"/>
    <w:rsid w:val="006A12BD"/>
    <w:rsid w:val="006A1832"/>
    <w:rsid w:val="006A21CC"/>
    <w:rsid w:val="006A35E5"/>
    <w:rsid w:val="006A37FD"/>
    <w:rsid w:val="006A4434"/>
    <w:rsid w:val="006A4F52"/>
    <w:rsid w:val="006A50B1"/>
    <w:rsid w:val="006A65DA"/>
    <w:rsid w:val="006A7270"/>
    <w:rsid w:val="006A7471"/>
    <w:rsid w:val="006A7EEA"/>
    <w:rsid w:val="006B04ED"/>
    <w:rsid w:val="006B1604"/>
    <w:rsid w:val="006B2B41"/>
    <w:rsid w:val="006B2BEC"/>
    <w:rsid w:val="006B3B04"/>
    <w:rsid w:val="006B3E28"/>
    <w:rsid w:val="006B4251"/>
    <w:rsid w:val="006B501B"/>
    <w:rsid w:val="006B6242"/>
    <w:rsid w:val="006B6355"/>
    <w:rsid w:val="006B66CB"/>
    <w:rsid w:val="006B70B2"/>
    <w:rsid w:val="006C1016"/>
    <w:rsid w:val="006C31F0"/>
    <w:rsid w:val="006C4FD1"/>
    <w:rsid w:val="006C6431"/>
    <w:rsid w:val="006C718E"/>
    <w:rsid w:val="006C7203"/>
    <w:rsid w:val="006D29DD"/>
    <w:rsid w:val="006D2B61"/>
    <w:rsid w:val="006D2F86"/>
    <w:rsid w:val="006D37F0"/>
    <w:rsid w:val="006D3AFD"/>
    <w:rsid w:val="006D4EF4"/>
    <w:rsid w:val="006D5730"/>
    <w:rsid w:val="006D7678"/>
    <w:rsid w:val="006E27B5"/>
    <w:rsid w:val="006E2860"/>
    <w:rsid w:val="006E3EDF"/>
    <w:rsid w:val="006E554F"/>
    <w:rsid w:val="006E6028"/>
    <w:rsid w:val="006E6609"/>
    <w:rsid w:val="006E7031"/>
    <w:rsid w:val="006E71A4"/>
    <w:rsid w:val="006F0011"/>
    <w:rsid w:val="006F0C1E"/>
    <w:rsid w:val="006F1577"/>
    <w:rsid w:val="006F185F"/>
    <w:rsid w:val="006F2B17"/>
    <w:rsid w:val="006F2F39"/>
    <w:rsid w:val="006F31EF"/>
    <w:rsid w:val="006F4A05"/>
    <w:rsid w:val="006F4ABA"/>
    <w:rsid w:val="006F4B1C"/>
    <w:rsid w:val="006F4C33"/>
    <w:rsid w:val="006F4C4B"/>
    <w:rsid w:val="006F4EB8"/>
    <w:rsid w:val="006F4EF7"/>
    <w:rsid w:val="006F55D6"/>
    <w:rsid w:val="006F578D"/>
    <w:rsid w:val="006F63DC"/>
    <w:rsid w:val="006F729C"/>
    <w:rsid w:val="00700C94"/>
    <w:rsid w:val="007017CF"/>
    <w:rsid w:val="00701F40"/>
    <w:rsid w:val="00702FFA"/>
    <w:rsid w:val="007031EF"/>
    <w:rsid w:val="00703A86"/>
    <w:rsid w:val="00703C18"/>
    <w:rsid w:val="007045EF"/>
    <w:rsid w:val="00704D8C"/>
    <w:rsid w:val="00706490"/>
    <w:rsid w:val="00706BA6"/>
    <w:rsid w:val="00710550"/>
    <w:rsid w:val="00711814"/>
    <w:rsid w:val="00711B5F"/>
    <w:rsid w:val="00711BCB"/>
    <w:rsid w:val="00711EDB"/>
    <w:rsid w:val="00713F48"/>
    <w:rsid w:val="00713FC0"/>
    <w:rsid w:val="00714F2A"/>
    <w:rsid w:val="007152E9"/>
    <w:rsid w:val="00716059"/>
    <w:rsid w:val="00716AC7"/>
    <w:rsid w:val="00716F54"/>
    <w:rsid w:val="007178B4"/>
    <w:rsid w:val="00717D88"/>
    <w:rsid w:val="0072010B"/>
    <w:rsid w:val="00720852"/>
    <w:rsid w:val="00720AEC"/>
    <w:rsid w:val="00720F56"/>
    <w:rsid w:val="007211C2"/>
    <w:rsid w:val="007213B1"/>
    <w:rsid w:val="00721EA5"/>
    <w:rsid w:val="007227CC"/>
    <w:rsid w:val="00722FD5"/>
    <w:rsid w:val="00723B65"/>
    <w:rsid w:val="00725A76"/>
    <w:rsid w:val="007262EE"/>
    <w:rsid w:val="00726591"/>
    <w:rsid w:val="007268FF"/>
    <w:rsid w:val="00727535"/>
    <w:rsid w:val="00727651"/>
    <w:rsid w:val="007277F0"/>
    <w:rsid w:val="00727AAF"/>
    <w:rsid w:val="0073084F"/>
    <w:rsid w:val="007312BD"/>
    <w:rsid w:val="00733AD7"/>
    <w:rsid w:val="00733DEB"/>
    <w:rsid w:val="00734AF0"/>
    <w:rsid w:val="00734CB5"/>
    <w:rsid w:val="00735DB3"/>
    <w:rsid w:val="00736CC8"/>
    <w:rsid w:val="007375FB"/>
    <w:rsid w:val="007379DC"/>
    <w:rsid w:val="00740C95"/>
    <w:rsid w:val="0074323B"/>
    <w:rsid w:val="007436CA"/>
    <w:rsid w:val="0074488B"/>
    <w:rsid w:val="0074538A"/>
    <w:rsid w:val="00745788"/>
    <w:rsid w:val="00745EB0"/>
    <w:rsid w:val="00746B5F"/>
    <w:rsid w:val="00746EA2"/>
    <w:rsid w:val="007477C4"/>
    <w:rsid w:val="00747D37"/>
    <w:rsid w:val="00751DB7"/>
    <w:rsid w:val="007546BA"/>
    <w:rsid w:val="00754FD2"/>
    <w:rsid w:val="00755358"/>
    <w:rsid w:val="00755DC2"/>
    <w:rsid w:val="007563A3"/>
    <w:rsid w:val="007563AE"/>
    <w:rsid w:val="00756AD5"/>
    <w:rsid w:val="007571A2"/>
    <w:rsid w:val="00757486"/>
    <w:rsid w:val="007576B8"/>
    <w:rsid w:val="00757856"/>
    <w:rsid w:val="007579A1"/>
    <w:rsid w:val="00761EB0"/>
    <w:rsid w:val="00762A93"/>
    <w:rsid w:val="007636F3"/>
    <w:rsid w:val="007648BE"/>
    <w:rsid w:val="0076509A"/>
    <w:rsid w:val="007651B9"/>
    <w:rsid w:val="007652AA"/>
    <w:rsid w:val="00765DAF"/>
    <w:rsid w:val="00766BF2"/>
    <w:rsid w:val="007702B1"/>
    <w:rsid w:val="00770C78"/>
    <w:rsid w:val="00771B72"/>
    <w:rsid w:val="00772006"/>
    <w:rsid w:val="007723B2"/>
    <w:rsid w:val="00772574"/>
    <w:rsid w:val="007737E8"/>
    <w:rsid w:val="00773B45"/>
    <w:rsid w:val="007747D7"/>
    <w:rsid w:val="00774896"/>
    <w:rsid w:val="0077557E"/>
    <w:rsid w:val="00775779"/>
    <w:rsid w:val="00775796"/>
    <w:rsid w:val="00775D86"/>
    <w:rsid w:val="00776F43"/>
    <w:rsid w:val="00776F99"/>
    <w:rsid w:val="00777EAF"/>
    <w:rsid w:val="00780706"/>
    <w:rsid w:val="007819B5"/>
    <w:rsid w:val="00781B41"/>
    <w:rsid w:val="00782D69"/>
    <w:rsid w:val="0078409E"/>
    <w:rsid w:val="007845D6"/>
    <w:rsid w:val="00784797"/>
    <w:rsid w:val="0078502C"/>
    <w:rsid w:val="00785B86"/>
    <w:rsid w:val="00786797"/>
    <w:rsid w:val="00786919"/>
    <w:rsid w:val="0078699B"/>
    <w:rsid w:val="00787D44"/>
    <w:rsid w:val="00790888"/>
    <w:rsid w:val="007908E0"/>
    <w:rsid w:val="00790A14"/>
    <w:rsid w:val="00790F13"/>
    <w:rsid w:val="00791B24"/>
    <w:rsid w:val="00791EDF"/>
    <w:rsid w:val="00792BF9"/>
    <w:rsid w:val="00797833"/>
    <w:rsid w:val="007A06FF"/>
    <w:rsid w:val="007A0BC2"/>
    <w:rsid w:val="007A0D9B"/>
    <w:rsid w:val="007A14BD"/>
    <w:rsid w:val="007A185B"/>
    <w:rsid w:val="007A2050"/>
    <w:rsid w:val="007A2FDC"/>
    <w:rsid w:val="007A36FB"/>
    <w:rsid w:val="007A51CB"/>
    <w:rsid w:val="007A64B0"/>
    <w:rsid w:val="007A67BF"/>
    <w:rsid w:val="007A7E75"/>
    <w:rsid w:val="007B21E4"/>
    <w:rsid w:val="007B2363"/>
    <w:rsid w:val="007B2A01"/>
    <w:rsid w:val="007B2EC7"/>
    <w:rsid w:val="007B3259"/>
    <w:rsid w:val="007B3785"/>
    <w:rsid w:val="007B4066"/>
    <w:rsid w:val="007B4562"/>
    <w:rsid w:val="007B4B6A"/>
    <w:rsid w:val="007B5C16"/>
    <w:rsid w:val="007B5FCF"/>
    <w:rsid w:val="007B607B"/>
    <w:rsid w:val="007B688B"/>
    <w:rsid w:val="007B6A3C"/>
    <w:rsid w:val="007B6B40"/>
    <w:rsid w:val="007B79CE"/>
    <w:rsid w:val="007C2DE2"/>
    <w:rsid w:val="007C301B"/>
    <w:rsid w:val="007C4243"/>
    <w:rsid w:val="007C4F22"/>
    <w:rsid w:val="007C5DEE"/>
    <w:rsid w:val="007C61E4"/>
    <w:rsid w:val="007C6328"/>
    <w:rsid w:val="007C67E1"/>
    <w:rsid w:val="007C680C"/>
    <w:rsid w:val="007C7A0E"/>
    <w:rsid w:val="007C7EAE"/>
    <w:rsid w:val="007D0712"/>
    <w:rsid w:val="007D10B2"/>
    <w:rsid w:val="007D1980"/>
    <w:rsid w:val="007D1C12"/>
    <w:rsid w:val="007D2F42"/>
    <w:rsid w:val="007D5C4B"/>
    <w:rsid w:val="007D6459"/>
    <w:rsid w:val="007D6A7D"/>
    <w:rsid w:val="007D6AFA"/>
    <w:rsid w:val="007D6E4F"/>
    <w:rsid w:val="007D765D"/>
    <w:rsid w:val="007E21E7"/>
    <w:rsid w:val="007E3663"/>
    <w:rsid w:val="007E3D0D"/>
    <w:rsid w:val="007E5086"/>
    <w:rsid w:val="007E51E7"/>
    <w:rsid w:val="007E5C35"/>
    <w:rsid w:val="007E605E"/>
    <w:rsid w:val="007E676B"/>
    <w:rsid w:val="007E706D"/>
    <w:rsid w:val="007E7209"/>
    <w:rsid w:val="007E7F64"/>
    <w:rsid w:val="007F01FE"/>
    <w:rsid w:val="007F07D2"/>
    <w:rsid w:val="007F10C0"/>
    <w:rsid w:val="007F1E60"/>
    <w:rsid w:val="007F218B"/>
    <w:rsid w:val="007F2438"/>
    <w:rsid w:val="007F4143"/>
    <w:rsid w:val="007F6AC2"/>
    <w:rsid w:val="007F756A"/>
    <w:rsid w:val="0080045D"/>
    <w:rsid w:val="00800BA4"/>
    <w:rsid w:val="00802065"/>
    <w:rsid w:val="0080267B"/>
    <w:rsid w:val="00802F45"/>
    <w:rsid w:val="00803F86"/>
    <w:rsid w:val="008045D7"/>
    <w:rsid w:val="00804B5D"/>
    <w:rsid w:val="00804BBA"/>
    <w:rsid w:val="00805305"/>
    <w:rsid w:val="008053DE"/>
    <w:rsid w:val="00805798"/>
    <w:rsid w:val="00805E0B"/>
    <w:rsid w:val="00806595"/>
    <w:rsid w:val="00807726"/>
    <w:rsid w:val="00807943"/>
    <w:rsid w:val="00807D73"/>
    <w:rsid w:val="008102E4"/>
    <w:rsid w:val="0081164C"/>
    <w:rsid w:val="00812175"/>
    <w:rsid w:val="0081257E"/>
    <w:rsid w:val="00812800"/>
    <w:rsid w:val="00812975"/>
    <w:rsid w:val="00812B48"/>
    <w:rsid w:val="00812C2B"/>
    <w:rsid w:val="00812E7F"/>
    <w:rsid w:val="00813B23"/>
    <w:rsid w:val="00813B70"/>
    <w:rsid w:val="008152E7"/>
    <w:rsid w:val="00815436"/>
    <w:rsid w:val="00816026"/>
    <w:rsid w:val="00816150"/>
    <w:rsid w:val="00817EBC"/>
    <w:rsid w:val="0082012C"/>
    <w:rsid w:val="00820682"/>
    <w:rsid w:val="00820D8C"/>
    <w:rsid w:val="00821634"/>
    <w:rsid w:val="008238B6"/>
    <w:rsid w:val="008247AE"/>
    <w:rsid w:val="00824B75"/>
    <w:rsid w:val="0082578F"/>
    <w:rsid w:val="00826777"/>
    <w:rsid w:val="00826F58"/>
    <w:rsid w:val="00827314"/>
    <w:rsid w:val="0083088A"/>
    <w:rsid w:val="00830BDA"/>
    <w:rsid w:val="008318BB"/>
    <w:rsid w:val="0083221D"/>
    <w:rsid w:val="008331C2"/>
    <w:rsid w:val="008336AA"/>
    <w:rsid w:val="00833A59"/>
    <w:rsid w:val="008356D0"/>
    <w:rsid w:val="008376D3"/>
    <w:rsid w:val="00840153"/>
    <w:rsid w:val="008403DF"/>
    <w:rsid w:val="008406FE"/>
    <w:rsid w:val="00841D39"/>
    <w:rsid w:val="00842F55"/>
    <w:rsid w:val="0084389B"/>
    <w:rsid w:val="008450A7"/>
    <w:rsid w:val="0084570E"/>
    <w:rsid w:val="00850B0F"/>
    <w:rsid w:val="0085154C"/>
    <w:rsid w:val="00852D2A"/>
    <w:rsid w:val="008535AE"/>
    <w:rsid w:val="008539D3"/>
    <w:rsid w:val="00853D35"/>
    <w:rsid w:val="008543D8"/>
    <w:rsid w:val="008551B9"/>
    <w:rsid w:val="00856A9D"/>
    <w:rsid w:val="00857EB3"/>
    <w:rsid w:val="00860431"/>
    <w:rsid w:val="00860AF1"/>
    <w:rsid w:val="00862414"/>
    <w:rsid w:val="0086263D"/>
    <w:rsid w:val="00862B27"/>
    <w:rsid w:val="00862FD4"/>
    <w:rsid w:val="00863575"/>
    <w:rsid w:val="00863C6A"/>
    <w:rsid w:val="008640CC"/>
    <w:rsid w:val="00864757"/>
    <w:rsid w:val="00864B12"/>
    <w:rsid w:val="00864E92"/>
    <w:rsid w:val="00865126"/>
    <w:rsid w:val="00865625"/>
    <w:rsid w:val="00866BB6"/>
    <w:rsid w:val="00870B44"/>
    <w:rsid w:val="008724AE"/>
    <w:rsid w:val="00873102"/>
    <w:rsid w:val="008737F4"/>
    <w:rsid w:val="0087404D"/>
    <w:rsid w:val="00874467"/>
    <w:rsid w:val="00875007"/>
    <w:rsid w:val="00875A70"/>
    <w:rsid w:val="00876236"/>
    <w:rsid w:val="00876386"/>
    <w:rsid w:val="00876A93"/>
    <w:rsid w:val="00876DFF"/>
    <w:rsid w:val="00876F09"/>
    <w:rsid w:val="00877A0D"/>
    <w:rsid w:val="00877B12"/>
    <w:rsid w:val="008800DB"/>
    <w:rsid w:val="008810D7"/>
    <w:rsid w:val="0088125C"/>
    <w:rsid w:val="00881C3F"/>
    <w:rsid w:val="00881C70"/>
    <w:rsid w:val="00881EA4"/>
    <w:rsid w:val="008821F7"/>
    <w:rsid w:val="0088356D"/>
    <w:rsid w:val="00883CD9"/>
    <w:rsid w:val="00883F52"/>
    <w:rsid w:val="00884C4E"/>
    <w:rsid w:val="0088506D"/>
    <w:rsid w:val="00885F32"/>
    <w:rsid w:val="008864C3"/>
    <w:rsid w:val="008869AC"/>
    <w:rsid w:val="00887139"/>
    <w:rsid w:val="008907AB"/>
    <w:rsid w:val="00890BB9"/>
    <w:rsid w:val="008914FA"/>
    <w:rsid w:val="00891B0B"/>
    <w:rsid w:val="0089210E"/>
    <w:rsid w:val="00892E08"/>
    <w:rsid w:val="00894724"/>
    <w:rsid w:val="00895093"/>
    <w:rsid w:val="0089683B"/>
    <w:rsid w:val="008A0371"/>
    <w:rsid w:val="008A0E8D"/>
    <w:rsid w:val="008A1A7C"/>
    <w:rsid w:val="008A1B7E"/>
    <w:rsid w:val="008A2389"/>
    <w:rsid w:val="008A2CF9"/>
    <w:rsid w:val="008A4FA2"/>
    <w:rsid w:val="008A533C"/>
    <w:rsid w:val="008A594C"/>
    <w:rsid w:val="008A5E35"/>
    <w:rsid w:val="008A66D6"/>
    <w:rsid w:val="008A744D"/>
    <w:rsid w:val="008B0AD0"/>
    <w:rsid w:val="008B0C23"/>
    <w:rsid w:val="008B1941"/>
    <w:rsid w:val="008B2043"/>
    <w:rsid w:val="008B2601"/>
    <w:rsid w:val="008B2D0A"/>
    <w:rsid w:val="008B31DE"/>
    <w:rsid w:val="008B4236"/>
    <w:rsid w:val="008B44B2"/>
    <w:rsid w:val="008B45B2"/>
    <w:rsid w:val="008B5448"/>
    <w:rsid w:val="008B552F"/>
    <w:rsid w:val="008B5784"/>
    <w:rsid w:val="008B5E7A"/>
    <w:rsid w:val="008B75FE"/>
    <w:rsid w:val="008B7E71"/>
    <w:rsid w:val="008C0532"/>
    <w:rsid w:val="008C0A02"/>
    <w:rsid w:val="008C0A5E"/>
    <w:rsid w:val="008C13BE"/>
    <w:rsid w:val="008C1D4F"/>
    <w:rsid w:val="008C1ECB"/>
    <w:rsid w:val="008C20CD"/>
    <w:rsid w:val="008C214B"/>
    <w:rsid w:val="008C2169"/>
    <w:rsid w:val="008C2B37"/>
    <w:rsid w:val="008C359E"/>
    <w:rsid w:val="008C3DD3"/>
    <w:rsid w:val="008C3F62"/>
    <w:rsid w:val="008C541B"/>
    <w:rsid w:val="008C5BDD"/>
    <w:rsid w:val="008C6C09"/>
    <w:rsid w:val="008C6D2A"/>
    <w:rsid w:val="008C7502"/>
    <w:rsid w:val="008C77A9"/>
    <w:rsid w:val="008D12CD"/>
    <w:rsid w:val="008D190D"/>
    <w:rsid w:val="008D2B4E"/>
    <w:rsid w:val="008D32E9"/>
    <w:rsid w:val="008D480E"/>
    <w:rsid w:val="008D4E11"/>
    <w:rsid w:val="008D5203"/>
    <w:rsid w:val="008D625A"/>
    <w:rsid w:val="008D68EE"/>
    <w:rsid w:val="008D72E9"/>
    <w:rsid w:val="008D73DB"/>
    <w:rsid w:val="008D7F38"/>
    <w:rsid w:val="008E0FF2"/>
    <w:rsid w:val="008E106F"/>
    <w:rsid w:val="008E1549"/>
    <w:rsid w:val="008E1AB1"/>
    <w:rsid w:val="008E2A95"/>
    <w:rsid w:val="008E415A"/>
    <w:rsid w:val="008E55D9"/>
    <w:rsid w:val="008E55DF"/>
    <w:rsid w:val="008E59D6"/>
    <w:rsid w:val="008E7220"/>
    <w:rsid w:val="008F0953"/>
    <w:rsid w:val="008F14AD"/>
    <w:rsid w:val="008F2287"/>
    <w:rsid w:val="008F2755"/>
    <w:rsid w:val="008F46BA"/>
    <w:rsid w:val="008F7D93"/>
    <w:rsid w:val="00900C84"/>
    <w:rsid w:val="00900DCE"/>
    <w:rsid w:val="009034CB"/>
    <w:rsid w:val="00903A80"/>
    <w:rsid w:val="00903A81"/>
    <w:rsid w:val="00903DEE"/>
    <w:rsid w:val="00903FB6"/>
    <w:rsid w:val="00905693"/>
    <w:rsid w:val="00905C51"/>
    <w:rsid w:val="0090688A"/>
    <w:rsid w:val="009078CA"/>
    <w:rsid w:val="00907F78"/>
    <w:rsid w:val="00910CFE"/>
    <w:rsid w:val="00910D3B"/>
    <w:rsid w:val="009114C7"/>
    <w:rsid w:val="0091178A"/>
    <w:rsid w:val="00911927"/>
    <w:rsid w:val="0091231F"/>
    <w:rsid w:val="00912745"/>
    <w:rsid w:val="009129DF"/>
    <w:rsid w:val="00912B3F"/>
    <w:rsid w:val="0091413C"/>
    <w:rsid w:val="009142E3"/>
    <w:rsid w:val="009147FE"/>
    <w:rsid w:val="00914F28"/>
    <w:rsid w:val="0091591A"/>
    <w:rsid w:val="00915981"/>
    <w:rsid w:val="00915CA4"/>
    <w:rsid w:val="009164EF"/>
    <w:rsid w:val="009168DD"/>
    <w:rsid w:val="009173AD"/>
    <w:rsid w:val="00917CE9"/>
    <w:rsid w:val="00920075"/>
    <w:rsid w:val="00920E2B"/>
    <w:rsid w:val="00922778"/>
    <w:rsid w:val="0092319B"/>
    <w:rsid w:val="00923985"/>
    <w:rsid w:val="0092434A"/>
    <w:rsid w:val="009243D3"/>
    <w:rsid w:val="009245F5"/>
    <w:rsid w:val="00924BC5"/>
    <w:rsid w:val="009257C3"/>
    <w:rsid w:val="00927775"/>
    <w:rsid w:val="00930703"/>
    <w:rsid w:val="00931F0B"/>
    <w:rsid w:val="00931F58"/>
    <w:rsid w:val="00932638"/>
    <w:rsid w:val="0093271E"/>
    <w:rsid w:val="00933205"/>
    <w:rsid w:val="009337F5"/>
    <w:rsid w:val="00933990"/>
    <w:rsid w:val="00933C52"/>
    <w:rsid w:val="009341E6"/>
    <w:rsid w:val="009346D4"/>
    <w:rsid w:val="00935203"/>
    <w:rsid w:val="0093532E"/>
    <w:rsid w:val="00935912"/>
    <w:rsid w:val="00935A79"/>
    <w:rsid w:val="00936A60"/>
    <w:rsid w:val="00937B58"/>
    <w:rsid w:val="009429DF"/>
    <w:rsid w:val="00942A24"/>
    <w:rsid w:val="00942A29"/>
    <w:rsid w:val="00942A77"/>
    <w:rsid w:val="00942BF2"/>
    <w:rsid w:val="00942C81"/>
    <w:rsid w:val="00942D66"/>
    <w:rsid w:val="00942E08"/>
    <w:rsid w:val="0094305C"/>
    <w:rsid w:val="009434E4"/>
    <w:rsid w:val="00943A79"/>
    <w:rsid w:val="00943CA3"/>
    <w:rsid w:val="00943EBE"/>
    <w:rsid w:val="00944271"/>
    <w:rsid w:val="009443C3"/>
    <w:rsid w:val="00944AE5"/>
    <w:rsid w:val="00945337"/>
    <w:rsid w:val="00945E35"/>
    <w:rsid w:val="00946B20"/>
    <w:rsid w:val="00946C3C"/>
    <w:rsid w:val="0095047E"/>
    <w:rsid w:val="009535C0"/>
    <w:rsid w:val="00953B3B"/>
    <w:rsid w:val="00954E4E"/>
    <w:rsid w:val="00954FDB"/>
    <w:rsid w:val="00956A3F"/>
    <w:rsid w:val="00956BEF"/>
    <w:rsid w:val="00956F64"/>
    <w:rsid w:val="00957695"/>
    <w:rsid w:val="00960134"/>
    <w:rsid w:val="00961E76"/>
    <w:rsid w:val="00964002"/>
    <w:rsid w:val="00964951"/>
    <w:rsid w:val="00966C1A"/>
    <w:rsid w:val="0096755D"/>
    <w:rsid w:val="0097094D"/>
    <w:rsid w:val="009709B1"/>
    <w:rsid w:val="009710FC"/>
    <w:rsid w:val="00972BCA"/>
    <w:rsid w:val="0097368A"/>
    <w:rsid w:val="00974129"/>
    <w:rsid w:val="0097453E"/>
    <w:rsid w:val="00976664"/>
    <w:rsid w:val="00976D47"/>
    <w:rsid w:val="009777B6"/>
    <w:rsid w:val="00977D96"/>
    <w:rsid w:val="009801DB"/>
    <w:rsid w:val="00980355"/>
    <w:rsid w:val="00980680"/>
    <w:rsid w:val="00981946"/>
    <w:rsid w:val="00982080"/>
    <w:rsid w:val="009820A5"/>
    <w:rsid w:val="009824FB"/>
    <w:rsid w:val="00982B3C"/>
    <w:rsid w:val="00983C61"/>
    <w:rsid w:val="00984B17"/>
    <w:rsid w:val="00984F60"/>
    <w:rsid w:val="00985478"/>
    <w:rsid w:val="00986D43"/>
    <w:rsid w:val="00987317"/>
    <w:rsid w:val="00987F85"/>
    <w:rsid w:val="009904B7"/>
    <w:rsid w:val="009909B0"/>
    <w:rsid w:val="0099196E"/>
    <w:rsid w:val="0099199F"/>
    <w:rsid w:val="00991E72"/>
    <w:rsid w:val="00993763"/>
    <w:rsid w:val="00993ABC"/>
    <w:rsid w:val="009942EC"/>
    <w:rsid w:val="00994F0F"/>
    <w:rsid w:val="009954E2"/>
    <w:rsid w:val="00996259"/>
    <w:rsid w:val="009962A2"/>
    <w:rsid w:val="00996E33"/>
    <w:rsid w:val="0099733D"/>
    <w:rsid w:val="00997541"/>
    <w:rsid w:val="00997968"/>
    <w:rsid w:val="009A061B"/>
    <w:rsid w:val="009A0B9B"/>
    <w:rsid w:val="009A1F99"/>
    <w:rsid w:val="009A2B67"/>
    <w:rsid w:val="009A3538"/>
    <w:rsid w:val="009A45B4"/>
    <w:rsid w:val="009A6041"/>
    <w:rsid w:val="009A6147"/>
    <w:rsid w:val="009A6436"/>
    <w:rsid w:val="009A64FB"/>
    <w:rsid w:val="009A664B"/>
    <w:rsid w:val="009A6987"/>
    <w:rsid w:val="009A76AF"/>
    <w:rsid w:val="009B218B"/>
    <w:rsid w:val="009B3B03"/>
    <w:rsid w:val="009B5377"/>
    <w:rsid w:val="009B594E"/>
    <w:rsid w:val="009B60C1"/>
    <w:rsid w:val="009B6AEA"/>
    <w:rsid w:val="009B6D01"/>
    <w:rsid w:val="009B7831"/>
    <w:rsid w:val="009B7FAD"/>
    <w:rsid w:val="009C04C8"/>
    <w:rsid w:val="009C10A4"/>
    <w:rsid w:val="009C198D"/>
    <w:rsid w:val="009C23C6"/>
    <w:rsid w:val="009C335A"/>
    <w:rsid w:val="009C51BA"/>
    <w:rsid w:val="009C529A"/>
    <w:rsid w:val="009C5364"/>
    <w:rsid w:val="009C560D"/>
    <w:rsid w:val="009C6027"/>
    <w:rsid w:val="009C7102"/>
    <w:rsid w:val="009C7763"/>
    <w:rsid w:val="009C776A"/>
    <w:rsid w:val="009C7F9C"/>
    <w:rsid w:val="009D0496"/>
    <w:rsid w:val="009D10D5"/>
    <w:rsid w:val="009D1CC6"/>
    <w:rsid w:val="009D343C"/>
    <w:rsid w:val="009D3927"/>
    <w:rsid w:val="009D3E46"/>
    <w:rsid w:val="009D51A4"/>
    <w:rsid w:val="009D74E3"/>
    <w:rsid w:val="009D7F06"/>
    <w:rsid w:val="009E24C8"/>
    <w:rsid w:val="009E306C"/>
    <w:rsid w:val="009E359C"/>
    <w:rsid w:val="009E4B73"/>
    <w:rsid w:val="009E4C5D"/>
    <w:rsid w:val="009E6E18"/>
    <w:rsid w:val="009E736C"/>
    <w:rsid w:val="009F066E"/>
    <w:rsid w:val="009F0CBC"/>
    <w:rsid w:val="009F1DB5"/>
    <w:rsid w:val="009F3B8D"/>
    <w:rsid w:val="009F4648"/>
    <w:rsid w:val="009F4A86"/>
    <w:rsid w:val="009F5C37"/>
    <w:rsid w:val="009F5C65"/>
    <w:rsid w:val="009F686A"/>
    <w:rsid w:val="009F6D55"/>
    <w:rsid w:val="009F7A1E"/>
    <w:rsid w:val="00A003B0"/>
    <w:rsid w:val="00A01362"/>
    <w:rsid w:val="00A019A8"/>
    <w:rsid w:val="00A01F59"/>
    <w:rsid w:val="00A02146"/>
    <w:rsid w:val="00A02409"/>
    <w:rsid w:val="00A028FD"/>
    <w:rsid w:val="00A036CE"/>
    <w:rsid w:val="00A0392F"/>
    <w:rsid w:val="00A03D9C"/>
    <w:rsid w:val="00A03EB1"/>
    <w:rsid w:val="00A04807"/>
    <w:rsid w:val="00A05195"/>
    <w:rsid w:val="00A05690"/>
    <w:rsid w:val="00A05BC8"/>
    <w:rsid w:val="00A063B4"/>
    <w:rsid w:val="00A06C16"/>
    <w:rsid w:val="00A07418"/>
    <w:rsid w:val="00A07C85"/>
    <w:rsid w:val="00A10D6E"/>
    <w:rsid w:val="00A11233"/>
    <w:rsid w:val="00A11638"/>
    <w:rsid w:val="00A12296"/>
    <w:rsid w:val="00A13AC3"/>
    <w:rsid w:val="00A13B04"/>
    <w:rsid w:val="00A1456F"/>
    <w:rsid w:val="00A157CC"/>
    <w:rsid w:val="00A172A6"/>
    <w:rsid w:val="00A17730"/>
    <w:rsid w:val="00A20504"/>
    <w:rsid w:val="00A21DFB"/>
    <w:rsid w:val="00A227BE"/>
    <w:rsid w:val="00A22986"/>
    <w:rsid w:val="00A23004"/>
    <w:rsid w:val="00A230CC"/>
    <w:rsid w:val="00A23106"/>
    <w:rsid w:val="00A2436A"/>
    <w:rsid w:val="00A24F80"/>
    <w:rsid w:val="00A260AD"/>
    <w:rsid w:val="00A26774"/>
    <w:rsid w:val="00A26B44"/>
    <w:rsid w:val="00A276B8"/>
    <w:rsid w:val="00A2791A"/>
    <w:rsid w:val="00A317F7"/>
    <w:rsid w:val="00A31D71"/>
    <w:rsid w:val="00A32F8E"/>
    <w:rsid w:val="00A334B7"/>
    <w:rsid w:val="00A339FF"/>
    <w:rsid w:val="00A33E43"/>
    <w:rsid w:val="00A34557"/>
    <w:rsid w:val="00A3457B"/>
    <w:rsid w:val="00A34A17"/>
    <w:rsid w:val="00A35E65"/>
    <w:rsid w:val="00A36953"/>
    <w:rsid w:val="00A369A3"/>
    <w:rsid w:val="00A40F19"/>
    <w:rsid w:val="00A414BD"/>
    <w:rsid w:val="00A41539"/>
    <w:rsid w:val="00A41D0C"/>
    <w:rsid w:val="00A42B26"/>
    <w:rsid w:val="00A43B7D"/>
    <w:rsid w:val="00A43D0B"/>
    <w:rsid w:val="00A44C7D"/>
    <w:rsid w:val="00A47198"/>
    <w:rsid w:val="00A47408"/>
    <w:rsid w:val="00A47A96"/>
    <w:rsid w:val="00A515FB"/>
    <w:rsid w:val="00A518BE"/>
    <w:rsid w:val="00A52422"/>
    <w:rsid w:val="00A52CC6"/>
    <w:rsid w:val="00A53957"/>
    <w:rsid w:val="00A54E36"/>
    <w:rsid w:val="00A5662D"/>
    <w:rsid w:val="00A568A0"/>
    <w:rsid w:val="00A57615"/>
    <w:rsid w:val="00A5788A"/>
    <w:rsid w:val="00A57A0D"/>
    <w:rsid w:val="00A6277E"/>
    <w:rsid w:val="00A62B36"/>
    <w:rsid w:val="00A62CB0"/>
    <w:rsid w:val="00A63187"/>
    <w:rsid w:val="00A635FA"/>
    <w:rsid w:val="00A63F1F"/>
    <w:rsid w:val="00A64450"/>
    <w:rsid w:val="00A6472B"/>
    <w:rsid w:val="00A6489A"/>
    <w:rsid w:val="00A65073"/>
    <w:rsid w:val="00A652BB"/>
    <w:rsid w:val="00A658E8"/>
    <w:rsid w:val="00A65EC2"/>
    <w:rsid w:val="00A6758E"/>
    <w:rsid w:val="00A6779D"/>
    <w:rsid w:val="00A70B7E"/>
    <w:rsid w:val="00A70F6A"/>
    <w:rsid w:val="00A71A0E"/>
    <w:rsid w:val="00A723D3"/>
    <w:rsid w:val="00A732D3"/>
    <w:rsid w:val="00A748CE"/>
    <w:rsid w:val="00A753C5"/>
    <w:rsid w:val="00A757A8"/>
    <w:rsid w:val="00A75BED"/>
    <w:rsid w:val="00A76E4E"/>
    <w:rsid w:val="00A76E93"/>
    <w:rsid w:val="00A77704"/>
    <w:rsid w:val="00A80CDB"/>
    <w:rsid w:val="00A80D7B"/>
    <w:rsid w:val="00A80EBB"/>
    <w:rsid w:val="00A8129A"/>
    <w:rsid w:val="00A812DE"/>
    <w:rsid w:val="00A8171D"/>
    <w:rsid w:val="00A81B90"/>
    <w:rsid w:val="00A8211D"/>
    <w:rsid w:val="00A82554"/>
    <w:rsid w:val="00A825FA"/>
    <w:rsid w:val="00A82AA5"/>
    <w:rsid w:val="00A835B7"/>
    <w:rsid w:val="00A85875"/>
    <w:rsid w:val="00A85CF5"/>
    <w:rsid w:val="00A85D5F"/>
    <w:rsid w:val="00A86951"/>
    <w:rsid w:val="00A874B5"/>
    <w:rsid w:val="00A87D97"/>
    <w:rsid w:val="00A90508"/>
    <w:rsid w:val="00A91557"/>
    <w:rsid w:val="00A917FA"/>
    <w:rsid w:val="00A91B5C"/>
    <w:rsid w:val="00A91E08"/>
    <w:rsid w:val="00A920E5"/>
    <w:rsid w:val="00A92729"/>
    <w:rsid w:val="00A934F1"/>
    <w:rsid w:val="00A93530"/>
    <w:rsid w:val="00A94735"/>
    <w:rsid w:val="00A95C7F"/>
    <w:rsid w:val="00A96939"/>
    <w:rsid w:val="00A96EFF"/>
    <w:rsid w:val="00A974D9"/>
    <w:rsid w:val="00AA03F1"/>
    <w:rsid w:val="00AA0C25"/>
    <w:rsid w:val="00AA24ED"/>
    <w:rsid w:val="00AA2810"/>
    <w:rsid w:val="00AA2D38"/>
    <w:rsid w:val="00AA3CA9"/>
    <w:rsid w:val="00AA58CC"/>
    <w:rsid w:val="00AA5CBB"/>
    <w:rsid w:val="00AA659E"/>
    <w:rsid w:val="00AA681B"/>
    <w:rsid w:val="00AA683A"/>
    <w:rsid w:val="00AA6E5E"/>
    <w:rsid w:val="00AA77AF"/>
    <w:rsid w:val="00AA7EAA"/>
    <w:rsid w:val="00AB0068"/>
    <w:rsid w:val="00AB0699"/>
    <w:rsid w:val="00AB2554"/>
    <w:rsid w:val="00AB25D5"/>
    <w:rsid w:val="00AB2DDD"/>
    <w:rsid w:val="00AB2F34"/>
    <w:rsid w:val="00AB3030"/>
    <w:rsid w:val="00AB3C48"/>
    <w:rsid w:val="00AB5926"/>
    <w:rsid w:val="00AB5EAA"/>
    <w:rsid w:val="00AB5F7E"/>
    <w:rsid w:val="00AB7279"/>
    <w:rsid w:val="00AB7BAF"/>
    <w:rsid w:val="00AC086C"/>
    <w:rsid w:val="00AC0C3E"/>
    <w:rsid w:val="00AC11B2"/>
    <w:rsid w:val="00AC1260"/>
    <w:rsid w:val="00AC18C1"/>
    <w:rsid w:val="00AC202C"/>
    <w:rsid w:val="00AC2B3F"/>
    <w:rsid w:val="00AC438E"/>
    <w:rsid w:val="00AC49D2"/>
    <w:rsid w:val="00AC6352"/>
    <w:rsid w:val="00AC63EB"/>
    <w:rsid w:val="00AC65C0"/>
    <w:rsid w:val="00AC792E"/>
    <w:rsid w:val="00AC7EE0"/>
    <w:rsid w:val="00AD008B"/>
    <w:rsid w:val="00AD0263"/>
    <w:rsid w:val="00AD0541"/>
    <w:rsid w:val="00AD2193"/>
    <w:rsid w:val="00AD2A3A"/>
    <w:rsid w:val="00AD2A90"/>
    <w:rsid w:val="00AD316B"/>
    <w:rsid w:val="00AD39FC"/>
    <w:rsid w:val="00AD3DEF"/>
    <w:rsid w:val="00AD44BD"/>
    <w:rsid w:val="00AD48EE"/>
    <w:rsid w:val="00AD5381"/>
    <w:rsid w:val="00AD53A6"/>
    <w:rsid w:val="00AD6026"/>
    <w:rsid w:val="00AD7041"/>
    <w:rsid w:val="00AD71F7"/>
    <w:rsid w:val="00AD72D7"/>
    <w:rsid w:val="00AD7F9F"/>
    <w:rsid w:val="00AE00AF"/>
    <w:rsid w:val="00AE0253"/>
    <w:rsid w:val="00AE066E"/>
    <w:rsid w:val="00AE0B66"/>
    <w:rsid w:val="00AE0DD3"/>
    <w:rsid w:val="00AE4D7A"/>
    <w:rsid w:val="00AE5033"/>
    <w:rsid w:val="00AE597C"/>
    <w:rsid w:val="00AE6436"/>
    <w:rsid w:val="00AE667C"/>
    <w:rsid w:val="00AE6CBD"/>
    <w:rsid w:val="00AE72D2"/>
    <w:rsid w:val="00AE7381"/>
    <w:rsid w:val="00AE7BC5"/>
    <w:rsid w:val="00AE7F5A"/>
    <w:rsid w:val="00AF1122"/>
    <w:rsid w:val="00AF1CC8"/>
    <w:rsid w:val="00AF3C89"/>
    <w:rsid w:val="00AF458F"/>
    <w:rsid w:val="00AF47C8"/>
    <w:rsid w:val="00AF4919"/>
    <w:rsid w:val="00AF4AAF"/>
    <w:rsid w:val="00AF5BEC"/>
    <w:rsid w:val="00AF7D77"/>
    <w:rsid w:val="00B00094"/>
    <w:rsid w:val="00B00161"/>
    <w:rsid w:val="00B003A0"/>
    <w:rsid w:val="00B007B8"/>
    <w:rsid w:val="00B01803"/>
    <w:rsid w:val="00B01ECE"/>
    <w:rsid w:val="00B01F75"/>
    <w:rsid w:val="00B02180"/>
    <w:rsid w:val="00B02625"/>
    <w:rsid w:val="00B029FB"/>
    <w:rsid w:val="00B03868"/>
    <w:rsid w:val="00B03C44"/>
    <w:rsid w:val="00B04041"/>
    <w:rsid w:val="00B0420B"/>
    <w:rsid w:val="00B045F9"/>
    <w:rsid w:val="00B05496"/>
    <w:rsid w:val="00B05A2C"/>
    <w:rsid w:val="00B0649A"/>
    <w:rsid w:val="00B066C7"/>
    <w:rsid w:val="00B0732F"/>
    <w:rsid w:val="00B07B8D"/>
    <w:rsid w:val="00B07E1E"/>
    <w:rsid w:val="00B10435"/>
    <w:rsid w:val="00B10BC1"/>
    <w:rsid w:val="00B11720"/>
    <w:rsid w:val="00B128AC"/>
    <w:rsid w:val="00B12EAF"/>
    <w:rsid w:val="00B1331C"/>
    <w:rsid w:val="00B13AA9"/>
    <w:rsid w:val="00B13B1A"/>
    <w:rsid w:val="00B14A60"/>
    <w:rsid w:val="00B14A61"/>
    <w:rsid w:val="00B14C7A"/>
    <w:rsid w:val="00B15DA2"/>
    <w:rsid w:val="00B1620B"/>
    <w:rsid w:val="00B16D9F"/>
    <w:rsid w:val="00B20673"/>
    <w:rsid w:val="00B20888"/>
    <w:rsid w:val="00B20C37"/>
    <w:rsid w:val="00B221B0"/>
    <w:rsid w:val="00B228B0"/>
    <w:rsid w:val="00B2292D"/>
    <w:rsid w:val="00B23833"/>
    <w:rsid w:val="00B23F22"/>
    <w:rsid w:val="00B2439C"/>
    <w:rsid w:val="00B244EF"/>
    <w:rsid w:val="00B24594"/>
    <w:rsid w:val="00B260EE"/>
    <w:rsid w:val="00B26FFB"/>
    <w:rsid w:val="00B27A7B"/>
    <w:rsid w:val="00B308E9"/>
    <w:rsid w:val="00B308EB"/>
    <w:rsid w:val="00B30BEE"/>
    <w:rsid w:val="00B3200C"/>
    <w:rsid w:val="00B323E2"/>
    <w:rsid w:val="00B326B7"/>
    <w:rsid w:val="00B33C9F"/>
    <w:rsid w:val="00B34956"/>
    <w:rsid w:val="00B353DE"/>
    <w:rsid w:val="00B360D1"/>
    <w:rsid w:val="00B36385"/>
    <w:rsid w:val="00B37F68"/>
    <w:rsid w:val="00B4151F"/>
    <w:rsid w:val="00B417B9"/>
    <w:rsid w:val="00B4235E"/>
    <w:rsid w:val="00B42665"/>
    <w:rsid w:val="00B426DE"/>
    <w:rsid w:val="00B42D74"/>
    <w:rsid w:val="00B4327E"/>
    <w:rsid w:val="00B4483B"/>
    <w:rsid w:val="00B44EDC"/>
    <w:rsid w:val="00B44EDE"/>
    <w:rsid w:val="00B45218"/>
    <w:rsid w:val="00B463B4"/>
    <w:rsid w:val="00B46622"/>
    <w:rsid w:val="00B4757D"/>
    <w:rsid w:val="00B47C29"/>
    <w:rsid w:val="00B500A1"/>
    <w:rsid w:val="00B50697"/>
    <w:rsid w:val="00B53F9F"/>
    <w:rsid w:val="00B54759"/>
    <w:rsid w:val="00B57427"/>
    <w:rsid w:val="00B6012D"/>
    <w:rsid w:val="00B604C2"/>
    <w:rsid w:val="00B61048"/>
    <w:rsid w:val="00B612C2"/>
    <w:rsid w:val="00B62405"/>
    <w:rsid w:val="00B63C72"/>
    <w:rsid w:val="00B63DDD"/>
    <w:rsid w:val="00B6454D"/>
    <w:rsid w:val="00B64E1A"/>
    <w:rsid w:val="00B70C44"/>
    <w:rsid w:val="00B7111E"/>
    <w:rsid w:val="00B7133D"/>
    <w:rsid w:val="00B7166D"/>
    <w:rsid w:val="00B7200F"/>
    <w:rsid w:val="00B72334"/>
    <w:rsid w:val="00B72AF4"/>
    <w:rsid w:val="00B73D58"/>
    <w:rsid w:val="00B74653"/>
    <w:rsid w:val="00B75516"/>
    <w:rsid w:val="00B75A7B"/>
    <w:rsid w:val="00B75ABC"/>
    <w:rsid w:val="00B75BB4"/>
    <w:rsid w:val="00B75BC0"/>
    <w:rsid w:val="00B772DE"/>
    <w:rsid w:val="00B773BD"/>
    <w:rsid w:val="00B77524"/>
    <w:rsid w:val="00B778F5"/>
    <w:rsid w:val="00B801B6"/>
    <w:rsid w:val="00B80897"/>
    <w:rsid w:val="00B819A3"/>
    <w:rsid w:val="00B81EE2"/>
    <w:rsid w:val="00B820F1"/>
    <w:rsid w:val="00B84513"/>
    <w:rsid w:val="00B8490B"/>
    <w:rsid w:val="00B87A13"/>
    <w:rsid w:val="00B87F5A"/>
    <w:rsid w:val="00B912EE"/>
    <w:rsid w:val="00B920B9"/>
    <w:rsid w:val="00B92D0B"/>
    <w:rsid w:val="00B92D86"/>
    <w:rsid w:val="00B9316F"/>
    <w:rsid w:val="00B93456"/>
    <w:rsid w:val="00B93E1E"/>
    <w:rsid w:val="00B9427F"/>
    <w:rsid w:val="00B94805"/>
    <w:rsid w:val="00B95378"/>
    <w:rsid w:val="00B956D7"/>
    <w:rsid w:val="00B96F12"/>
    <w:rsid w:val="00B97E6B"/>
    <w:rsid w:val="00BA02D0"/>
    <w:rsid w:val="00BA25E0"/>
    <w:rsid w:val="00BA298C"/>
    <w:rsid w:val="00BA3490"/>
    <w:rsid w:val="00BA3E1B"/>
    <w:rsid w:val="00BA4162"/>
    <w:rsid w:val="00BA47B3"/>
    <w:rsid w:val="00BA563A"/>
    <w:rsid w:val="00BA5798"/>
    <w:rsid w:val="00BA57E4"/>
    <w:rsid w:val="00BA5A1C"/>
    <w:rsid w:val="00BA5B6B"/>
    <w:rsid w:val="00BA6433"/>
    <w:rsid w:val="00BA6EF7"/>
    <w:rsid w:val="00BA75F9"/>
    <w:rsid w:val="00BA79B0"/>
    <w:rsid w:val="00BA79BA"/>
    <w:rsid w:val="00BA7CBB"/>
    <w:rsid w:val="00BB02AD"/>
    <w:rsid w:val="00BB0F08"/>
    <w:rsid w:val="00BB1078"/>
    <w:rsid w:val="00BB1BD9"/>
    <w:rsid w:val="00BB36AC"/>
    <w:rsid w:val="00BB3BAD"/>
    <w:rsid w:val="00BB3F94"/>
    <w:rsid w:val="00BB4B83"/>
    <w:rsid w:val="00BB55CB"/>
    <w:rsid w:val="00BB5610"/>
    <w:rsid w:val="00BB5805"/>
    <w:rsid w:val="00BB60F3"/>
    <w:rsid w:val="00BB681A"/>
    <w:rsid w:val="00BB6FDB"/>
    <w:rsid w:val="00BB73CD"/>
    <w:rsid w:val="00BB7A9D"/>
    <w:rsid w:val="00BB7CB9"/>
    <w:rsid w:val="00BC1407"/>
    <w:rsid w:val="00BC1B9D"/>
    <w:rsid w:val="00BC2208"/>
    <w:rsid w:val="00BC32FF"/>
    <w:rsid w:val="00BC3356"/>
    <w:rsid w:val="00BC3459"/>
    <w:rsid w:val="00BC3D82"/>
    <w:rsid w:val="00BC4E18"/>
    <w:rsid w:val="00BC6A08"/>
    <w:rsid w:val="00BC6A0F"/>
    <w:rsid w:val="00BC6C9C"/>
    <w:rsid w:val="00BC7FE3"/>
    <w:rsid w:val="00BD0CC4"/>
    <w:rsid w:val="00BD0DC8"/>
    <w:rsid w:val="00BD1428"/>
    <w:rsid w:val="00BD15EB"/>
    <w:rsid w:val="00BD1680"/>
    <w:rsid w:val="00BD17B6"/>
    <w:rsid w:val="00BD1E9C"/>
    <w:rsid w:val="00BD467D"/>
    <w:rsid w:val="00BD5472"/>
    <w:rsid w:val="00BD5ECF"/>
    <w:rsid w:val="00BD633F"/>
    <w:rsid w:val="00BD6C6B"/>
    <w:rsid w:val="00BD710F"/>
    <w:rsid w:val="00BD7259"/>
    <w:rsid w:val="00BE004A"/>
    <w:rsid w:val="00BE0BCC"/>
    <w:rsid w:val="00BE14DF"/>
    <w:rsid w:val="00BE15BC"/>
    <w:rsid w:val="00BE24E7"/>
    <w:rsid w:val="00BE2B0B"/>
    <w:rsid w:val="00BE2CBA"/>
    <w:rsid w:val="00BE38F0"/>
    <w:rsid w:val="00BE49FE"/>
    <w:rsid w:val="00BE5B49"/>
    <w:rsid w:val="00BE6CAB"/>
    <w:rsid w:val="00BE7FE3"/>
    <w:rsid w:val="00BF0181"/>
    <w:rsid w:val="00BF030A"/>
    <w:rsid w:val="00BF0928"/>
    <w:rsid w:val="00BF0E44"/>
    <w:rsid w:val="00BF10E0"/>
    <w:rsid w:val="00BF13DF"/>
    <w:rsid w:val="00BF1759"/>
    <w:rsid w:val="00BF292C"/>
    <w:rsid w:val="00BF45EC"/>
    <w:rsid w:val="00BF52AA"/>
    <w:rsid w:val="00BF5B33"/>
    <w:rsid w:val="00BF67C0"/>
    <w:rsid w:val="00BF701B"/>
    <w:rsid w:val="00C011DB"/>
    <w:rsid w:val="00C01314"/>
    <w:rsid w:val="00C02526"/>
    <w:rsid w:val="00C0270F"/>
    <w:rsid w:val="00C0289B"/>
    <w:rsid w:val="00C0465A"/>
    <w:rsid w:val="00C0539B"/>
    <w:rsid w:val="00C06143"/>
    <w:rsid w:val="00C06D3E"/>
    <w:rsid w:val="00C06FB1"/>
    <w:rsid w:val="00C07559"/>
    <w:rsid w:val="00C075F7"/>
    <w:rsid w:val="00C07743"/>
    <w:rsid w:val="00C0792D"/>
    <w:rsid w:val="00C1126C"/>
    <w:rsid w:val="00C11C4F"/>
    <w:rsid w:val="00C12976"/>
    <w:rsid w:val="00C13F2D"/>
    <w:rsid w:val="00C148E2"/>
    <w:rsid w:val="00C14FD3"/>
    <w:rsid w:val="00C16914"/>
    <w:rsid w:val="00C16CE2"/>
    <w:rsid w:val="00C16E0A"/>
    <w:rsid w:val="00C170D9"/>
    <w:rsid w:val="00C1787C"/>
    <w:rsid w:val="00C20091"/>
    <w:rsid w:val="00C24A75"/>
    <w:rsid w:val="00C24E77"/>
    <w:rsid w:val="00C2524F"/>
    <w:rsid w:val="00C25811"/>
    <w:rsid w:val="00C26389"/>
    <w:rsid w:val="00C26887"/>
    <w:rsid w:val="00C26A81"/>
    <w:rsid w:val="00C26C36"/>
    <w:rsid w:val="00C278A4"/>
    <w:rsid w:val="00C27DE4"/>
    <w:rsid w:val="00C314DF"/>
    <w:rsid w:val="00C31655"/>
    <w:rsid w:val="00C323FE"/>
    <w:rsid w:val="00C32EC6"/>
    <w:rsid w:val="00C3301C"/>
    <w:rsid w:val="00C3446F"/>
    <w:rsid w:val="00C350F2"/>
    <w:rsid w:val="00C358ED"/>
    <w:rsid w:val="00C35D25"/>
    <w:rsid w:val="00C361D2"/>
    <w:rsid w:val="00C366C7"/>
    <w:rsid w:val="00C40937"/>
    <w:rsid w:val="00C40C60"/>
    <w:rsid w:val="00C40CBB"/>
    <w:rsid w:val="00C40EE1"/>
    <w:rsid w:val="00C41195"/>
    <w:rsid w:val="00C4173F"/>
    <w:rsid w:val="00C41ED6"/>
    <w:rsid w:val="00C42150"/>
    <w:rsid w:val="00C4394A"/>
    <w:rsid w:val="00C44D02"/>
    <w:rsid w:val="00C4579C"/>
    <w:rsid w:val="00C45836"/>
    <w:rsid w:val="00C4645F"/>
    <w:rsid w:val="00C46999"/>
    <w:rsid w:val="00C46B22"/>
    <w:rsid w:val="00C46FE0"/>
    <w:rsid w:val="00C4740F"/>
    <w:rsid w:val="00C502E4"/>
    <w:rsid w:val="00C51083"/>
    <w:rsid w:val="00C51309"/>
    <w:rsid w:val="00C521DB"/>
    <w:rsid w:val="00C532BA"/>
    <w:rsid w:val="00C53A4A"/>
    <w:rsid w:val="00C54432"/>
    <w:rsid w:val="00C54B01"/>
    <w:rsid w:val="00C550F9"/>
    <w:rsid w:val="00C5589E"/>
    <w:rsid w:val="00C55EE1"/>
    <w:rsid w:val="00C56972"/>
    <w:rsid w:val="00C60516"/>
    <w:rsid w:val="00C63B9A"/>
    <w:rsid w:val="00C64405"/>
    <w:rsid w:val="00C644C4"/>
    <w:rsid w:val="00C646F4"/>
    <w:rsid w:val="00C64C94"/>
    <w:rsid w:val="00C66847"/>
    <w:rsid w:val="00C67865"/>
    <w:rsid w:val="00C67C66"/>
    <w:rsid w:val="00C726FA"/>
    <w:rsid w:val="00C72E89"/>
    <w:rsid w:val="00C7327B"/>
    <w:rsid w:val="00C73D71"/>
    <w:rsid w:val="00C743CD"/>
    <w:rsid w:val="00C74CC8"/>
    <w:rsid w:val="00C74F54"/>
    <w:rsid w:val="00C75245"/>
    <w:rsid w:val="00C7607D"/>
    <w:rsid w:val="00C763EB"/>
    <w:rsid w:val="00C76433"/>
    <w:rsid w:val="00C76BB9"/>
    <w:rsid w:val="00C77127"/>
    <w:rsid w:val="00C80000"/>
    <w:rsid w:val="00C82383"/>
    <w:rsid w:val="00C826B5"/>
    <w:rsid w:val="00C82EA0"/>
    <w:rsid w:val="00C84EFA"/>
    <w:rsid w:val="00C86860"/>
    <w:rsid w:val="00C86B2A"/>
    <w:rsid w:val="00C86B4B"/>
    <w:rsid w:val="00C879FA"/>
    <w:rsid w:val="00C87CD9"/>
    <w:rsid w:val="00C916E3"/>
    <w:rsid w:val="00C91D52"/>
    <w:rsid w:val="00C92D28"/>
    <w:rsid w:val="00C93317"/>
    <w:rsid w:val="00C93813"/>
    <w:rsid w:val="00C94A93"/>
    <w:rsid w:val="00C94EA1"/>
    <w:rsid w:val="00C95ED9"/>
    <w:rsid w:val="00C96054"/>
    <w:rsid w:val="00C96EC3"/>
    <w:rsid w:val="00C97572"/>
    <w:rsid w:val="00C97695"/>
    <w:rsid w:val="00C9794F"/>
    <w:rsid w:val="00CA04C5"/>
    <w:rsid w:val="00CA055E"/>
    <w:rsid w:val="00CA0F97"/>
    <w:rsid w:val="00CA1963"/>
    <w:rsid w:val="00CA1A11"/>
    <w:rsid w:val="00CA2084"/>
    <w:rsid w:val="00CA2094"/>
    <w:rsid w:val="00CA2DF6"/>
    <w:rsid w:val="00CA348C"/>
    <w:rsid w:val="00CA3BAD"/>
    <w:rsid w:val="00CA5726"/>
    <w:rsid w:val="00CA5729"/>
    <w:rsid w:val="00CA572B"/>
    <w:rsid w:val="00CA67A7"/>
    <w:rsid w:val="00CA7B89"/>
    <w:rsid w:val="00CB0464"/>
    <w:rsid w:val="00CB0600"/>
    <w:rsid w:val="00CB0B94"/>
    <w:rsid w:val="00CB0FBA"/>
    <w:rsid w:val="00CB14D2"/>
    <w:rsid w:val="00CB1794"/>
    <w:rsid w:val="00CB291B"/>
    <w:rsid w:val="00CB31A8"/>
    <w:rsid w:val="00CB3947"/>
    <w:rsid w:val="00CB3ABB"/>
    <w:rsid w:val="00CB3F35"/>
    <w:rsid w:val="00CB50E1"/>
    <w:rsid w:val="00CB719D"/>
    <w:rsid w:val="00CB7273"/>
    <w:rsid w:val="00CB7902"/>
    <w:rsid w:val="00CB7B1B"/>
    <w:rsid w:val="00CC04F2"/>
    <w:rsid w:val="00CC067C"/>
    <w:rsid w:val="00CC1AD3"/>
    <w:rsid w:val="00CC2AED"/>
    <w:rsid w:val="00CC378F"/>
    <w:rsid w:val="00CC3855"/>
    <w:rsid w:val="00CC43CD"/>
    <w:rsid w:val="00CC43E4"/>
    <w:rsid w:val="00CC446D"/>
    <w:rsid w:val="00CC4B5F"/>
    <w:rsid w:val="00CC5AE4"/>
    <w:rsid w:val="00CC62EA"/>
    <w:rsid w:val="00CC6CEB"/>
    <w:rsid w:val="00CC6DF6"/>
    <w:rsid w:val="00CC775A"/>
    <w:rsid w:val="00CC7802"/>
    <w:rsid w:val="00CC7ABC"/>
    <w:rsid w:val="00CD05A0"/>
    <w:rsid w:val="00CD0E3D"/>
    <w:rsid w:val="00CD31F7"/>
    <w:rsid w:val="00CD3B94"/>
    <w:rsid w:val="00CD4E0B"/>
    <w:rsid w:val="00CD6269"/>
    <w:rsid w:val="00CD6E4E"/>
    <w:rsid w:val="00CD7AD3"/>
    <w:rsid w:val="00CD7CB6"/>
    <w:rsid w:val="00CE06CB"/>
    <w:rsid w:val="00CE14A8"/>
    <w:rsid w:val="00CE15FB"/>
    <w:rsid w:val="00CE16B2"/>
    <w:rsid w:val="00CE17A4"/>
    <w:rsid w:val="00CE1F54"/>
    <w:rsid w:val="00CE2691"/>
    <w:rsid w:val="00CE2D74"/>
    <w:rsid w:val="00CE3BE5"/>
    <w:rsid w:val="00CE43CA"/>
    <w:rsid w:val="00CE4FF4"/>
    <w:rsid w:val="00CE6D45"/>
    <w:rsid w:val="00CE6F2E"/>
    <w:rsid w:val="00CF17E1"/>
    <w:rsid w:val="00CF18EF"/>
    <w:rsid w:val="00CF218C"/>
    <w:rsid w:val="00CF2AA1"/>
    <w:rsid w:val="00CF32AC"/>
    <w:rsid w:val="00CF4CB3"/>
    <w:rsid w:val="00CF5037"/>
    <w:rsid w:val="00CF5564"/>
    <w:rsid w:val="00CF5799"/>
    <w:rsid w:val="00CF5B4C"/>
    <w:rsid w:val="00CF7432"/>
    <w:rsid w:val="00CF753B"/>
    <w:rsid w:val="00CF770B"/>
    <w:rsid w:val="00D00D34"/>
    <w:rsid w:val="00D01B5F"/>
    <w:rsid w:val="00D0252E"/>
    <w:rsid w:val="00D02A83"/>
    <w:rsid w:val="00D040BF"/>
    <w:rsid w:val="00D0456B"/>
    <w:rsid w:val="00D04F72"/>
    <w:rsid w:val="00D05CCE"/>
    <w:rsid w:val="00D069B9"/>
    <w:rsid w:val="00D10097"/>
    <w:rsid w:val="00D10737"/>
    <w:rsid w:val="00D10794"/>
    <w:rsid w:val="00D10824"/>
    <w:rsid w:val="00D10E89"/>
    <w:rsid w:val="00D114A8"/>
    <w:rsid w:val="00D126B9"/>
    <w:rsid w:val="00D13CDD"/>
    <w:rsid w:val="00D1455F"/>
    <w:rsid w:val="00D14A36"/>
    <w:rsid w:val="00D15450"/>
    <w:rsid w:val="00D154D7"/>
    <w:rsid w:val="00D17757"/>
    <w:rsid w:val="00D17D6A"/>
    <w:rsid w:val="00D17E8E"/>
    <w:rsid w:val="00D20953"/>
    <w:rsid w:val="00D2257E"/>
    <w:rsid w:val="00D226DB"/>
    <w:rsid w:val="00D22988"/>
    <w:rsid w:val="00D22A91"/>
    <w:rsid w:val="00D22BF3"/>
    <w:rsid w:val="00D23680"/>
    <w:rsid w:val="00D237FB"/>
    <w:rsid w:val="00D24898"/>
    <w:rsid w:val="00D257CA"/>
    <w:rsid w:val="00D273D8"/>
    <w:rsid w:val="00D2752A"/>
    <w:rsid w:val="00D27B89"/>
    <w:rsid w:val="00D30306"/>
    <w:rsid w:val="00D30406"/>
    <w:rsid w:val="00D320C5"/>
    <w:rsid w:val="00D320CC"/>
    <w:rsid w:val="00D32C88"/>
    <w:rsid w:val="00D335F3"/>
    <w:rsid w:val="00D3439A"/>
    <w:rsid w:val="00D3453B"/>
    <w:rsid w:val="00D3494E"/>
    <w:rsid w:val="00D35101"/>
    <w:rsid w:val="00D365C1"/>
    <w:rsid w:val="00D36F3E"/>
    <w:rsid w:val="00D371DD"/>
    <w:rsid w:val="00D40336"/>
    <w:rsid w:val="00D40B11"/>
    <w:rsid w:val="00D410CB"/>
    <w:rsid w:val="00D41BF4"/>
    <w:rsid w:val="00D425A9"/>
    <w:rsid w:val="00D42B93"/>
    <w:rsid w:val="00D42CA0"/>
    <w:rsid w:val="00D42F57"/>
    <w:rsid w:val="00D43826"/>
    <w:rsid w:val="00D4389E"/>
    <w:rsid w:val="00D45312"/>
    <w:rsid w:val="00D455F2"/>
    <w:rsid w:val="00D45756"/>
    <w:rsid w:val="00D47277"/>
    <w:rsid w:val="00D47CBE"/>
    <w:rsid w:val="00D5093C"/>
    <w:rsid w:val="00D50CD2"/>
    <w:rsid w:val="00D514F1"/>
    <w:rsid w:val="00D51B48"/>
    <w:rsid w:val="00D52382"/>
    <w:rsid w:val="00D523CA"/>
    <w:rsid w:val="00D54BD8"/>
    <w:rsid w:val="00D556DF"/>
    <w:rsid w:val="00D557CE"/>
    <w:rsid w:val="00D55D66"/>
    <w:rsid w:val="00D5631F"/>
    <w:rsid w:val="00D563FF"/>
    <w:rsid w:val="00D5686F"/>
    <w:rsid w:val="00D56ADD"/>
    <w:rsid w:val="00D56F8E"/>
    <w:rsid w:val="00D57492"/>
    <w:rsid w:val="00D61056"/>
    <w:rsid w:val="00D61160"/>
    <w:rsid w:val="00D618A2"/>
    <w:rsid w:val="00D63028"/>
    <w:rsid w:val="00D64460"/>
    <w:rsid w:val="00D647EF"/>
    <w:rsid w:val="00D64EBA"/>
    <w:rsid w:val="00D657FF"/>
    <w:rsid w:val="00D65BA1"/>
    <w:rsid w:val="00D67ECC"/>
    <w:rsid w:val="00D70A40"/>
    <w:rsid w:val="00D70FA2"/>
    <w:rsid w:val="00D71B2D"/>
    <w:rsid w:val="00D72047"/>
    <w:rsid w:val="00D72CFE"/>
    <w:rsid w:val="00D7355A"/>
    <w:rsid w:val="00D735CB"/>
    <w:rsid w:val="00D7470A"/>
    <w:rsid w:val="00D74B5C"/>
    <w:rsid w:val="00D76CA8"/>
    <w:rsid w:val="00D775A7"/>
    <w:rsid w:val="00D77A9D"/>
    <w:rsid w:val="00D77F91"/>
    <w:rsid w:val="00D80C9E"/>
    <w:rsid w:val="00D82241"/>
    <w:rsid w:val="00D8301A"/>
    <w:rsid w:val="00D85049"/>
    <w:rsid w:val="00D854E0"/>
    <w:rsid w:val="00D86BC6"/>
    <w:rsid w:val="00D872CE"/>
    <w:rsid w:val="00D87712"/>
    <w:rsid w:val="00D904AB"/>
    <w:rsid w:val="00D90904"/>
    <w:rsid w:val="00D90B22"/>
    <w:rsid w:val="00D91E54"/>
    <w:rsid w:val="00D94325"/>
    <w:rsid w:val="00D952B2"/>
    <w:rsid w:val="00D95E32"/>
    <w:rsid w:val="00D95F72"/>
    <w:rsid w:val="00D96AF7"/>
    <w:rsid w:val="00D97EAB"/>
    <w:rsid w:val="00DA0240"/>
    <w:rsid w:val="00DA088F"/>
    <w:rsid w:val="00DA1109"/>
    <w:rsid w:val="00DA2770"/>
    <w:rsid w:val="00DA623D"/>
    <w:rsid w:val="00DA63BA"/>
    <w:rsid w:val="00DA64E5"/>
    <w:rsid w:val="00DA6AC9"/>
    <w:rsid w:val="00DA74C7"/>
    <w:rsid w:val="00DA767F"/>
    <w:rsid w:val="00DA7EDC"/>
    <w:rsid w:val="00DB1079"/>
    <w:rsid w:val="00DB11E0"/>
    <w:rsid w:val="00DB11E4"/>
    <w:rsid w:val="00DB14F2"/>
    <w:rsid w:val="00DB1639"/>
    <w:rsid w:val="00DB1703"/>
    <w:rsid w:val="00DB1A3D"/>
    <w:rsid w:val="00DB2FBB"/>
    <w:rsid w:val="00DB368B"/>
    <w:rsid w:val="00DB42F6"/>
    <w:rsid w:val="00DB476B"/>
    <w:rsid w:val="00DB49F3"/>
    <w:rsid w:val="00DB513B"/>
    <w:rsid w:val="00DB5C0B"/>
    <w:rsid w:val="00DB60E5"/>
    <w:rsid w:val="00DB7C9B"/>
    <w:rsid w:val="00DC0032"/>
    <w:rsid w:val="00DC04F3"/>
    <w:rsid w:val="00DC1A39"/>
    <w:rsid w:val="00DC1F51"/>
    <w:rsid w:val="00DC2293"/>
    <w:rsid w:val="00DC259C"/>
    <w:rsid w:val="00DC2E64"/>
    <w:rsid w:val="00DC3CAA"/>
    <w:rsid w:val="00DC40A6"/>
    <w:rsid w:val="00DC430A"/>
    <w:rsid w:val="00DC490A"/>
    <w:rsid w:val="00DC58C0"/>
    <w:rsid w:val="00DC5E4E"/>
    <w:rsid w:val="00DC7B36"/>
    <w:rsid w:val="00DC7F36"/>
    <w:rsid w:val="00DD1303"/>
    <w:rsid w:val="00DD1BEE"/>
    <w:rsid w:val="00DD1F70"/>
    <w:rsid w:val="00DD36EC"/>
    <w:rsid w:val="00DD3EFE"/>
    <w:rsid w:val="00DD51F9"/>
    <w:rsid w:val="00DD6330"/>
    <w:rsid w:val="00DD6999"/>
    <w:rsid w:val="00DD7AD0"/>
    <w:rsid w:val="00DE0435"/>
    <w:rsid w:val="00DE09FC"/>
    <w:rsid w:val="00DE0E9F"/>
    <w:rsid w:val="00DE21F2"/>
    <w:rsid w:val="00DE2EAE"/>
    <w:rsid w:val="00DE3716"/>
    <w:rsid w:val="00DE3841"/>
    <w:rsid w:val="00DE3D3E"/>
    <w:rsid w:val="00DE3E5A"/>
    <w:rsid w:val="00DE4DD7"/>
    <w:rsid w:val="00DE533F"/>
    <w:rsid w:val="00DE56EE"/>
    <w:rsid w:val="00DE5832"/>
    <w:rsid w:val="00DE6089"/>
    <w:rsid w:val="00DF0EDC"/>
    <w:rsid w:val="00DF22AA"/>
    <w:rsid w:val="00DF22F8"/>
    <w:rsid w:val="00DF23CF"/>
    <w:rsid w:val="00DF2901"/>
    <w:rsid w:val="00DF3972"/>
    <w:rsid w:val="00DF3DBF"/>
    <w:rsid w:val="00DF6B8A"/>
    <w:rsid w:val="00E0086E"/>
    <w:rsid w:val="00E01AB4"/>
    <w:rsid w:val="00E02409"/>
    <w:rsid w:val="00E025B9"/>
    <w:rsid w:val="00E0389A"/>
    <w:rsid w:val="00E0431F"/>
    <w:rsid w:val="00E055F0"/>
    <w:rsid w:val="00E056AC"/>
    <w:rsid w:val="00E05FB0"/>
    <w:rsid w:val="00E062AA"/>
    <w:rsid w:val="00E062BE"/>
    <w:rsid w:val="00E06DF0"/>
    <w:rsid w:val="00E07AAF"/>
    <w:rsid w:val="00E10635"/>
    <w:rsid w:val="00E11BB4"/>
    <w:rsid w:val="00E1200A"/>
    <w:rsid w:val="00E12273"/>
    <w:rsid w:val="00E122BD"/>
    <w:rsid w:val="00E124A9"/>
    <w:rsid w:val="00E13393"/>
    <w:rsid w:val="00E1346A"/>
    <w:rsid w:val="00E14614"/>
    <w:rsid w:val="00E152B3"/>
    <w:rsid w:val="00E1568E"/>
    <w:rsid w:val="00E1656D"/>
    <w:rsid w:val="00E1676C"/>
    <w:rsid w:val="00E17F12"/>
    <w:rsid w:val="00E20742"/>
    <w:rsid w:val="00E20A3F"/>
    <w:rsid w:val="00E20C95"/>
    <w:rsid w:val="00E22E73"/>
    <w:rsid w:val="00E23119"/>
    <w:rsid w:val="00E2347D"/>
    <w:rsid w:val="00E23663"/>
    <w:rsid w:val="00E236AD"/>
    <w:rsid w:val="00E252A0"/>
    <w:rsid w:val="00E25817"/>
    <w:rsid w:val="00E260E9"/>
    <w:rsid w:val="00E26CA8"/>
    <w:rsid w:val="00E26D9D"/>
    <w:rsid w:val="00E26FB6"/>
    <w:rsid w:val="00E31A4B"/>
    <w:rsid w:val="00E33C25"/>
    <w:rsid w:val="00E33FE8"/>
    <w:rsid w:val="00E3570A"/>
    <w:rsid w:val="00E37F0E"/>
    <w:rsid w:val="00E40FE1"/>
    <w:rsid w:val="00E4168D"/>
    <w:rsid w:val="00E41916"/>
    <w:rsid w:val="00E4213A"/>
    <w:rsid w:val="00E4222E"/>
    <w:rsid w:val="00E43179"/>
    <w:rsid w:val="00E4391A"/>
    <w:rsid w:val="00E43B6F"/>
    <w:rsid w:val="00E44923"/>
    <w:rsid w:val="00E44BB6"/>
    <w:rsid w:val="00E44ECC"/>
    <w:rsid w:val="00E44FCD"/>
    <w:rsid w:val="00E45132"/>
    <w:rsid w:val="00E46125"/>
    <w:rsid w:val="00E4747C"/>
    <w:rsid w:val="00E4769F"/>
    <w:rsid w:val="00E47C25"/>
    <w:rsid w:val="00E505B9"/>
    <w:rsid w:val="00E51EF2"/>
    <w:rsid w:val="00E520CB"/>
    <w:rsid w:val="00E52158"/>
    <w:rsid w:val="00E5305B"/>
    <w:rsid w:val="00E531FA"/>
    <w:rsid w:val="00E53261"/>
    <w:rsid w:val="00E535DB"/>
    <w:rsid w:val="00E54550"/>
    <w:rsid w:val="00E54558"/>
    <w:rsid w:val="00E54B65"/>
    <w:rsid w:val="00E54CC1"/>
    <w:rsid w:val="00E557CB"/>
    <w:rsid w:val="00E5585D"/>
    <w:rsid w:val="00E56354"/>
    <w:rsid w:val="00E56D11"/>
    <w:rsid w:val="00E5789B"/>
    <w:rsid w:val="00E60C84"/>
    <w:rsid w:val="00E62A12"/>
    <w:rsid w:val="00E62FCC"/>
    <w:rsid w:val="00E63775"/>
    <w:rsid w:val="00E6552E"/>
    <w:rsid w:val="00E657DA"/>
    <w:rsid w:val="00E65DBD"/>
    <w:rsid w:val="00E67864"/>
    <w:rsid w:val="00E70798"/>
    <w:rsid w:val="00E70D23"/>
    <w:rsid w:val="00E714EC"/>
    <w:rsid w:val="00E71938"/>
    <w:rsid w:val="00E726E4"/>
    <w:rsid w:val="00E72A41"/>
    <w:rsid w:val="00E72D7D"/>
    <w:rsid w:val="00E73544"/>
    <w:rsid w:val="00E73A7B"/>
    <w:rsid w:val="00E73ACC"/>
    <w:rsid w:val="00E73DE9"/>
    <w:rsid w:val="00E73F3D"/>
    <w:rsid w:val="00E73F77"/>
    <w:rsid w:val="00E7474B"/>
    <w:rsid w:val="00E75926"/>
    <w:rsid w:val="00E760BC"/>
    <w:rsid w:val="00E76666"/>
    <w:rsid w:val="00E778B1"/>
    <w:rsid w:val="00E804A5"/>
    <w:rsid w:val="00E81007"/>
    <w:rsid w:val="00E81760"/>
    <w:rsid w:val="00E82A4C"/>
    <w:rsid w:val="00E83042"/>
    <w:rsid w:val="00E838A4"/>
    <w:rsid w:val="00E83A63"/>
    <w:rsid w:val="00E83C48"/>
    <w:rsid w:val="00E85DE4"/>
    <w:rsid w:val="00E86889"/>
    <w:rsid w:val="00E905B4"/>
    <w:rsid w:val="00E90E9D"/>
    <w:rsid w:val="00E913ED"/>
    <w:rsid w:val="00E914AD"/>
    <w:rsid w:val="00E9155C"/>
    <w:rsid w:val="00E91901"/>
    <w:rsid w:val="00E91DEA"/>
    <w:rsid w:val="00E92020"/>
    <w:rsid w:val="00E9256D"/>
    <w:rsid w:val="00E9374D"/>
    <w:rsid w:val="00E9424E"/>
    <w:rsid w:val="00E961A4"/>
    <w:rsid w:val="00E97B11"/>
    <w:rsid w:val="00E97DE2"/>
    <w:rsid w:val="00EA09B2"/>
    <w:rsid w:val="00EA0E2D"/>
    <w:rsid w:val="00EA176D"/>
    <w:rsid w:val="00EA201C"/>
    <w:rsid w:val="00EA24EA"/>
    <w:rsid w:val="00EA2CCB"/>
    <w:rsid w:val="00EA3379"/>
    <w:rsid w:val="00EA34C0"/>
    <w:rsid w:val="00EA369F"/>
    <w:rsid w:val="00EA3C2C"/>
    <w:rsid w:val="00EA43B0"/>
    <w:rsid w:val="00EA617E"/>
    <w:rsid w:val="00EA6582"/>
    <w:rsid w:val="00EA6DF9"/>
    <w:rsid w:val="00EA74EE"/>
    <w:rsid w:val="00EB1ED9"/>
    <w:rsid w:val="00EB2001"/>
    <w:rsid w:val="00EB295A"/>
    <w:rsid w:val="00EB296E"/>
    <w:rsid w:val="00EB4068"/>
    <w:rsid w:val="00EB4483"/>
    <w:rsid w:val="00EB4663"/>
    <w:rsid w:val="00EB4B03"/>
    <w:rsid w:val="00EB544D"/>
    <w:rsid w:val="00EB5C56"/>
    <w:rsid w:val="00EB6AD4"/>
    <w:rsid w:val="00EB7584"/>
    <w:rsid w:val="00EB7744"/>
    <w:rsid w:val="00EB774E"/>
    <w:rsid w:val="00EB7A3B"/>
    <w:rsid w:val="00EB7D77"/>
    <w:rsid w:val="00EB7FB7"/>
    <w:rsid w:val="00EC0179"/>
    <w:rsid w:val="00EC060C"/>
    <w:rsid w:val="00EC13EF"/>
    <w:rsid w:val="00EC2CF3"/>
    <w:rsid w:val="00EC3B47"/>
    <w:rsid w:val="00EC479F"/>
    <w:rsid w:val="00EC4965"/>
    <w:rsid w:val="00EC4D08"/>
    <w:rsid w:val="00EC5502"/>
    <w:rsid w:val="00ED0E1B"/>
    <w:rsid w:val="00ED140E"/>
    <w:rsid w:val="00ED1A23"/>
    <w:rsid w:val="00ED1C09"/>
    <w:rsid w:val="00ED1FCF"/>
    <w:rsid w:val="00ED54AC"/>
    <w:rsid w:val="00ED6ABA"/>
    <w:rsid w:val="00ED6F8F"/>
    <w:rsid w:val="00ED7904"/>
    <w:rsid w:val="00ED7B43"/>
    <w:rsid w:val="00EE017A"/>
    <w:rsid w:val="00EE161A"/>
    <w:rsid w:val="00EE1EE1"/>
    <w:rsid w:val="00EE2242"/>
    <w:rsid w:val="00EE2652"/>
    <w:rsid w:val="00EE2682"/>
    <w:rsid w:val="00EE4266"/>
    <w:rsid w:val="00EE44E8"/>
    <w:rsid w:val="00EE46BA"/>
    <w:rsid w:val="00EE4B9A"/>
    <w:rsid w:val="00EE5399"/>
    <w:rsid w:val="00EE5597"/>
    <w:rsid w:val="00EE582E"/>
    <w:rsid w:val="00EE65BC"/>
    <w:rsid w:val="00EF086D"/>
    <w:rsid w:val="00EF2A07"/>
    <w:rsid w:val="00EF62FB"/>
    <w:rsid w:val="00EF68F1"/>
    <w:rsid w:val="00EF6EB4"/>
    <w:rsid w:val="00EF7795"/>
    <w:rsid w:val="00F01F13"/>
    <w:rsid w:val="00F02533"/>
    <w:rsid w:val="00F033C0"/>
    <w:rsid w:val="00F03418"/>
    <w:rsid w:val="00F035F5"/>
    <w:rsid w:val="00F03C3D"/>
    <w:rsid w:val="00F03FB8"/>
    <w:rsid w:val="00F04EE8"/>
    <w:rsid w:val="00F055B2"/>
    <w:rsid w:val="00F055F2"/>
    <w:rsid w:val="00F05F48"/>
    <w:rsid w:val="00F06FCD"/>
    <w:rsid w:val="00F077C8"/>
    <w:rsid w:val="00F07DA9"/>
    <w:rsid w:val="00F1192C"/>
    <w:rsid w:val="00F121B4"/>
    <w:rsid w:val="00F129AF"/>
    <w:rsid w:val="00F13245"/>
    <w:rsid w:val="00F1348A"/>
    <w:rsid w:val="00F13D7E"/>
    <w:rsid w:val="00F14FA4"/>
    <w:rsid w:val="00F15381"/>
    <w:rsid w:val="00F1564F"/>
    <w:rsid w:val="00F15776"/>
    <w:rsid w:val="00F16622"/>
    <w:rsid w:val="00F20396"/>
    <w:rsid w:val="00F21895"/>
    <w:rsid w:val="00F21DC9"/>
    <w:rsid w:val="00F21F81"/>
    <w:rsid w:val="00F22060"/>
    <w:rsid w:val="00F224EC"/>
    <w:rsid w:val="00F22B1C"/>
    <w:rsid w:val="00F23AEC"/>
    <w:rsid w:val="00F24036"/>
    <w:rsid w:val="00F24B65"/>
    <w:rsid w:val="00F24F12"/>
    <w:rsid w:val="00F2526E"/>
    <w:rsid w:val="00F25762"/>
    <w:rsid w:val="00F25C0F"/>
    <w:rsid w:val="00F31947"/>
    <w:rsid w:val="00F32EF5"/>
    <w:rsid w:val="00F331F0"/>
    <w:rsid w:val="00F33BC9"/>
    <w:rsid w:val="00F34586"/>
    <w:rsid w:val="00F3583A"/>
    <w:rsid w:val="00F361C3"/>
    <w:rsid w:val="00F36E9C"/>
    <w:rsid w:val="00F37DA0"/>
    <w:rsid w:val="00F41D1E"/>
    <w:rsid w:val="00F42850"/>
    <w:rsid w:val="00F43019"/>
    <w:rsid w:val="00F438BA"/>
    <w:rsid w:val="00F441BE"/>
    <w:rsid w:val="00F44FD7"/>
    <w:rsid w:val="00F477E4"/>
    <w:rsid w:val="00F47B6A"/>
    <w:rsid w:val="00F47FE8"/>
    <w:rsid w:val="00F50004"/>
    <w:rsid w:val="00F501CF"/>
    <w:rsid w:val="00F50BD1"/>
    <w:rsid w:val="00F5149F"/>
    <w:rsid w:val="00F5155E"/>
    <w:rsid w:val="00F51D91"/>
    <w:rsid w:val="00F52FC2"/>
    <w:rsid w:val="00F535C7"/>
    <w:rsid w:val="00F53905"/>
    <w:rsid w:val="00F53E04"/>
    <w:rsid w:val="00F5529D"/>
    <w:rsid w:val="00F559BA"/>
    <w:rsid w:val="00F55DA8"/>
    <w:rsid w:val="00F56832"/>
    <w:rsid w:val="00F56841"/>
    <w:rsid w:val="00F56B07"/>
    <w:rsid w:val="00F56D1C"/>
    <w:rsid w:val="00F57DF7"/>
    <w:rsid w:val="00F602AB"/>
    <w:rsid w:val="00F60CCC"/>
    <w:rsid w:val="00F61117"/>
    <w:rsid w:val="00F6120E"/>
    <w:rsid w:val="00F6190E"/>
    <w:rsid w:val="00F62686"/>
    <w:rsid w:val="00F626DF"/>
    <w:rsid w:val="00F63EAD"/>
    <w:rsid w:val="00F64A05"/>
    <w:rsid w:val="00F651F1"/>
    <w:rsid w:val="00F6590C"/>
    <w:rsid w:val="00F6590D"/>
    <w:rsid w:val="00F665AE"/>
    <w:rsid w:val="00F667C7"/>
    <w:rsid w:val="00F674F8"/>
    <w:rsid w:val="00F67640"/>
    <w:rsid w:val="00F678A6"/>
    <w:rsid w:val="00F67C03"/>
    <w:rsid w:val="00F67EDB"/>
    <w:rsid w:val="00F70689"/>
    <w:rsid w:val="00F70C57"/>
    <w:rsid w:val="00F721A0"/>
    <w:rsid w:val="00F72280"/>
    <w:rsid w:val="00F72391"/>
    <w:rsid w:val="00F73370"/>
    <w:rsid w:val="00F73874"/>
    <w:rsid w:val="00F74475"/>
    <w:rsid w:val="00F766D7"/>
    <w:rsid w:val="00F80164"/>
    <w:rsid w:val="00F805A0"/>
    <w:rsid w:val="00F8064A"/>
    <w:rsid w:val="00F80867"/>
    <w:rsid w:val="00F80ACE"/>
    <w:rsid w:val="00F80DE1"/>
    <w:rsid w:val="00F814D1"/>
    <w:rsid w:val="00F81660"/>
    <w:rsid w:val="00F822BB"/>
    <w:rsid w:val="00F82D56"/>
    <w:rsid w:val="00F82D68"/>
    <w:rsid w:val="00F82E56"/>
    <w:rsid w:val="00F8362A"/>
    <w:rsid w:val="00F83FAF"/>
    <w:rsid w:val="00F84695"/>
    <w:rsid w:val="00F84B25"/>
    <w:rsid w:val="00F84EBB"/>
    <w:rsid w:val="00F84EC8"/>
    <w:rsid w:val="00F853A8"/>
    <w:rsid w:val="00F85CC6"/>
    <w:rsid w:val="00F85EA6"/>
    <w:rsid w:val="00F8747F"/>
    <w:rsid w:val="00F90560"/>
    <w:rsid w:val="00F91DD6"/>
    <w:rsid w:val="00F9434A"/>
    <w:rsid w:val="00F94490"/>
    <w:rsid w:val="00F94679"/>
    <w:rsid w:val="00F9552A"/>
    <w:rsid w:val="00F962A3"/>
    <w:rsid w:val="00F968F6"/>
    <w:rsid w:val="00F97082"/>
    <w:rsid w:val="00F974ED"/>
    <w:rsid w:val="00FA050F"/>
    <w:rsid w:val="00FA09EB"/>
    <w:rsid w:val="00FA14EA"/>
    <w:rsid w:val="00FA25EB"/>
    <w:rsid w:val="00FA2C03"/>
    <w:rsid w:val="00FA3D2A"/>
    <w:rsid w:val="00FA4144"/>
    <w:rsid w:val="00FA459C"/>
    <w:rsid w:val="00FA4DC5"/>
    <w:rsid w:val="00FA5BC4"/>
    <w:rsid w:val="00FB0338"/>
    <w:rsid w:val="00FB0C99"/>
    <w:rsid w:val="00FB0D33"/>
    <w:rsid w:val="00FB0F41"/>
    <w:rsid w:val="00FB1048"/>
    <w:rsid w:val="00FB1D23"/>
    <w:rsid w:val="00FB241A"/>
    <w:rsid w:val="00FB32E4"/>
    <w:rsid w:val="00FB4366"/>
    <w:rsid w:val="00FB45BA"/>
    <w:rsid w:val="00FB4F30"/>
    <w:rsid w:val="00FB51FE"/>
    <w:rsid w:val="00FB520E"/>
    <w:rsid w:val="00FB5491"/>
    <w:rsid w:val="00FB5995"/>
    <w:rsid w:val="00FB60E7"/>
    <w:rsid w:val="00FB6EB7"/>
    <w:rsid w:val="00FB7F5D"/>
    <w:rsid w:val="00FC015F"/>
    <w:rsid w:val="00FC11FB"/>
    <w:rsid w:val="00FC493E"/>
    <w:rsid w:val="00FC49DE"/>
    <w:rsid w:val="00FC4B37"/>
    <w:rsid w:val="00FC518F"/>
    <w:rsid w:val="00FC5639"/>
    <w:rsid w:val="00FC7492"/>
    <w:rsid w:val="00FC7D30"/>
    <w:rsid w:val="00FC7E03"/>
    <w:rsid w:val="00FC7EF7"/>
    <w:rsid w:val="00FD08EF"/>
    <w:rsid w:val="00FD0A75"/>
    <w:rsid w:val="00FD157E"/>
    <w:rsid w:val="00FD2A4D"/>
    <w:rsid w:val="00FD2C1B"/>
    <w:rsid w:val="00FD3146"/>
    <w:rsid w:val="00FD3284"/>
    <w:rsid w:val="00FD4972"/>
    <w:rsid w:val="00FD4B03"/>
    <w:rsid w:val="00FD660A"/>
    <w:rsid w:val="00FD6EC5"/>
    <w:rsid w:val="00FD6F73"/>
    <w:rsid w:val="00FD6FC9"/>
    <w:rsid w:val="00FD7390"/>
    <w:rsid w:val="00FE0420"/>
    <w:rsid w:val="00FE06C8"/>
    <w:rsid w:val="00FE1E41"/>
    <w:rsid w:val="00FE2011"/>
    <w:rsid w:val="00FE276F"/>
    <w:rsid w:val="00FE44BD"/>
    <w:rsid w:val="00FE4C23"/>
    <w:rsid w:val="00FE53D8"/>
    <w:rsid w:val="00FE54C6"/>
    <w:rsid w:val="00FE5861"/>
    <w:rsid w:val="00FE621C"/>
    <w:rsid w:val="00FE6680"/>
    <w:rsid w:val="00FE7EF0"/>
    <w:rsid w:val="00FF0045"/>
    <w:rsid w:val="00FF0178"/>
    <w:rsid w:val="00FF029E"/>
    <w:rsid w:val="00FF1549"/>
    <w:rsid w:val="00FF2640"/>
    <w:rsid w:val="00FF27F3"/>
    <w:rsid w:val="00FF284C"/>
    <w:rsid w:val="00FF2C61"/>
    <w:rsid w:val="00FF2CBC"/>
    <w:rsid w:val="00FF4E0D"/>
    <w:rsid w:val="00FF503C"/>
    <w:rsid w:val="00FF5254"/>
    <w:rsid w:val="00FF5584"/>
    <w:rsid w:val="00FF642E"/>
    <w:rsid w:val="00FF767E"/>
    <w:rsid w:val="00FF7E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F9886"/>
  <w15:docId w15:val="{AC67FBE4-13F9-444A-A3DC-4E1C24567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457B"/>
    <w:pPr>
      <w:suppressAutoHyphens/>
      <w:autoSpaceDN w:val="0"/>
      <w:spacing w:after="160"/>
      <w:textAlignment w:val="baseline"/>
    </w:pPr>
    <w:rPr>
      <w:kern w:val="3"/>
      <w:sz w:val="22"/>
      <w:szCs w:val="22"/>
      <w:lang w:eastAsia="en-US"/>
    </w:rPr>
  </w:style>
  <w:style w:type="paragraph" w:styleId="Nagwek1">
    <w:name w:val="heading 1"/>
    <w:basedOn w:val="Normalny"/>
    <w:next w:val="Normalny"/>
    <w:autoRedefine/>
    <w:uiPriority w:val="9"/>
    <w:qFormat/>
    <w:rsid w:val="002D3FAE"/>
    <w:pPr>
      <w:keepNext/>
      <w:keepLines/>
      <w:numPr>
        <w:numId w:val="84"/>
      </w:numPr>
      <w:pBdr>
        <w:top w:val="single" w:sz="4" w:space="1" w:color="auto" w:shadow="1"/>
        <w:left w:val="single" w:sz="4" w:space="4" w:color="auto" w:shadow="1"/>
        <w:bottom w:val="single" w:sz="4" w:space="1" w:color="auto" w:shadow="1"/>
        <w:right w:val="single" w:sz="4" w:space="4" w:color="auto" w:shadow="1"/>
      </w:pBdr>
      <w:tabs>
        <w:tab w:val="left" w:pos="284"/>
      </w:tabs>
      <w:spacing w:before="200" w:after="200" w:line="276" w:lineRule="auto"/>
      <w:ind w:left="426" w:hanging="426"/>
      <w:outlineLvl w:val="0"/>
    </w:pPr>
    <w:rPr>
      <w:rFonts w:ascii="Open Sans" w:eastAsia="Times New Roman" w:hAnsi="Open Sans" w:cs="Open Sans"/>
      <w:b/>
    </w:rPr>
  </w:style>
  <w:style w:type="paragraph" w:styleId="Nagwek2">
    <w:name w:val="heading 2"/>
    <w:basedOn w:val="Normalny"/>
    <w:next w:val="Normalny"/>
    <w:autoRedefine/>
    <w:uiPriority w:val="9"/>
    <w:unhideWhenUsed/>
    <w:qFormat/>
    <w:rsid w:val="00A76E4E"/>
    <w:pPr>
      <w:keepNext/>
      <w:keepLines/>
      <w:numPr>
        <w:ilvl w:val="1"/>
        <w:numId w:val="84"/>
      </w:numPr>
      <w:tabs>
        <w:tab w:val="left" w:pos="426"/>
      </w:tabs>
      <w:spacing w:before="200" w:after="200" w:line="276" w:lineRule="auto"/>
      <w:ind w:left="0" w:firstLine="0"/>
      <w:outlineLvl w:val="1"/>
    </w:pPr>
    <w:rPr>
      <w:rFonts w:ascii="Open Sans" w:eastAsia="Times New Roman" w:hAnsi="Open Sans" w:cs="Open Sans"/>
      <w:b/>
    </w:rPr>
  </w:style>
  <w:style w:type="paragraph" w:styleId="Nagwek3">
    <w:name w:val="heading 3"/>
    <w:basedOn w:val="Normalny"/>
    <w:next w:val="Normalny"/>
    <w:uiPriority w:val="9"/>
    <w:unhideWhenUsed/>
    <w:qFormat/>
    <w:rsid w:val="00B007B8"/>
    <w:pPr>
      <w:keepNext/>
      <w:keepLines/>
      <w:numPr>
        <w:ilvl w:val="2"/>
        <w:numId w:val="1"/>
      </w:numPr>
      <w:spacing w:before="40" w:after="0"/>
      <w:outlineLvl w:val="2"/>
    </w:pPr>
    <w:rPr>
      <w:rFonts w:ascii="Open Sans" w:eastAsia="Times New Roman" w:hAnsi="Open Sans"/>
      <w:b/>
      <w:szCs w:val="24"/>
    </w:rPr>
  </w:style>
  <w:style w:type="paragraph" w:styleId="Nagwek4">
    <w:name w:val="heading 4"/>
    <w:basedOn w:val="Normalny"/>
    <w:next w:val="Normalny"/>
    <w:uiPriority w:val="9"/>
    <w:unhideWhenUsed/>
    <w:qFormat/>
    <w:pPr>
      <w:keepNext/>
      <w:keepLines/>
      <w:numPr>
        <w:ilvl w:val="3"/>
        <w:numId w:val="1"/>
      </w:numPr>
      <w:spacing w:before="40" w:after="0"/>
      <w:outlineLvl w:val="3"/>
    </w:pPr>
    <w:rPr>
      <w:rFonts w:ascii="Calibri Light" w:eastAsia="Times New Roman" w:hAnsi="Calibri Light"/>
      <w:i/>
      <w:iCs/>
      <w:color w:val="2F5496"/>
    </w:rPr>
  </w:style>
  <w:style w:type="paragraph" w:styleId="Nagwek5">
    <w:name w:val="heading 5"/>
    <w:basedOn w:val="Normalny"/>
    <w:next w:val="Normalny"/>
    <w:uiPriority w:val="9"/>
    <w:unhideWhenUsed/>
    <w:qFormat/>
    <w:pPr>
      <w:keepNext/>
      <w:keepLines/>
      <w:numPr>
        <w:ilvl w:val="4"/>
        <w:numId w:val="1"/>
      </w:numPr>
      <w:spacing w:before="40" w:after="0"/>
      <w:outlineLvl w:val="4"/>
    </w:pPr>
    <w:rPr>
      <w:rFonts w:ascii="Calibri Light" w:eastAsia="Times New Roman" w:hAnsi="Calibri Light"/>
      <w:color w:val="2F5496"/>
    </w:rPr>
  </w:style>
  <w:style w:type="paragraph" w:styleId="Nagwek6">
    <w:name w:val="heading 6"/>
    <w:basedOn w:val="Normalny"/>
    <w:next w:val="Normalny"/>
    <w:uiPriority w:val="9"/>
    <w:semiHidden/>
    <w:unhideWhenUsed/>
    <w:qFormat/>
    <w:pPr>
      <w:keepNext/>
      <w:keepLines/>
      <w:numPr>
        <w:ilvl w:val="5"/>
        <w:numId w:val="1"/>
      </w:numPr>
      <w:spacing w:before="40" w:after="0"/>
      <w:outlineLvl w:val="5"/>
    </w:pPr>
    <w:rPr>
      <w:rFonts w:ascii="Calibri Light" w:eastAsia="Times New Roman" w:hAnsi="Calibri Light"/>
      <w:color w:val="1F3763"/>
    </w:rPr>
  </w:style>
  <w:style w:type="paragraph" w:styleId="Nagwek7">
    <w:name w:val="heading 7"/>
    <w:basedOn w:val="Normalny"/>
    <w:next w:val="Normalny"/>
    <w:pPr>
      <w:keepNext/>
      <w:keepLines/>
      <w:numPr>
        <w:ilvl w:val="6"/>
        <w:numId w:val="1"/>
      </w:numPr>
      <w:spacing w:before="40" w:after="0"/>
      <w:outlineLvl w:val="6"/>
    </w:pPr>
    <w:rPr>
      <w:rFonts w:ascii="Calibri Light" w:eastAsia="Times New Roman" w:hAnsi="Calibri Light"/>
      <w:i/>
      <w:iCs/>
      <w:color w:val="1F3763"/>
    </w:rPr>
  </w:style>
  <w:style w:type="paragraph" w:styleId="Nagwek8">
    <w:name w:val="heading 8"/>
    <w:basedOn w:val="Normalny"/>
    <w:next w:val="Normalny"/>
    <w:pPr>
      <w:keepNext/>
      <w:keepLines/>
      <w:numPr>
        <w:ilvl w:val="7"/>
        <w:numId w:val="1"/>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pPr>
      <w:keepNext/>
      <w:keepLines/>
      <w:numPr>
        <w:ilvl w:val="8"/>
        <w:numId w:val="1"/>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33">
    <w:name w:val="WW_OutlineListStyle_33"/>
    <w:basedOn w:val="Bezlisty"/>
    <w:pPr>
      <w:numPr>
        <w:numId w:val="85"/>
      </w:numPr>
    </w:pPr>
  </w:style>
  <w:style w:type="paragraph" w:styleId="Akapitzlist">
    <w:name w:val="List Paragraph"/>
    <w:aliases w:val="Akapit z listą BS,Numerowanie,List Paragraph,Kolorowa lista — akcent 11,Punkt 1.1,List Paragraph compact,Normal bullet 2,Paragraphe de liste 2,Reference list,Bullet list,Numbered List,List Paragraph1,1st level - Bullet List Paragraph,L"/>
    <w:basedOn w:val="Normalny"/>
    <w:uiPriority w:val="34"/>
    <w:qFormat/>
    <w:pPr>
      <w:ind w:left="720"/>
    </w:pPr>
  </w:style>
  <w:style w:type="paragraph" w:styleId="Poprawka">
    <w:name w:val="Revision"/>
    <w:pPr>
      <w:autoSpaceDN w:val="0"/>
      <w:textAlignment w:val="baseline"/>
    </w:pPr>
    <w:rPr>
      <w:kern w:val="3"/>
      <w:sz w:val="22"/>
      <w:szCs w:val="22"/>
      <w:lang w:eastAsia="en-US"/>
    </w:rPr>
  </w:style>
  <w:style w:type="character" w:styleId="Odwoaniedokomentarza">
    <w:name w:val="annotation reference"/>
    <w:uiPriority w:val="99"/>
    <w:rPr>
      <w:sz w:val="16"/>
      <w:szCs w:val="16"/>
    </w:rPr>
  </w:style>
  <w:style w:type="paragraph" w:styleId="Tekstkomentarza">
    <w:name w:val="annotation text"/>
    <w:basedOn w:val="Normalny"/>
    <w:uiPriority w:val="99"/>
    <w:rPr>
      <w:sz w:val="20"/>
      <w:szCs w:val="20"/>
    </w:rPr>
  </w:style>
  <w:style w:type="character" w:customStyle="1" w:styleId="TekstkomentarzaZnak">
    <w:name w:val="Tekst komentarza Znak"/>
    <w:uiPriority w:val="99"/>
    <w:rPr>
      <w:sz w:val="20"/>
      <w:szCs w:val="20"/>
    </w:rPr>
  </w:style>
  <w:style w:type="paragraph" w:styleId="Tematkomentarza">
    <w:name w:val="annotation subject"/>
    <w:basedOn w:val="Tekstkomentarza"/>
    <w:next w:val="Tekstkomentarza"/>
    <w:rPr>
      <w:b/>
      <w:bCs/>
    </w:rPr>
  </w:style>
  <w:style w:type="character" w:customStyle="1" w:styleId="TematkomentarzaZnak">
    <w:name w:val="Temat komentarza Znak"/>
    <w:rPr>
      <w:b/>
      <w:bCs/>
      <w:sz w:val="20"/>
      <w:szCs w:val="20"/>
    </w:rPr>
  </w:style>
  <w:style w:type="character" w:styleId="Hipercze">
    <w:name w:val="Hyperlink"/>
    <w:uiPriority w:val="99"/>
    <w:rsid w:val="00F03FB8"/>
    <w:rPr>
      <w:rFonts w:ascii="Times New Roman" w:hAnsi="Times New Roman"/>
      <w:b/>
      <w:color w:val="0563C1"/>
      <w:sz w:val="24"/>
      <w:u w:val="none"/>
    </w:rPr>
  </w:style>
  <w:style w:type="character" w:customStyle="1" w:styleId="Nierozpoznanawzmianka1">
    <w:name w:val="Nierozpoznana wzmianka1"/>
    <w:rPr>
      <w:color w:val="605E5C"/>
      <w:shd w:val="clear" w:color="auto" w:fill="E1DFDD"/>
    </w:rPr>
  </w:style>
  <w:style w:type="character" w:customStyle="1" w:styleId="Nagwek1Znak">
    <w:name w:val="Nagłówek 1 Znak"/>
    <w:rPr>
      <w:rFonts w:ascii="Calibri Light" w:eastAsia="Times New Roman" w:hAnsi="Calibri Light" w:cs="Times New Roman"/>
      <w:color w:val="2F5496"/>
      <w:sz w:val="32"/>
      <w:szCs w:val="32"/>
    </w:rPr>
  </w:style>
  <w:style w:type="character" w:customStyle="1" w:styleId="Nagwek2Znak">
    <w:name w:val="Nagłówek 2 Znak"/>
    <w:rPr>
      <w:rFonts w:ascii="Calibri Light" w:eastAsia="Times New Roman" w:hAnsi="Calibri Light" w:cs="Times New Roman"/>
      <w:color w:val="2F5496"/>
      <w:sz w:val="26"/>
      <w:szCs w:val="26"/>
    </w:rPr>
  </w:style>
  <w:style w:type="character" w:customStyle="1" w:styleId="Nagwek3Znak">
    <w:name w:val="Nagłówek 3 Znak"/>
    <w:uiPriority w:val="9"/>
    <w:rPr>
      <w:rFonts w:ascii="Calibri Light" w:eastAsia="Times New Roman" w:hAnsi="Calibri Light" w:cs="Times New Roman"/>
      <w:color w:val="1F3763"/>
      <w:sz w:val="24"/>
      <w:szCs w:val="24"/>
    </w:rPr>
  </w:style>
  <w:style w:type="character" w:customStyle="1" w:styleId="Nagwek4Znak">
    <w:name w:val="Nagłówek 4 Znak"/>
    <w:rPr>
      <w:rFonts w:ascii="Calibri Light" w:eastAsia="Times New Roman" w:hAnsi="Calibri Light" w:cs="Times New Roman"/>
      <w:i/>
      <w:iCs/>
      <w:color w:val="2F5496"/>
    </w:rPr>
  </w:style>
  <w:style w:type="character" w:customStyle="1" w:styleId="Nagwek5Znak">
    <w:name w:val="Nagłówek 5 Znak"/>
    <w:rPr>
      <w:rFonts w:ascii="Calibri Light" w:eastAsia="Times New Roman" w:hAnsi="Calibri Light" w:cs="Times New Roman"/>
      <w:color w:val="2F5496"/>
    </w:rPr>
  </w:style>
  <w:style w:type="character" w:customStyle="1" w:styleId="Nagwek6Znak">
    <w:name w:val="Nagłówek 6 Znak"/>
    <w:rPr>
      <w:rFonts w:ascii="Calibri Light" w:eastAsia="Times New Roman" w:hAnsi="Calibri Light" w:cs="Times New Roman"/>
      <w:color w:val="1F3763"/>
    </w:rPr>
  </w:style>
  <w:style w:type="character" w:customStyle="1" w:styleId="Nagwek7Znak">
    <w:name w:val="Nagłówek 7 Znak"/>
    <w:rPr>
      <w:rFonts w:ascii="Calibri Light" w:eastAsia="Times New Roman" w:hAnsi="Calibri Light" w:cs="Times New Roman"/>
      <w:i/>
      <w:iCs/>
      <w:color w:val="1F3763"/>
    </w:rPr>
  </w:style>
  <w:style w:type="character" w:customStyle="1" w:styleId="Nagwek8Znak">
    <w:name w:val="Nagłówek 8 Znak"/>
    <w:rPr>
      <w:rFonts w:ascii="Calibri Light" w:eastAsia="Times New Roman" w:hAnsi="Calibri Light" w:cs="Times New Roman"/>
      <w:color w:val="272727"/>
      <w:sz w:val="21"/>
      <w:szCs w:val="21"/>
    </w:rPr>
  </w:style>
  <w:style w:type="character" w:customStyle="1" w:styleId="Nagwek9Znak">
    <w:name w:val="Nagłówek 9 Znak"/>
    <w:rPr>
      <w:rFonts w:ascii="Calibri Light" w:eastAsia="Times New Roman" w:hAnsi="Calibri Light" w:cs="Times New Roman"/>
      <w:i/>
      <w:iCs/>
      <w:color w:val="272727"/>
      <w:sz w:val="21"/>
      <w:szCs w:val="21"/>
    </w:rPr>
  </w:style>
  <w:style w:type="paragraph" w:styleId="Nagwekspisutreci">
    <w:name w:val="TOC Heading"/>
    <w:basedOn w:val="Nagwek1"/>
    <w:next w:val="Normalny"/>
    <w:pPr>
      <w:suppressAutoHyphens w:val="0"/>
      <w:textAlignment w:val="auto"/>
    </w:pPr>
    <w:rPr>
      <w:kern w:val="0"/>
      <w:lang w:eastAsia="pl-PL"/>
    </w:rPr>
  </w:style>
  <w:style w:type="paragraph" w:styleId="Spistreci1">
    <w:name w:val="toc 1"/>
    <w:basedOn w:val="Normalny"/>
    <w:next w:val="Normalny"/>
    <w:autoRedefine/>
    <w:uiPriority w:val="39"/>
    <w:rsid w:val="00242FE2"/>
    <w:pPr>
      <w:tabs>
        <w:tab w:val="left" w:pos="440"/>
        <w:tab w:val="right" w:leader="dot" w:pos="8778"/>
      </w:tabs>
      <w:spacing w:after="0"/>
    </w:pPr>
    <w:rPr>
      <w:rFonts w:ascii="Open Sans" w:hAnsi="Open Sans" w:cs="Open Sans"/>
      <w:b/>
      <w:bCs/>
      <w:caps/>
      <w:noProof/>
      <w:szCs w:val="24"/>
    </w:rPr>
  </w:style>
  <w:style w:type="paragraph" w:styleId="Spistreci2">
    <w:name w:val="toc 2"/>
    <w:basedOn w:val="Normalny"/>
    <w:next w:val="Normalny"/>
    <w:autoRedefine/>
    <w:uiPriority w:val="39"/>
    <w:rsid w:val="00F90560"/>
    <w:pPr>
      <w:tabs>
        <w:tab w:val="left" w:pos="660"/>
        <w:tab w:val="right" w:leader="dot" w:pos="8778"/>
      </w:tabs>
      <w:spacing w:after="0"/>
    </w:pPr>
    <w:rPr>
      <w:rFonts w:ascii="Open Sans" w:hAnsi="Open Sans" w:cs="Calibri"/>
      <w:b/>
      <w:bCs/>
      <w:szCs w:val="20"/>
    </w:rPr>
  </w:style>
  <w:style w:type="paragraph" w:styleId="Spistreci3">
    <w:name w:val="toc 3"/>
    <w:basedOn w:val="Normalny"/>
    <w:next w:val="Normalny"/>
    <w:autoRedefine/>
    <w:uiPriority w:val="39"/>
    <w:rsid w:val="00CF5B4C"/>
    <w:pPr>
      <w:tabs>
        <w:tab w:val="left" w:pos="1100"/>
        <w:tab w:val="right" w:leader="dot" w:pos="8789"/>
      </w:tabs>
      <w:spacing w:after="0"/>
      <w:ind w:left="220"/>
    </w:pPr>
    <w:rPr>
      <w:rFonts w:ascii="Open Sans" w:hAnsi="Open Sans" w:cs="Calibri"/>
      <w:b/>
      <w:szCs w:val="20"/>
    </w:rPr>
  </w:style>
  <w:style w:type="paragraph" w:customStyle="1" w:styleId="Nagwek-K">
    <w:name w:val="Nagłówek-K"/>
    <w:basedOn w:val="Normalny"/>
    <w:pPr>
      <w:suppressAutoHyphens w:val="0"/>
      <w:autoSpaceDE w:val="0"/>
      <w:spacing w:before="240" w:after="60" w:line="360" w:lineRule="auto"/>
      <w:ind w:left="357"/>
      <w:textAlignment w:val="auto"/>
    </w:pPr>
    <w:rPr>
      <w:rFonts w:ascii="Arial" w:hAnsi="Arial" w:cs="Arial"/>
      <w:b/>
      <w:kern w:val="0"/>
      <w:sz w:val="24"/>
    </w:rPr>
  </w:style>
  <w:style w:type="paragraph" w:customStyle="1" w:styleId="TreNum-K">
    <w:name w:val="TreśćNum-K"/>
    <w:basedOn w:val="Normalny"/>
    <w:qFormat/>
    <w:pPr>
      <w:numPr>
        <w:numId w:val="43"/>
      </w:numPr>
      <w:suppressAutoHyphens w:val="0"/>
      <w:autoSpaceDE w:val="0"/>
      <w:spacing w:after="0" w:line="360" w:lineRule="auto"/>
      <w:jc w:val="both"/>
      <w:textAlignment w:val="auto"/>
    </w:pPr>
    <w:rPr>
      <w:rFonts w:ascii="Arial" w:hAnsi="Arial" w:cs="Arial"/>
      <w:kern w:val="0"/>
    </w:rPr>
  </w:style>
  <w:style w:type="character" w:customStyle="1" w:styleId="Nagwek-KZnak">
    <w:name w:val="Nagłówek-K Znak"/>
    <w:rPr>
      <w:rFonts w:ascii="Arial" w:eastAsia="Calibri" w:hAnsi="Arial" w:cs="Arial"/>
      <w:b/>
      <w:kern w:val="0"/>
      <w:sz w:val="24"/>
    </w:rPr>
  </w:style>
  <w:style w:type="character" w:customStyle="1" w:styleId="TreNum-KZnak">
    <w:name w:val="TreśćNum-K Znak"/>
    <w:rPr>
      <w:rFonts w:ascii="Arial" w:eastAsia="Calibri" w:hAnsi="Arial" w:cs="Arial"/>
      <w:kern w:val="0"/>
    </w:rPr>
  </w:style>
  <w:style w:type="character" w:customStyle="1" w:styleId="AkapitzlistZnak">
    <w:name w:val="Akapit z listą Znak"/>
    <w:aliases w:val="Akapit z listą BS Znak,Numerowanie Znak,List Paragraph Znak,Kolorowa lista — akcent 11 Znak,Punkt 1.1 Znak,List Paragraph compact Znak,Normal bullet 2 Znak,Paragraphe de liste 2 Znak,Reference list Znak,Bullet list Znak"/>
    <w:uiPriority w:val="34"/>
    <w:qFormat/>
  </w:style>
  <w:style w:type="paragraph" w:styleId="Tekstdymka">
    <w:name w:val="Balloon Text"/>
    <w:basedOn w:val="Normalny"/>
    <w:pPr>
      <w:spacing w:after="0"/>
    </w:pPr>
    <w:rPr>
      <w:rFonts w:ascii="Segoe UI" w:hAnsi="Segoe UI" w:cs="Segoe UI"/>
      <w:sz w:val="18"/>
      <w:szCs w:val="18"/>
    </w:rPr>
  </w:style>
  <w:style w:type="character" w:customStyle="1" w:styleId="TekstdymkaZnak">
    <w:name w:val="Tekst dymka Znak"/>
    <w:rPr>
      <w:rFonts w:ascii="Segoe UI" w:hAnsi="Segoe UI" w:cs="Segoe UI"/>
      <w:sz w:val="18"/>
      <w:szCs w:val="18"/>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Przypis"/>
    <w:basedOn w:val="Normalny"/>
    <w:uiPriority w:val="99"/>
    <w:pPr>
      <w:suppressAutoHyphens w:val="0"/>
      <w:spacing w:after="0"/>
      <w:textAlignment w:val="auto"/>
    </w:pPr>
    <w:rPr>
      <w:rFonts w:ascii="Times New Roman" w:eastAsia="Times New Roman" w:hAnsi="Times New Roman"/>
      <w:kern w:val="0"/>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uiPriority w:val="99"/>
    <w:rPr>
      <w:rFonts w:ascii="Times New Roman" w:eastAsia="Times New Roman" w:hAnsi="Times New Roman"/>
      <w:kern w:val="0"/>
      <w:sz w:val="20"/>
      <w:szCs w:val="20"/>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Pr>
      <w:position w:val="0"/>
      <w:vertAlign w:val="superscript"/>
    </w:rPr>
  </w:style>
  <w:style w:type="character" w:styleId="Pogrubienie">
    <w:name w:val="Strong"/>
    <w:rPr>
      <w:rFonts w:cs="Times New Roman"/>
      <w:b/>
    </w:rPr>
  </w:style>
  <w:style w:type="paragraph" w:customStyle="1" w:styleId="ZnakZnakZnakZnak">
    <w:name w:val="Znak Znak Znak Znak"/>
    <w:basedOn w:val="Normalny"/>
    <w:pPr>
      <w:widowControl w:val="0"/>
      <w:spacing w:after="0"/>
      <w:textAlignment w:val="auto"/>
    </w:pPr>
    <w:rPr>
      <w:rFonts w:ascii="Times New Roman" w:eastAsia="Lucida Sans Unicode" w:hAnsi="Times New Roman"/>
      <w:kern w:val="0"/>
      <w:sz w:val="24"/>
      <w:szCs w:val="24"/>
    </w:rPr>
  </w:style>
  <w:style w:type="paragraph" w:styleId="Spistreci4">
    <w:name w:val="toc 4"/>
    <w:basedOn w:val="Normalny"/>
    <w:next w:val="Normalny"/>
    <w:autoRedefine/>
    <w:pPr>
      <w:spacing w:after="0"/>
      <w:ind w:left="440"/>
    </w:pPr>
    <w:rPr>
      <w:rFonts w:cs="Calibri"/>
      <w:sz w:val="20"/>
      <w:szCs w:val="20"/>
    </w:rPr>
  </w:style>
  <w:style w:type="paragraph" w:styleId="Spistreci5">
    <w:name w:val="toc 5"/>
    <w:basedOn w:val="Normalny"/>
    <w:next w:val="Normalny"/>
    <w:autoRedefine/>
    <w:pPr>
      <w:spacing w:after="0"/>
      <w:ind w:left="660"/>
    </w:pPr>
    <w:rPr>
      <w:rFonts w:cs="Calibri"/>
      <w:sz w:val="20"/>
      <w:szCs w:val="20"/>
    </w:rPr>
  </w:style>
  <w:style w:type="paragraph" w:styleId="Spistreci6">
    <w:name w:val="toc 6"/>
    <w:basedOn w:val="Normalny"/>
    <w:next w:val="Normalny"/>
    <w:autoRedefine/>
    <w:pPr>
      <w:spacing w:after="0"/>
      <w:ind w:left="880"/>
    </w:pPr>
    <w:rPr>
      <w:rFonts w:cs="Calibri"/>
      <w:sz w:val="20"/>
      <w:szCs w:val="20"/>
    </w:rPr>
  </w:style>
  <w:style w:type="paragraph" w:styleId="Spistreci7">
    <w:name w:val="toc 7"/>
    <w:basedOn w:val="Normalny"/>
    <w:next w:val="Normalny"/>
    <w:autoRedefine/>
    <w:pPr>
      <w:spacing w:after="0"/>
      <w:ind w:left="1100"/>
    </w:pPr>
    <w:rPr>
      <w:rFonts w:cs="Calibri"/>
      <w:sz w:val="20"/>
      <w:szCs w:val="20"/>
    </w:rPr>
  </w:style>
  <w:style w:type="paragraph" w:styleId="Spistreci8">
    <w:name w:val="toc 8"/>
    <w:basedOn w:val="Normalny"/>
    <w:next w:val="Normalny"/>
    <w:autoRedefine/>
    <w:pPr>
      <w:spacing w:after="0"/>
      <w:ind w:left="1320"/>
    </w:pPr>
    <w:rPr>
      <w:rFonts w:cs="Calibri"/>
      <w:sz w:val="20"/>
      <w:szCs w:val="20"/>
    </w:rPr>
  </w:style>
  <w:style w:type="paragraph" w:styleId="Spistreci9">
    <w:name w:val="toc 9"/>
    <w:basedOn w:val="Normalny"/>
    <w:next w:val="Normalny"/>
    <w:autoRedefine/>
    <w:pPr>
      <w:spacing w:after="0"/>
      <w:ind w:left="1540"/>
    </w:pPr>
    <w:rPr>
      <w:rFonts w:cs="Calibri"/>
      <w:sz w:val="20"/>
      <w:szCs w:val="20"/>
    </w:rPr>
  </w:style>
  <w:style w:type="paragraph" w:customStyle="1" w:styleId="Default">
    <w:name w:val="Default"/>
    <w:link w:val="DefaultZnak"/>
    <w:pPr>
      <w:autoSpaceDE w:val="0"/>
      <w:autoSpaceDN w:val="0"/>
    </w:pPr>
    <w:rPr>
      <w:rFonts w:ascii="Verdana" w:hAnsi="Verdana" w:cs="Verdana"/>
      <w:color w:val="000000"/>
      <w:sz w:val="24"/>
      <w:szCs w:val="24"/>
      <w:lang w:eastAsia="en-US"/>
    </w:rPr>
  </w:style>
  <w:style w:type="paragraph" w:customStyle="1" w:styleId="StylinstrukcjaI">
    <w:name w:val="Stylinstrukcja_I"/>
    <w:basedOn w:val="Nagwek"/>
    <w:pPr>
      <w:numPr>
        <w:numId w:val="46"/>
      </w:numPr>
      <w:tabs>
        <w:tab w:val="clear" w:pos="4536"/>
        <w:tab w:val="clear" w:pos="9072"/>
      </w:tabs>
      <w:suppressAutoHyphens w:val="0"/>
      <w:autoSpaceDE w:val="0"/>
      <w:jc w:val="both"/>
      <w:textAlignment w:val="auto"/>
    </w:pPr>
    <w:rPr>
      <w:rFonts w:ascii="Verdana" w:eastAsia="Times New Roman" w:hAnsi="Verdana"/>
      <w:b/>
      <w:i/>
      <w:kern w:val="0"/>
      <w:sz w:val="28"/>
      <w:szCs w:val="18"/>
      <w:lang w:eastAsia="pl-PL"/>
    </w:rPr>
  </w:style>
  <w:style w:type="paragraph" w:styleId="Nagwek">
    <w:name w:val="header"/>
    <w:aliases w:val="Znak Znak,Znak"/>
    <w:basedOn w:val="Normalny"/>
    <w:uiPriority w:val="99"/>
    <w:pPr>
      <w:tabs>
        <w:tab w:val="center" w:pos="4536"/>
        <w:tab w:val="right" w:pos="9072"/>
      </w:tabs>
      <w:spacing w:after="0"/>
    </w:pPr>
  </w:style>
  <w:style w:type="character" w:customStyle="1" w:styleId="NagwekZnak">
    <w:name w:val="Nagłówek Znak"/>
    <w:aliases w:val="Znak Znak Znak,Znak Znak1"/>
    <w:basedOn w:val="Domylnaczcionkaakapitu"/>
    <w:uiPriority w:val="99"/>
  </w:style>
  <w:style w:type="paragraph" w:customStyle="1" w:styleId="Styl2">
    <w:name w:val="Styl2"/>
    <w:basedOn w:val="Normalny"/>
    <w:pPr>
      <w:numPr>
        <w:numId w:val="47"/>
      </w:numPr>
      <w:pBdr>
        <w:bottom w:val="single" w:sz="4" w:space="1" w:color="000000"/>
      </w:pBdr>
      <w:suppressAutoHyphens w:val="0"/>
      <w:spacing w:after="0" w:line="360" w:lineRule="auto"/>
      <w:contextualSpacing/>
      <w:jc w:val="both"/>
      <w:textAlignment w:val="auto"/>
    </w:pPr>
    <w:rPr>
      <w:rFonts w:ascii="Cambria" w:hAnsi="Cambria" w:cs="Tahoma"/>
      <w:kern w:val="0"/>
      <w:sz w:val="26"/>
      <w:szCs w:val="20"/>
    </w:rPr>
  </w:style>
  <w:style w:type="character" w:customStyle="1" w:styleId="markedcontent">
    <w:name w:val="markedcontent"/>
    <w:basedOn w:val="Domylnaczcionkaakapitu"/>
  </w:style>
  <w:style w:type="paragraph" w:customStyle="1" w:styleId="Rozdzia-K">
    <w:name w:val="Rozdział-K"/>
    <w:basedOn w:val="Podtytu"/>
    <w:next w:val="Podrozdzia-K"/>
    <w:qFormat/>
    <w:pPr>
      <w:suppressAutoHyphens w:val="0"/>
      <w:spacing w:before="360" w:after="60" w:line="360" w:lineRule="auto"/>
      <w:ind w:left="435" w:hanging="435"/>
      <w:jc w:val="both"/>
      <w:textAlignment w:val="auto"/>
    </w:pPr>
    <w:rPr>
      <w:rFonts w:ascii="Arial" w:eastAsia="Calibri" w:hAnsi="Arial" w:cs="Arial"/>
      <w:b/>
      <w:color w:val="auto"/>
      <w:spacing w:val="0"/>
      <w:kern w:val="0"/>
      <w:sz w:val="24"/>
      <w:szCs w:val="24"/>
    </w:rPr>
  </w:style>
  <w:style w:type="paragraph" w:customStyle="1" w:styleId="Podrozdzia-K">
    <w:name w:val="Podrozdział-K"/>
    <w:basedOn w:val="Rozdzia-K"/>
    <w:next w:val="TreNum-K"/>
    <w:qFormat/>
    <w:pPr>
      <w:numPr>
        <w:numId w:val="29"/>
      </w:numPr>
    </w:pPr>
  </w:style>
  <w:style w:type="paragraph" w:styleId="Podtytu">
    <w:name w:val="Subtitle"/>
    <w:basedOn w:val="Normalny"/>
    <w:next w:val="Normalny"/>
    <w:uiPriority w:val="11"/>
    <w:qFormat/>
    <w:rPr>
      <w:rFonts w:eastAsia="Times New Roman"/>
      <w:color w:val="5A5A5A"/>
      <w:spacing w:val="15"/>
    </w:rPr>
  </w:style>
  <w:style w:type="character" w:customStyle="1" w:styleId="PodtytuZnak">
    <w:name w:val="Podtytuł Znak"/>
    <w:rPr>
      <w:rFonts w:ascii="Calibri" w:eastAsia="Times New Roman" w:hAnsi="Calibri" w:cs="Times New Roman"/>
      <w:color w:val="5A5A5A"/>
      <w:spacing w:val="15"/>
    </w:rPr>
  </w:style>
  <w:style w:type="paragraph" w:styleId="Stopka">
    <w:name w:val="footer"/>
    <w:basedOn w:val="Normalny"/>
    <w:pPr>
      <w:tabs>
        <w:tab w:val="center" w:pos="4536"/>
        <w:tab w:val="right" w:pos="9072"/>
      </w:tabs>
      <w:spacing w:after="0"/>
    </w:pPr>
  </w:style>
  <w:style w:type="character" w:customStyle="1" w:styleId="StopkaZnak">
    <w:name w:val="Stopka Znak"/>
    <w:basedOn w:val="Domylnaczcionkaakapitu"/>
  </w:style>
  <w:style w:type="character" w:customStyle="1" w:styleId="Spistreci1Znak">
    <w:name w:val="Spis treści 1 Znak"/>
    <w:rPr>
      <w:rFonts w:ascii="Arial" w:hAnsi="Arial" w:cs="Calibri Light"/>
      <w:b/>
      <w:bCs/>
      <w:caps/>
    </w:rPr>
  </w:style>
  <w:style w:type="numbering" w:customStyle="1" w:styleId="WWOutlineListStyle32">
    <w:name w:val="WW_OutlineListStyle_32"/>
    <w:basedOn w:val="Bezlisty"/>
    <w:pPr>
      <w:numPr>
        <w:numId w:val="2"/>
      </w:numPr>
    </w:pPr>
  </w:style>
  <w:style w:type="numbering" w:customStyle="1" w:styleId="WWOutlineListStyle31">
    <w:name w:val="WW_OutlineListStyle_31"/>
    <w:basedOn w:val="Bezlisty"/>
    <w:pPr>
      <w:numPr>
        <w:numId w:val="3"/>
      </w:numPr>
    </w:pPr>
  </w:style>
  <w:style w:type="numbering" w:customStyle="1" w:styleId="WWOutlineListStyle30">
    <w:name w:val="WW_OutlineListStyle_30"/>
    <w:basedOn w:val="Bezlisty"/>
    <w:pPr>
      <w:numPr>
        <w:numId w:val="4"/>
      </w:numPr>
    </w:pPr>
  </w:style>
  <w:style w:type="numbering" w:customStyle="1" w:styleId="WWOutlineListStyle29">
    <w:name w:val="WW_OutlineListStyle_29"/>
    <w:basedOn w:val="Bezlisty"/>
    <w:pPr>
      <w:numPr>
        <w:numId w:val="5"/>
      </w:numPr>
    </w:pPr>
  </w:style>
  <w:style w:type="numbering" w:customStyle="1" w:styleId="WWOutlineListStyle28">
    <w:name w:val="WW_OutlineListStyle_28"/>
    <w:basedOn w:val="Bezlisty"/>
    <w:pPr>
      <w:numPr>
        <w:numId w:val="6"/>
      </w:numPr>
    </w:pPr>
  </w:style>
  <w:style w:type="numbering" w:customStyle="1" w:styleId="WWOutlineListStyle27">
    <w:name w:val="WW_OutlineListStyle_27"/>
    <w:basedOn w:val="Bezlisty"/>
    <w:pPr>
      <w:numPr>
        <w:numId w:val="7"/>
      </w:numPr>
    </w:pPr>
  </w:style>
  <w:style w:type="numbering" w:customStyle="1" w:styleId="WWOutlineListStyle26">
    <w:name w:val="WW_OutlineListStyle_26"/>
    <w:basedOn w:val="Bezlisty"/>
    <w:pPr>
      <w:numPr>
        <w:numId w:val="8"/>
      </w:numPr>
    </w:pPr>
  </w:style>
  <w:style w:type="numbering" w:customStyle="1" w:styleId="WWOutlineListStyle25">
    <w:name w:val="WW_OutlineListStyle_25"/>
    <w:basedOn w:val="Bezlisty"/>
    <w:pPr>
      <w:numPr>
        <w:numId w:val="9"/>
      </w:numPr>
    </w:pPr>
  </w:style>
  <w:style w:type="numbering" w:customStyle="1" w:styleId="WWOutlineListStyle24">
    <w:name w:val="WW_OutlineListStyle_24"/>
    <w:basedOn w:val="Bezlisty"/>
    <w:pPr>
      <w:numPr>
        <w:numId w:val="10"/>
      </w:numPr>
    </w:pPr>
  </w:style>
  <w:style w:type="numbering" w:customStyle="1" w:styleId="WWOutlineListStyle23">
    <w:name w:val="WW_OutlineListStyle_23"/>
    <w:basedOn w:val="Bezlisty"/>
    <w:pPr>
      <w:numPr>
        <w:numId w:val="11"/>
      </w:numPr>
    </w:pPr>
  </w:style>
  <w:style w:type="numbering" w:customStyle="1" w:styleId="WWOutlineListStyle22">
    <w:name w:val="WW_OutlineListStyle_22"/>
    <w:basedOn w:val="Bezlisty"/>
    <w:pPr>
      <w:numPr>
        <w:numId w:val="12"/>
      </w:numPr>
    </w:pPr>
  </w:style>
  <w:style w:type="numbering" w:customStyle="1" w:styleId="WWOutlineListStyle21">
    <w:name w:val="WW_OutlineListStyle_21"/>
    <w:basedOn w:val="Bezlisty"/>
    <w:pPr>
      <w:numPr>
        <w:numId w:val="13"/>
      </w:numPr>
    </w:pPr>
  </w:style>
  <w:style w:type="numbering" w:customStyle="1" w:styleId="WWOutlineListStyle20">
    <w:name w:val="WW_OutlineListStyle_20"/>
    <w:basedOn w:val="Bezlisty"/>
    <w:pPr>
      <w:numPr>
        <w:numId w:val="14"/>
      </w:numPr>
    </w:pPr>
  </w:style>
  <w:style w:type="numbering" w:customStyle="1" w:styleId="WWOutlineListStyle19">
    <w:name w:val="WW_OutlineListStyle_19"/>
    <w:basedOn w:val="Bezlisty"/>
    <w:pPr>
      <w:numPr>
        <w:numId w:val="15"/>
      </w:numPr>
    </w:pPr>
  </w:style>
  <w:style w:type="numbering" w:customStyle="1" w:styleId="WWOutlineListStyle18">
    <w:name w:val="WW_OutlineListStyle_18"/>
    <w:basedOn w:val="Bezlisty"/>
    <w:pPr>
      <w:numPr>
        <w:numId w:val="16"/>
      </w:numPr>
    </w:pPr>
  </w:style>
  <w:style w:type="numbering" w:customStyle="1" w:styleId="WWOutlineListStyle17">
    <w:name w:val="WW_OutlineListStyle_17"/>
    <w:basedOn w:val="Bezlisty"/>
    <w:pPr>
      <w:numPr>
        <w:numId w:val="17"/>
      </w:numPr>
    </w:pPr>
  </w:style>
  <w:style w:type="numbering" w:customStyle="1" w:styleId="WWOutlineListStyle16">
    <w:name w:val="WW_OutlineListStyle_16"/>
    <w:basedOn w:val="Bezlisty"/>
    <w:pPr>
      <w:numPr>
        <w:numId w:val="18"/>
      </w:numPr>
    </w:pPr>
  </w:style>
  <w:style w:type="numbering" w:customStyle="1" w:styleId="WWOutlineListStyle15">
    <w:name w:val="WW_OutlineListStyle_15"/>
    <w:basedOn w:val="Bezlisty"/>
    <w:pPr>
      <w:numPr>
        <w:numId w:val="19"/>
      </w:numPr>
    </w:pPr>
  </w:style>
  <w:style w:type="numbering" w:customStyle="1" w:styleId="WWOutlineListStyle14">
    <w:name w:val="WW_OutlineListStyle_14"/>
    <w:basedOn w:val="Bezlisty"/>
    <w:pPr>
      <w:numPr>
        <w:numId w:val="20"/>
      </w:numPr>
    </w:pPr>
  </w:style>
  <w:style w:type="numbering" w:customStyle="1" w:styleId="WWOutlineListStyle13">
    <w:name w:val="WW_OutlineListStyle_13"/>
    <w:basedOn w:val="Bezlisty"/>
    <w:pPr>
      <w:numPr>
        <w:numId w:val="21"/>
      </w:numPr>
    </w:pPr>
  </w:style>
  <w:style w:type="numbering" w:customStyle="1" w:styleId="WWOutlineListStyle12">
    <w:name w:val="WW_OutlineListStyle_12"/>
    <w:basedOn w:val="Bezlisty"/>
    <w:pPr>
      <w:numPr>
        <w:numId w:val="22"/>
      </w:numPr>
    </w:pPr>
  </w:style>
  <w:style w:type="numbering" w:customStyle="1" w:styleId="WWOutlineListStyle11">
    <w:name w:val="WW_OutlineListStyle_11"/>
    <w:basedOn w:val="Bezlisty"/>
    <w:pPr>
      <w:numPr>
        <w:numId w:val="23"/>
      </w:numPr>
    </w:pPr>
  </w:style>
  <w:style w:type="numbering" w:customStyle="1" w:styleId="WWOutlineListStyle10">
    <w:name w:val="WW_OutlineListStyle_10"/>
    <w:basedOn w:val="Bezlisty"/>
    <w:pPr>
      <w:numPr>
        <w:numId w:val="24"/>
      </w:numPr>
    </w:pPr>
  </w:style>
  <w:style w:type="numbering" w:customStyle="1" w:styleId="WWOutlineListStyle9">
    <w:name w:val="WW_OutlineListStyle_9"/>
    <w:basedOn w:val="Bezlisty"/>
    <w:pPr>
      <w:numPr>
        <w:numId w:val="25"/>
      </w:numPr>
    </w:pPr>
  </w:style>
  <w:style w:type="numbering" w:customStyle="1" w:styleId="WWOutlineListStyle8">
    <w:name w:val="WW_OutlineListStyle_8"/>
    <w:basedOn w:val="Bezlisty"/>
    <w:pPr>
      <w:numPr>
        <w:numId w:val="26"/>
      </w:numPr>
    </w:pPr>
  </w:style>
  <w:style w:type="numbering" w:customStyle="1" w:styleId="WWOutlineListStyle7">
    <w:name w:val="WW_OutlineListStyle_7"/>
    <w:basedOn w:val="Bezlisty"/>
    <w:pPr>
      <w:numPr>
        <w:numId w:val="27"/>
      </w:numPr>
    </w:pPr>
  </w:style>
  <w:style w:type="numbering" w:customStyle="1" w:styleId="NumeracjaTre-K7">
    <w:name w:val="NumeracjaTreść-K7"/>
    <w:basedOn w:val="Bezlisty"/>
    <w:pPr>
      <w:numPr>
        <w:numId w:val="28"/>
      </w:numPr>
    </w:pPr>
  </w:style>
  <w:style w:type="numbering" w:customStyle="1" w:styleId="Numeracja-K">
    <w:name w:val="Numeracja-K"/>
    <w:basedOn w:val="Bezlisty"/>
    <w:uiPriority w:val="99"/>
    <w:pPr>
      <w:numPr>
        <w:numId w:val="29"/>
      </w:numPr>
    </w:pPr>
  </w:style>
  <w:style w:type="numbering" w:customStyle="1" w:styleId="NumeracjaTre-K8">
    <w:name w:val="NumeracjaTreść-K8"/>
    <w:basedOn w:val="Bezlisty"/>
    <w:pPr>
      <w:numPr>
        <w:numId w:val="30"/>
      </w:numPr>
    </w:pPr>
  </w:style>
  <w:style w:type="numbering" w:customStyle="1" w:styleId="NumeracjaTre-K9">
    <w:name w:val="NumeracjaTreść-K9"/>
    <w:basedOn w:val="Bezlisty"/>
    <w:pPr>
      <w:numPr>
        <w:numId w:val="31"/>
      </w:numPr>
    </w:pPr>
  </w:style>
  <w:style w:type="numbering" w:customStyle="1" w:styleId="WWOutlineListStyle6">
    <w:name w:val="WW_OutlineListStyle_6"/>
    <w:basedOn w:val="Bezlisty"/>
    <w:pPr>
      <w:numPr>
        <w:numId w:val="32"/>
      </w:numPr>
    </w:pPr>
  </w:style>
  <w:style w:type="numbering" w:customStyle="1" w:styleId="WWOutlineListStyle5">
    <w:name w:val="WW_OutlineListStyle_5"/>
    <w:basedOn w:val="Bezlisty"/>
    <w:pPr>
      <w:numPr>
        <w:numId w:val="33"/>
      </w:numPr>
    </w:pPr>
  </w:style>
  <w:style w:type="numbering" w:customStyle="1" w:styleId="NumeracjaTre-K3">
    <w:name w:val="NumeracjaTreść-K3"/>
    <w:basedOn w:val="Bezlisty"/>
    <w:pPr>
      <w:numPr>
        <w:numId w:val="34"/>
      </w:numPr>
    </w:pPr>
  </w:style>
  <w:style w:type="numbering" w:customStyle="1" w:styleId="NumeracjaTre-K4">
    <w:name w:val="NumeracjaTreść-K4"/>
    <w:basedOn w:val="Bezlisty"/>
    <w:pPr>
      <w:numPr>
        <w:numId w:val="35"/>
      </w:numPr>
    </w:pPr>
  </w:style>
  <w:style w:type="numbering" w:customStyle="1" w:styleId="NumeracjaTre-K5">
    <w:name w:val="NumeracjaTreść-K5"/>
    <w:basedOn w:val="Bezlisty"/>
    <w:pPr>
      <w:numPr>
        <w:numId w:val="36"/>
      </w:numPr>
    </w:pPr>
  </w:style>
  <w:style w:type="numbering" w:customStyle="1" w:styleId="NumeracjaTre-K6">
    <w:name w:val="NumeracjaTreść-K6"/>
    <w:basedOn w:val="Bezlisty"/>
    <w:pPr>
      <w:numPr>
        <w:numId w:val="37"/>
      </w:numPr>
    </w:pPr>
  </w:style>
  <w:style w:type="numbering" w:customStyle="1" w:styleId="WWOutlineListStyle4">
    <w:name w:val="WW_OutlineListStyle_4"/>
    <w:basedOn w:val="Bezlisty"/>
    <w:pPr>
      <w:numPr>
        <w:numId w:val="38"/>
      </w:numPr>
    </w:pPr>
  </w:style>
  <w:style w:type="numbering" w:customStyle="1" w:styleId="WWOutlineListStyle3">
    <w:name w:val="WW_OutlineListStyle_3"/>
    <w:basedOn w:val="Bezlisty"/>
    <w:pPr>
      <w:numPr>
        <w:numId w:val="39"/>
      </w:numPr>
    </w:pPr>
  </w:style>
  <w:style w:type="numbering" w:customStyle="1" w:styleId="WWOutlineListStyle2">
    <w:name w:val="WW_OutlineListStyle_2"/>
    <w:basedOn w:val="Bezlisty"/>
    <w:pPr>
      <w:numPr>
        <w:numId w:val="40"/>
      </w:numPr>
    </w:pPr>
  </w:style>
  <w:style w:type="numbering" w:customStyle="1" w:styleId="WWOutlineListStyle1">
    <w:name w:val="WW_OutlineListStyle_1"/>
    <w:basedOn w:val="Bezlisty"/>
    <w:pPr>
      <w:numPr>
        <w:numId w:val="41"/>
      </w:numPr>
    </w:pPr>
  </w:style>
  <w:style w:type="numbering" w:customStyle="1" w:styleId="WWOutlineListStyle">
    <w:name w:val="WW_OutlineListStyle"/>
    <w:basedOn w:val="Bezlisty"/>
    <w:pPr>
      <w:numPr>
        <w:numId w:val="42"/>
      </w:numPr>
    </w:pPr>
  </w:style>
  <w:style w:type="numbering" w:customStyle="1" w:styleId="NumeracjaTre-K">
    <w:name w:val="NumeracjaTreść-K"/>
    <w:basedOn w:val="Bezlisty"/>
    <w:uiPriority w:val="99"/>
    <w:pPr>
      <w:numPr>
        <w:numId w:val="51"/>
      </w:numPr>
    </w:pPr>
  </w:style>
  <w:style w:type="numbering" w:customStyle="1" w:styleId="NumeracjaTre-K1">
    <w:name w:val="NumeracjaTreść-K1"/>
    <w:basedOn w:val="Bezlisty"/>
    <w:pPr>
      <w:numPr>
        <w:numId w:val="44"/>
      </w:numPr>
    </w:pPr>
  </w:style>
  <w:style w:type="numbering" w:customStyle="1" w:styleId="NumeracjaTre-K2">
    <w:name w:val="NumeracjaTreść-K2"/>
    <w:basedOn w:val="Bezlisty"/>
    <w:pPr>
      <w:numPr>
        <w:numId w:val="45"/>
      </w:numPr>
    </w:pPr>
  </w:style>
  <w:style w:type="numbering" w:customStyle="1" w:styleId="LFO30">
    <w:name w:val="LFO30"/>
    <w:basedOn w:val="Bezlisty"/>
    <w:pPr>
      <w:numPr>
        <w:numId w:val="46"/>
      </w:numPr>
    </w:pPr>
  </w:style>
  <w:style w:type="numbering" w:customStyle="1" w:styleId="LFO48">
    <w:name w:val="LFO48"/>
    <w:basedOn w:val="Bezlisty"/>
    <w:pPr>
      <w:numPr>
        <w:numId w:val="47"/>
      </w:numPr>
    </w:pPr>
  </w:style>
  <w:style w:type="table" w:styleId="Tabela-Siatka">
    <w:name w:val="Table Grid"/>
    <w:basedOn w:val="Standardowy"/>
    <w:uiPriority w:val="39"/>
    <w:rsid w:val="00F01F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C76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C1126C"/>
    <w:rPr>
      <w:color w:val="954F72"/>
      <w:u w:val="single"/>
    </w:rPr>
  </w:style>
  <w:style w:type="character" w:customStyle="1" w:styleId="cf01">
    <w:name w:val="cf01"/>
    <w:rsid w:val="00CF218C"/>
    <w:rPr>
      <w:rFonts w:ascii="Segoe UI" w:hAnsi="Segoe UI" w:cs="Segoe UI" w:hint="default"/>
      <w:sz w:val="18"/>
      <w:szCs w:val="18"/>
    </w:rPr>
  </w:style>
  <w:style w:type="paragraph" w:styleId="Tekstprzypisukocowego">
    <w:name w:val="endnote text"/>
    <w:basedOn w:val="Normalny"/>
    <w:link w:val="TekstprzypisukocowegoZnak"/>
    <w:uiPriority w:val="99"/>
    <w:semiHidden/>
    <w:unhideWhenUsed/>
    <w:rsid w:val="00307E40"/>
    <w:pPr>
      <w:spacing w:after="0"/>
    </w:pPr>
    <w:rPr>
      <w:sz w:val="20"/>
      <w:szCs w:val="20"/>
    </w:rPr>
  </w:style>
  <w:style w:type="character" w:customStyle="1" w:styleId="TekstprzypisukocowegoZnak">
    <w:name w:val="Tekst przypisu końcowego Znak"/>
    <w:link w:val="Tekstprzypisukocowego"/>
    <w:uiPriority w:val="99"/>
    <w:semiHidden/>
    <w:rsid w:val="00307E40"/>
    <w:rPr>
      <w:sz w:val="20"/>
      <w:szCs w:val="20"/>
    </w:rPr>
  </w:style>
  <w:style w:type="character" w:styleId="Odwoanieprzypisukocowego">
    <w:name w:val="endnote reference"/>
    <w:uiPriority w:val="99"/>
    <w:semiHidden/>
    <w:unhideWhenUsed/>
    <w:rsid w:val="00307E40"/>
    <w:rPr>
      <w:vertAlign w:val="superscript"/>
    </w:rPr>
  </w:style>
  <w:style w:type="paragraph" w:customStyle="1" w:styleId="pf1">
    <w:name w:val="pf1"/>
    <w:basedOn w:val="Normalny"/>
    <w:rsid w:val="007F756A"/>
    <w:pPr>
      <w:suppressAutoHyphens w:val="0"/>
      <w:autoSpaceDN/>
      <w:spacing w:before="100" w:beforeAutospacing="1" w:after="100" w:afterAutospacing="1"/>
      <w:ind w:left="700"/>
      <w:textAlignment w:val="auto"/>
    </w:pPr>
    <w:rPr>
      <w:rFonts w:ascii="Times New Roman" w:eastAsia="Times New Roman" w:hAnsi="Times New Roman"/>
      <w:kern w:val="0"/>
      <w:sz w:val="24"/>
      <w:szCs w:val="24"/>
      <w:lang w:eastAsia="pl-PL"/>
    </w:rPr>
  </w:style>
  <w:style w:type="paragraph" w:customStyle="1" w:styleId="pf2">
    <w:name w:val="pf2"/>
    <w:basedOn w:val="Normalny"/>
    <w:rsid w:val="007F756A"/>
    <w:pPr>
      <w:suppressAutoHyphens w:val="0"/>
      <w:autoSpaceDN/>
      <w:spacing w:before="100" w:beforeAutospacing="1" w:after="100" w:afterAutospacing="1"/>
      <w:ind w:left="760"/>
      <w:textAlignment w:val="auto"/>
    </w:pPr>
    <w:rPr>
      <w:rFonts w:ascii="Times New Roman" w:eastAsia="Times New Roman" w:hAnsi="Times New Roman"/>
      <w:kern w:val="0"/>
      <w:sz w:val="24"/>
      <w:szCs w:val="24"/>
      <w:lang w:eastAsia="pl-PL"/>
    </w:rPr>
  </w:style>
  <w:style w:type="paragraph" w:customStyle="1" w:styleId="pf0">
    <w:name w:val="pf0"/>
    <w:basedOn w:val="Normalny"/>
    <w:rsid w:val="007F756A"/>
    <w:pPr>
      <w:suppressAutoHyphens w:val="0"/>
      <w:autoSpaceDN/>
      <w:spacing w:before="100" w:beforeAutospacing="1" w:after="100" w:afterAutospacing="1"/>
      <w:textAlignment w:val="auto"/>
    </w:pPr>
    <w:rPr>
      <w:rFonts w:ascii="Times New Roman" w:eastAsia="Times New Roman" w:hAnsi="Times New Roman"/>
      <w:kern w:val="0"/>
      <w:sz w:val="24"/>
      <w:szCs w:val="24"/>
      <w:lang w:eastAsia="pl-PL"/>
    </w:rPr>
  </w:style>
  <w:style w:type="character" w:customStyle="1" w:styleId="cf21">
    <w:name w:val="cf21"/>
    <w:rsid w:val="007F756A"/>
    <w:rPr>
      <w:rFonts w:ascii="Segoe UI" w:hAnsi="Segoe UI" w:cs="Segoe UI" w:hint="default"/>
      <w:sz w:val="18"/>
      <w:szCs w:val="18"/>
    </w:rPr>
  </w:style>
  <w:style w:type="character" w:customStyle="1" w:styleId="DefaultZnak">
    <w:name w:val="Default Znak"/>
    <w:link w:val="Default"/>
    <w:locked/>
    <w:rsid w:val="001B43CE"/>
    <w:rPr>
      <w:rFonts w:ascii="Verdana" w:hAnsi="Verdana" w:cs="Verdana"/>
      <w:color w:val="000000"/>
      <w:kern w:val="0"/>
      <w:sz w:val="24"/>
      <w:szCs w:val="24"/>
    </w:rPr>
  </w:style>
  <w:style w:type="paragraph" w:styleId="Zwykytekst">
    <w:name w:val="Plain Text"/>
    <w:basedOn w:val="Normalny"/>
    <w:link w:val="ZwykytekstZnak"/>
    <w:uiPriority w:val="99"/>
    <w:unhideWhenUsed/>
    <w:rsid w:val="001B43CE"/>
    <w:pPr>
      <w:suppressAutoHyphens w:val="0"/>
      <w:autoSpaceDN/>
      <w:spacing w:after="0"/>
      <w:jc w:val="both"/>
      <w:textAlignment w:val="auto"/>
    </w:pPr>
    <w:rPr>
      <w:rFonts w:ascii="Consolas" w:hAnsi="Consolas"/>
      <w:kern w:val="0"/>
      <w:sz w:val="21"/>
      <w:szCs w:val="21"/>
    </w:rPr>
  </w:style>
  <w:style w:type="character" w:customStyle="1" w:styleId="ZwykytekstZnak">
    <w:name w:val="Zwykły tekst Znak"/>
    <w:link w:val="Zwykytekst"/>
    <w:uiPriority w:val="99"/>
    <w:rsid w:val="001B43CE"/>
    <w:rPr>
      <w:rFonts w:ascii="Consolas" w:hAnsi="Consolas"/>
      <w:kern w:val="0"/>
      <w:sz w:val="21"/>
      <w:szCs w:val="21"/>
    </w:rPr>
  </w:style>
  <w:style w:type="paragraph" w:styleId="Lista">
    <w:name w:val="List"/>
    <w:basedOn w:val="Normalny"/>
    <w:uiPriority w:val="99"/>
    <w:unhideWhenUsed/>
    <w:rsid w:val="00555167"/>
    <w:pPr>
      <w:ind w:left="283" w:hanging="283"/>
      <w:contextualSpacing/>
    </w:pPr>
  </w:style>
  <w:style w:type="paragraph" w:styleId="Lista2">
    <w:name w:val="List 2"/>
    <w:basedOn w:val="Normalny"/>
    <w:uiPriority w:val="99"/>
    <w:unhideWhenUsed/>
    <w:rsid w:val="00555167"/>
    <w:pPr>
      <w:ind w:left="566" w:hanging="283"/>
      <w:contextualSpacing/>
    </w:pPr>
  </w:style>
  <w:style w:type="paragraph" w:styleId="Lista3">
    <w:name w:val="List 3"/>
    <w:basedOn w:val="Normalny"/>
    <w:uiPriority w:val="99"/>
    <w:unhideWhenUsed/>
    <w:rsid w:val="00555167"/>
    <w:pPr>
      <w:ind w:left="849" w:hanging="283"/>
      <w:contextualSpacing/>
    </w:pPr>
  </w:style>
  <w:style w:type="paragraph" w:styleId="Lista4">
    <w:name w:val="List 4"/>
    <w:basedOn w:val="Normalny"/>
    <w:uiPriority w:val="99"/>
    <w:unhideWhenUsed/>
    <w:rsid w:val="00555167"/>
    <w:pPr>
      <w:ind w:left="1132" w:hanging="283"/>
      <w:contextualSpacing/>
    </w:pPr>
  </w:style>
  <w:style w:type="paragraph" w:styleId="Lista5">
    <w:name w:val="List 5"/>
    <w:basedOn w:val="Normalny"/>
    <w:uiPriority w:val="99"/>
    <w:unhideWhenUsed/>
    <w:rsid w:val="00555167"/>
    <w:pPr>
      <w:ind w:left="1415" w:hanging="283"/>
      <w:contextualSpacing/>
    </w:pPr>
  </w:style>
  <w:style w:type="paragraph" w:styleId="Listapunktowana">
    <w:name w:val="List Bullet"/>
    <w:basedOn w:val="Normalny"/>
    <w:uiPriority w:val="99"/>
    <w:unhideWhenUsed/>
    <w:rsid w:val="00555167"/>
    <w:pPr>
      <w:numPr>
        <w:numId w:val="61"/>
      </w:numPr>
      <w:contextualSpacing/>
    </w:pPr>
  </w:style>
  <w:style w:type="paragraph" w:styleId="Listapunktowana2">
    <w:name w:val="List Bullet 2"/>
    <w:basedOn w:val="Normalny"/>
    <w:uiPriority w:val="99"/>
    <w:unhideWhenUsed/>
    <w:rsid w:val="00555167"/>
    <w:pPr>
      <w:numPr>
        <w:numId w:val="62"/>
      </w:numPr>
      <w:contextualSpacing/>
    </w:pPr>
  </w:style>
  <w:style w:type="paragraph" w:styleId="Listapunktowana3">
    <w:name w:val="List Bullet 3"/>
    <w:basedOn w:val="Normalny"/>
    <w:uiPriority w:val="99"/>
    <w:unhideWhenUsed/>
    <w:rsid w:val="00555167"/>
    <w:pPr>
      <w:numPr>
        <w:numId w:val="63"/>
      </w:numPr>
      <w:contextualSpacing/>
    </w:pPr>
  </w:style>
  <w:style w:type="paragraph" w:styleId="Listapunktowana5">
    <w:name w:val="List Bullet 5"/>
    <w:basedOn w:val="Normalny"/>
    <w:uiPriority w:val="99"/>
    <w:unhideWhenUsed/>
    <w:rsid w:val="00555167"/>
    <w:pPr>
      <w:numPr>
        <w:numId w:val="64"/>
      </w:numPr>
      <w:contextualSpacing/>
    </w:pPr>
  </w:style>
  <w:style w:type="paragraph" w:styleId="Lista-kontynuacja">
    <w:name w:val="List Continue"/>
    <w:basedOn w:val="Normalny"/>
    <w:uiPriority w:val="99"/>
    <w:unhideWhenUsed/>
    <w:rsid w:val="00555167"/>
    <w:pPr>
      <w:spacing w:after="120"/>
      <w:ind w:left="283"/>
      <w:contextualSpacing/>
    </w:pPr>
  </w:style>
  <w:style w:type="paragraph" w:styleId="Lista-kontynuacja2">
    <w:name w:val="List Continue 2"/>
    <w:basedOn w:val="Normalny"/>
    <w:uiPriority w:val="99"/>
    <w:unhideWhenUsed/>
    <w:rsid w:val="00555167"/>
    <w:pPr>
      <w:spacing w:after="120"/>
      <w:ind w:left="566"/>
      <w:contextualSpacing/>
    </w:pPr>
  </w:style>
  <w:style w:type="paragraph" w:styleId="Lista-kontynuacja3">
    <w:name w:val="List Continue 3"/>
    <w:basedOn w:val="Normalny"/>
    <w:uiPriority w:val="99"/>
    <w:unhideWhenUsed/>
    <w:rsid w:val="00555167"/>
    <w:pPr>
      <w:spacing w:after="120"/>
      <w:ind w:left="849"/>
      <w:contextualSpacing/>
    </w:pPr>
  </w:style>
  <w:style w:type="paragraph" w:styleId="Lista-kontynuacja4">
    <w:name w:val="List Continue 4"/>
    <w:basedOn w:val="Normalny"/>
    <w:uiPriority w:val="99"/>
    <w:unhideWhenUsed/>
    <w:rsid w:val="00555167"/>
    <w:pPr>
      <w:spacing w:after="120"/>
      <w:ind w:left="1132"/>
      <w:contextualSpacing/>
    </w:pPr>
  </w:style>
  <w:style w:type="paragraph" w:styleId="Tekstpodstawowy">
    <w:name w:val="Body Text"/>
    <w:basedOn w:val="Normalny"/>
    <w:link w:val="TekstpodstawowyZnak"/>
    <w:uiPriority w:val="99"/>
    <w:unhideWhenUsed/>
    <w:rsid w:val="00555167"/>
    <w:pPr>
      <w:spacing w:after="120"/>
    </w:pPr>
  </w:style>
  <w:style w:type="character" w:customStyle="1" w:styleId="TekstpodstawowyZnak">
    <w:name w:val="Tekst podstawowy Znak"/>
    <w:basedOn w:val="Domylnaczcionkaakapitu"/>
    <w:link w:val="Tekstpodstawowy"/>
    <w:uiPriority w:val="99"/>
    <w:rsid w:val="00555167"/>
  </w:style>
  <w:style w:type="paragraph" w:styleId="Tekstpodstawowyzwciciem">
    <w:name w:val="Body Text First Indent"/>
    <w:basedOn w:val="Tekstpodstawowy"/>
    <w:link w:val="TekstpodstawowyzwciciemZnak"/>
    <w:uiPriority w:val="99"/>
    <w:unhideWhenUsed/>
    <w:rsid w:val="00555167"/>
    <w:pPr>
      <w:spacing w:after="160"/>
      <w:ind w:firstLine="360"/>
    </w:pPr>
  </w:style>
  <w:style w:type="character" w:customStyle="1" w:styleId="TekstpodstawowyzwciciemZnak">
    <w:name w:val="Tekst podstawowy z wcięciem Znak"/>
    <w:basedOn w:val="TekstpodstawowyZnak"/>
    <w:link w:val="Tekstpodstawowyzwciciem"/>
    <w:uiPriority w:val="99"/>
    <w:rsid w:val="00555167"/>
  </w:style>
  <w:style w:type="paragraph" w:styleId="Tekstpodstawowywcity">
    <w:name w:val="Body Text Indent"/>
    <w:basedOn w:val="Normalny"/>
    <w:link w:val="TekstpodstawowywcityZnak"/>
    <w:uiPriority w:val="99"/>
    <w:semiHidden/>
    <w:unhideWhenUsed/>
    <w:rsid w:val="00555167"/>
    <w:pPr>
      <w:spacing w:after="120"/>
      <w:ind w:left="283"/>
    </w:pPr>
  </w:style>
  <w:style w:type="character" w:customStyle="1" w:styleId="TekstpodstawowywcityZnak">
    <w:name w:val="Tekst podstawowy wcięty Znak"/>
    <w:basedOn w:val="Domylnaczcionkaakapitu"/>
    <w:link w:val="Tekstpodstawowywcity"/>
    <w:uiPriority w:val="99"/>
    <w:semiHidden/>
    <w:rsid w:val="00555167"/>
  </w:style>
  <w:style w:type="paragraph" w:styleId="Tekstpodstawowyzwciciem2">
    <w:name w:val="Body Text First Indent 2"/>
    <w:basedOn w:val="Tekstpodstawowywcity"/>
    <w:link w:val="Tekstpodstawowyzwciciem2Znak"/>
    <w:uiPriority w:val="99"/>
    <w:unhideWhenUsed/>
    <w:rsid w:val="00555167"/>
    <w:pPr>
      <w:spacing w:after="160"/>
      <w:ind w:left="360" w:firstLine="360"/>
    </w:pPr>
  </w:style>
  <w:style w:type="character" w:customStyle="1" w:styleId="Tekstpodstawowyzwciciem2Znak">
    <w:name w:val="Tekst podstawowy z wcięciem 2 Znak"/>
    <w:basedOn w:val="TekstpodstawowywcityZnak"/>
    <w:link w:val="Tekstpodstawowyzwciciem2"/>
    <w:uiPriority w:val="99"/>
    <w:rsid w:val="00555167"/>
  </w:style>
  <w:style w:type="table" w:customStyle="1" w:styleId="Tabelasiatki1jasna1">
    <w:name w:val="Tabela siatki 1 — jasna1"/>
    <w:basedOn w:val="Standardowy"/>
    <w:uiPriority w:val="46"/>
    <w:rsid w:val="00E838A4"/>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Biecalista1">
    <w:name w:val="Bieżąca lista1"/>
    <w:uiPriority w:val="99"/>
    <w:rsid w:val="002A31F9"/>
    <w:pPr>
      <w:numPr>
        <w:numId w:val="91"/>
      </w:numPr>
    </w:pPr>
  </w:style>
  <w:style w:type="table" w:customStyle="1" w:styleId="Tabela-Siatka2">
    <w:name w:val="Tabela - Siatka2"/>
    <w:basedOn w:val="Standardowy"/>
    <w:next w:val="Tabela-Siatka"/>
    <w:uiPriority w:val="39"/>
    <w:rsid w:val="005361DC"/>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uiPriority w:val="99"/>
    <w:semiHidden/>
    <w:unhideWhenUsed/>
    <w:rsid w:val="00B4483B"/>
    <w:rPr>
      <w:color w:val="605E5C"/>
      <w:shd w:val="clear" w:color="auto" w:fill="E1DFDD"/>
    </w:rPr>
  </w:style>
  <w:style w:type="table" w:customStyle="1" w:styleId="Tabela-Siatka21">
    <w:name w:val="Tabela - Siatka21"/>
    <w:basedOn w:val="Standardowy"/>
    <w:next w:val="Tabela-Siatka"/>
    <w:uiPriority w:val="39"/>
    <w:rsid w:val="006F185F"/>
    <w:rPr>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98083">
      <w:bodyDiv w:val="1"/>
      <w:marLeft w:val="0"/>
      <w:marRight w:val="0"/>
      <w:marTop w:val="0"/>
      <w:marBottom w:val="0"/>
      <w:divBdr>
        <w:top w:val="none" w:sz="0" w:space="0" w:color="auto"/>
        <w:left w:val="none" w:sz="0" w:space="0" w:color="auto"/>
        <w:bottom w:val="none" w:sz="0" w:space="0" w:color="auto"/>
        <w:right w:val="none" w:sz="0" w:space="0" w:color="auto"/>
      </w:divBdr>
    </w:div>
    <w:div w:id="181281414">
      <w:bodyDiv w:val="1"/>
      <w:marLeft w:val="0"/>
      <w:marRight w:val="0"/>
      <w:marTop w:val="0"/>
      <w:marBottom w:val="0"/>
      <w:divBdr>
        <w:top w:val="none" w:sz="0" w:space="0" w:color="auto"/>
        <w:left w:val="none" w:sz="0" w:space="0" w:color="auto"/>
        <w:bottom w:val="none" w:sz="0" w:space="0" w:color="auto"/>
        <w:right w:val="none" w:sz="0" w:space="0" w:color="auto"/>
      </w:divBdr>
    </w:div>
    <w:div w:id="337773817">
      <w:bodyDiv w:val="1"/>
      <w:marLeft w:val="0"/>
      <w:marRight w:val="0"/>
      <w:marTop w:val="0"/>
      <w:marBottom w:val="0"/>
      <w:divBdr>
        <w:top w:val="none" w:sz="0" w:space="0" w:color="auto"/>
        <w:left w:val="none" w:sz="0" w:space="0" w:color="auto"/>
        <w:bottom w:val="none" w:sz="0" w:space="0" w:color="auto"/>
        <w:right w:val="none" w:sz="0" w:space="0" w:color="auto"/>
      </w:divBdr>
    </w:div>
    <w:div w:id="428935259">
      <w:bodyDiv w:val="1"/>
      <w:marLeft w:val="0"/>
      <w:marRight w:val="0"/>
      <w:marTop w:val="0"/>
      <w:marBottom w:val="0"/>
      <w:divBdr>
        <w:top w:val="none" w:sz="0" w:space="0" w:color="auto"/>
        <w:left w:val="none" w:sz="0" w:space="0" w:color="auto"/>
        <w:bottom w:val="none" w:sz="0" w:space="0" w:color="auto"/>
        <w:right w:val="none" w:sz="0" w:space="0" w:color="auto"/>
      </w:divBdr>
    </w:div>
    <w:div w:id="530151820">
      <w:bodyDiv w:val="1"/>
      <w:marLeft w:val="0"/>
      <w:marRight w:val="0"/>
      <w:marTop w:val="0"/>
      <w:marBottom w:val="0"/>
      <w:divBdr>
        <w:top w:val="none" w:sz="0" w:space="0" w:color="auto"/>
        <w:left w:val="none" w:sz="0" w:space="0" w:color="auto"/>
        <w:bottom w:val="none" w:sz="0" w:space="0" w:color="auto"/>
        <w:right w:val="none" w:sz="0" w:space="0" w:color="auto"/>
      </w:divBdr>
    </w:div>
    <w:div w:id="573780979">
      <w:bodyDiv w:val="1"/>
      <w:marLeft w:val="0"/>
      <w:marRight w:val="0"/>
      <w:marTop w:val="0"/>
      <w:marBottom w:val="0"/>
      <w:divBdr>
        <w:top w:val="none" w:sz="0" w:space="0" w:color="auto"/>
        <w:left w:val="none" w:sz="0" w:space="0" w:color="auto"/>
        <w:bottom w:val="none" w:sz="0" w:space="0" w:color="auto"/>
        <w:right w:val="none" w:sz="0" w:space="0" w:color="auto"/>
      </w:divBdr>
    </w:div>
    <w:div w:id="630746371">
      <w:bodyDiv w:val="1"/>
      <w:marLeft w:val="0"/>
      <w:marRight w:val="0"/>
      <w:marTop w:val="0"/>
      <w:marBottom w:val="0"/>
      <w:divBdr>
        <w:top w:val="none" w:sz="0" w:space="0" w:color="auto"/>
        <w:left w:val="none" w:sz="0" w:space="0" w:color="auto"/>
        <w:bottom w:val="none" w:sz="0" w:space="0" w:color="auto"/>
        <w:right w:val="none" w:sz="0" w:space="0" w:color="auto"/>
      </w:divBdr>
    </w:div>
    <w:div w:id="643630487">
      <w:bodyDiv w:val="1"/>
      <w:marLeft w:val="0"/>
      <w:marRight w:val="0"/>
      <w:marTop w:val="0"/>
      <w:marBottom w:val="0"/>
      <w:divBdr>
        <w:top w:val="none" w:sz="0" w:space="0" w:color="auto"/>
        <w:left w:val="none" w:sz="0" w:space="0" w:color="auto"/>
        <w:bottom w:val="none" w:sz="0" w:space="0" w:color="auto"/>
        <w:right w:val="none" w:sz="0" w:space="0" w:color="auto"/>
      </w:divBdr>
    </w:div>
    <w:div w:id="835193056">
      <w:bodyDiv w:val="1"/>
      <w:marLeft w:val="0"/>
      <w:marRight w:val="0"/>
      <w:marTop w:val="0"/>
      <w:marBottom w:val="0"/>
      <w:divBdr>
        <w:top w:val="none" w:sz="0" w:space="0" w:color="auto"/>
        <w:left w:val="none" w:sz="0" w:space="0" w:color="auto"/>
        <w:bottom w:val="none" w:sz="0" w:space="0" w:color="auto"/>
        <w:right w:val="none" w:sz="0" w:space="0" w:color="auto"/>
      </w:divBdr>
    </w:div>
    <w:div w:id="866481302">
      <w:bodyDiv w:val="1"/>
      <w:marLeft w:val="0"/>
      <w:marRight w:val="0"/>
      <w:marTop w:val="0"/>
      <w:marBottom w:val="0"/>
      <w:divBdr>
        <w:top w:val="none" w:sz="0" w:space="0" w:color="auto"/>
        <w:left w:val="none" w:sz="0" w:space="0" w:color="auto"/>
        <w:bottom w:val="none" w:sz="0" w:space="0" w:color="auto"/>
        <w:right w:val="none" w:sz="0" w:space="0" w:color="auto"/>
      </w:divBdr>
    </w:div>
    <w:div w:id="935287131">
      <w:bodyDiv w:val="1"/>
      <w:marLeft w:val="0"/>
      <w:marRight w:val="0"/>
      <w:marTop w:val="0"/>
      <w:marBottom w:val="0"/>
      <w:divBdr>
        <w:top w:val="none" w:sz="0" w:space="0" w:color="auto"/>
        <w:left w:val="none" w:sz="0" w:space="0" w:color="auto"/>
        <w:bottom w:val="none" w:sz="0" w:space="0" w:color="auto"/>
        <w:right w:val="none" w:sz="0" w:space="0" w:color="auto"/>
      </w:divBdr>
    </w:div>
    <w:div w:id="948899272">
      <w:bodyDiv w:val="1"/>
      <w:marLeft w:val="0"/>
      <w:marRight w:val="0"/>
      <w:marTop w:val="0"/>
      <w:marBottom w:val="0"/>
      <w:divBdr>
        <w:top w:val="none" w:sz="0" w:space="0" w:color="auto"/>
        <w:left w:val="none" w:sz="0" w:space="0" w:color="auto"/>
        <w:bottom w:val="none" w:sz="0" w:space="0" w:color="auto"/>
        <w:right w:val="none" w:sz="0" w:space="0" w:color="auto"/>
      </w:divBdr>
    </w:div>
    <w:div w:id="982125238">
      <w:bodyDiv w:val="1"/>
      <w:marLeft w:val="0"/>
      <w:marRight w:val="0"/>
      <w:marTop w:val="0"/>
      <w:marBottom w:val="0"/>
      <w:divBdr>
        <w:top w:val="none" w:sz="0" w:space="0" w:color="auto"/>
        <w:left w:val="none" w:sz="0" w:space="0" w:color="auto"/>
        <w:bottom w:val="none" w:sz="0" w:space="0" w:color="auto"/>
        <w:right w:val="none" w:sz="0" w:space="0" w:color="auto"/>
      </w:divBdr>
    </w:div>
    <w:div w:id="983923177">
      <w:bodyDiv w:val="1"/>
      <w:marLeft w:val="0"/>
      <w:marRight w:val="0"/>
      <w:marTop w:val="0"/>
      <w:marBottom w:val="0"/>
      <w:divBdr>
        <w:top w:val="none" w:sz="0" w:space="0" w:color="auto"/>
        <w:left w:val="none" w:sz="0" w:space="0" w:color="auto"/>
        <w:bottom w:val="none" w:sz="0" w:space="0" w:color="auto"/>
        <w:right w:val="none" w:sz="0" w:space="0" w:color="auto"/>
      </w:divBdr>
    </w:div>
    <w:div w:id="1136291357">
      <w:bodyDiv w:val="1"/>
      <w:marLeft w:val="0"/>
      <w:marRight w:val="0"/>
      <w:marTop w:val="0"/>
      <w:marBottom w:val="0"/>
      <w:divBdr>
        <w:top w:val="none" w:sz="0" w:space="0" w:color="auto"/>
        <w:left w:val="none" w:sz="0" w:space="0" w:color="auto"/>
        <w:bottom w:val="none" w:sz="0" w:space="0" w:color="auto"/>
        <w:right w:val="none" w:sz="0" w:space="0" w:color="auto"/>
      </w:divBdr>
    </w:div>
    <w:div w:id="1241407491">
      <w:bodyDiv w:val="1"/>
      <w:marLeft w:val="0"/>
      <w:marRight w:val="0"/>
      <w:marTop w:val="0"/>
      <w:marBottom w:val="0"/>
      <w:divBdr>
        <w:top w:val="none" w:sz="0" w:space="0" w:color="auto"/>
        <w:left w:val="none" w:sz="0" w:space="0" w:color="auto"/>
        <w:bottom w:val="none" w:sz="0" w:space="0" w:color="auto"/>
        <w:right w:val="none" w:sz="0" w:space="0" w:color="auto"/>
      </w:divBdr>
    </w:div>
    <w:div w:id="1286306549">
      <w:bodyDiv w:val="1"/>
      <w:marLeft w:val="0"/>
      <w:marRight w:val="0"/>
      <w:marTop w:val="0"/>
      <w:marBottom w:val="0"/>
      <w:divBdr>
        <w:top w:val="none" w:sz="0" w:space="0" w:color="auto"/>
        <w:left w:val="none" w:sz="0" w:space="0" w:color="auto"/>
        <w:bottom w:val="none" w:sz="0" w:space="0" w:color="auto"/>
        <w:right w:val="none" w:sz="0" w:space="0" w:color="auto"/>
      </w:divBdr>
    </w:div>
    <w:div w:id="1316910062">
      <w:bodyDiv w:val="1"/>
      <w:marLeft w:val="0"/>
      <w:marRight w:val="0"/>
      <w:marTop w:val="0"/>
      <w:marBottom w:val="0"/>
      <w:divBdr>
        <w:top w:val="none" w:sz="0" w:space="0" w:color="auto"/>
        <w:left w:val="none" w:sz="0" w:space="0" w:color="auto"/>
        <w:bottom w:val="none" w:sz="0" w:space="0" w:color="auto"/>
        <w:right w:val="none" w:sz="0" w:space="0" w:color="auto"/>
      </w:divBdr>
    </w:div>
    <w:div w:id="1517037376">
      <w:bodyDiv w:val="1"/>
      <w:marLeft w:val="0"/>
      <w:marRight w:val="0"/>
      <w:marTop w:val="0"/>
      <w:marBottom w:val="0"/>
      <w:divBdr>
        <w:top w:val="none" w:sz="0" w:space="0" w:color="auto"/>
        <w:left w:val="none" w:sz="0" w:space="0" w:color="auto"/>
        <w:bottom w:val="none" w:sz="0" w:space="0" w:color="auto"/>
        <w:right w:val="none" w:sz="0" w:space="0" w:color="auto"/>
      </w:divBdr>
    </w:div>
    <w:div w:id="1813449441">
      <w:bodyDiv w:val="1"/>
      <w:marLeft w:val="0"/>
      <w:marRight w:val="0"/>
      <w:marTop w:val="0"/>
      <w:marBottom w:val="0"/>
      <w:divBdr>
        <w:top w:val="none" w:sz="0" w:space="0" w:color="auto"/>
        <w:left w:val="none" w:sz="0" w:space="0" w:color="auto"/>
        <w:bottom w:val="none" w:sz="0" w:space="0" w:color="auto"/>
        <w:right w:val="none" w:sz="0" w:space="0" w:color="auto"/>
      </w:divBdr>
    </w:div>
    <w:div w:id="1865366363">
      <w:bodyDiv w:val="1"/>
      <w:marLeft w:val="0"/>
      <w:marRight w:val="0"/>
      <w:marTop w:val="0"/>
      <w:marBottom w:val="0"/>
      <w:divBdr>
        <w:top w:val="none" w:sz="0" w:space="0" w:color="auto"/>
        <w:left w:val="none" w:sz="0" w:space="0" w:color="auto"/>
        <w:bottom w:val="none" w:sz="0" w:space="0" w:color="auto"/>
        <w:right w:val="none" w:sz="0" w:space="0" w:color="auto"/>
      </w:divBdr>
    </w:div>
    <w:div w:id="1967157865">
      <w:bodyDiv w:val="1"/>
      <w:marLeft w:val="0"/>
      <w:marRight w:val="0"/>
      <w:marTop w:val="0"/>
      <w:marBottom w:val="0"/>
      <w:divBdr>
        <w:top w:val="none" w:sz="0" w:space="0" w:color="auto"/>
        <w:left w:val="none" w:sz="0" w:space="0" w:color="auto"/>
        <w:bottom w:val="none" w:sz="0" w:space="0" w:color="auto"/>
        <w:right w:val="none" w:sz="0" w:space="0" w:color="auto"/>
      </w:divBdr>
    </w:div>
    <w:div w:id="2054766197">
      <w:bodyDiv w:val="1"/>
      <w:marLeft w:val="0"/>
      <w:marRight w:val="0"/>
      <w:marTop w:val="0"/>
      <w:marBottom w:val="0"/>
      <w:divBdr>
        <w:top w:val="none" w:sz="0" w:space="0" w:color="auto"/>
        <w:left w:val="none" w:sz="0" w:space="0" w:color="auto"/>
        <w:bottom w:val="none" w:sz="0" w:space="0" w:color="auto"/>
        <w:right w:val="none" w:sz="0" w:space="0" w:color="auto"/>
      </w:divBdr>
    </w:div>
    <w:div w:id="2089305730">
      <w:bodyDiv w:val="1"/>
      <w:marLeft w:val="0"/>
      <w:marRight w:val="0"/>
      <w:marTop w:val="0"/>
      <w:marBottom w:val="0"/>
      <w:divBdr>
        <w:top w:val="none" w:sz="0" w:space="0" w:color="auto"/>
        <w:left w:val="none" w:sz="0" w:space="0" w:color="auto"/>
        <w:bottom w:val="none" w:sz="0" w:space="0" w:color="auto"/>
        <w:right w:val="none" w:sz="0" w:space="0" w:color="auto"/>
      </w:divBdr>
      <w:divsChild>
        <w:div w:id="884684175">
          <w:marLeft w:val="0"/>
          <w:marRight w:val="0"/>
          <w:marTop w:val="0"/>
          <w:marBottom w:val="0"/>
          <w:divBdr>
            <w:top w:val="none" w:sz="0" w:space="0" w:color="auto"/>
            <w:left w:val="none" w:sz="0" w:space="0" w:color="auto"/>
            <w:bottom w:val="none" w:sz="0" w:space="0" w:color="auto"/>
            <w:right w:val="none" w:sz="0" w:space="0" w:color="auto"/>
          </w:divBdr>
          <w:divsChild>
            <w:div w:id="234704713">
              <w:marLeft w:val="0"/>
              <w:marRight w:val="0"/>
              <w:marTop w:val="0"/>
              <w:marBottom w:val="0"/>
              <w:divBdr>
                <w:top w:val="none" w:sz="0" w:space="0" w:color="auto"/>
                <w:left w:val="none" w:sz="0" w:space="0" w:color="auto"/>
                <w:bottom w:val="none" w:sz="0" w:space="0" w:color="auto"/>
                <w:right w:val="none" w:sz="0" w:space="0" w:color="auto"/>
              </w:divBdr>
            </w:div>
          </w:divsChild>
        </w:div>
        <w:div w:id="1160585117">
          <w:marLeft w:val="0"/>
          <w:marRight w:val="0"/>
          <w:marTop w:val="0"/>
          <w:marBottom w:val="0"/>
          <w:divBdr>
            <w:top w:val="none" w:sz="0" w:space="0" w:color="auto"/>
            <w:left w:val="none" w:sz="0" w:space="0" w:color="auto"/>
            <w:bottom w:val="none" w:sz="0" w:space="0" w:color="auto"/>
            <w:right w:val="none" w:sz="0" w:space="0" w:color="auto"/>
          </w:divBdr>
          <w:divsChild>
            <w:div w:id="1135100280">
              <w:marLeft w:val="0"/>
              <w:marRight w:val="0"/>
              <w:marTop w:val="0"/>
              <w:marBottom w:val="0"/>
              <w:divBdr>
                <w:top w:val="none" w:sz="0" w:space="0" w:color="auto"/>
                <w:left w:val="none" w:sz="0" w:space="0" w:color="auto"/>
                <w:bottom w:val="none" w:sz="0" w:space="0" w:color="auto"/>
                <w:right w:val="none" w:sz="0" w:space="0" w:color="auto"/>
              </w:divBdr>
            </w:div>
          </w:divsChild>
        </w:div>
        <w:div w:id="440272149">
          <w:marLeft w:val="0"/>
          <w:marRight w:val="0"/>
          <w:marTop w:val="0"/>
          <w:marBottom w:val="0"/>
          <w:divBdr>
            <w:top w:val="none" w:sz="0" w:space="0" w:color="auto"/>
            <w:left w:val="none" w:sz="0" w:space="0" w:color="auto"/>
            <w:bottom w:val="none" w:sz="0" w:space="0" w:color="auto"/>
            <w:right w:val="none" w:sz="0" w:space="0" w:color="auto"/>
          </w:divBdr>
          <w:divsChild>
            <w:div w:id="1745224354">
              <w:marLeft w:val="0"/>
              <w:marRight w:val="0"/>
              <w:marTop w:val="0"/>
              <w:marBottom w:val="0"/>
              <w:divBdr>
                <w:top w:val="none" w:sz="0" w:space="0" w:color="auto"/>
                <w:left w:val="none" w:sz="0" w:space="0" w:color="auto"/>
                <w:bottom w:val="none" w:sz="0" w:space="0" w:color="auto"/>
                <w:right w:val="none" w:sz="0" w:space="0" w:color="auto"/>
              </w:divBdr>
            </w:div>
          </w:divsChild>
        </w:div>
        <w:div w:id="944195699">
          <w:marLeft w:val="0"/>
          <w:marRight w:val="0"/>
          <w:marTop w:val="0"/>
          <w:marBottom w:val="0"/>
          <w:divBdr>
            <w:top w:val="none" w:sz="0" w:space="0" w:color="auto"/>
            <w:left w:val="none" w:sz="0" w:space="0" w:color="auto"/>
            <w:bottom w:val="none" w:sz="0" w:space="0" w:color="auto"/>
            <w:right w:val="none" w:sz="0" w:space="0" w:color="auto"/>
          </w:divBdr>
          <w:divsChild>
            <w:div w:id="128256155">
              <w:marLeft w:val="0"/>
              <w:marRight w:val="0"/>
              <w:marTop w:val="0"/>
              <w:marBottom w:val="0"/>
              <w:divBdr>
                <w:top w:val="none" w:sz="0" w:space="0" w:color="auto"/>
                <w:left w:val="none" w:sz="0" w:space="0" w:color="auto"/>
                <w:bottom w:val="none" w:sz="0" w:space="0" w:color="auto"/>
                <w:right w:val="none" w:sz="0" w:space="0" w:color="auto"/>
              </w:divBdr>
            </w:div>
          </w:divsChild>
        </w:div>
        <w:div w:id="1414618935">
          <w:marLeft w:val="0"/>
          <w:marRight w:val="0"/>
          <w:marTop w:val="0"/>
          <w:marBottom w:val="0"/>
          <w:divBdr>
            <w:top w:val="none" w:sz="0" w:space="0" w:color="auto"/>
            <w:left w:val="none" w:sz="0" w:space="0" w:color="auto"/>
            <w:bottom w:val="none" w:sz="0" w:space="0" w:color="auto"/>
            <w:right w:val="none" w:sz="0" w:space="0" w:color="auto"/>
          </w:divBdr>
          <w:divsChild>
            <w:div w:id="1903173079">
              <w:marLeft w:val="0"/>
              <w:marRight w:val="0"/>
              <w:marTop w:val="0"/>
              <w:marBottom w:val="0"/>
              <w:divBdr>
                <w:top w:val="none" w:sz="0" w:space="0" w:color="auto"/>
                <w:left w:val="none" w:sz="0" w:space="0" w:color="auto"/>
                <w:bottom w:val="none" w:sz="0" w:space="0" w:color="auto"/>
                <w:right w:val="none" w:sz="0" w:space="0" w:color="auto"/>
              </w:divBdr>
            </w:div>
          </w:divsChild>
        </w:div>
        <w:div w:id="1939940925">
          <w:marLeft w:val="0"/>
          <w:marRight w:val="0"/>
          <w:marTop w:val="0"/>
          <w:marBottom w:val="0"/>
          <w:divBdr>
            <w:top w:val="none" w:sz="0" w:space="0" w:color="auto"/>
            <w:left w:val="none" w:sz="0" w:space="0" w:color="auto"/>
            <w:bottom w:val="none" w:sz="0" w:space="0" w:color="auto"/>
            <w:right w:val="none" w:sz="0" w:space="0" w:color="auto"/>
          </w:divBdr>
          <w:divsChild>
            <w:div w:id="179656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unduszeuepodlaskie.eu" TargetMode="External"/><Relationship Id="rId13" Type="http://schemas.openxmlformats.org/officeDocument/2006/relationships/hyperlink" Target="https://www.gov.pl/web/fundusze-regiony/krajowa-strategia-rozwoju-regionalnego" TargetMode="External"/><Relationship Id="rId18" Type="http://schemas.openxmlformats.org/officeDocument/2006/relationships/hyperlink" Target="http://www.funduszeeuropejskie.gov.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funduszeuepodlaskie.eu" TargetMode="External"/><Relationship Id="rId7" Type="http://schemas.openxmlformats.org/officeDocument/2006/relationships/endnotes" Target="endnotes.xml"/><Relationship Id="rId12" Type="http://schemas.openxmlformats.org/officeDocument/2006/relationships/hyperlink" Target="https://funduszeuepodlaskie.eu/pl/dowiedz_sie_wiecej_o_programie/zapoznaj_sie_z_dokumentami/pobierz_poradniki_i_publikacje/" TargetMode="External"/><Relationship Id="rId17" Type="http://schemas.openxmlformats.org/officeDocument/2006/relationships/hyperlink" Target="http://www.funduszeuepodlaskie.eu"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pomoc.fepd@podlaskie.eu" TargetMode="External"/><Relationship Id="rId20" Type="http://schemas.openxmlformats.org/officeDocument/2006/relationships/hyperlink" Target="https://www.funduszeeuropejskie.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moc.fepd@podlaskie.e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wlaczenie.efs@podlaskie.eu" TargetMode="External"/><Relationship Id="rId23" Type="http://schemas.openxmlformats.org/officeDocument/2006/relationships/footer" Target="footer1.xml"/><Relationship Id="rId10" Type="http://schemas.openxmlformats.org/officeDocument/2006/relationships/hyperlink" Target="https://sowa2021.efs.gov.pl/" TargetMode="External"/><Relationship Id="rId19" Type="http://schemas.openxmlformats.org/officeDocument/2006/relationships/hyperlink" Target="https://funduszeuepodlaskie.eu/pl/dowiedz_sie_wiecej_o_programie/rzecznik-funduszy-europejskich.html" TargetMode="External"/><Relationship Id="rId4" Type="http://schemas.openxmlformats.org/officeDocument/2006/relationships/settings" Target="settings.xml"/><Relationship Id="rId9" Type="http://schemas.openxmlformats.org/officeDocument/2006/relationships/hyperlink" Target="https://www.funduszeeuropejskie.gov.pl" TargetMode="External"/><Relationship Id="rId14" Type="http://schemas.openxmlformats.org/officeDocument/2006/relationships/hyperlink" Target="http://ec.europa.eu/eurostat/web/nuts/local-administrative-units" TargetMode="External"/><Relationship Id="rId22" Type="http://schemas.openxmlformats.org/officeDocument/2006/relationships/hyperlink" Target="https://bazakonkurencyjnosci.funduszeeuropejskie.gov.pl/"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09F84-ADAC-43B7-A0FB-2630B6951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1773</TotalTime>
  <Pages>75</Pages>
  <Words>24790</Words>
  <Characters>148742</Characters>
  <Application>Microsoft Office Word</Application>
  <DocSecurity>0</DocSecurity>
  <Lines>1239</Lines>
  <Paragraphs>346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173186</CharactersWithSpaces>
  <SharedDoc>false</SharedDoc>
  <HLinks>
    <vt:vector size="438" baseType="variant">
      <vt:variant>
        <vt:i4>5111815</vt:i4>
      </vt:variant>
      <vt:variant>
        <vt:i4>387</vt:i4>
      </vt:variant>
      <vt:variant>
        <vt:i4>0</vt:i4>
      </vt:variant>
      <vt:variant>
        <vt:i4>5</vt:i4>
      </vt:variant>
      <vt:variant>
        <vt:lpwstr>https://bazakonkurencyjnosci.funduszeeuropejskie.gov.pl/</vt:lpwstr>
      </vt:variant>
      <vt:variant>
        <vt:lpwstr/>
      </vt:variant>
      <vt:variant>
        <vt:i4>3211308</vt:i4>
      </vt:variant>
      <vt:variant>
        <vt:i4>384</vt:i4>
      </vt:variant>
      <vt:variant>
        <vt:i4>0</vt:i4>
      </vt:variant>
      <vt:variant>
        <vt:i4>5</vt:i4>
      </vt:variant>
      <vt:variant>
        <vt:lpwstr>https://funduszeuepodlaskie.eu/</vt:lpwstr>
      </vt:variant>
      <vt:variant>
        <vt:lpwstr/>
      </vt:variant>
      <vt:variant>
        <vt:i4>2687013</vt:i4>
      </vt:variant>
      <vt:variant>
        <vt:i4>381</vt:i4>
      </vt:variant>
      <vt:variant>
        <vt:i4>0</vt:i4>
      </vt:variant>
      <vt:variant>
        <vt:i4>5</vt:i4>
      </vt:variant>
      <vt:variant>
        <vt:lpwstr>https://www.funduszeeuropejskie.gov.pl/</vt:lpwstr>
      </vt:variant>
      <vt:variant>
        <vt:lpwstr/>
      </vt:variant>
      <vt:variant>
        <vt:i4>917518</vt:i4>
      </vt:variant>
      <vt:variant>
        <vt:i4>378</vt:i4>
      </vt:variant>
      <vt:variant>
        <vt:i4>0</vt:i4>
      </vt:variant>
      <vt:variant>
        <vt:i4>5</vt:i4>
      </vt:variant>
      <vt:variant>
        <vt:lpwstr>https://funduszeuepodlaskie.eu/pl/dowiedz_sie_wiecej_o_programie/rzecznik-funduszy-europejskich.html</vt:lpwstr>
      </vt:variant>
      <vt:variant>
        <vt:lpwstr/>
      </vt:variant>
      <vt:variant>
        <vt:i4>6357041</vt:i4>
      </vt:variant>
      <vt:variant>
        <vt:i4>375</vt:i4>
      </vt:variant>
      <vt:variant>
        <vt:i4>0</vt:i4>
      </vt:variant>
      <vt:variant>
        <vt:i4>5</vt:i4>
      </vt:variant>
      <vt:variant>
        <vt:lpwstr>http://www.funduszeeuropejskie.gov.pl/</vt:lpwstr>
      </vt:variant>
      <vt:variant>
        <vt:lpwstr/>
      </vt:variant>
      <vt:variant>
        <vt:i4>6815856</vt:i4>
      </vt:variant>
      <vt:variant>
        <vt:i4>372</vt:i4>
      </vt:variant>
      <vt:variant>
        <vt:i4>0</vt:i4>
      </vt:variant>
      <vt:variant>
        <vt:i4>5</vt:i4>
      </vt:variant>
      <vt:variant>
        <vt:lpwstr>http://www.funduszeuepodlaskie.eu/</vt:lpwstr>
      </vt:variant>
      <vt:variant>
        <vt:lpwstr/>
      </vt:variant>
      <vt:variant>
        <vt:i4>524411</vt:i4>
      </vt:variant>
      <vt:variant>
        <vt:i4>369</vt:i4>
      </vt:variant>
      <vt:variant>
        <vt:i4>0</vt:i4>
      </vt:variant>
      <vt:variant>
        <vt:i4>5</vt:i4>
      </vt:variant>
      <vt:variant>
        <vt:lpwstr>mailto:pomoc.fepd@podlaskie.eu</vt:lpwstr>
      </vt:variant>
      <vt:variant>
        <vt:lpwstr/>
      </vt:variant>
      <vt:variant>
        <vt:i4>4259901</vt:i4>
      </vt:variant>
      <vt:variant>
        <vt:i4>366</vt:i4>
      </vt:variant>
      <vt:variant>
        <vt:i4>0</vt:i4>
      </vt:variant>
      <vt:variant>
        <vt:i4>5</vt:i4>
      </vt:variant>
      <vt:variant>
        <vt:lpwstr>mailto:pife.bialystok@podlaskie.eu</vt:lpwstr>
      </vt:variant>
      <vt:variant>
        <vt:lpwstr/>
      </vt:variant>
      <vt:variant>
        <vt:i4>852086</vt:i4>
      </vt:variant>
      <vt:variant>
        <vt:i4>363</vt:i4>
      </vt:variant>
      <vt:variant>
        <vt:i4>0</vt:i4>
      </vt:variant>
      <vt:variant>
        <vt:i4>5</vt:i4>
      </vt:variant>
      <vt:variant>
        <vt:lpwstr>mailto:wlaczenie.efs@podlaskie.eu</vt:lpwstr>
      </vt:variant>
      <vt:variant>
        <vt:lpwstr/>
      </vt:variant>
      <vt:variant>
        <vt:i4>1572884</vt:i4>
      </vt:variant>
      <vt:variant>
        <vt:i4>360</vt:i4>
      </vt:variant>
      <vt:variant>
        <vt:i4>0</vt:i4>
      </vt:variant>
      <vt:variant>
        <vt:i4>5</vt:i4>
      </vt:variant>
      <vt:variant>
        <vt:lpwstr/>
      </vt:variant>
      <vt:variant>
        <vt:lpwstr>podr_2_7</vt:lpwstr>
      </vt:variant>
      <vt:variant>
        <vt:i4>5898245</vt:i4>
      </vt:variant>
      <vt:variant>
        <vt:i4>357</vt:i4>
      </vt:variant>
      <vt:variant>
        <vt:i4>0</vt:i4>
      </vt:variant>
      <vt:variant>
        <vt:i4>5</vt:i4>
      </vt:variant>
      <vt:variant>
        <vt:lpwstr>http://ec.europa.eu/eurostat/web/nuts/local-administrative-units</vt:lpwstr>
      </vt:variant>
      <vt:variant>
        <vt:lpwstr/>
      </vt:variant>
      <vt:variant>
        <vt:i4>3801143</vt:i4>
      </vt:variant>
      <vt:variant>
        <vt:i4>354</vt:i4>
      </vt:variant>
      <vt:variant>
        <vt:i4>0</vt:i4>
      </vt:variant>
      <vt:variant>
        <vt:i4>5</vt:i4>
      </vt:variant>
      <vt:variant>
        <vt:lpwstr>https://www.gov.pl/web/fundusze-regiony/krajowa-strategia-rozwoju-regionalnego</vt:lpwstr>
      </vt:variant>
      <vt:variant>
        <vt:lpwstr/>
      </vt:variant>
      <vt:variant>
        <vt:i4>3473440</vt:i4>
      </vt:variant>
      <vt:variant>
        <vt:i4>351</vt:i4>
      </vt:variant>
      <vt:variant>
        <vt:i4>0</vt:i4>
      </vt:variant>
      <vt:variant>
        <vt:i4>5</vt:i4>
      </vt:variant>
      <vt:variant>
        <vt:lpwstr>https://funduszeuepodlaskie.eu/pl/dowiedz_sie_wiecej_o_programie/zapoznaj_sie_z_dokumentami/pobierz_poradniki_i_publikacje/</vt:lpwstr>
      </vt:variant>
      <vt:variant>
        <vt:lpwstr/>
      </vt:variant>
      <vt:variant>
        <vt:i4>524411</vt:i4>
      </vt:variant>
      <vt:variant>
        <vt:i4>348</vt:i4>
      </vt:variant>
      <vt:variant>
        <vt:i4>0</vt:i4>
      </vt:variant>
      <vt:variant>
        <vt:i4>5</vt:i4>
      </vt:variant>
      <vt:variant>
        <vt:lpwstr>mailto:pomoc.fepd@podlaskie.eu</vt:lpwstr>
      </vt:variant>
      <vt:variant>
        <vt:lpwstr/>
      </vt:variant>
      <vt:variant>
        <vt:i4>4587535</vt:i4>
      </vt:variant>
      <vt:variant>
        <vt:i4>345</vt:i4>
      </vt:variant>
      <vt:variant>
        <vt:i4>0</vt:i4>
      </vt:variant>
      <vt:variant>
        <vt:i4>5</vt:i4>
      </vt:variant>
      <vt:variant>
        <vt:lpwstr>https://sowa2021.efs.gov.pl/</vt:lpwstr>
      </vt:variant>
      <vt:variant>
        <vt:lpwstr/>
      </vt:variant>
      <vt:variant>
        <vt:i4>2687013</vt:i4>
      </vt:variant>
      <vt:variant>
        <vt:i4>342</vt:i4>
      </vt:variant>
      <vt:variant>
        <vt:i4>0</vt:i4>
      </vt:variant>
      <vt:variant>
        <vt:i4>5</vt:i4>
      </vt:variant>
      <vt:variant>
        <vt:lpwstr>https://www.funduszeeuropejskie.gov.pl/</vt:lpwstr>
      </vt:variant>
      <vt:variant>
        <vt:lpwstr/>
      </vt:variant>
      <vt:variant>
        <vt:i4>3211308</vt:i4>
      </vt:variant>
      <vt:variant>
        <vt:i4>339</vt:i4>
      </vt:variant>
      <vt:variant>
        <vt:i4>0</vt:i4>
      </vt:variant>
      <vt:variant>
        <vt:i4>5</vt:i4>
      </vt:variant>
      <vt:variant>
        <vt:lpwstr>https://funduszeuepodlaskie.eu/</vt:lpwstr>
      </vt:variant>
      <vt:variant>
        <vt:lpwstr/>
      </vt:variant>
      <vt:variant>
        <vt:i4>1638458</vt:i4>
      </vt:variant>
      <vt:variant>
        <vt:i4>332</vt:i4>
      </vt:variant>
      <vt:variant>
        <vt:i4>0</vt:i4>
      </vt:variant>
      <vt:variant>
        <vt:i4>5</vt:i4>
      </vt:variant>
      <vt:variant>
        <vt:lpwstr/>
      </vt:variant>
      <vt:variant>
        <vt:lpwstr>_Toc170799275</vt:lpwstr>
      </vt:variant>
      <vt:variant>
        <vt:i4>1638458</vt:i4>
      </vt:variant>
      <vt:variant>
        <vt:i4>326</vt:i4>
      </vt:variant>
      <vt:variant>
        <vt:i4>0</vt:i4>
      </vt:variant>
      <vt:variant>
        <vt:i4>5</vt:i4>
      </vt:variant>
      <vt:variant>
        <vt:lpwstr/>
      </vt:variant>
      <vt:variant>
        <vt:lpwstr>_Toc170799274</vt:lpwstr>
      </vt:variant>
      <vt:variant>
        <vt:i4>1638458</vt:i4>
      </vt:variant>
      <vt:variant>
        <vt:i4>320</vt:i4>
      </vt:variant>
      <vt:variant>
        <vt:i4>0</vt:i4>
      </vt:variant>
      <vt:variant>
        <vt:i4>5</vt:i4>
      </vt:variant>
      <vt:variant>
        <vt:lpwstr/>
      </vt:variant>
      <vt:variant>
        <vt:lpwstr>_Toc170799273</vt:lpwstr>
      </vt:variant>
      <vt:variant>
        <vt:i4>1638458</vt:i4>
      </vt:variant>
      <vt:variant>
        <vt:i4>314</vt:i4>
      </vt:variant>
      <vt:variant>
        <vt:i4>0</vt:i4>
      </vt:variant>
      <vt:variant>
        <vt:i4>5</vt:i4>
      </vt:variant>
      <vt:variant>
        <vt:lpwstr/>
      </vt:variant>
      <vt:variant>
        <vt:lpwstr>_Toc170799272</vt:lpwstr>
      </vt:variant>
      <vt:variant>
        <vt:i4>1638458</vt:i4>
      </vt:variant>
      <vt:variant>
        <vt:i4>308</vt:i4>
      </vt:variant>
      <vt:variant>
        <vt:i4>0</vt:i4>
      </vt:variant>
      <vt:variant>
        <vt:i4>5</vt:i4>
      </vt:variant>
      <vt:variant>
        <vt:lpwstr/>
      </vt:variant>
      <vt:variant>
        <vt:lpwstr>_Toc170799271</vt:lpwstr>
      </vt:variant>
      <vt:variant>
        <vt:i4>1638458</vt:i4>
      </vt:variant>
      <vt:variant>
        <vt:i4>302</vt:i4>
      </vt:variant>
      <vt:variant>
        <vt:i4>0</vt:i4>
      </vt:variant>
      <vt:variant>
        <vt:i4>5</vt:i4>
      </vt:variant>
      <vt:variant>
        <vt:lpwstr/>
      </vt:variant>
      <vt:variant>
        <vt:lpwstr>_Toc170799270</vt:lpwstr>
      </vt:variant>
      <vt:variant>
        <vt:i4>1572922</vt:i4>
      </vt:variant>
      <vt:variant>
        <vt:i4>296</vt:i4>
      </vt:variant>
      <vt:variant>
        <vt:i4>0</vt:i4>
      </vt:variant>
      <vt:variant>
        <vt:i4>5</vt:i4>
      </vt:variant>
      <vt:variant>
        <vt:lpwstr/>
      </vt:variant>
      <vt:variant>
        <vt:lpwstr>_Toc170799269</vt:lpwstr>
      </vt:variant>
      <vt:variant>
        <vt:i4>1572922</vt:i4>
      </vt:variant>
      <vt:variant>
        <vt:i4>290</vt:i4>
      </vt:variant>
      <vt:variant>
        <vt:i4>0</vt:i4>
      </vt:variant>
      <vt:variant>
        <vt:i4>5</vt:i4>
      </vt:variant>
      <vt:variant>
        <vt:lpwstr/>
      </vt:variant>
      <vt:variant>
        <vt:lpwstr>_Toc170799268</vt:lpwstr>
      </vt:variant>
      <vt:variant>
        <vt:i4>1769530</vt:i4>
      </vt:variant>
      <vt:variant>
        <vt:i4>284</vt:i4>
      </vt:variant>
      <vt:variant>
        <vt:i4>0</vt:i4>
      </vt:variant>
      <vt:variant>
        <vt:i4>5</vt:i4>
      </vt:variant>
      <vt:variant>
        <vt:lpwstr/>
      </vt:variant>
      <vt:variant>
        <vt:lpwstr>_Toc170799256</vt:lpwstr>
      </vt:variant>
      <vt:variant>
        <vt:i4>1769530</vt:i4>
      </vt:variant>
      <vt:variant>
        <vt:i4>278</vt:i4>
      </vt:variant>
      <vt:variant>
        <vt:i4>0</vt:i4>
      </vt:variant>
      <vt:variant>
        <vt:i4>5</vt:i4>
      </vt:variant>
      <vt:variant>
        <vt:lpwstr/>
      </vt:variant>
      <vt:variant>
        <vt:lpwstr>_Toc170799255</vt:lpwstr>
      </vt:variant>
      <vt:variant>
        <vt:i4>1769530</vt:i4>
      </vt:variant>
      <vt:variant>
        <vt:i4>272</vt:i4>
      </vt:variant>
      <vt:variant>
        <vt:i4>0</vt:i4>
      </vt:variant>
      <vt:variant>
        <vt:i4>5</vt:i4>
      </vt:variant>
      <vt:variant>
        <vt:lpwstr/>
      </vt:variant>
      <vt:variant>
        <vt:lpwstr>_Toc170799254</vt:lpwstr>
      </vt:variant>
      <vt:variant>
        <vt:i4>1769530</vt:i4>
      </vt:variant>
      <vt:variant>
        <vt:i4>266</vt:i4>
      </vt:variant>
      <vt:variant>
        <vt:i4>0</vt:i4>
      </vt:variant>
      <vt:variant>
        <vt:i4>5</vt:i4>
      </vt:variant>
      <vt:variant>
        <vt:lpwstr/>
      </vt:variant>
      <vt:variant>
        <vt:lpwstr>_Toc170799253</vt:lpwstr>
      </vt:variant>
      <vt:variant>
        <vt:i4>1769530</vt:i4>
      </vt:variant>
      <vt:variant>
        <vt:i4>260</vt:i4>
      </vt:variant>
      <vt:variant>
        <vt:i4>0</vt:i4>
      </vt:variant>
      <vt:variant>
        <vt:i4>5</vt:i4>
      </vt:variant>
      <vt:variant>
        <vt:lpwstr/>
      </vt:variant>
      <vt:variant>
        <vt:lpwstr>_Toc170799252</vt:lpwstr>
      </vt:variant>
      <vt:variant>
        <vt:i4>1769530</vt:i4>
      </vt:variant>
      <vt:variant>
        <vt:i4>254</vt:i4>
      </vt:variant>
      <vt:variant>
        <vt:i4>0</vt:i4>
      </vt:variant>
      <vt:variant>
        <vt:i4>5</vt:i4>
      </vt:variant>
      <vt:variant>
        <vt:lpwstr/>
      </vt:variant>
      <vt:variant>
        <vt:lpwstr>_Toc170799251</vt:lpwstr>
      </vt:variant>
      <vt:variant>
        <vt:i4>1769530</vt:i4>
      </vt:variant>
      <vt:variant>
        <vt:i4>248</vt:i4>
      </vt:variant>
      <vt:variant>
        <vt:i4>0</vt:i4>
      </vt:variant>
      <vt:variant>
        <vt:i4>5</vt:i4>
      </vt:variant>
      <vt:variant>
        <vt:lpwstr/>
      </vt:variant>
      <vt:variant>
        <vt:lpwstr>_Toc170799250</vt:lpwstr>
      </vt:variant>
      <vt:variant>
        <vt:i4>1703994</vt:i4>
      </vt:variant>
      <vt:variant>
        <vt:i4>242</vt:i4>
      </vt:variant>
      <vt:variant>
        <vt:i4>0</vt:i4>
      </vt:variant>
      <vt:variant>
        <vt:i4>5</vt:i4>
      </vt:variant>
      <vt:variant>
        <vt:lpwstr/>
      </vt:variant>
      <vt:variant>
        <vt:lpwstr>_Toc170799249</vt:lpwstr>
      </vt:variant>
      <vt:variant>
        <vt:i4>1703994</vt:i4>
      </vt:variant>
      <vt:variant>
        <vt:i4>236</vt:i4>
      </vt:variant>
      <vt:variant>
        <vt:i4>0</vt:i4>
      </vt:variant>
      <vt:variant>
        <vt:i4>5</vt:i4>
      </vt:variant>
      <vt:variant>
        <vt:lpwstr/>
      </vt:variant>
      <vt:variant>
        <vt:lpwstr>_Toc170799243</vt:lpwstr>
      </vt:variant>
      <vt:variant>
        <vt:i4>1703994</vt:i4>
      </vt:variant>
      <vt:variant>
        <vt:i4>230</vt:i4>
      </vt:variant>
      <vt:variant>
        <vt:i4>0</vt:i4>
      </vt:variant>
      <vt:variant>
        <vt:i4>5</vt:i4>
      </vt:variant>
      <vt:variant>
        <vt:lpwstr/>
      </vt:variant>
      <vt:variant>
        <vt:lpwstr>_Toc170799242</vt:lpwstr>
      </vt:variant>
      <vt:variant>
        <vt:i4>1703994</vt:i4>
      </vt:variant>
      <vt:variant>
        <vt:i4>224</vt:i4>
      </vt:variant>
      <vt:variant>
        <vt:i4>0</vt:i4>
      </vt:variant>
      <vt:variant>
        <vt:i4>5</vt:i4>
      </vt:variant>
      <vt:variant>
        <vt:lpwstr/>
      </vt:variant>
      <vt:variant>
        <vt:lpwstr>_Toc170799241</vt:lpwstr>
      </vt:variant>
      <vt:variant>
        <vt:i4>1703994</vt:i4>
      </vt:variant>
      <vt:variant>
        <vt:i4>218</vt:i4>
      </vt:variant>
      <vt:variant>
        <vt:i4>0</vt:i4>
      </vt:variant>
      <vt:variant>
        <vt:i4>5</vt:i4>
      </vt:variant>
      <vt:variant>
        <vt:lpwstr/>
      </vt:variant>
      <vt:variant>
        <vt:lpwstr>_Toc170799240</vt:lpwstr>
      </vt:variant>
      <vt:variant>
        <vt:i4>1900602</vt:i4>
      </vt:variant>
      <vt:variant>
        <vt:i4>212</vt:i4>
      </vt:variant>
      <vt:variant>
        <vt:i4>0</vt:i4>
      </vt:variant>
      <vt:variant>
        <vt:i4>5</vt:i4>
      </vt:variant>
      <vt:variant>
        <vt:lpwstr/>
      </vt:variant>
      <vt:variant>
        <vt:lpwstr>_Toc170799239</vt:lpwstr>
      </vt:variant>
      <vt:variant>
        <vt:i4>1900602</vt:i4>
      </vt:variant>
      <vt:variant>
        <vt:i4>206</vt:i4>
      </vt:variant>
      <vt:variant>
        <vt:i4>0</vt:i4>
      </vt:variant>
      <vt:variant>
        <vt:i4>5</vt:i4>
      </vt:variant>
      <vt:variant>
        <vt:lpwstr/>
      </vt:variant>
      <vt:variant>
        <vt:lpwstr>_Toc170799238</vt:lpwstr>
      </vt:variant>
      <vt:variant>
        <vt:i4>1900602</vt:i4>
      </vt:variant>
      <vt:variant>
        <vt:i4>200</vt:i4>
      </vt:variant>
      <vt:variant>
        <vt:i4>0</vt:i4>
      </vt:variant>
      <vt:variant>
        <vt:i4>5</vt:i4>
      </vt:variant>
      <vt:variant>
        <vt:lpwstr/>
      </vt:variant>
      <vt:variant>
        <vt:lpwstr>_Toc170799237</vt:lpwstr>
      </vt:variant>
      <vt:variant>
        <vt:i4>1900602</vt:i4>
      </vt:variant>
      <vt:variant>
        <vt:i4>194</vt:i4>
      </vt:variant>
      <vt:variant>
        <vt:i4>0</vt:i4>
      </vt:variant>
      <vt:variant>
        <vt:i4>5</vt:i4>
      </vt:variant>
      <vt:variant>
        <vt:lpwstr/>
      </vt:variant>
      <vt:variant>
        <vt:lpwstr>_Toc170799236</vt:lpwstr>
      </vt:variant>
      <vt:variant>
        <vt:i4>1835066</vt:i4>
      </vt:variant>
      <vt:variant>
        <vt:i4>188</vt:i4>
      </vt:variant>
      <vt:variant>
        <vt:i4>0</vt:i4>
      </vt:variant>
      <vt:variant>
        <vt:i4>5</vt:i4>
      </vt:variant>
      <vt:variant>
        <vt:lpwstr/>
      </vt:variant>
      <vt:variant>
        <vt:lpwstr>_Toc170799227</vt:lpwstr>
      </vt:variant>
      <vt:variant>
        <vt:i4>1835066</vt:i4>
      </vt:variant>
      <vt:variant>
        <vt:i4>182</vt:i4>
      </vt:variant>
      <vt:variant>
        <vt:i4>0</vt:i4>
      </vt:variant>
      <vt:variant>
        <vt:i4>5</vt:i4>
      </vt:variant>
      <vt:variant>
        <vt:lpwstr/>
      </vt:variant>
      <vt:variant>
        <vt:lpwstr>_Toc170799226</vt:lpwstr>
      </vt:variant>
      <vt:variant>
        <vt:i4>1835066</vt:i4>
      </vt:variant>
      <vt:variant>
        <vt:i4>176</vt:i4>
      </vt:variant>
      <vt:variant>
        <vt:i4>0</vt:i4>
      </vt:variant>
      <vt:variant>
        <vt:i4>5</vt:i4>
      </vt:variant>
      <vt:variant>
        <vt:lpwstr/>
      </vt:variant>
      <vt:variant>
        <vt:lpwstr>_Toc170799225</vt:lpwstr>
      </vt:variant>
      <vt:variant>
        <vt:i4>1835066</vt:i4>
      </vt:variant>
      <vt:variant>
        <vt:i4>170</vt:i4>
      </vt:variant>
      <vt:variant>
        <vt:i4>0</vt:i4>
      </vt:variant>
      <vt:variant>
        <vt:i4>5</vt:i4>
      </vt:variant>
      <vt:variant>
        <vt:lpwstr/>
      </vt:variant>
      <vt:variant>
        <vt:lpwstr>_Toc170799224</vt:lpwstr>
      </vt:variant>
      <vt:variant>
        <vt:i4>1835066</vt:i4>
      </vt:variant>
      <vt:variant>
        <vt:i4>164</vt:i4>
      </vt:variant>
      <vt:variant>
        <vt:i4>0</vt:i4>
      </vt:variant>
      <vt:variant>
        <vt:i4>5</vt:i4>
      </vt:variant>
      <vt:variant>
        <vt:lpwstr/>
      </vt:variant>
      <vt:variant>
        <vt:lpwstr>_Toc170799223</vt:lpwstr>
      </vt:variant>
      <vt:variant>
        <vt:i4>1835066</vt:i4>
      </vt:variant>
      <vt:variant>
        <vt:i4>158</vt:i4>
      </vt:variant>
      <vt:variant>
        <vt:i4>0</vt:i4>
      </vt:variant>
      <vt:variant>
        <vt:i4>5</vt:i4>
      </vt:variant>
      <vt:variant>
        <vt:lpwstr/>
      </vt:variant>
      <vt:variant>
        <vt:lpwstr>_Toc170799222</vt:lpwstr>
      </vt:variant>
      <vt:variant>
        <vt:i4>1835066</vt:i4>
      </vt:variant>
      <vt:variant>
        <vt:i4>152</vt:i4>
      </vt:variant>
      <vt:variant>
        <vt:i4>0</vt:i4>
      </vt:variant>
      <vt:variant>
        <vt:i4>5</vt:i4>
      </vt:variant>
      <vt:variant>
        <vt:lpwstr/>
      </vt:variant>
      <vt:variant>
        <vt:lpwstr>_Toc170799221</vt:lpwstr>
      </vt:variant>
      <vt:variant>
        <vt:i4>1835066</vt:i4>
      </vt:variant>
      <vt:variant>
        <vt:i4>146</vt:i4>
      </vt:variant>
      <vt:variant>
        <vt:i4>0</vt:i4>
      </vt:variant>
      <vt:variant>
        <vt:i4>5</vt:i4>
      </vt:variant>
      <vt:variant>
        <vt:lpwstr/>
      </vt:variant>
      <vt:variant>
        <vt:lpwstr>_Toc170799220</vt:lpwstr>
      </vt:variant>
      <vt:variant>
        <vt:i4>2031674</vt:i4>
      </vt:variant>
      <vt:variant>
        <vt:i4>140</vt:i4>
      </vt:variant>
      <vt:variant>
        <vt:i4>0</vt:i4>
      </vt:variant>
      <vt:variant>
        <vt:i4>5</vt:i4>
      </vt:variant>
      <vt:variant>
        <vt:lpwstr/>
      </vt:variant>
      <vt:variant>
        <vt:lpwstr>_Toc170799219</vt:lpwstr>
      </vt:variant>
      <vt:variant>
        <vt:i4>2031674</vt:i4>
      </vt:variant>
      <vt:variant>
        <vt:i4>134</vt:i4>
      </vt:variant>
      <vt:variant>
        <vt:i4>0</vt:i4>
      </vt:variant>
      <vt:variant>
        <vt:i4>5</vt:i4>
      </vt:variant>
      <vt:variant>
        <vt:lpwstr/>
      </vt:variant>
      <vt:variant>
        <vt:lpwstr>_Toc170799218</vt:lpwstr>
      </vt:variant>
      <vt:variant>
        <vt:i4>2031674</vt:i4>
      </vt:variant>
      <vt:variant>
        <vt:i4>128</vt:i4>
      </vt:variant>
      <vt:variant>
        <vt:i4>0</vt:i4>
      </vt:variant>
      <vt:variant>
        <vt:i4>5</vt:i4>
      </vt:variant>
      <vt:variant>
        <vt:lpwstr/>
      </vt:variant>
      <vt:variant>
        <vt:lpwstr>_Toc170799217</vt:lpwstr>
      </vt:variant>
      <vt:variant>
        <vt:i4>2031674</vt:i4>
      </vt:variant>
      <vt:variant>
        <vt:i4>122</vt:i4>
      </vt:variant>
      <vt:variant>
        <vt:i4>0</vt:i4>
      </vt:variant>
      <vt:variant>
        <vt:i4>5</vt:i4>
      </vt:variant>
      <vt:variant>
        <vt:lpwstr/>
      </vt:variant>
      <vt:variant>
        <vt:lpwstr>_Toc170799216</vt:lpwstr>
      </vt:variant>
      <vt:variant>
        <vt:i4>2031674</vt:i4>
      </vt:variant>
      <vt:variant>
        <vt:i4>116</vt:i4>
      </vt:variant>
      <vt:variant>
        <vt:i4>0</vt:i4>
      </vt:variant>
      <vt:variant>
        <vt:i4>5</vt:i4>
      </vt:variant>
      <vt:variant>
        <vt:lpwstr/>
      </vt:variant>
      <vt:variant>
        <vt:lpwstr>_Toc170799215</vt:lpwstr>
      </vt:variant>
      <vt:variant>
        <vt:i4>2031674</vt:i4>
      </vt:variant>
      <vt:variant>
        <vt:i4>110</vt:i4>
      </vt:variant>
      <vt:variant>
        <vt:i4>0</vt:i4>
      </vt:variant>
      <vt:variant>
        <vt:i4>5</vt:i4>
      </vt:variant>
      <vt:variant>
        <vt:lpwstr/>
      </vt:variant>
      <vt:variant>
        <vt:lpwstr>_Toc170799214</vt:lpwstr>
      </vt:variant>
      <vt:variant>
        <vt:i4>2031674</vt:i4>
      </vt:variant>
      <vt:variant>
        <vt:i4>104</vt:i4>
      </vt:variant>
      <vt:variant>
        <vt:i4>0</vt:i4>
      </vt:variant>
      <vt:variant>
        <vt:i4>5</vt:i4>
      </vt:variant>
      <vt:variant>
        <vt:lpwstr/>
      </vt:variant>
      <vt:variant>
        <vt:lpwstr>_Toc170799213</vt:lpwstr>
      </vt:variant>
      <vt:variant>
        <vt:i4>2031674</vt:i4>
      </vt:variant>
      <vt:variant>
        <vt:i4>98</vt:i4>
      </vt:variant>
      <vt:variant>
        <vt:i4>0</vt:i4>
      </vt:variant>
      <vt:variant>
        <vt:i4>5</vt:i4>
      </vt:variant>
      <vt:variant>
        <vt:lpwstr/>
      </vt:variant>
      <vt:variant>
        <vt:lpwstr>_Toc170799212</vt:lpwstr>
      </vt:variant>
      <vt:variant>
        <vt:i4>2031674</vt:i4>
      </vt:variant>
      <vt:variant>
        <vt:i4>92</vt:i4>
      </vt:variant>
      <vt:variant>
        <vt:i4>0</vt:i4>
      </vt:variant>
      <vt:variant>
        <vt:i4>5</vt:i4>
      </vt:variant>
      <vt:variant>
        <vt:lpwstr/>
      </vt:variant>
      <vt:variant>
        <vt:lpwstr>_Toc170799211</vt:lpwstr>
      </vt:variant>
      <vt:variant>
        <vt:i4>2031674</vt:i4>
      </vt:variant>
      <vt:variant>
        <vt:i4>86</vt:i4>
      </vt:variant>
      <vt:variant>
        <vt:i4>0</vt:i4>
      </vt:variant>
      <vt:variant>
        <vt:i4>5</vt:i4>
      </vt:variant>
      <vt:variant>
        <vt:lpwstr/>
      </vt:variant>
      <vt:variant>
        <vt:lpwstr>_Toc170799210</vt:lpwstr>
      </vt:variant>
      <vt:variant>
        <vt:i4>1966138</vt:i4>
      </vt:variant>
      <vt:variant>
        <vt:i4>80</vt:i4>
      </vt:variant>
      <vt:variant>
        <vt:i4>0</vt:i4>
      </vt:variant>
      <vt:variant>
        <vt:i4>5</vt:i4>
      </vt:variant>
      <vt:variant>
        <vt:lpwstr/>
      </vt:variant>
      <vt:variant>
        <vt:lpwstr>_Toc170799209</vt:lpwstr>
      </vt:variant>
      <vt:variant>
        <vt:i4>1966138</vt:i4>
      </vt:variant>
      <vt:variant>
        <vt:i4>74</vt:i4>
      </vt:variant>
      <vt:variant>
        <vt:i4>0</vt:i4>
      </vt:variant>
      <vt:variant>
        <vt:i4>5</vt:i4>
      </vt:variant>
      <vt:variant>
        <vt:lpwstr/>
      </vt:variant>
      <vt:variant>
        <vt:lpwstr>_Toc170799208</vt:lpwstr>
      </vt:variant>
      <vt:variant>
        <vt:i4>1966138</vt:i4>
      </vt:variant>
      <vt:variant>
        <vt:i4>68</vt:i4>
      </vt:variant>
      <vt:variant>
        <vt:i4>0</vt:i4>
      </vt:variant>
      <vt:variant>
        <vt:i4>5</vt:i4>
      </vt:variant>
      <vt:variant>
        <vt:lpwstr/>
      </vt:variant>
      <vt:variant>
        <vt:lpwstr>_Toc170799207</vt:lpwstr>
      </vt:variant>
      <vt:variant>
        <vt:i4>1966138</vt:i4>
      </vt:variant>
      <vt:variant>
        <vt:i4>62</vt:i4>
      </vt:variant>
      <vt:variant>
        <vt:i4>0</vt:i4>
      </vt:variant>
      <vt:variant>
        <vt:i4>5</vt:i4>
      </vt:variant>
      <vt:variant>
        <vt:lpwstr/>
      </vt:variant>
      <vt:variant>
        <vt:lpwstr>_Toc170799206</vt:lpwstr>
      </vt:variant>
      <vt:variant>
        <vt:i4>1966138</vt:i4>
      </vt:variant>
      <vt:variant>
        <vt:i4>56</vt:i4>
      </vt:variant>
      <vt:variant>
        <vt:i4>0</vt:i4>
      </vt:variant>
      <vt:variant>
        <vt:i4>5</vt:i4>
      </vt:variant>
      <vt:variant>
        <vt:lpwstr/>
      </vt:variant>
      <vt:variant>
        <vt:lpwstr>_Toc170799205</vt:lpwstr>
      </vt:variant>
      <vt:variant>
        <vt:i4>1966138</vt:i4>
      </vt:variant>
      <vt:variant>
        <vt:i4>50</vt:i4>
      </vt:variant>
      <vt:variant>
        <vt:i4>0</vt:i4>
      </vt:variant>
      <vt:variant>
        <vt:i4>5</vt:i4>
      </vt:variant>
      <vt:variant>
        <vt:lpwstr/>
      </vt:variant>
      <vt:variant>
        <vt:lpwstr>_Toc170799204</vt:lpwstr>
      </vt:variant>
      <vt:variant>
        <vt:i4>1966138</vt:i4>
      </vt:variant>
      <vt:variant>
        <vt:i4>44</vt:i4>
      </vt:variant>
      <vt:variant>
        <vt:i4>0</vt:i4>
      </vt:variant>
      <vt:variant>
        <vt:i4>5</vt:i4>
      </vt:variant>
      <vt:variant>
        <vt:lpwstr/>
      </vt:variant>
      <vt:variant>
        <vt:lpwstr>_Toc170799202</vt:lpwstr>
      </vt:variant>
      <vt:variant>
        <vt:i4>1966138</vt:i4>
      </vt:variant>
      <vt:variant>
        <vt:i4>38</vt:i4>
      </vt:variant>
      <vt:variant>
        <vt:i4>0</vt:i4>
      </vt:variant>
      <vt:variant>
        <vt:i4>5</vt:i4>
      </vt:variant>
      <vt:variant>
        <vt:lpwstr/>
      </vt:variant>
      <vt:variant>
        <vt:lpwstr>_Toc170799201</vt:lpwstr>
      </vt:variant>
      <vt:variant>
        <vt:i4>1966138</vt:i4>
      </vt:variant>
      <vt:variant>
        <vt:i4>32</vt:i4>
      </vt:variant>
      <vt:variant>
        <vt:i4>0</vt:i4>
      </vt:variant>
      <vt:variant>
        <vt:i4>5</vt:i4>
      </vt:variant>
      <vt:variant>
        <vt:lpwstr/>
      </vt:variant>
      <vt:variant>
        <vt:lpwstr>_Toc170799200</vt:lpwstr>
      </vt:variant>
      <vt:variant>
        <vt:i4>1507385</vt:i4>
      </vt:variant>
      <vt:variant>
        <vt:i4>26</vt:i4>
      </vt:variant>
      <vt:variant>
        <vt:i4>0</vt:i4>
      </vt:variant>
      <vt:variant>
        <vt:i4>5</vt:i4>
      </vt:variant>
      <vt:variant>
        <vt:lpwstr/>
      </vt:variant>
      <vt:variant>
        <vt:lpwstr>_Toc170799199</vt:lpwstr>
      </vt:variant>
      <vt:variant>
        <vt:i4>1507385</vt:i4>
      </vt:variant>
      <vt:variant>
        <vt:i4>20</vt:i4>
      </vt:variant>
      <vt:variant>
        <vt:i4>0</vt:i4>
      </vt:variant>
      <vt:variant>
        <vt:i4>5</vt:i4>
      </vt:variant>
      <vt:variant>
        <vt:lpwstr/>
      </vt:variant>
      <vt:variant>
        <vt:lpwstr>_Toc170799198</vt:lpwstr>
      </vt:variant>
      <vt:variant>
        <vt:i4>1507385</vt:i4>
      </vt:variant>
      <vt:variant>
        <vt:i4>14</vt:i4>
      </vt:variant>
      <vt:variant>
        <vt:i4>0</vt:i4>
      </vt:variant>
      <vt:variant>
        <vt:i4>5</vt:i4>
      </vt:variant>
      <vt:variant>
        <vt:lpwstr/>
      </vt:variant>
      <vt:variant>
        <vt:lpwstr>_Toc170799197</vt:lpwstr>
      </vt:variant>
      <vt:variant>
        <vt:i4>1507385</vt:i4>
      </vt:variant>
      <vt:variant>
        <vt:i4>8</vt:i4>
      </vt:variant>
      <vt:variant>
        <vt:i4>0</vt:i4>
      </vt:variant>
      <vt:variant>
        <vt:i4>5</vt:i4>
      </vt:variant>
      <vt:variant>
        <vt:lpwstr/>
      </vt:variant>
      <vt:variant>
        <vt:lpwstr>_Toc170799196</vt:lpwstr>
      </vt:variant>
      <vt:variant>
        <vt:i4>1507385</vt:i4>
      </vt:variant>
      <vt:variant>
        <vt:i4>2</vt:i4>
      </vt:variant>
      <vt:variant>
        <vt:i4>0</vt:i4>
      </vt:variant>
      <vt:variant>
        <vt:i4>5</vt:i4>
      </vt:variant>
      <vt:variant>
        <vt:lpwstr/>
      </vt:variant>
      <vt:variant>
        <vt:lpwstr>_Toc170799195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Hanusiak Małgorzata</dc:creator>
  <cp:keywords/>
  <dc:description/>
  <cp:lastModifiedBy>EFSV</cp:lastModifiedBy>
  <cp:revision>189</cp:revision>
  <cp:lastPrinted>2024-07-03T06:32:00Z</cp:lastPrinted>
  <dcterms:created xsi:type="dcterms:W3CDTF">2024-10-04T12:26:00Z</dcterms:created>
  <dcterms:modified xsi:type="dcterms:W3CDTF">2024-10-17T09:23:00Z</dcterms:modified>
</cp:coreProperties>
</file>