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4F6F6" w14:textId="588D4D7C" w:rsidR="001E6C1B" w:rsidRPr="006352EC" w:rsidRDefault="00033749" w:rsidP="001E6C1B">
      <w:pPr>
        <w:spacing w:after="0"/>
        <w:jc w:val="right"/>
        <w:rPr>
          <w:rFonts w:ascii="Arial" w:hAnsi="Arial" w:cs="Arial"/>
          <w:b/>
          <w:color w:val="000000"/>
          <w:sz w:val="25"/>
          <w:szCs w:val="25"/>
        </w:rPr>
      </w:pPr>
      <w:r>
        <w:rPr>
          <w:rFonts w:ascii="Arial" w:hAnsi="Arial" w:cs="Arial"/>
          <w:noProof/>
          <w:color w:val="000000" w:themeColor="text1"/>
          <w:sz w:val="40"/>
          <w:szCs w:val="40"/>
          <w:lang w:eastAsia="pl-PL"/>
        </w:rPr>
        <w:drawing>
          <wp:anchor distT="0" distB="0" distL="114300" distR="114300" simplePos="0" relativeHeight="251658240" behindDoc="0" locked="0" layoutInCell="1" allowOverlap="1" wp14:anchorId="7C6228BF" wp14:editId="4171CB28">
            <wp:simplePos x="0" y="0"/>
            <wp:positionH relativeFrom="margin">
              <wp:posOffset>-328295</wp:posOffset>
            </wp:positionH>
            <wp:positionV relativeFrom="margin">
              <wp:posOffset>-300355</wp:posOffset>
            </wp:positionV>
            <wp:extent cx="6280150" cy="8972550"/>
            <wp:effectExtent l="0" t="0" r="6350" b="0"/>
            <wp:wrapSquare wrapText="bothSides"/>
            <wp:docPr id="19043129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897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3749">
        <w:rPr>
          <w:rFonts w:ascii="Arial" w:hAnsi="Arial" w:cs="Arial"/>
          <w:b/>
          <w:noProof/>
          <w:color w:val="000000"/>
          <w:sz w:val="25"/>
          <w:szCs w:val="25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8F3A89" wp14:editId="6664D89D">
                <wp:simplePos x="0" y="0"/>
                <wp:positionH relativeFrom="column">
                  <wp:posOffset>-452120</wp:posOffset>
                </wp:positionH>
                <wp:positionV relativeFrom="paragraph">
                  <wp:posOffset>1976755</wp:posOffset>
                </wp:positionV>
                <wp:extent cx="6515100" cy="56959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69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98D73" w14:textId="77773AEC" w:rsidR="00652006" w:rsidRPr="00A5698C" w:rsidRDefault="00652006" w:rsidP="002B7F8F">
                            <w:pPr>
                              <w:pStyle w:val="Tytu"/>
                              <w:spacing w:before="600" w:after="36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5698C">
                              <w:rPr>
                                <w:rFonts w:ascii="Arial" w:hAnsi="Arial" w:cs="Arial"/>
                                <w:b/>
                                <w:caps w:val="0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Regulamin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 w:val="0"/>
                                <w:color w:val="000000" w:themeColor="text1"/>
                                <w:sz w:val="40"/>
                                <w:szCs w:val="40"/>
                              </w:rPr>
                              <w:t>naboru wniosków o wsparcie</w:t>
                            </w:r>
                          </w:p>
                          <w:p w14:paraId="69E43C8E" w14:textId="754A3123" w:rsidR="00652006" w:rsidRPr="00A5698C" w:rsidRDefault="00652006" w:rsidP="002B7F8F">
                            <w:pPr>
                              <w:spacing w:after="120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569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10"/>
                                <w:sz w:val="40"/>
                                <w:szCs w:val="40"/>
                              </w:rPr>
                              <w:t>Nr</w:t>
                            </w:r>
                            <w:r w:rsidRPr="00A5698C">
                              <w:rPr>
                                <w:rFonts w:ascii="Arial" w:hAnsi="Arial" w:cs="Arial"/>
                                <w:b/>
                                <w:caps/>
                                <w:color w:val="000000" w:themeColor="text1"/>
                                <w:spacing w:val="1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020B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FEPK.08.01-IZ.00-001/24</w:t>
                            </w:r>
                          </w:p>
                          <w:p w14:paraId="73F4143C" w14:textId="1F8B03EB" w:rsidR="00652006" w:rsidRPr="00A5698C" w:rsidRDefault="00652006" w:rsidP="00A5698C">
                            <w:pPr>
                              <w:pStyle w:val="Podtytu"/>
                              <w:spacing w:before="240" w:after="360"/>
                              <w:ind w:left="709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5698C">
                              <w:rPr>
                                <w:rFonts w:ascii="Arial" w:hAnsi="Arial" w:cs="Arial"/>
                                <w:b/>
                                <w:caps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Programu Regionalnego Fundusze Europejskie dla </w:t>
                            </w:r>
                            <w:r w:rsidRPr="00A5698C">
                              <w:rPr>
                                <w:rFonts w:ascii="Arial" w:hAnsi="Arial" w:cs="Arial"/>
                                <w:b/>
                                <w:caps w:val="0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>Podkarpacia 2021-2027</w:t>
                            </w:r>
                          </w:p>
                          <w:p w14:paraId="75B93D47" w14:textId="202629B4" w:rsidR="00652006" w:rsidRPr="00A5698C" w:rsidRDefault="00652006" w:rsidP="00A5698C">
                            <w:pPr>
                              <w:pStyle w:val="Podtytu"/>
                              <w:spacing w:after="360"/>
                              <w:ind w:left="709"/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5698C">
                              <w:rPr>
                                <w:rFonts w:ascii="Arial" w:hAnsi="Arial" w:cs="Arial"/>
                                <w:b/>
                                <w:caps w:val="0"/>
                                <w:color w:val="auto"/>
                                <w:sz w:val="28"/>
                                <w:szCs w:val="28"/>
                              </w:rPr>
                              <w:t>Priorytet</w:t>
                            </w:r>
                            <w:r w:rsidRPr="00A5698C"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: FEPK.08 </w:t>
                            </w:r>
                            <w:r w:rsidRPr="00A5698C">
                              <w:rPr>
                                <w:rFonts w:ascii="Arial" w:hAnsi="Arial" w:cs="Arial"/>
                                <w:b/>
                                <w:caps w:val="0"/>
                                <w:color w:val="auto"/>
                                <w:sz w:val="28"/>
                                <w:szCs w:val="28"/>
                              </w:rPr>
                              <w:t xml:space="preserve">Rozwój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 w:val="0"/>
                                <w:color w:val="auto"/>
                                <w:sz w:val="28"/>
                                <w:szCs w:val="28"/>
                              </w:rPr>
                              <w:t>L</w:t>
                            </w:r>
                            <w:r w:rsidRPr="00A5698C">
                              <w:rPr>
                                <w:rFonts w:ascii="Arial" w:hAnsi="Arial" w:cs="Arial"/>
                                <w:b/>
                                <w:caps w:val="0"/>
                                <w:color w:val="auto"/>
                                <w:sz w:val="28"/>
                                <w:szCs w:val="28"/>
                              </w:rPr>
                              <w:t xml:space="preserve">okalny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 w:val="0"/>
                                <w:color w:val="auto"/>
                                <w:sz w:val="28"/>
                                <w:szCs w:val="28"/>
                              </w:rPr>
                              <w:t>K</w:t>
                            </w:r>
                            <w:r w:rsidRPr="00A5698C">
                              <w:rPr>
                                <w:rFonts w:ascii="Arial" w:hAnsi="Arial" w:cs="Arial"/>
                                <w:b/>
                                <w:caps w:val="0"/>
                                <w:color w:val="auto"/>
                                <w:sz w:val="28"/>
                                <w:szCs w:val="28"/>
                              </w:rPr>
                              <w:t xml:space="preserve">ierowany przez </w:t>
                            </w:r>
                            <w:r w:rsidRPr="00A5698C">
                              <w:rPr>
                                <w:rFonts w:ascii="Arial" w:hAnsi="Arial" w:cs="Arial"/>
                                <w:b/>
                                <w:caps w:val="0"/>
                                <w:color w:val="auto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caps w:val="0"/>
                                <w:color w:val="auto"/>
                                <w:sz w:val="28"/>
                                <w:szCs w:val="28"/>
                              </w:rPr>
                              <w:t>S</w:t>
                            </w:r>
                            <w:r w:rsidRPr="00A5698C">
                              <w:rPr>
                                <w:rFonts w:ascii="Arial" w:hAnsi="Arial" w:cs="Arial"/>
                                <w:b/>
                                <w:caps w:val="0"/>
                                <w:color w:val="auto"/>
                                <w:sz w:val="28"/>
                                <w:szCs w:val="28"/>
                              </w:rPr>
                              <w:t>połeczność</w:t>
                            </w:r>
                          </w:p>
                          <w:p w14:paraId="5E70B3D1" w14:textId="110106E4" w:rsidR="00652006" w:rsidRPr="00A5698C" w:rsidRDefault="00652006" w:rsidP="00A5698C">
                            <w:pPr>
                              <w:pStyle w:val="Podtytu"/>
                              <w:spacing w:after="100" w:afterAutospacing="1"/>
                              <w:ind w:left="709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5698C">
                              <w:rPr>
                                <w:rFonts w:ascii="Arial" w:hAnsi="Arial" w:cs="Arial"/>
                                <w:b/>
                                <w:caps w:val="0"/>
                                <w:color w:val="000000" w:themeColor="text1"/>
                                <w:sz w:val="28"/>
                                <w:szCs w:val="28"/>
                              </w:rPr>
                              <w:t>Działanie</w:t>
                            </w:r>
                            <w:r w:rsidRPr="00A5698C"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>: FEPK.08.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 w:val="0"/>
                                <w:color w:val="auto"/>
                                <w:sz w:val="28"/>
                                <w:szCs w:val="28"/>
                              </w:rPr>
                              <w:t>01 Rozwój zdolności uczniów poza edukacją formalną</w:t>
                            </w:r>
                          </w:p>
                          <w:p w14:paraId="5FEF9D58" w14:textId="28C15513" w:rsidR="00652006" w:rsidRDefault="006520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F3A8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5.6pt;margin-top:155.65pt;width:513pt;height:44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" stroked="f">
                <v:textbox>
                  <w:txbxContent>
                    <w:p w14:paraId="1BE98D73" w14:textId="77773AEC" w:rsidR="00652006" w:rsidRPr="00A5698C" w:rsidRDefault="00652006" w:rsidP="002B7F8F">
                      <w:pPr>
                        <w:pStyle w:val="Tytu"/>
                        <w:spacing w:before="600" w:after="36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A5698C">
                        <w:rPr>
                          <w:rFonts w:ascii="Arial" w:hAnsi="Arial" w:cs="Arial"/>
                          <w:b/>
                          <w:caps w:val="0"/>
                          <w:color w:val="000000" w:themeColor="text1"/>
                          <w:sz w:val="40"/>
                          <w:szCs w:val="40"/>
                        </w:rPr>
                        <w:t xml:space="preserve">Regulamin </w:t>
                      </w:r>
                      <w:r>
                        <w:rPr>
                          <w:rFonts w:ascii="Arial" w:hAnsi="Arial" w:cs="Arial"/>
                          <w:b/>
                          <w:caps w:val="0"/>
                          <w:color w:val="000000" w:themeColor="text1"/>
                          <w:sz w:val="40"/>
                          <w:szCs w:val="40"/>
                        </w:rPr>
                        <w:t>naboru wniosków o wsparcie</w:t>
                      </w:r>
                    </w:p>
                    <w:p w14:paraId="69E43C8E" w14:textId="754A3123" w:rsidR="00652006" w:rsidRPr="00A5698C" w:rsidRDefault="00652006" w:rsidP="002B7F8F">
                      <w:pPr>
                        <w:spacing w:after="120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</w:pPr>
                      <w:r w:rsidRPr="00A5698C">
                        <w:rPr>
                          <w:rFonts w:ascii="Arial" w:hAnsi="Arial" w:cs="Arial"/>
                          <w:b/>
                          <w:color w:val="000000" w:themeColor="text1"/>
                          <w:spacing w:val="10"/>
                          <w:sz w:val="40"/>
                          <w:szCs w:val="40"/>
                        </w:rPr>
                        <w:t>Nr</w:t>
                      </w:r>
                      <w:r w:rsidRPr="00A5698C">
                        <w:rPr>
                          <w:rFonts w:ascii="Arial" w:hAnsi="Arial" w:cs="Arial"/>
                          <w:b/>
                          <w:caps/>
                          <w:color w:val="000000" w:themeColor="text1"/>
                          <w:spacing w:val="10"/>
                          <w:sz w:val="40"/>
                          <w:szCs w:val="40"/>
                        </w:rPr>
                        <w:t xml:space="preserve"> </w:t>
                      </w:r>
                      <w:r w:rsidRPr="00E020BB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FEPK.08.01-IZ.00-001/24</w:t>
                      </w:r>
                    </w:p>
                    <w:p w14:paraId="73F4143C" w14:textId="1F8B03EB" w:rsidR="00652006" w:rsidRPr="00A5698C" w:rsidRDefault="00652006" w:rsidP="00A5698C">
                      <w:pPr>
                        <w:pStyle w:val="Podtytu"/>
                        <w:spacing w:before="240" w:after="360"/>
                        <w:ind w:left="709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5698C">
                        <w:rPr>
                          <w:rFonts w:ascii="Arial" w:hAnsi="Arial" w:cs="Arial"/>
                          <w:b/>
                          <w:caps w:val="0"/>
                          <w:color w:val="000000" w:themeColor="text1"/>
                          <w:sz w:val="28"/>
                          <w:szCs w:val="28"/>
                        </w:rPr>
                        <w:t xml:space="preserve">Programu Regionalnego Fundusze Europejskie dla </w:t>
                      </w:r>
                      <w:r w:rsidRPr="00A5698C">
                        <w:rPr>
                          <w:rFonts w:ascii="Arial" w:hAnsi="Arial" w:cs="Arial"/>
                          <w:b/>
                          <w:caps w:val="0"/>
                          <w:color w:val="000000" w:themeColor="text1"/>
                          <w:sz w:val="28"/>
                          <w:szCs w:val="28"/>
                        </w:rPr>
                        <w:br/>
                        <w:t>Podkarpacia 2021-2027</w:t>
                      </w:r>
                    </w:p>
                    <w:p w14:paraId="75B93D47" w14:textId="202629B4" w:rsidR="00652006" w:rsidRPr="00A5698C" w:rsidRDefault="00652006" w:rsidP="00A5698C">
                      <w:pPr>
                        <w:pStyle w:val="Podtytu"/>
                        <w:spacing w:after="360"/>
                        <w:ind w:left="709"/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</w:rPr>
                      </w:pPr>
                      <w:r w:rsidRPr="00A5698C">
                        <w:rPr>
                          <w:rFonts w:ascii="Arial" w:hAnsi="Arial" w:cs="Arial"/>
                          <w:b/>
                          <w:caps w:val="0"/>
                          <w:color w:val="auto"/>
                          <w:sz w:val="28"/>
                          <w:szCs w:val="28"/>
                        </w:rPr>
                        <w:t>Priorytet</w:t>
                      </w:r>
                      <w:r w:rsidRPr="00A5698C"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8"/>
                        </w:rPr>
                        <w:t xml:space="preserve">: FEPK.08 </w:t>
                      </w:r>
                      <w:r w:rsidRPr="00A5698C">
                        <w:rPr>
                          <w:rFonts w:ascii="Arial" w:hAnsi="Arial" w:cs="Arial"/>
                          <w:b/>
                          <w:caps w:val="0"/>
                          <w:color w:val="auto"/>
                          <w:sz w:val="28"/>
                          <w:szCs w:val="28"/>
                        </w:rPr>
                        <w:t xml:space="preserve">Rozwój </w:t>
                      </w:r>
                      <w:r>
                        <w:rPr>
                          <w:rFonts w:ascii="Arial" w:hAnsi="Arial" w:cs="Arial"/>
                          <w:b/>
                          <w:caps w:val="0"/>
                          <w:color w:val="auto"/>
                          <w:sz w:val="28"/>
                          <w:szCs w:val="28"/>
                        </w:rPr>
                        <w:t>L</w:t>
                      </w:r>
                      <w:r w:rsidRPr="00A5698C">
                        <w:rPr>
                          <w:rFonts w:ascii="Arial" w:hAnsi="Arial" w:cs="Arial"/>
                          <w:b/>
                          <w:caps w:val="0"/>
                          <w:color w:val="auto"/>
                          <w:sz w:val="28"/>
                          <w:szCs w:val="28"/>
                        </w:rPr>
                        <w:t xml:space="preserve">okalny </w:t>
                      </w:r>
                      <w:r>
                        <w:rPr>
                          <w:rFonts w:ascii="Arial" w:hAnsi="Arial" w:cs="Arial"/>
                          <w:b/>
                          <w:caps w:val="0"/>
                          <w:color w:val="auto"/>
                          <w:sz w:val="28"/>
                          <w:szCs w:val="28"/>
                        </w:rPr>
                        <w:t>K</w:t>
                      </w:r>
                      <w:r w:rsidRPr="00A5698C">
                        <w:rPr>
                          <w:rFonts w:ascii="Arial" w:hAnsi="Arial" w:cs="Arial"/>
                          <w:b/>
                          <w:caps w:val="0"/>
                          <w:color w:val="auto"/>
                          <w:sz w:val="28"/>
                          <w:szCs w:val="28"/>
                        </w:rPr>
                        <w:t xml:space="preserve">ierowany przez </w:t>
                      </w:r>
                      <w:r w:rsidRPr="00A5698C">
                        <w:rPr>
                          <w:rFonts w:ascii="Arial" w:hAnsi="Arial" w:cs="Arial"/>
                          <w:b/>
                          <w:caps w:val="0"/>
                          <w:color w:val="auto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caps w:val="0"/>
                          <w:color w:val="auto"/>
                          <w:sz w:val="28"/>
                          <w:szCs w:val="28"/>
                        </w:rPr>
                        <w:t>S</w:t>
                      </w:r>
                      <w:r w:rsidRPr="00A5698C">
                        <w:rPr>
                          <w:rFonts w:ascii="Arial" w:hAnsi="Arial" w:cs="Arial"/>
                          <w:b/>
                          <w:caps w:val="0"/>
                          <w:color w:val="auto"/>
                          <w:sz w:val="28"/>
                          <w:szCs w:val="28"/>
                        </w:rPr>
                        <w:t>połeczność</w:t>
                      </w:r>
                    </w:p>
                    <w:p w14:paraId="5E70B3D1" w14:textId="110106E4" w:rsidR="00652006" w:rsidRPr="00A5698C" w:rsidRDefault="00652006" w:rsidP="00A5698C">
                      <w:pPr>
                        <w:pStyle w:val="Podtytu"/>
                        <w:spacing w:after="100" w:afterAutospacing="1"/>
                        <w:ind w:left="709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5698C">
                        <w:rPr>
                          <w:rFonts w:ascii="Arial" w:hAnsi="Arial" w:cs="Arial"/>
                          <w:b/>
                          <w:caps w:val="0"/>
                          <w:color w:val="000000" w:themeColor="text1"/>
                          <w:sz w:val="28"/>
                          <w:szCs w:val="28"/>
                        </w:rPr>
                        <w:t>Działanie</w:t>
                      </w:r>
                      <w:r w:rsidRPr="00A5698C"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8"/>
                        </w:rPr>
                        <w:t>: FEPK.08.</w:t>
                      </w:r>
                      <w:r>
                        <w:rPr>
                          <w:rFonts w:ascii="Arial" w:hAnsi="Arial" w:cs="Arial"/>
                          <w:b/>
                          <w:caps w:val="0"/>
                          <w:color w:val="auto"/>
                          <w:sz w:val="28"/>
                          <w:szCs w:val="28"/>
                        </w:rPr>
                        <w:t>01 Rozwój zdolności uczniów poza edukacją formalną</w:t>
                      </w:r>
                    </w:p>
                    <w:p w14:paraId="5FEF9D58" w14:textId="28C15513" w:rsidR="00652006" w:rsidRDefault="00652006"/>
                  </w:txbxContent>
                </v:textbox>
                <w10:wrap type="square"/>
              </v:shape>
            </w:pict>
          </mc:Fallback>
        </mc:AlternateContent>
      </w:r>
    </w:p>
    <w:bookmarkStart w:id="0" w:name="_Toc176786582" w:displacedByCustomXml="next"/>
    <w:sdt>
      <w:sdtPr>
        <w:rPr>
          <w:rFonts w:eastAsiaTheme="minorEastAsia"/>
          <w:bCs w:val="0"/>
          <w:caps w:val="0"/>
          <w:color w:val="auto"/>
          <w:spacing w:val="0"/>
          <w:sz w:val="20"/>
          <w:szCs w:val="20"/>
          <w:lang w:eastAsia="en-US"/>
        </w:rPr>
        <w:id w:val="-283114758"/>
        <w:docPartObj>
          <w:docPartGallery w:val="Table of Contents"/>
          <w:docPartUnique/>
        </w:docPartObj>
      </w:sdtPr>
      <w:sdtEndPr>
        <w:rPr>
          <w:rFonts w:cs="Arial"/>
          <w:b/>
          <w:color w:val="000000" w:themeColor="text1"/>
        </w:rPr>
      </w:sdtEndPr>
      <w:sdtContent>
        <w:p w14:paraId="33129AC5" w14:textId="77777777" w:rsidR="00196749" w:rsidRPr="006660D9" w:rsidRDefault="00A8026C" w:rsidP="00801760">
          <w:pPr>
            <w:pStyle w:val="Nagwek1"/>
          </w:pPr>
          <w:r w:rsidRPr="006660D9">
            <w:t>SPIS TREŚCI</w:t>
          </w:r>
          <w:bookmarkEnd w:id="0"/>
        </w:p>
        <w:p w14:paraId="6C83A3DF" w14:textId="77777777" w:rsidR="0016397D" w:rsidRDefault="00196749">
          <w:pPr>
            <w:pStyle w:val="Spistreci1"/>
            <w:rPr>
              <w:sz w:val="22"/>
              <w:szCs w:val="22"/>
              <w:lang w:eastAsia="pl-PL"/>
            </w:rPr>
          </w:pPr>
          <w:r w:rsidRPr="007F56B4">
            <w:rPr>
              <w:b/>
              <w:bCs/>
              <w:color w:val="000000" w:themeColor="text1"/>
            </w:rPr>
            <w:fldChar w:fldCharType="begin"/>
          </w:r>
          <w:r w:rsidRPr="004A7B07">
            <w:rPr>
              <w:b/>
              <w:bCs/>
              <w:color w:val="000000" w:themeColor="text1"/>
            </w:rPr>
            <w:instrText xml:space="preserve"> TOC \o "1-3" \h \z \u </w:instrText>
          </w:r>
          <w:r w:rsidRPr="007F56B4">
            <w:rPr>
              <w:b/>
              <w:bCs/>
              <w:color w:val="000000" w:themeColor="text1"/>
            </w:rPr>
            <w:fldChar w:fldCharType="separate"/>
          </w:r>
          <w:hyperlink w:anchor="_Toc176786582" w:history="1">
            <w:r w:rsidR="0016397D" w:rsidRPr="000952F4">
              <w:rPr>
                <w:rStyle w:val="Hipercze"/>
              </w:rPr>
              <w:t>SPIS TREŚCI</w:t>
            </w:r>
            <w:r w:rsidR="0016397D">
              <w:rPr>
                <w:webHidden/>
              </w:rPr>
              <w:tab/>
            </w:r>
            <w:r w:rsidR="0016397D">
              <w:rPr>
                <w:webHidden/>
              </w:rPr>
              <w:fldChar w:fldCharType="begin"/>
            </w:r>
            <w:r w:rsidR="0016397D">
              <w:rPr>
                <w:webHidden/>
              </w:rPr>
              <w:instrText xml:space="preserve"> PAGEREF _Toc176786582 \h </w:instrText>
            </w:r>
            <w:r w:rsidR="0016397D">
              <w:rPr>
                <w:webHidden/>
              </w:rPr>
            </w:r>
            <w:r w:rsidR="0016397D">
              <w:rPr>
                <w:webHidden/>
              </w:rPr>
              <w:fldChar w:fldCharType="separate"/>
            </w:r>
            <w:r w:rsidR="0016397D">
              <w:rPr>
                <w:webHidden/>
              </w:rPr>
              <w:t>2</w:t>
            </w:r>
            <w:r w:rsidR="0016397D">
              <w:rPr>
                <w:webHidden/>
              </w:rPr>
              <w:fldChar w:fldCharType="end"/>
            </w:r>
          </w:hyperlink>
        </w:p>
        <w:p w14:paraId="113299D3" w14:textId="77777777" w:rsidR="0016397D" w:rsidRDefault="00811C5F">
          <w:pPr>
            <w:pStyle w:val="Spistreci1"/>
            <w:rPr>
              <w:sz w:val="22"/>
              <w:szCs w:val="22"/>
              <w:lang w:eastAsia="pl-PL"/>
            </w:rPr>
          </w:pPr>
          <w:hyperlink w:anchor="_Toc176786583" w:history="1">
            <w:r w:rsidR="0016397D" w:rsidRPr="000952F4">
              <w:rPr>
                <w:rStyle w:val="Hipercze"/>
              </w:rPr>
              <w:t>WPROWADZENIE</w:t>
            </w:r>
            <w:r w:rsidR="0016397D">
              <w:rPr>
                <w:webHidden/>
              </w:rPr>
              <w:tab/>
            </w:r>
            <w:r w:rsidR="0016397D">
              <w:rPr>
                <w:webHidden/>
              </w:rPr>
              <w:fldChar w:fldCharType="begin"/>
            </w:r>
            <w:r w:rsidR="0016397D">
              <w:rPr>
                <w:webHidden/>
              </w:rPr>
              <w:instrText xml:space="preserve"> PAGEREF _Toc176786583 \h </w:instrText>
            </w:r>
            <w:r w:rsidR="0016397D">
              <w:rPr>
                <w:webHidden/>
              </w:rPr>
            </w:r>
            <w:r w:rsidR="0016397D">
              <w:rPr>
                <w:webHidden/>
              </w:rPr>
              <w:fldChar w:fldCharType="separate"/>
            </w:r>
            <w:r w:rsidR="0016397D">
              <w:rPr>
                <w:webHidden/>
              </w:rPr>
              <w:t>3</w:t>
            </w:r>
            <w:r w:rsidR="0016397D">
              <w:rPr>
                <w:webHidden/>
              </w:rPr>
              <w:fldChar w:fldCharType="end"/>
            </w:r>
          </w:hyperlink>
        </w:p>
        <w:p w14:paraId="5D43F836" w14:textId="77777777" w:rsidR="0016397D" w:rsidRDefault="00811C5F">
          <w:pPr>
            <w:pStyle w:val="Spistreci1"/>
            <w:rPr>
              <w:sz w:val="22"/>
              <w:szCs w:val="22"/>
              <w:lang w:eastAsia="pl-PL"/>
            </w:rPr>
          </w:pPr>
          <w:hyperlink w:anchor="_Toc176786584" w:history="1">
            <w:r w:rsidR="0016397D" w:rsidRPr="000952F4">
              <w:rPr>
                <w:rStyle w:val="Hipercze"/>
              </w:rPr>
              <w:t>WYKAZ SKRÓTÓW I POJĘĆ</w:t>
            </w:r>
            <w:r w:rsidR="0016397D">
              <w:rPr>
                <w:webHidden/>
              </w:rPr>
              <w:tab/>
            </w:r>
            <w:r w:rsidR="0016397D">
              <w:rPr>
                <w:webHidden/>
              </w:rPr>
              <w:fldChar w:fldCharType="begin"/>
            </w:r>
            <w:r w:rsidR="0016397D">
              <w:rPr>
                <w:webHidden/>
              </w:rPr>
              <w:instrText xml:space="preserve"> PAGEREF _Toc176786584 \h </w:instrText>
            </w:r>
            <w:r w:rsidR="0016397D">
              <w:rPr>
                <w:webHidden/>
              </w:rPr>
            </w:r>
            <w:r w:rsidR="0016397D">
              <w:rPr>
                <w:webHidden/>
              </w:rPr>
              <w:fldChar w:fldCharType="separate"/>
            </w:r>
            <w:r w:rsidR="0016397D">
              <w:rPr>
                <w:webHidden/>
              </w:rPr>
              <w:t>3</w:t>
            </w:r>
            <w:r w:rsidR="0016397D">
              <w:rPr>
                <w:webHidden/>
              </w:rPr>
              <w:fldChar w:fldCharType="end"/>
            </w:r>
          </w:hyperlink>
        </w:p>
        <w:p w14:paraId="1396112D" w14:textId="77777777" w:rsidR="0016397D" w:rsidRDefault="00811C5F">
          <w:pPr>
            <w:pStyle w:val="Spistreci1"/>
            <w:rPr>
              <w:sz w:val="22"/>
              <w:szCs w:val="22"/>
              <w:lang w:eastAsia="pl-PL"/>
            </w:rPr>
          </w:pPr>
          <w:hyperlink w:anchor="_Toc176786585" w:history="1">
            <w:r w:rsidR="0016397D" w:rsidRPr="000952F4">
              <w:rPr>
                <w:rStyle w:val="Hipercze"/>
              </w:rPr>
              <w:t>1 PODSTAWY PRAWNE ORAZ INNE WAŻNE DOKUMENTY</w:t>
            </w:r>
            <w:r w:rsidR="0016397D">
              <w:rPr>
                <w:webHidden/>
              </w:rPr>
              <w:tab/>
            </w:r>
            <w:r w:rsidR="0016397D">
              <w:rPr>
                <w:webHidden/>
              </w:rPr>
              <w:fldChar w:fldCharType="begin"/>
            </w:r>
            <w:r w:rsidR="0016397D">
              <w:rPr>
                <w:webHidden/>
              </w:rPr>
              <w:instrText xml:space="preserve"> PAGEREF _Toc176786585 \h </w:instrText>
            </w:r>
            <w:r w:rsidR="0016397D">
              <w:rPr>
                <w:webHidden/>
              </w:rPr>
            </w:r>
            <w:r w:rsidR="0016397D">
              <w:rPr>
                <w:webHidden/>
              </w:rPr>
              <w:fldChar w:fldCharType="separate"/>
            </w:r>
            <w:r w:rsidR="0016397D">
              <w:rPr>
                <w:webHidden/>
              </w:rPr>
              <w:t>7</w:t>
            </w:r>
            <w:r w:rsidR="0016397D">
              <w:rPr>
                <w:webHidden/>
              </w:rPr>
              <w:fldChar w:fldCharType="end"/>
            </w:r>
          </w:hyperlink>
        </w:p>
        <w:p w14:paraId="7F1DB1DA" w14:textId="77777777" w:rsidR="0016397D" w:rsidRDefault="00811C5F">
          <w:pPr>
            <w:pStyle w:val="Spistreci1"/>
            <w:rPr>
              <w:sz w:val="22"/>
              <w:szCs w:val="22"/>
              <w:lang w:eastAsia="pl-PL"/>
            </w:rPr>
          </w:pPr>
          <w:hyperlink w:anchor="_Toc176786586" w:history="1">
            <w:r w:rsidR="0016397D" w:rsidRPr="000952F4">
              <w:rPr>
                <w:rStyle w:val="Hipercze"/>
              </w:rPr>
              <w:t>2 POSTANOWIENIA OGÓLNE</w:t>
            </w:r>
            <w:r w:rsidR="0016397D">
              <w:rPr>
                <w:webHidden/>
              </w:rPr>
              <w:tab/>
            </w:r>
            <w:r w:rsidR="0016397D">
              <w:rPr>
                <w:webHidden/>
              </w:rPr>
              <w:fldChar w:fldCharType="begin"/>
            </w:r>
            <w:r w:rsidR="0016397D">
              <w:rPr>
                <w:webHidden/>
              </w:rPr>
              <w:instrText xml:space="preserve"> PAGEREF _Toc176786586 \h </w:instrText>
            </w:r>
            <w:r w:rsidR="0016397D">
              <w:rPr>
                <w:webHidden/>
              </w:rPr>
            </w:r>
            <w:r w:rsidR="0016397D">
              <w:rPr>
                <w:webHidden/>
              </w:rPr>
              <w:fldChar w:fldCharType="separate"/>
            </w:r>
            <w:r w:rsidR="0016397D">
              <w:rPr>
                <w:webHidden/>
              </w:rPr>
              <w:t>8</w:t>
            </w:r>
            <w:r w:rsidR="0016397D">
              <w:rPr>
                <w:webHidden/>
              </w:rPr>
              <w:fldChar w:fldCharType="end"/>
            </w:r>
          </w:hyperlink>
        </w:p>
        <w:p w14:paraId="313CF57A" w14:textId="77777777" w:rsidR="0016397D" w:rsidRDefault="00811C5F">
          <w:pPr>
            <w:pStyle w:val="Spistreci1"/>
            <w:rPr>
              <w:sz w:val="22"/>
              <w:szCs w:val="22"/>
              <w:lang w:eastAsia="pl-PL"/>
            </w:rPr>
          </w:pPr>
          <w:hyperlink w:anchor="_Toc176786587" w:history="1">
            <w:r w:rsidR="0016397D" w:rsidRPr="000952F4">
              <w:rPr>
                <w:rStyle w:val="Hipercze"/>
              </w:rPr>
              <w:t>3 NAZWA I ADRES INSTYTUCJI ORGANIZUJĄCEJ NABÓR</w:t>
            </w:r>
            <w:r w:rsidR="0016397D">
              <w:rPr>
                <w:webHidden/>
              </w:rPr>
              <w:tab/>
            </w:r>
            <w:r w:rsidR="0016397D">
              <w:rPr>
                <w:webHidden/>
              </w:rPr>
              <w:fldChar w:fldCharType="begin"/>
            </w:r>
            <w:r w:rsidR="0016397D">
              <w:rPr>
                <w:webHidden/>
              </w:rPr>
              <w:instrText xml:space="preserve"> PAGEREF _Toc176786587 \h </w:instrText>
            </w:r>
            <w:r w:rsidR="0016397D">
              <w:rPr>
                <w:webHidden/>
              </w:rPr>
            </w:r>
            <w:r w:rsidR="0016397D">
              <w:rPr>
                <w:webHidden/>
              </w:rPr>
              <w:fldChar w:fldCharType="separate"/>
            </w:r>
            <w:r w:rsidR="0016397D">
              <w:rPr>
                <w:webHidden/>
              </w:rPr>
              <w:t>9</w:t>
            </w:r>
            <w:r w:rsidR="0016397D">
              <w:rPr>
                <w:webHidden/>
              </w:rPr>
              <w:fldChar w:fldCharType="end"/>
            </w:r>
          </w:hyperlink>
        </w:p>
        <w:p w14:paraId="0AA217C6" w14:textId="77777777" w:rsidR="0016397D" w:rsidRDefault="00811C5F">
          <w:pPr>
            <w:pStyle w:val="Spistreci1"/>
            <w:rPr>
              <w:sz w:val="22"/>
              <w:szCs w:val="22"/>
              <w:lang w:eastAsia="pl-PL"/>
            </w:rPr>
          </w:pPr>
          <w:hyperlink w:anchor="_Toc176786588" w:history="1">
            <w:r w:rsidR="0016397D" w:rsidRPr="000952F4">
              <w:rPr>
                <w:rStyle w:val="Hipercze"/>
              </w:rPr>
              <w:t>4 TYPY PROJEKTÓW, krórym może zostać udzielone wsparcie</w:t>
            </w:r>
            <w:r w:rsidR="0016397D">
              <w:rPr>
                <w:webHidden/>
              </w:rPr>
              <w:tab/>
            </w:r>
            <w:r w:rsidR="0016397D">
              <w:rPr>
                <w:webHidden/>
              </w:rPr>
              <w:fldChar w:fldCharType="begin"/>
            </w:r>
            <w:r w:rsidR="0016397D">
              <w:rPr>
                <w:webHidden/>
              </w:rPr>
              <w:instrText xml:space="preserve"> PAGEREF _Toc176786588 \h </w:instrText>
            </w:r>
            <w:r w:rsidR="0016397D">
              <w:rPr>
                <w:webHidden/>
              </w:rPr>
            </w:r>
            <w:r w:rsidR="0016397D">
              <w:rPr>
                <w:webHidden/>
              </w:rPr>
              <w:fldChar w:fldCharType="separate"/>
            </w:r>
            <w:r w:rsidR="0016397D">
              <w:rPr>
                <w:webHidden/>
              </w:rPr>
              <w:t>9</w:t>
            </w:r>
            <w:r w:rsidR="0016397D">
              <w:rPr>
                <w:webHidden/>
              </w:rPr>
              <w:fldChar w:fldCharType="end"/>
            </w:r>
          </w:hyperlink>
        </w:p>
        <w:p w14:paraId="0776C13A" w14:textId="77777777" w:rsidR="0016397D" w:rsidRDefault="00811C5F">
          <w:pPr>
            <w:pStyle w:val="Spistreci1"/>
            <w:rPr>
              <w:sz w:val="22"/>
              <w:szCs w:val="22"/>
              <w:lang w:eastAsia="pl-PL"/>
            </w:rPr>
          </w:pPr>
          <w:hyperlink w:anchor="_Toc176786589" w:history="1">
            <w:r w:rsidR="0016397D" w:rsidRPr="000952F4">
              <w:rPr>
                <w:rStyle w:val="Hipercze"/>
              </w:rPr>
              <w:t>5 TYPY BENEFICJENTÓW</w:t>
            </w:r>
            <w:r w:rsidR="0016397D">
              <w:rPr>
                <w:webHidden/>
              </w:rPr>
              <w:tab/>
            </w:r>
            <w:r w:rsidR="0016397D">
              <w:rPr>
                <w:webHidden/>
              </w:rPr>
              <w:fldChar w:fldCharType="begin"/>
            </w:r>
            <w:r w:rsidR="0016397D">
              <w:rPr>
                <w:webHidden/>
              </w:rPr>
              <w:instrText xml:space="preserve"> PAGEREF _Toc176786589 \h </w:instrText>
            </w:r>
            <w:r w:rsidR="0016397D">
              <w:rPr>
                <w:webHidden/>
              </w:rPr>
            </w:r>
            <w:r w:rsidR="0016397D">
              <w:rPr>
                <w:webHidden/>
              </w:rPr>
              <w:fldChar w:fldCharType="separate"/>
            </w:r>
            <w:r w:rsidR="0016397D">
              <w:rPr>
                <w:webHidden/>
              </w:rPr>
              <w:t>9</w:t>
            </w:r>
            <w:r w:rsidR="0016397D">
              <w:rPr>
                <w:webHidden/>
              </w:rPr>
              <w:fldChar w:fldCharType="end"/>
            </w:r>
          </w:hyperlink>
        </w:p>
        <w:p w14:paraId="71DF8DAF" w14:textId="77777777" w:rsidR="0016397D" w:rsidRDefault="00811C5F">
          <w:pPr>
            <w:pStyle w:val="Spistreci1"/>
            <w:rPr>
              <w:sz w:val="22"/>
              <w:szCs w:val="22"/>
              <w:lang w:eastAsia="pl-PL"/>
            </w:rPr>
          </w:pPr>
          <w:hyperlink w:anchor="_Toc176786590" w:history="1">
            <w:r w:rsidR="0016397D" w:rsidRPr="000952F4">
              <w:rPr>
                <w:rStyle w:val="Hipercze"/>
              </w:rPr>
              <w:t>6 KWOTA PRZEZNACZONA NA wsparcie PROJEKTÓW W NABORZE</w:t>
            </w:r>
            <w:r w:rsidR="0016397D">
              <w:rPr>
                <w:webHidden/>
              </w:rPr>
              <w:tab/>
            </w:r>
            <w:r w:rsidR="0016397D">
              <w:rPr>
                <w:webHidden/>
              </w:rPr>
              <w:fldChar w:fldCharType="begin"/>
            </w:r>
            <w:r w:rsidR="0016397D">
              <w:rPr>
                <w:webHidden/>
              </w:rPr>
              <w:instrText xml:space="preserve"> PAGEREF _Toc176786590 \h </w:instrText>
            </w:r>
            <w:r w:rsidR="0016397D">
              <w:rPr>
                <w:webHidden/>
              </w:rPr>
            </w:r>
            <w:r w:rsidR="0016397D">
              <w:rPr>
                <w:webHidden/>
              </w:rPr>
              <w:fldChar w:fldCharType="separate"/>
            </w:r>
            <w:r w:rsidR="0016397D">
              <w:rPr>
                <w:webHidden/>
              </w:rPr>
              <w:t>10</w:t>
            </w:r>
            <w:r w:rsidR="0016397D">
              <w:rPr>
                <w:webHidden/>
              </w:rPr>
              <w:fldChar w:fldCharType="end"/>
            </w:r>
          </w:hyperlink>
        </w:p>
        <w:p w14:paraId="284B5495" w14:textId="77777777" w:rsidR="0016397D" w:rsidRDefault="00811C5F">
          <w:pPr>
            <w:pStyle w:val="Spistreci1"/>
            <w:rPr>
              <w:sz w:val="22"/>
              <w:szCs w:val="22"/>
              <w:lang w:eastAsia="pl-PL"/>
            </w:rPr>
          </w:pPr>
          <w:hyperlink w:anchor="_Toc176786591" w:history="1">
            <w:r w:rsidR="0016397D" w:rsidRPr="000952F4">
              <w:rPr>
                <w:rStyle w:val="Hipercze"/>
              </w:rPr>
              <w:t>7 LIMITY DOTYCZĄCE WARTOŚCI PROJEKTU ORAZ WYSOKOŚCI  wsparcia</w:t>
            </w:r>
            <w:r w:rsidR="0016397D">
              <w:rPr>
                <w:webHidden/>
              </w:rPr>
              <w:tab/>
            </w:r>
            <w:r w:rsidR="0016397D">
              <w:rPr>
                <w:webHidden/>
              </w:rPr>
              <w:fldChar w:fldCharType="begin"/>
            </w:r>
            <w:r w:rsidR="0016397D">
              <w:rPr>
                <w:webHidden/>
              </w:rPr>
              <w:instrText xml:space="preserve"> PAGEREF _Toc176786591 \h </w:instrText>
            </w:r>
            <w:r w:rsidR="0016397D">
              <w:rPr>
                <w:webHidden/>
              </w:rPr>
            </w:r>
            <w:r w:rsidR="0016397D">
              <w:rPr>
                <w:webHidden/>
              </w:rPr>
              <w:fldChar w:fldCharType="separate"/>
            </w:r>
            <w:r w:rsidR="0016397D">
              <w:rPr>
                <w:webHidden/>
              </w:rPr>
              <w:t>10</w:t>
            </w:r>
            <w:r w:rsidR="0016397D">
              <w:rPr>
                <w:webHidden/>
              </w:rPr>
              <w:fldChar w:fldCharType="end"/>
            </w:r>
          </w:hyperlink>
        </w:p>
        <w:p w14:paraId="6CF8A215" w14:textId="77777777" w:rsidR="0016397D" w:rsidRDefault="00811C5F">
          <w:pPr>
            <w:pStyle w:val="Spistreci1"/>
            <w:rPr>
              <w:sz w:val="22"/>
              <w:szCs w:val="22"/>
              <w:lang w:eastAsia="pl-PL"/>
            </w:rPr>
          </w:pPr>
          <w:hyperlink w:anchor="_Toc176786592" w:history="1">
            <w:r w:rsidR="0016397D" w:rsidRPr="000952F4">
              <w:rPr>
                <w:rStyle w:val="Hipercze"/>
              </w:rPr>
              <w:t>8 WYMAGANIA DOTYCZĄCE REALIZOWANYCH PROJEKTÓW</w:t>
            </w:r>
            <w:r w:rsidR="0016397D">
              <w:rPr>
                <w:webHidden/>
              </w:rPr>
              <w:tab/>
            </w:r>
            <w:r w:rsidR="0016397D">
              <w:rPr>
                <w:webHidden/>
              </w:rPr>
              <w:fldChar w:fldCharType="begin"/>
            </w:r>
            <w:r w:rsidR="0016397D">
              <w:rPr>
                <w:webHidden/>
              </w:rPr>
              <w:instrText xml:space="preserve"> PAGEREF _Toc176786592 \h </w:instrText>
            </w:r>
            <w:r w:rsidR="0016397D">
              <w:rPr>
                <w:webHidden/>
              </w:rPr>
            </w:r>
            <w:r w:rsidR="0016397D">
              <w:rPr>
                <w:webHidden/>
              </w:rPr>
              <w:fldChar w:fldCharType="separate"/>
            </w:r>
            <w:r w:rsidR="0016397D">
              <w:rPr>
                <w:webHidden/>
              </w:rPr>
              <w:t>11</w:t>
            </w:r>
            <w:r w:rsidR="0016397D">
              <w:rPr>
                <w:webHidden/>
              </w:rPr>
              <w:fldChar w:fldCharType="end"/>
            </w:r>
          </w:hyperlink>
        </w:p>
        <w:p w14:paraId="196EE42F" w14:textId="77777777" w:rsidR="0016397D" w:rsidRPr="0016397D" w:rsidRDefault="00811C5F" w:rsidP="0016397D">
          <w:pPr>
            <w:pStyle w:val="Spistreci2"/>
            <w:rPr>
              <w:sz w:val="22"/>
              <w:szCs w:val="22"/>
            </w:rPr>
          </w:pPr>
          <w:hyperlink w:anchor="_Toc176786593" w:history="1">
            <w:r w:rsidR="0016397D" w:rsidRPr="0016397D">
              <w:rPr>
                <w:rStyle w:val="Hipercze"/>
              </w:rPr>
              <w:t>8.1</w:t>
            </w:r>
            <w:r w:rsidR="0016397D" w:rsidRPr="0016397D">
              <w:rPr>
                <w:sz w:val="22"/>
                <w:szCs w:val="22"/>
              </w:rPr>
              <w:tab/>
            </w:r>
            <w:r w:rsidR="0016397D" w:rsidRPr="0016397D">
              <w:rPr>
                <w:rStyle w:val="Hipercze"/>
              </w:rPr>
              <w:t>POSTANOWIENIA OGÓLNE</w:t>
            </w:r>
            <w:r w:rsidR="0016397D" w:rsidRPr="0016397D">
              <w:rPr>
                <w:webHidden/>
              </w:rPr>
              <w:tab/>
            </w:r>
            <w:r w:rsidR="0016397D" w:rsidRPr="0016397D">
              <w:rPr>
                <w:webHidden/>
              </w:rPr>
              <w:fldChar w:fldCharType="begin"/>
            </w:r>
            <w:r w:rsidR="0016397D" w:rsidRPr="0016397D">
              <w:rPr>
                <w:webHidden/>
              </w:rPr>
              <w:instrText xml:space="preserve"> PAGEREF _Toc176786593 \h </w:instrText>
            </w:r>
            <w:r w:rsidR="0016397D" w:rsidRPr="0016397D">
              <w:rPr>
                <w:webHidden/>
              </w:rPr>
            </w:r>
            <w:r w:rsidR="0016397D" w:rsidRPr="0016397D">
              <w:rPr>
                <w:webHidden/>
              </w:rPr>
              <w:fldChar w:fldCharType="separate"/>
            </w:r>
            <w:r w:rsidR="0016397D" w:rsidRPr="0016397D">
              <w:rPr>
                <w:webHidden/>
              </w:rPr>
              <w:t>11</w:t>
            </w:r>
            <w:r w:rsidR="0016397D" w:rsidRPr="0016397D">
              <w:rPr>
                <w:webHidden/>
              </w:rPr>
              <w:fldChar w:fldCharType="end"/>
            </w:r>
          </w:hyperlink>
        </w:p>
        <w:p w14:paraId="4E34AFEC" w14:textId="77777777" w:rsidR="0016397D" w:rsidRDefault="00811C5F" w:rsidP="0016397D">
          <w:pPr>
            <w:pStyle w:val="Spistreci2"/>
            <w:rPr>
              <w:sz w:val="22"/>
              <w:szCs w:val="22"/>
            </w:rPr>
          </w:pPr>
          <w:hyperlink w:anchor="_Toc176786594" w:history="1">
            <w:r w:rsidR="0016397D" w:rsidRPr="0016397D">
              <w:rPr>
                <w:rStyle w:val="Hipercze"/>
              </w:rPr>
              <w:t>8.2</w:t>
            </w:r>
            <w:r w:rsidR="0016397D" w:rsidRPr="0016397D">
              <w:rPr>
                <w:sz w:val="22"/>
                <w:szCs w:val="22"/>
              </w:rPr>
              <w:tab/>
            </w:r>
            <w:r w:rsidR="0016397D" w:rsidRPr="0016397D">
              <w:rPr>
                <w:rStyle w:val="Hipercze"/>
              </w:rPr>
              <w:t>kwalifikowalność wydatków</w:t>
            </w:r>
            <w:r w:rsidR="0016397D">
              <w:rPr>
                <w:webHidden/>
              </w:rPr>
              <w:tab/>
            </w:r>
            <w:r w:rsidR="0016397D">
              <w:rPr>
                <w:webHidden/>
              </w:rPr>
              <w:fldChar w:fldCharType="begin"/>
            </w:r>
            <w:r w:rsidR="0016397D">
              <w:rPr>
                <w:webHidden/>
              </w:rPr>
              <w:instrText xml:space="preserve"> PAGEREF _Toc176786594 \h </w:instrText>
            </w:r>
            <w:r w:rsidR="0016397D">
              <w:rPr>
                <w:webHidden/>
              </w:rPr>
            </w:r>
            <w:r w:rsidR="0016397D">
              <w:rPr>
                <w:webHidden/>
              </w:rPr>
              <w:fldChar w:fldCharType="separate"/>
            </w:r>
            <w:r w:rsidR="0016397D">
              <w:rPr>
                <w:webHidden/>
              </w:rPr>
              <w:t>11</w:t>
            </w:r>
            <w:r w:rsidR="0016397D">
              <w:rPr>
                <w:webHidden/>
              </w:rPr>
              <w:fldChar w:fldCharType="end"/>
            </w:r>
          </w:hyperlink>
        </w:p>
        <w:p w14:paraId="564DCA33" w14:textId="77777777" w:rsidR="0016397D" w:rsidRDefault="00811C5F">
          <w:pPr>
            <w:pStyle w:val="Spistreci1"/>
            <w:tabs>
              <w:tab w:val="left" w:pos="660"/>
            </w:tabs>
            <w:rPr>
              <w:sz w:val="22"/>
              <w:szCs w:val="22"/>
              <w:lang w:eastAsia="pl-PL"/>
            </w:rPr>
          </w:pPr>
          <w:hyperlink w:anchor="_Toc176786595" w:history="1">
            <w:r w:rsidR="0016397D" w:rsidRPr="000952F4">
              <w:rPr>
                <w:rStyle w:val="Hipercze"/>
              </w:rPr>
              <w:t>8.3</w:t>
            </w:r>
            <w:r w:rsidR="0016397D">
              <w:rPr>
                <w:sz w:val="22"/>
                <w:szCs w:val="22"/>
                <w:lang w:eastAsia="pl-PL"/>
              </w:rPr>
              <w:tab/>
            </w:r>
            <w:r w:rsidR="0016397D" w:rsidRPr="000952F4">
              <w:rPr>
                <w:rStyle w:val="Hipercze"/>
              </w:rPr>
              <w:t>Wymagania dotyczące zasad horyzontalnych</w:t>
            </w:r>
            <w:r w:rsidR="0016397D">
              <w:rPr>
                <w:webHidden/>
              </w:rPr>
              <w:tab/>
            </w:r>
            <w:r w:rsidR="0016397D">
              <w:rPr>
                <w:webHidden/>
              </w:rPr>
              <w:fldChar w:fldCharType="begin"/>
            </w:r>
            <w:r w:rsidR="0016397D">
              <w:rPr>
                <w:webHidden/>
              </w:rPr>
              <w:instrText xml:space="preserve"> PAGEREF _Toc176786595 \h </w:instrText>
            </w:r>
            <w:r w:rsidR="0016397D">
              <w:rPr>
                <w:webHidden/>
              </w:rPr>
            </w:r>
            <w:r w:rsidR="0016397D">
              <w:rPr>
                <w:webHidden/>
              </w:rPr>
              <w:fldChar w:fldCharType="separate"/>
            </w:r>
            <w:r w:rsidR="0016397D">
              <w:rPr>
                <w:webHidden/>
              </w:rPr>
              <w:t>12</w:t>
            </w:r>
            <w:r w:rsidR="0016397D">
              <w:rPr>
                <w:webHidden/>
              </w:rPr>
              <w:fldChar w:fldCharType="end"/>
            </w:r>
          </w:hyperlink>
        </w:p>
        <w:p w14:paraId="0152DBBA" w14:textId="77777777" w:rsidR="0016397D" w:rsidRDefault="00811C5F">
          <w:pPr>
            <w:pStyle w:val="Spistreci1"/>
            <w:tabs>
              <w:tab w:val="left" w:pos="660"/>
            </w:tabs>
            <w:rPr>
              <w:sz w:val="22"/>
              <w:szCs w:val="22"/>
              <w:lang w:eastAsia="pl-PL"/>
            </w:rPr>
          </w:pPr>
          <w:hyperlink w:anchor="_Toc176786596" w:history="1">
            <w:r w:rsidR="0016397D" w:rsidRPr="000952F4">
              <w:rPr>
                <w:rStyle w:val="Hipercze"/>
              </w:rPr>
              <w:t>8.4</w:t>
            </w:r>
            <w:r w:rsidR="0016397D">
              <w:rPr>
                <w:sz w:val="22"/>
                <w:szCs w:val="22"/>
                <w:lang w:eastAsia="pl-PL"/>
              </w:rPr>
              <w:tab/>
            </w:r>
            <w:r w:rsidR="0016397D" w:rsidRPr="000952F4">
              <w:rPr>
                <w:rStyle w:val="Hipercze"/>
              </w:rPr>
              <w:t>UPROSZCZONE METODY ROZLICZANIA WYDATKÓW</w:t>
            </w:r>
            <w:r w:rsidR="0016397D">
              <w:rPr>
                <w:webHidden/>
              </w:rPr>
              <w:tab/>
            </w:r>
            <w:r w:rsidR="0016397D">
              <w:rPr>
                <w:webHidden/>
              </w:rPr>
              <w:fldChar w:fldCharType="begin"/>
            </w:r>
            <w:r w:rsidR="0016397D">
              <w:rPr>
                <w:webHidden/>
              </w:rPr>
              <w:instrText xml:space="preserve"> PAGEREF _Toc176786596 \h </w:instrText>
            </w:r>
            <w:r w:rsidR="0016397D">
              <w:rPr>
                <w:webHidden/>
              </w:rPr>
            </w:r>
            <w:r w:rsidR="0016397D">
              <w:rPr>
                <w:webHidden/>
              </w:rPr>
              <w:fldChar w:fldCharType="separate"/>
            </w:r>
            <w:r w:rsidR="0016397D">
              <w:rPr>
                <w:webHidden/>
              </w:rPr>
              <w:t>12</w:t>
            </w:r>
            <w:r w:rsidR="0016397D">
              <w:rPr>
                <w:webHidden/>
              </w:rPr>
              <w:fldChar w:fldCharType="end"/>
            </w:r>
          </w:hyperlink>
        </w:p>
        <w:p w14:paraId="62C40FD6" w14:textId="77777777" w:rsidR="0016397D" w:rsidRDefault="00811C5F">
          <w:pPr>
            <w:pStyle w:val="Spistreci1"/>
            <w:rPr>
              <w:sz w:val="22"/>
              <w:szCs w:val="22"/>
              <w:lang w:eastAsia="pl-PL"/>
            </w:rPr>
          </w:pPr>
          <w:hyperlink w:anchor="_Toc176786597" w:history="1">
            <w:r w:rsidR="0016397D" w:rsidRPr="000952F4">
              <w:rPr>
                <w:rStyle w:val="Hipercze"/>
              </w:rPr>
              <w:t>8.5 Podatek od towarów i usług (VAT)</w:t>
            </w:r>
            <w:r w:rsidR="0016397D">
              <w:rPr>
                <w:webHidden/>
              </w:rPr>
              <w:tab/>
            </w:r>
            <w:r w:rsidR="0016397D">
              <w:rPr>
                <w:webHidden/>
              </w:rPr>
              <w:fldChar w:fldCharType="begin"/>
            </w:r>
            <w:r w:rsidR="0016397D">
              <w:rPr>
                <w:webHidden/>
              </w:rPr>
              <w:instrText xml:space="preserve"> PAGEREF _Toc176786597 \h </w:instrText>
            </w:r>
            <w:r w:rsidR="0016397D">
              <w:rPr>
                <w:webHidden/>
              </w:rPr>
            </w:r>
            <w:r w:rsidR="0016397D">
              <w:rPr>
                <w:webHidden/>
              </w:rPr>
              <w:fldChar w:fldCharType="separate"/>
            </w:r>
            <w:r w:rsidR="0016397D">
              <w:rPr>
                <w:webHidden/>
              </w:rPr>
              <w:t>14</w:t>
            </w:r>
            <w:r w:rsidR="0016397D">
              <w:rPr>
                <w:webHidden/>
              </w:rPr>
              <w:fldChar w:fldCharType="end"/>
            </w:r>
          </w:hyperlink>
        </w:p>
        <w:p w14:paraId="16A07776" w14:textId="77777777" w:rsidR="0016397D" w:rsidRDefault="00811C5F">
          <w:pPr>
            <w:pStyle w:val="Spistreci1"/>
            <w:rPr>
              <w:sz w:val="22"/>
              <w:szCs w:val="22"/>
              <w:lang w:eastAsia="pl-PL"/>
            </w:rPr>
          </w:pPr>
          <w:hyperlink w:anchor="_Toc176786598" w:history="1">
            <w:r w:rsidR="0016397D" w:rsidRPr="000952F4">
              <w:rPr>
                <w:rStyle w:val="Hipercze"/>
              </w:rPr>
              <w:t>8.6 Wkład własny</w:t>
            </w:r>
            <w:r w:rsidR="0016397D">
              <w:rPr>
                <w:webHidden/>
              </w:rPr>
              <w:tab/>
            </w:r>
            <w:r w:rsidR="0016397D">
              <w:rPr>
                <w:webHidden/>
              </w:rPr>
              <w:fldChar w:fldCharType="begin"/>
            </w:r>
            <w:r w:rsidR="0016397D">
              <w:rPr>
                <w:webHidden/>
              </w:rPr>
              <w:instrText xml:space="preserve"> PAGEREF _Toc176786598 \h </w:instrText>
            </w:r>
            <w:r w:rsidR="0016397D">
              <w:rPr>
                <w:webHidden/>
              </w:rPr>
            </w:r>
            <w:r w:rsidR="0016397D">
              <w:rPr>
                <w:webHidden/>
              </w:rPr>
              <w:fldChar w:fldCharType="separate"/>
            </w:r>
            <w:r w:rsidR="0016397D">
              <w:rPr>
                <w:webHidden/>
              </w:rPr>
              <w:t>14</w:t>
            </w:r>
            <w:r w:rsidR="0016397D">
              <w:rPr>
                <w:webHidden/>
              </w:rPr>
              <w:fldChar w:fldCharType="end"/>
            </w:r>
          </w:hyperlink>
        </w:p>
        <w:p w14:paraId="2513AC55" w14:textId="77777777" w:rsidR="0016397D" w:rsidRDefault="00811C5F">
          <w:pPr>
            <w:pStyle w:val="Spistreci1"/>
            <w:tabs>
              <w:tab w:val="left" w:pos="660"/>
            </w:tabs>
            <w:rPr>
              <w:sz w:val="22"/>
              <w:szCs w:val="22"/>
              <w:lang w:eastAsia="pl-PL"/>
            </w:rPr>
          </w:pPr>
          <w:hyperlink w:anchor="_Toc176786599" w:history="1">
            <w:r w:rsidR="0016397D" w:rsidRPr="000952F4">
              <w:rPr>
                <w:rStyle w:val="Hipercze"/>
              </w:rPr>
              <w:t>8.7</w:t>
            </w:r>
            <w:r w:rsidR="0016397D">
              <w:rPr>
                <w:sz w:val="22"/>
                <w:szCs w:val="22"/>
                <w:lang w:eastAsia="pl-PL"/>
              </w:rPr>
              <w:tab/>
            </w:r>
            <w:r w:rsidR="0016397D" w:rsidRPr="000952F4">
              <w:rPr>
                <w:rStyle w:val="Hipercze"/>
              </w:rPr>
              <w:t>CROSS-FINANCING (NIE dotyczy działania 8.1)</w:t>
            </w:r>
            <w:r w:rsidR="0016397D">
              <w:rPr>
                <w:webHidden/>
              </w:rPr>
              <w:tab/>
            </w:r>
            <w:r w:rsidR="0016397D">
              <w:rPr>
                <w:webHidden/>
              </w:rPr>
              <w:fldChar w:fldCharType="begin"/>
            </w:r>
            <w:r w:rsidR="0016397D">
              <w:rPr>
                <w:webHidden/>
              </w:rPr>
              <w:instrText xml:space="preserve"> PAGEREF _Toc176786599 \h </w:instrText>
            </w:r>
            <w:r w:rsidR="0016397D">
              <w:rPr>
                <w:webHidden/>
              </w:rPr>
            </w:r>
            <w:r w:rsidR="0016397D">
              <w:rPr>
                <w:webHidden/>
              </w:rPr>
              <w:fldChar w:fldCharType="separate"/>
            </w:r>
            <w:r w:rsidR="0016397D">
              <w:rPr>
                <w:webHidden/>
              </w:rPr>
              <w:t>15</w:t>
            </w:r>
            <w:r w:rsidR="0016397D">
              <w:rPr>
                <w:webHidden/>
              </w:rPr>
              <w:fldChar w:fldCharType="end"/>
            </w:r>
          </w:hyperlink>
        </w:p>
        <w:p w14:paraId="7EC6F0C6" w14:textId="77777777" w:rsidR="0016397D" w:rsidRDefault="00811C5F">
          <w:pPr>
            <w:pStyle w:val="Spistreci1"/>
            <w:rPr>
              <w:sz w:val="22"/>
              <w:szCs w:val="22"/>
              <w:lang w:eastAsia="pl-PL"/>
            </w:rPr>
          </w:pPr>
          <w:hyperlink w:anchor="_Toc176786600" w:history="1">
            <w:r w:rsidR="0016397D" w:rsidRPr="000952F4">
              <w:rPr>
                <w:rStyle w:val="Hipercze"/>
              </w:rPr>
              <w:t>8.8 Wymagania dotyczące trwałości (dotyczy projektów, w których wykorzystano cross-financing)</w:t>
            </w:r>
            <w:r w:rsidR="0016397D">
              <w:rPr>
                <w:webHidden/>
              </w:rPr>
              <w:tab/>
            </w:r>
            <w:r w:rsidR="0016397D">
              <w:rPr>
                <w:webHidden/>
              </w:rPr>
              <w:fldChar w:fldCharType="begin"/>
            </w:r>
            <w:r w:rsidR="0016397D">
              <w:rPr>
                <w:webHidden/>
              </w:rPr>
              <w:instrText xml:space="preserve"> PAGEREF _Toc176786600 \h </w:instrText>
            </w:r>
            <w:r w:rsidR="0016397D">
              <w:rPr>
                <w:webHidden/>
              </w:rPr>
            </w:r>
            <w:r w:rsidR="0016397D">
              <w:rPr>
                <w:webHidden/>
              </w:rPr>
              <w:fldChar w:fldCharType="separate"/>
            </w:r>
            <w:r w:rsidR="0016397D">
              <w:rPr>
                <w:webHidden/>
              </w:rPr>
              <w:t>15</w:t>
            </w:r>
            <w:r w:rsidR="0016397D">
              <w:rPr>
                <w:webHidden/>
              </w:rPr>
              <w:fldChar w:fldCharType="end"/>
            </w:r>
          </w:hyperlink>
        </w:p>
        <w:p w14:paraId="310FC91A" w14:textId="77777777" w:rsidR="0016397D" w:rsidRDefault="00811C5F">
          <w:pPr>
            <w:pStyle w:val="Spistreci1"/>
            <w:tabs>
              <w:tab w:val="left" w:pos="660"/>
            </w:tabs>
            <w:rPr>
              <w:sz w:val="22"/>
              <w:szCs w:val="22"/>
              <w:lang w:eastAsia="pl-PL"/>
            </w:rPr>
          </w:pPr>
          <w:hyperlink w:anchor="_Toc176786601" w:history="1">
            <w:r w:rsidR="0016397D" w:rsidRPr="000952F4">
              <w:rPr>
                <w:rStyle w:val="Hipercze"/>
              </w:rPr>
              <w:t>8.9</w:t>
            </w:r>
            <w:r w:rsidR="0016397D">
              <w:rPr>
                <w:sz w:val="22"/>
                <w:szCs w:val="22"/>
                <w:lang w:eastAsia="pl-PL"/>
              </w:rPr>
              <w:tab/>
            </w:r>
            <w:r w:rsidR="0016397D" w:rsidRPr="000952F4">
              <w:rPr>
                <w:rStyle w:val="Hipercze"/>
              </w:rPr>
              <w:t>Wymagane wskaźniki</w:t>
            </w:r>
            <w:r w:rsidR="0016397D">
              <w:rPr>
                <w:webHidden/>
              </w:rPr>
              <w:tab/>
            </w:r>
            <w:r w:rsidR="0016397D">
              <w:rPr>
                <w:webHidden/>
              </w:rPr>
              <w:fldChar w:fldCharType="begin"/>
            </w:r>
            <w:r w:rsidR="0016397D">
              <w:rPr>
                <w:webHidden/>
              </w:rPr>
              <w:instrText xml:space="preserve"> PAGEREF _Toc176786601 \h </w:instrText>
            </w:r>
            <w:r w:rsidR="0016397D">
              <w:rPr>
                <w:webHidden/>
              </w:rPr>
            </w:r>
            <w:r w:rsidR="0016397D">
              <w:rPr>
                <w:webHidden/>
              </w:rPr>
              <w:fldChar w:fldCharType="separate"/>
            </w:r>
            <w:r w:rsidR="0016397D">
              <w:rPr>
                <w:webHidden/>
              </w:rPr>
              <w:t>15</w:t>
            </w:r>
            <w:r w:rsidR="0016397D">
              <w:rPr>
                <w:webHidden/>
              </w:rPr>
              <w:fldChar w:fldCharType="end"/>
            </w:r>
          </w:hyperlink>
        </w:p>
        <w:p w14:paraId="45A2B6F2" w14:textId="77777777" w:rsidR="0016397D" w:rsidRDefault="00811C5F">
          <w:pPr>
            <w:pStyle w:val="Spistreci1"/>
            <w:rPr>
              <w:sz w:val="22"/>
              <w:szCs w:val="22"/>
              <w:lang w:eastAsia="pl-PL"/>
            </w:rPr>
          </w:pPr>
          <w:hyperlink w:anchor="_Toc176786602" w:history="1">
            <w:r w:rsidR="0016397D" w:rsidRPr="000952F4">
              <w:rPr>
                <w:rStyle w:val="Hipercze"/>
              </w:rPr>
              <w:t>9</w:t>
            </w:r>
            <w:r w:rsidR="0016397D">
              <w:rPr>
                <w:sz w:val="22"/>
                <w:szCs w:val="22"/>
                <w:lang w:eastAsia="pl-PL"/>
              </w:rPr>
              <w:tab/>
            </w:r>
            <w:r w:rsidR="0016397D" w:rsidRPr="000952F4">
              <w:rPr>
                <w:rStyle w:val="Hipercze"/>
              </w:rPr>
              <w:t>SPOSÓB, FORMA I TERMIN SKŁADANIA WNIOSKÓW O  wsparcie</w:t>
            </w:r>
            <w:r w:rsidR="0016397D">
              <w:rPr>
                <w:webHidden/>
              </w:rPr>
              <w:tab/>
            </w:r>
            <w:r w:rsidR="0016397D">
              <w:rPr>
                <w:webHidden/>
              </w:rPr>
              <w:fldChar w:fldCharType="begin"/>
            </w:r>
            <w:r w:rsidR="0016397D">
              <w:rPr>
                <w:webHidden/>
              </w:rPr>
              <w:instrText xml:space="preserve"> PAGEREF _Toc176786602 \h </w:instrText>
            </w:r>
            <w:r w:rsidR="0016397D">
              <w:rPr>
                <w:webHidden/>
              </w:rPr>
            </w:r>
            <w:r w:rsidR="0016397D">
              <w:rPr>
                <w:webHidden/>
              </w:rPr>
              <w:fldChar w:fldCharType="separate"/>
            </w:r>
            <w:r w:rsidR="0016397D">
              <w:rPr>
                <w:webHidden/>
              </w:rPr>
              <w:t>16</w:t>
            </w:r>
            <w:r w:rsidR="0016397D">
              <w:rPr>
                <w:webHidden/>
              </w:rPr>
              <w:fldChar w:fldCharType="end"/>
            </w:r>
          </w:hyperlink>
        </w:p>
        <w:p w14:paraId="0E514D37" w14:textId="77777777" w:rsidR="0016397D" w:rsidRDefault="00811C5F" w:rsidP="0016397D">
          <w:pPr>
            <w:pStyle w:val="Spistreci2"/>
            <w:rPr>
              <w:sz w:val="22"/>
              <w:szCs w:val="22"/>
            </w:rPr>
          </w:pPr>
          <w:hyperlink w:anchor="_Toc176786603" w:history="1">
            <w:r w:rsidR="0016397D" w:rsidRPr="000952F4">
              <w:rPr>
                <w:rStyle w:val="Hipercze"/>
              </w:rPr>
              <w:t>9.1 Termin składania wniosków o WsPARCIE</w:t>
            </w:r>
            <w:r w:rsidR="0016397D">
              <w:rPr>
                <w:webHidden/>
              </w:rPr>
              <w:tab/>
            </w:r>
            <w:r w:rsidR="0016397D">
              <w:rPr>
                <w:webHidden/>
              </w:rPr>
              <w:fldChar w:fldCharType="begin"/>
            </w:r>
            <w:r w:rsidR="0016397D">
              <w:rPr>
                <w:webHidden/>
              </w:rPr>
              <w:instrText xml:space="preserve"> PAGEREF _Toc176786603 \h </w:instrText>
            </w:r>
            <w:r w:rsidR="0016397D">
              <w:rPr>
                <w:webHidden/>
              </w:rPr>
            </w:r>
            <w:r w:rsidR="0016397D">
              <w:rPr>
                <w:webHidden/>
              </w:rPr>
              <w:fldChar w:fldCharType="separate"/>
            </w:r>
            <w:r w:rsidR="0016397D">
              <w:rPr>
                <w:webHidden/>
              </w:rPr>
              <w:t>16</w:t>
            </w:r>
            <w:r w:rsidR="0016397D">
              <w:rPr>
                <w:webHidden/>
              </w:rPr>
              <w:fldChar w:fldCharType="end"/>
            </w:r>
          </w:hyperlink>
        </w:p>
        <w:p w14:paraId="600BEEA7" w14:textId="77777777" w:rsidR="0016397D" w:rsidRDefault="00811C5F">
          <w:pPr>
            <w:pStyle w:val="Spistreci1"/>
            <w:tabs>
              <w:tab w:val="left" w:pos="660"/>
            </w:tabs>
            <w:rPr>
              <w:sz w:val="22"/>
              <w:szCs w:val="22"/>
              <w:lang w:eastAsia="pl-PL"/>
            </w:rPr>
          </w:pPr>
          <w:hyperlink w:anchor="_Toc176786604" w:history="1">
            <w:r w:rsidR="0016397D" w:rsidRPr="000952F4">
              <w:rPr>
                <w:rStyle w:val="Hipercze"/>
              </w:rPr>
              <w:t>10</w:t>
            </w:r>
            <w:r w:rsidR="0016397D">
              <w:rPr>
                <w:sz w:val="22"/>
                <w:szCs w:val="22"/>
                <w:lang w:eastAsia="pl-PL"/>
              </w:rPr>
              <w:tab/>
            </w:r>
            <w:r w:rsidR="0016397D" w:rsidRPr="000952F4">
              <w:rPr>
                <w:rStyle w:val="Hipercze"/>
              </w:rPr>
              <w:t>Forma składania wniosków</w:t>
            </w:r>
            <w:r w:rsidR="0016397D">
              <w:rPr>
                <w:webHidden/>
              </w:rPr>
              <w:tab/>
            </w:r>
            <w:r w:rsidR="0016397D">
              <w:rPr>
                <w:webHidden/>
              </w:rPr>
              <w:fldChar w:fldCharType="begin"/>
            </w:r>
            <w:r w:rsidR="0016397D">
              <w:rPr>
                <w:webHidden/>
              </w:rPr>
              <w:instrText xml:space="preserve"> PAGEREF _Toc176786604 \h </w:instrText>
            </w:r>
            <w:r w:rsidR="0016397D">
              <w:rPr>
                <w:webHidden/>
              </w:rPr>
            </w:r>
            <w:r w:rsidR="0016397D">
              <w:rPr>
                <w:webHidden/>
              </w:rPr>
              <w:fldChar w:fldCharType="separate"/>
            </w:r>
            <w:r w:rsidR="0016397D">
              <w:rPr>
                <w:webHidden/>
              </w:rPr>
              <w:t>16</w:t>
            </w:r>
            <w:r w:rsidR="0016397D">
              <w:rPr>
                <w:webHidden/>
              </w:rPr>
              <w:fldChar w:fldCharType="end"/>
            </w:r>
          </w:hyperlink>
        </w:p>
        <w:p w14:paraId="44CF54EF" w14:textId="77777777" w:rsidR="0016397D" w:rsidRDefault="00811C5F">
          <w:pPr>
            <w:pStyle w:val="Spistreci1"/>
            <w:tabs>
              <w:tab w:val="left" w:pos="660"/>
            </w:tabs>
            <w:rPr>
              <w:sz w:val="22"/>
              <w:szCs w:val="22"/>
              <w:lang w:eastAsia="pl-PL"/>
            </w:rPr>
          </w:pPr>
          <w:hyperlink w:anchor="_Toc176786605" w:history="1">
            <w:r w:rsidR="0016397D" w:rsidRPr="000952F4">
              <w:rPr>
                <w:rStyle w:val="Hipercze"/>
              </w:rPr>
              <w:t>11</w:t>
            </w:r>
            <w:r w:rsidR="0016397D">
              <w:rPr>
                <w:sz w:val="22"/>
                <w:szCs w:val="22"/>
                <w:lang w:eastAsia="pl-PL"/>
              </w:rPr>
              <w:tab/>
            </w:r>
            <w:r w:rsidR="0016397D" w:rsidRPr="000952F4">
              <w:rPr>
                <w:rStyle w:val="Hipercze"/>
              </w:rPr>
              <w:t>SYSTEM SOWA EFS</w:t>
            </w:r>
            <w:r w:rsidR="0016397D">
              <w:rPr>
                <w:webHidden/>
              </w:rPr>
              <w:tab/>
            </w:r>
            <w:r w:rsidR="0016397D">
              <w:rPr>
                <w:webHidden/>
              </w:rPr>
              <w:fldChar w:fldCharType="begin"/>
            </w:r>
            <w:r w:rsidR="0016397D">
              <w:rPr>
                <w:webHidden/>
              </w:rPr>
              <w:instrText xml:space="preserve"> PAGEREF _Toc176786605 \h </w:instrText>
            </w:r>
            <w:r w:rsidR="0016397D">
              <w:rPr>
                <w:webHidden/>
              </w:rPr>
            </w:r>
            <w:r w:rsidR="0016397D">
              <w:rPr>
                <w:webHidden/>
              </w:rPr>
              <w:fldChar w:fldCharType="separate"/>
            </w:r>
            <w:r w:rsidR="0016397D">
              <w:rPr>
                <w:webHidden/>
              </w:rPr>
              <w:t>17</w:t>
            </w:r>
            <w:r w:rsidR="0016397D">
              <w:rPr>
                <w:webHidden/>
              </w:rPr>
              <w:fldChar w:fldCharType="end"/>
            </w:r>
          </w:hyperlink>
        </w:p>
        <w:p w14:paraId="60FA2D9D" w14:textId="77777777" w:rsidR="0016397D" w:rsidRDefault="00811C5F">
          <w:pPr>
            <w:pStyle w:val="Spistreci1"/>
            <w:tabs>
              <w:tab w:val="left" w:pos="660"/>
            </w:tabs>
            <w:rPr>
              <w:sz w:val="22"/>
              <w:szCs w:val="22"/>
              <w:lang w:eastAsia="pl-PL"/>
            </w:rPr>
          </w:pPr>
          <w:hyperlink w:anchor="_Toc176786606" w:history="1">
            <w:r w:rsidR="0016397D" w:rsidRPr="000952F4">
              <w:rPr>
                <w:rStyle w:val="Hipercze"/>
              </w:rPr>
              <w:t>12</w:t>
            </w:r>
            <w:r w:rsidR="0016397D">
              <w:rPr>
                <w:sz w:val="22"/>
                <w:szCs w:val="22"/>
                <w:lang w:eastAsia="pl-PL"/>
              </w:rPr>
              <w:tab/>
            </w:r>
            <w:r w:rsidR="0016397D" w:rsidRPr="000952F4">
              <w:rPr>
                <w:rStyle w:val="Hipercze"/>
              </w:rPr>
              <w:t>SPOSÓB, FORMA I TERMIN SKŁADANIA ZAŁĄCZNIKÓW DO WNIOSKU</w:t>
            </w:r>
            <w:r w:rsidR="0016397D">
              <w:rPr>
                <w:webHidden/>
              </w:rPr>
              <w:tab/>
            </w:r>
            <w:r w:rsidR="0016397D">
              <w:rPr>
                <w:webHidden/>
              </w:rPr>
              <w:fldChar w:fldCharType="begin"/>
            </w:r>
            <w:r w:rsidR="0016397D">
              <w:rPr>
                <w:webHidden/>
              </w:rPr>
              <w:instrText xml:space="preserve"> PAGEREF _Toc176786606 \h </w:instrText>
            </w:r>
            <w:r w:rsidR="0016397D">
              <w:rPr>
                <w:webHidden/>
              </w:rPr>
            </w:r>
            <w:r w:rsidR="0016397D">
              <w:rPr>
                <w:webHidden/>
              </w:rPr>
              <w:fldChar w:fldCharType="separate"/>
            </w:r>
            <w:r w:rsidR="0016397D">
              <w:rPr>
                <w:webHidden/>
              </w:rPr>
              <w:t>17</w:t>
            </w:r>
            <w:r w:rsidR="0016397D">
              <w:rPr>
                <w:webHidden/>
              </w:rPr>
              <w:fldChar w:fldCharType="end"/>
            </w:r>
          </w:hyperlink>
        </w:p>
        <w:p w14:paraId="78B4C33D" w14:textId="77777777" w:rsidR="0016397D" w:rsidRDefault="00811C5F">
          <w:pPr>
            <w:pStyle w:val="Spistreci1"/>
            <w:tabs>
              <w:tab w:val="left" w:pos="660"/>
            </w:tabs>
            <w:rPr>
              <w:sz w:val="22"/>
              <w:szCs w:val="22"/>
              <w:lang w:eastAsia="pl-PL"/>
            </w:rPr>
          </w:pPr>
          <w:hyperlink w:anchor="_Toc176786607" w:history="1">
            <w:r w:rsidR="0016397D" w:rsidRPr="000952F4">
              <w:rPr>
                <w:rStyle w:val="Hipercze"/>
              </w:rPr>
              <w:t>13</w:t>
            </w:r>
            <w:r w:rsidR="0016397D">
              <w:rPr>
                <w:sz w:val="22"/>
                <w:szCs w:val="22"/>
                <w:lang w:eastAsia="pl-PL"/>
              </w:rPr>
              <w:tab/>
            </w:r>
            <w:r w:rsidR="0016397D" w:rsidRPr="000952F4">
              <w:rPr>
                <w:rStyle w:val="Hipercze"/>
              </w:rPr>
              <w:t>Warunki udzielenia wspracia</w:t>
            </w:r>
            <w:r w:rsidR="0016397D">
              <w:rPr>
                <w:webHidden/>
              </w:rPr>
              <w:tab/>
            </w:r>
            <w:r w:rsidR="0016397D">
              <w:rPr>
                <w:webHidden/>
              </w:rPr>
              <w:fldChar w:fldCharType="begin"/>
            </w:r>
            <w:r w:rsidR="0016397D">
              <w:rPr>
                <w:webHidden/>
              </w:rPr>
              <w:instrText xml:space="preserve"> PAGEREF _Toc176786607 \h </w:instrText>
            </w:r>
            <w:r w:rsidR="0016397D">
              <w:rPr>
                <w:webHidden/>
              </w:rPr>
            </w:r>
            <w:r w:rsidR="0016397D">
              <w:rPr>
                <w:webHidden/>
              </w:rPr>
              <w:fldChar w:fldCharType="separate"/>
            </w:r>
            <w:r w:rsidR="0016397D">
              <w:rPr>
                <w:webHidden/>
              </w:rPr>
              <w:t>17</w:t>
            </w:r>
            <w:r w:rsidR="0016397D">
              <w:rPr>
                <w:webHidden/>
              </w:rPr>
              <w:fldChar w:fldCharType="end"/>
            </w:r>
          </w:hyperlink>
        </w:p>
        <w:p w14:paraId="49B2E7E1" w14:textId="77777777" w:rsidR="0016397D" w:rsidRDefault="00811C5F">
          <w:pPr>
            <w:pStyle w:val="Spistreci1"/>
            <w:tabs>
              <w:tab w:val="left" w:pos="660"/>
            </w:tabs>
            <w:rPr>
              <w:sz w:val="22"/>
              <w:szCs w:val="22"/>
              <w:lang w:eastAsia="pl-PL"/>
            </w:rPr>
          </w:pPr>
          <w:hyperlink w:anchor="_Toc176786608" w:history="1">
            <w:r w:rsidR="0016397D" w:rsidRPr="000952F4">
              <w:rPr>
                <w:rStyle w:val="Hipercze"/>
              </w:rPr>
              <w:t>14</w:t>
            </w:r>
            <w:r w:rsidR="0016397D">
              <w:rPr>
                <w:sz w:val="22"/>
                <w:szCs w:val="22"/>
                <w:lang w:eastAsia="pl-PL"/>
              </w:rPr>
              <w:tab/>
            </w:r>
            <w:r w:rsidR="0016397D" w:rsidRPr="000952F4">
              <w:rPr>
                <w:rStyle w:val="Hipercze"/>
              </w:rPr>
              <w:t>OPIS PROCEDURY weryfikacji Wniosków o wsparcie</w:t>
            </w:r>
            <w:r w:rsidR="0016397D">
              <w:rPr>
                <w:webHidden/>
              </w:rPr>
              <w:tab/>
            </w:r>
            <w:r w:rsidR="0016397D">
              <w:rPr>
                <w:webHidden/>
              </w:rPr>
              <w:fldChar w:fldCharType="begin"/>
            </w:r>
            <w:r w:rsidR="0016397D">
              <w:rPr>
                <w:webHidden/>
              </w:rPr>
              <w:instrText xml:space="preserve"> PAGEREF _Toc176786608 \h </w:instrText>
            </w:r>
            <w:r w:rsidR="0016397D">
              <w:rPr>
                <w:webHidden/>
              </w:rPr>
            </w:r>
            <w:r w:rsidR="0016397D">
              <w:rPr>
                <w:webHidden/>
              </w:rPr>
              <w:fldChar w:fldCharType="separate"/>
            </w:r>
            <w:r w:rsidR="0016397D">
              <w:rPr>
                <w:webHidden/>
              </w:rPr>
              <w:t>18</w:t>
            </w:r>
            <w:r w:rsidR="0016397D">
              <w:rPr>
                <w:webHidden/>
              </w:rPr>
              <w:fldChar w:fldCharType="end"/>
            </w:r>
          </w:hyperlink>
        </w:p>
        <w:p w14:paraId="6F769227" w14:textId="77777777" w:rsidR="0016397D" w:rsidRPr="0016397D" w:rsidRDefault="00811C5F" w:rsidP="0016397D">
          <w:pPr>
            <w:pStyle w:val="Spistreci2"/>
            <w:rPr>
              <w:sz w:val="22"/>
              <w:szCs w:val="22"/>
            </w:rPr>
          </w:pPr>
          <w:hyperlink w:anchor="_Toc176786609" w:history="1">
            <w:r w:rsidR="0016397D" w:rsidRPr="0016397D">
              <w:rPr>
                <w:rStyle w:val="Hipercze"/>
              </w:rPr>
              <w:t xml:space="preserve">14.1 </w:t>
            </w:r>
            <w:r w:rsidR="0016397D" w:rsidRPr="0016397D">
              <w:rPr>
                <w:sz w:val="22"/>
                <w:szCs w:val="22"/>
              </w:rPr>
              <w:tab/>
            </w:r>
            <w:r w:rsidR="0016397D" w:rsidRPr="0016397D">
              <w:rPr>
                <w:rStyle w:val="Hipercze"/>
              </w:rPr>
              <w:t>Postanowienia ogólne</w:t>
            </w:r>
            <w:r w:rsidR="0016397D" w:rsidRPr="0016397D">
              <w:rPr>
                <w:webHidden/>
              </w:rPr>
              <w:tab/>
            </w:r>
            <w:r w:rsidR="0016397D" w:rsidRPr="0016397D">
              <w:rPr>
                <w:webHidden/>
              </w:rPr>
              <w:fldChar w:fldCharType="begin"/>
            </w:r>
            <w:r w:rsidR="0016397D" w:rsidRPr="0016397D">
              <w:rPr>
                <w:webHidden/>
              </w:rPr>
              <w:instrText xml:space="preserve"> PAGEREF _Toc176786609 \h </w:instrText>
            </w:r>
            <w:r w:rsidR="0016397D" w:rsidRPr="0016397D">
              <w:rPr>
                <w:webHidden/>
              </w:rPr>
            </w:r>
            <w:r w:rsidR="0016397D" w:rsidRPr="0016397D">
              <w:rPr>
                <w:webHidden/>
              </w:rPr>
              <w:fldChar w:fldCharType="separate"/>
            </w:r>
            <w:r w:rsidR="0016397D" w:rsidRPr="0016397D">
              <w:rPr>
                <w:webHidden/>
              </w:rPr>
              <w:t>18</w:t>
            </w:r>
            <w:r w:rsidR="0016397D" w:rsidRPr="0016397D">
              <w:rPr>
                <w:webHidden/>
              </w:rPr>
              <w:fldChar w:fldCharType="end"/>
            </w:r>
          </w:hyperlink>
        </w:p>
        <w:p w14:paraId="32D1E631" w14:textId="77777777" w:rsidR="0016397D" w:rsidRDefault="00811C5F" w:rsidP="0016397D">
          <w:pPr>
            <w:pStyle w:val="Spistreci2"/>
            <w:rPr>
              <w:sz w:val="22"/>
              <w:szCs w:val="22"/>
            </w:rPr>
          </w:pPr>
          <w:hyperlink w:anchor="_Toc176786610" w:history="1">
            <w:r w:rsidR="0016397D" w:rsidRPr="0016397D">
              <w:rPr>
                <w:rStyle w:val="Hipercze"/>
              </w:rPr>
              <w:t>14.2</w:t>
            </w:r>
            <w:r w:rsidR="0016397D" w:rsidRPr="0016397D">
              <w:rPr>
                <w:sz w:val="22"/>
                <w:szCs w:val="22"/>
              </w:rPr>
              <w:tab/>
            </w:r>
            <w:r w:rsidR="0016397D" w:rsidRPr="0016397D">
              <w:rPr>
                <w:rStyle w:val="Hipercze"/>
              </w:rPr>
              <w:t>Weryfikacja warunków udzielenia wsparcia</w:t>
            </w:r>
            <w:r w:rsidR="0016397D">
              <w:rPr>
                <w:webHidden/>
              </w:rPr>
              <w:tab/>
            </w:r>
            <w:r w:rsidR="0016397D">
              <w:rPr>
                <w:webHidden/>
              </w:rPr>
              <w:fldChar w:fldCharType="begin"/>
            </w:r>
            <w:r w:rsidR="0016397D">
              <w:rPr>
                <w:webHidden/>
              </w:rPr>
              <w:instrText xml:space="preserve"> PAGEREF _Toc176786610 \h </w:instrText>
            </w:r>
            <w:r w:rsidR="0016397D">
              <w:rPr>
                <w:webHidden/>
              </w:rPr>
            </w:r>
            <w:r w:rsidR="0016397D">
              <w:rPr>
                <w:webHidden/>
              </w:rPr>
              <w:fldChar w:fldCharType="separate"/>
            </w:r>
            <w:r w:rsidR="0016397D">
              <w:rPr>
                <w:webHidden/>
              </w:rPr>
              <w:t>18</w:t>
            </w:r>
            <w:r w:rsidR="0016397D">
              <w:rPr>
                <w:webHidden/>
              </w:rPr>
              <w:fldChar w:fldCharType="end"/>
            </w:r>
          </w:hyperlink>
        </w:p>
        <w:p w14:paraId="3978C1BD" w14:textId="77777777" w:rsidR="0016397D" w:rsidRDefault="00811C5F">
          <w:pPr>
            <w:pStyle w:val="Spistreci1"/>
            <w:tabs>
              <w:tab w:val="left" w:pos="660"/>
            </w:tabs>
            <w:rPr>
              <w:sz w:val="22"/>
              <w:szCs w:val="22"/>
              <w:lang w:eastAsia="pl-PL"/>
            </w:rPr>
          </w:pPr>
          <w:hyperlink w:anchor="_Toc176786611" w:history="1">
            <w:r w:rsidR="0016397D" w:rsidRPr="000952F4">
              <w:rPr>
                <w:rStyle w:val="Hipercze"/>
              </w:rPr>
              <w:t>15</w:t>
            </w:r>
            <w:r w:rsidR="0016397D">
              <w:rPr>
                <w:sz w:val="22"/>
                <w:szCs w:val="22"/>
                <w:lang w:eastAsia="pl-PL"/>
              </w:rPr>
              <w:tab/>
            </w:r>
            <w:r w:rsidR="0016397D" w:rsidRPr="000952F4">
              <w:rPr>
                <w:rStyle w:val="Hipercze"/>
              </w:rPr>
              <w:t>usunięcie braków lub nieprawidłowości lub poprawienie oczywistych omyłek we WNIOSKu O  wsparcie</w:t>
            </w:r>
            <w:r w:rsidR="0016397D">
              <w:rPr>
                <w:webHidden/>
              </w:rPr>
              <w:tab/>
            </w:r>
            <w:r w:rsidR="0016397D">
              <w:rPr>
                <w:webHidden/>
              </w:rPr>
              <w:fldChar w:fldCharType="begin"/>
            </w:r>
            <w:r w:rsidR="0016397D">
              <w:rPr>
                <w:webHidden/>
              </w:rPr>
              <w:instrText xml:space="preserve"> PAGEREF _Toc176786611 \h </w:instrText>
            </w:r>
            <w:r w:rsidR="0016397D">
              <w:rPr>
                <w:webHidden/>
              </w:rPr>
            </w:r>
            <w:r w:rsidR="0016397D">
              <w:rPr>
                <w:webHidden/>
              </w:rPr>
              <w:fldChar w:fldCharType="separate"/>
            </w:r>
            <w:r w:rsidR="0016397D">
              <w:rPr>
                <w:webHidden/>
              </w:rPr>
              <w:t>18</w:t>
            </w:r>
            <w:r w:rsidR="0016397D">
              <w:rPr>
                <w:webHidden/>
              </w:rPr>
              <w:fldChar w:fldCharType="end"/>
            </w:r>
          </w:hyperlink>
        </w:p>
        <w:p w14:paraId="68AD44A0" w14:textId="77777777" w:rsidR="0016397D" w:rsidRDefault="00811C5F">
          <w:pPr>
            <w:pStyle w:val="Spistreci1"/>
            <w:tabs>
              <w:tab w:val="left" w:pos="660"/>
            </w:tabs>
            <w:rPr>
              <w:sz w:val="22"/>
              <w:szCs w:val="22"/>
              <w:lang w:eastAsia="pl-PL"/>
            </w:rPr>
          </w:pPr>
          <w:hyperlink w:anchor="_Toc176786612" w:history="1">
            <w:r w:rsidR="0016397D" w:rsidRPr="000952F4">
              <w:rPr>
                <w:rStyle w:val="Hipercze"/>
              </w:rPr>
              <w:t>16.</w:t>
            </w:r>
            <w:r w:rsidR="0016397D">
              <w:rPr>
                <w:sz w:val="22"/>
                <w:szCs w:val="22"/>
                <w:lang w:eastAsia="pl-PL"/>
              </w:rPr>
              <w:tab/>
            </w:r>
            <w:r w:rsidR="0016397D" w:rsidRPr="000952F4">
              <w:rPr>
                <w:rStyle w:val="Hipercze"/>
              </w:rPr>
              <w:t>Zakończenie weryfikacji wniosku o wsparcie</w:t>
            </w:r>
            <w:r w:rsidR="0016397D">
              <w:rPr>
                <w:webHidden/>
              </w:rPr>
              <w:tab/>
            </w:r>
            <w:r w:rsidR="0016397D">
              <w:rPr>
                <w:webHidden/>
              </w:rPr>
              <w:fldChar w:fldCharType="begin"/>
            </w:r>
            <w:r w:rsidR="0016397D">
              <w:rPr>
                <w:webHidden/>
              </w:rPr>
              <w:instrText xml:space="preserve"> PAGEREF _Toc176786612 \h </w:instrText>
            </w:r>
            <w:r w:rsidR="0016397D">
              <w:rPr>
                <w:webHidden/>
              </w:rPr>
            </w:r>
            <w:r w:rsidR="0016397D">
              <w:rPr>
                <w:webHidden/>
              </w:rPr>
              <w:fldChar w:fldCharType="separate"/>
            </w:r>
            <w:r w:rsidR="0016397D">
              <w:rPr>
                <w:webHidden/>
              </w:rPr>
              <w:t>19</w:t>
            </w:r>
            <w:r w:rsidR="0016397D">
              <w:rPr>
                <w:webHidden/>
              </w:rPr>
              <w:fldChar w:fldCharType="end"/>
            </w:r>
          </w:hyperlink>
        </w:p>
        <w:p w14:paraId="5A2EAD94" w14:textId="77777777" w:rsidR="0016397D" w:rsidRDefault="00811C5F">
          <w:pPr>
            <w:pStyle w:val="Spistreci1"/>
            <w:rPr>
              <w:sz w:val="22"/>
              <w:szCs w:val="22"/>
              <w:lang w:eastAsia="pl-PL"/>
            </w:rPr>
          </w:pPr>
          <w:hyperlink w:anchor="_Toc176786613" w:history="1">
            <w:r w:rsidR="0016397D" w:rsidRPr="000952F4">
              <w:rPr>
                <w:rStyle w:val="Hipercze"/>
              </w:rPr>
              <w:t>17.ŚRODKI ODWOŁAWCZE PRZYSŁUGUJĄCE WNIOSKODAWCY</w:t>
            </w:r>
            <w:r w:rsidR="0016397D">
              <w:rPr>
                <w:webHidden/>
              </w:rPr>
              <w:tab/>
            </w:r>
            <w:r w:rsidR="0016397D">
              <w:rPr>
                <w:webHidden/>
              </w:rPr>
              <w:fldChar w:fldCharType="begin"/>
            </w:r>
            <w:r w:rsidR="0016397D">
              <w:rPr>
                <w:webHidden/>
              </w:rPr>
              <w:instrText xml:space="preserve"> PAGEREF _Toc176786613 \h </w:instrText>
            </w:r>
            <w:r w:rsidR="0016397D">
              <w:rPr>
                <w:webHidden/>
              </w:rPr>
            </w:r>
            <w:r w:rsidR="0016397D">
              <w:rPr>
                <w:webHidden/>
              </w:rPr>
              <w:fldChar w:fldCharType="separate"/>
            </w:r>
            <w:r w:rsidR="0016397D">
              <w:rPr>
                <w:webHidden/>
              </w:rPr>
              <w:t>20</w:t>
            </w:r>
            <w:r w:rsidR="0016397D">
              <w:rPr>
                <w:webHidden/>
              </w:rPr>
              <w:fldChar w:fldCharType="end"/>
            </w:r>
          </w:hyperlink>
        </w:p>
        <w:p w14:paraId="4BC5DF7B" w14:textId="77777777" w:rsidR="0016397D" w:rsidRDefault="00811C5F" w:rsidP="0016397D">
          <w:pPr>
            <w:pStyle w:val="Spistreci2"/>
            <w:rPr>
              <w:sz w:val="22"/>
              <w:szCs w:val="22"/>
            </w:rPr>
          </w:pPr>
          <w:hyperlink w:anchor="_Toc176786614" w:history="1">
            <w:r w:rsidR="0016397D" w:rsidRPr="0016397D">
              <w:rPr>
                <w:rStyle w:val="Hipercze"/>
              </w:rPr>
              <w:t>17.1</w:t>
            </w:r>
            <w:r w:rsidR="0016397D" w:rsidRPr="0016397D">
              <w:rPr>
                <w:sz w:val="22"/>
                <w:szCs w:val="22"/>
              </w:rPr>
              <w:tab/>
            </w:r>
            <w:r w:rsidR="0016397D" w:rsidRPr="0016397D">
              <w:rPr>
                <w:rStyle w:val="Hipercze"/>
              </w:rPr>
              <w:t>Protest</w:t>
            </w:r>
            <w:r w:rsidR="0016397D">
              <w:rPr>
                <w:webHidden/>
              </w:rPr>
              <w:tab/>
            </w:r>
            <w:r w:rsidR="0016397D">
              <w:rPr>
                <w:webHidden/>
              </w:rPr>
              <w:fldChar w:fldCharType="begin"/>
            </w:r>
            <w:r w:rsidR="0016397D">
              <w:rPr>
                <w:webHidden/>
              </w:rPr>
              <w:instrText xml:space="preserve"> PAGEREF _Toc176786614 \h </w:instrText>
            </w:r>
            <w:r w:rsidR="0016397D">
              <w:rPr>
                <w:webHidden/>
              </w:rPr>
            </w:r>
            <w:r w:rsidR="0016397D">
              <w:rPr>
                <w:webHidden/>
              </w:rPr>
              <w:fldChar w:fldCharType="separate"/>
            </w:r>
            <w:r w:rsidR="0016397D">
              <w:rPr>
                <w:webHidden/>
              </w:rPr>
              <w:t>20</w:t>
            </w:r>
            <w:r w:rsidR="0016397D">
              <w:rPr>
                <w:webHidden/>
              </w:rPr>
              <w:fldChar w:fldCharType="end"/>
            </w:r>
          </w:hyperlink>
        </w:p>
        <w:p w14:paraId="011B4DED" w14:textId="77777777" w:rsidR="0016397D" w:rsidRDefault="00811C5F">
          <w:pPr>
            <w:pStyle w:val="Spistreci1"/>
            <w:rPr>
              <w:sz w:val="22"/>
              <w:szCs w:val="22"/>
              <w:lang w:eastAsia="pl-PL"/>
            </w:rPr>
          </w:pPr>
          <w:hyperlink w:anchor="_Toc176786615" w:history="1">
            <w:r w:rsidR="0016397D" w:rsidRPr="000952F4">
              <w:rPr>
                <w:rStyle w:val="Hipercze"/>
              </w:rPr>
              <w:t>18.ZASADY ZAWIERANIA UMÓW O wsparcie PROJEKTÓW</w:t>
            </w:r>
            <w:r w:rsidR="0016397D">
              <w:rPr>
                <w:webHidden/>
              </w:rPr>
              <w:tab/>
            </w:r>
            <w:r w:rsidR="0016397D">
              <w:rPr>
                <w:webHidden/>
              </w:rPr>
              <w:fldChar w:fldCharType="begin"/>
            </w:r>
            <w:r w:rsidR="0016397D">
              <w:rPr>
                <w:webHidden/>
              </w:rPr>
              <w:instrText xml:space="preserve"> PAGEREF _Toc176786615 \h </w:instrText>
            </w:r>
            <w:r w:rsidR="0016397D">
              <w:rPr>
                <w:webHidden/>
              </w:rPr>
            </w:r>
            <w:r w:rsidR="0016397D">
              <w:rPr>
                <w:webHidden/>
              </w:rPr>
              <w:fldChar w:fldCharType="separate"/>
            </w:r>
            <w:r w:rsidR="0016397D">
              <w:rPr>
                <w:webHidden/>
              </w:rPr>
              <w:t>20</w:t>
            </w:r>
            <w:r w:rsidR="0016397D">
              <w:rPr>
                <w:webHidden/>
              </w:rPr>
              <w:fldChar w:fldCharType="end"/>
            </w:r>
          </w:hyperlink>
        </w:p>
        <w:p w14:paraId="0F892137" w14:textId="77777777" w:rsidR="0016397D" w:rsidRDefault="00811C5F">
          <w:pPr>
            <w:pStyle w:val="Spistreci1"/>
            <w:rPr>
              <w:sz w:val="22"/>
              <w:szCs w:val="22"/>
              <w:lang w:eastAsia="pl-PL"/>
            </w:rPr>
          </w:pPr>
          <w:hyperlink w:anchor="_Toc176786616" w:history="1">
            <w:r w:rsidR="0016397D" w:rsidRPr="000952F4">
              <w:rPr>
                <w:rStyle w:val="Hipercze"/>
              </w:rPr>
              <w:t>19 FORMA I SPOSÓB UDZIELANIA INFORMACJI O NABORZE</w:t>
            </w:r>
            <w:r w:rsidR="0016397D">
              <w:rPr>
                <w:webHidden/>
              </w:rPr>
              <w:tab/>
            </w:r>
            <w:r w:rsidR="0016397D">
              <w:rPr>
                <w:webHidden/>
              </w:rPr>
              <w:fldChar w:fldCharType="begin"/>
            </w:r>
            <w:r w:rsidR="0016397D">
              <w:rPr>
                <w:webHidden/>
              </w:rPr>
              <w:instrText xml:space="preserve"> PAGEREF _Toc176786616 \h </w:instrText>
            </w:r>
            <w:r w:rsidR="0016397D">
              <w:rPr>
                <w:webHidden/>
              </w:rPr>
            </w:r>
            <w:r w:rsidR="0016397D">
              <w:rPr>
                <w:webHidden/>
              </w:rPr>
              <w:fldChar w:fldCharType="separate"/>
            </w:r>
            <w:r w:rsidR="0016397D">
              <w:rPr>
                <w:webHidden/>
              </w:rPr>
              <w:t>21</w:t>
            </w:r>
            <w:r w:rsidR="0016397D">
              <w:rPr>
                <w:webHidden/>
              </w:rPr>
              <w:fldChar w:fldCharType="end"/>
            </w:r>
          </w:hyperlink>
        </w:p>
        <w:p w14:paraId="1ACC0397" w14:textId="77777777" w:rsidR="0016397D" w:rsidRDefault="00811C5F">
          <w:pPr>
            <w:pStyle w:val="Spistreci1"/>
            <w:rPr>
              <w:sz w:val="22"/>
              <w:szCs w:val="22"/>
              <w:lang w:eastAsia="pl-PL"/>
            </w:rPr>
          </w:pPr>
          <w:hyperlink w:anchor="_Toc176786617" w:history="1">
            <w:r w:rsidR="0016397D" w:rsidRPr="000952F4">
              <w:rPr>
                <w:rStyle w:val="Hipercze"/>
              </w:rPr>
              <w:t>20 UNIEWAŻNIENIE POSTĘPOWANIA W ZAKRESIE naboru wniosków o wsparcie</w:t>
            </w:r>
            <w:r w:rsidR="0016397D">
              <w:rPr>
                <w:webHidden/>
              </w:rPr>
              <w:tab/>
            </w:r>
            <w:r w:rsidR="0016397D">
              <w:rPr>
                <w:webHidden/>
              </w:rPr>
              <w:fldChar w:fldCharType="begin"/>
            </w:r>
            <w:r w:rsidR="0016397D">
              <w:rPr>
                <w:webHidden/>
              </w:rPr>
              <w:instrText xml:space="preserve"> PAGEREF _Toc176786617 \h </w:instrText>
            </w:r>
            <w:r w:rsidR="0016397D">
              <w:rPr>
                <w:webHidden/>
              </w:rPr>
            </w:r>
            <w:r w:rsidR="0016397D">
              <w:rPr>
                <w:webHidden/>
              </w:rPr>
              <w:fldChar w:fldCharType="separate"/>
            </w:r>
            <w:r w:rsidR="0016397D">
              <w:rPr>
                <w:webHidden/>
              </w:rPr>
              <w:t>22</w:t>
            </w:r>
            <w:r w:rsidR="0016397D">
              <w:rPr>
                <w:webHidden/>
              </w:rPr>
              <w:fldChar w:fldCharType="end"/>
            </w:r>
          </w:hyperlink>
        </w:p>
        <w:p w14:paraId="1FB27736" w14:textId="77777777" w:rsidR="0016397D" w:rsidRDefault="00811C5F">
          <w:pPr>
            <w:pStyle w:val="Spistreci1"/>
            <w:rPr>
              <w:sz w:val="22"/>
              <w:szCs w:val="22"/>
              <w:lang w:eastAsia="pl-PL"/>
            </w:rPr>
          </w:pPr>
          <w:hyperlink w:anchor="_Toc176786618" w:history="1">
            <w:r w:rsidR="0016397D" w:rsidRPr="000952F4">
              <w:rPr>
                <w:rStyle w:val="Hipercze"/>
              </w:rPr>
              <w:t>21 ZMIANY REGULAMINU</w:t>
            </w:r>
            <w:r w:rsidR="0016397D">
              <w:rPr>
                <w:webHidden/>
              </w:rPr>
              <w:tab/>
            </w:r>
            <w:r w:rsidR="0016397D">
              <w:rPr>
                <w:webHidden/>
              </w:rPr>
              <w:fldChar w:fldCharType="begin"/>
            </w:r>
            <w:r w:rsidR="0016397D">
              <w:rPr>
                <w:webHidden/>
              </w:rPr>
              <w:instrText xml:space="preserve"> PAGEREF _Toc176786618 \h </w:instrText>
            </w:r>
            <w:r w:rsidR="0016397D">
              <w:rPr>
                <w:webHidden/>
              </w:rPr>
            </w:r>
            <w:r w:rsidR="0016397D">
              <w:rPr>
                <w:webHidden/>
              </w:rPr>
              <w:fldChar w:fldCharType="separate"/>
            </w:r>
            <w:r w:rsidR="0016397D">
              <w:rPr>
                <w:webHidden/>
              </w:rPr>
              <w:t>22</w:t>
            </w:r>
            <w:r w:rsidR="0016397D">
              <w:rPr>
                <w:webHidden/>
              </w:rPr>
              <w:fldChar w:fldCharType="end"/>
            </w:r>
          </w:hyperlink>
        </w:p>
        <w:p w14:paraId="1C94090E" w14:textId="77777777" w:rsidR="0016397D" w:rsidRDefault="00811C5F">
          <w:pPr>
            <w:pStyle w:val="Spistreci1"/>
            <w:rPr>
              <w:sz w:val="22"/>
              <w:szCs w:val="22"/>
              <w:lang w:eastAsia="pl-PL"/>
            </w:rPr>
          </w:pPr>
          <w:hyperlink w:anchor="_Toc176786619" w:history="1">
            <w:r w:rsidR="0016397D" w:rsidRPr="000952F4">
              <w:rPr>
                <w:rStyle w:val="Hipercze"/>
              </w:rPr>
              <w:t>22 INFORMACJE ZWIĄZANE Z PRZETWARZANIEM DANYCH OSOBOWYCH</w:t>
            </w:r>
            <w:r w:rsidR="0016397D">
              <w:rPr>
                <w:webHidden/>
              </w:rPr>
              <w:tab/>
            </w:r>
            <w:r w:rsidR="0016397D">
              <w:rPr>
                <w:webHidden/>
              </w:rPr>
              <w:fldChar w:fldCharType="begin"/>
            </w:r>
            <w:r w:rsidR="0016397D">
              <w:rPr>
                <w:webHidden/>
              </w:rPr>
              <w:instrText xml:space="preserve"> PAGEREF _Toc176786619 \h </w:instrText>
            </w:r>
            <w:r w:rsidR="0016397D">
              <w:rPr>
                <w:webHidden/>
              </w:rPr>
            </w:r>
            <w:r w:rsidR="0016397D">
              <w:rPr>
                <w:webHidden/>
              </w:rPr>
              <w:fldChar w:fldCharType="separate"/>
            </w:r>
            <w:r w:rsidR="0016397D">
              <w:rPr>
                <w:webHidden/>
              </w:rPr>
              <w:t>22</w:t>
            </w:r>
            <w:r w:rsidR="0016397D">
              <w:rPr>
                <w:webHidden/>
              </w:rPr>
              <w:fldChar w:fldCharType="end"/>
            </w:r>
          </w:hyperlink>
        </w:p>
        <w:p w14:paraId="762C2347" w14:textId="77777777" w:rsidR="0016397D" w:rsidRDefault="00811C5F">
          <w:pPr>
            <w:pStyle w:val="Spistreci1"/>
            <w:rPr>
              <w:sz w:val="22"/>
              <w:szCs w:val="22"/>
              <w:lang w:eastAsia="pl-PL"/>
            </w:rPr>
          </w:pPr>
          <w:hyperlink w:anchor="_Toc176786620" w:history="1">
            <w:r w:rsidR="0016397D" w:rsidRPr="000952F4">
              <w:rPr>
                <w:rStyle w:val="Hipercze"/>
              </w:rPr>
              <w:t>23. Dodatkowe informacje dotyczące realizacji projektu (jeśli dotyczy)</w:t>
            </w:r>
            <w:r w:rsidR="0016397D">
              <w:rPr>
                <w:webHidden/>
              </w:rPr>
              <w:tab/>
            </w:r>
            <w:r w:rsidR="0016397D">
              <w:rPr>
                <w:webHidden/>
              </w:rPr>
              <w:fldChar w:fldCharType="begin"/>
            </w:r>
            <w:r w:rsidR="0016397D">
              <w:rPr>
                <w:webHidden/>
              </w:rPr>
              <w:instrText xml:space="preserve"> PAGEREF _Toc176786620 \h </w:instrText>
            </w:r>
            <w:r w:rsidR="0016397D">
              <w:rPr>
                <w:webHidden/>
              </w:rPr>
            </w:r>
            <w:r w:rsidR="0016397D">
              <w:rPr>
                <w:webHidden/>
              </w:rPr>
              <w:fldChar w:fldCharType="separate"/>
            </w:r>
            <w:r w:rsidR="0016397D">
              <w:rPr>
                <w:webHidden/>
              </w:rPr>
              <w:t>25</w:t>
            </w:r>
            <w:r w:rsidR="0016397D">
              <w:rPr>
                <w:webHidden/>
              </w:rPr>
              <w:fldChar w:fldCharType="end"/>
            </w:r>
          </w:hyperlink>
        </w:p>
        <w:p w14:paraId="16526467" w14:textId="77777777" w:rsidR="0016397D" w:rsidRDefault="00811C5F">
          <w:pPr>
            <w:pStyle w:val="Spistreci1"/>
            <w:rPr>
              <w:sz w:val="22"/>
              <w:szCs w:val="22"/>
              <w:lang w:eastAsia="pl-PL"/>
            </w:rPr>
          </w:pPr>
          <w:hyperlink w:anchor="_Toc176786621" w:history="1">
            <w:r w:rsidR="0016397D" w:rsidRPr="000952F4">
              <w:rPr>
                <w:rStyle w:val="Hipercze"/>
              </w:rPr>
              <w:t>24 ZAŁĄCZNIKI DO REGULAMINU naboru wniosków o wsparcie</w:t>
            </w:r>
            <w:r w:rsidR="0016397D">
              <w:rPr>
                <w:webHidden/>
              </w:rPr>
              <w:tab/>
            </w:r>
            <w:r w:rsidR="0016397D">
              <w:rPr>
                <w:webHidden/>
              </w:rPr>
              <w:fldChar w:fldCharType="begin"/>
            </w:r>
            <w:r w:rsidR="0016397D">
              <w:rPr>
                <w:webHidden/>
              </w:rPr>
              <w:instrText xml:space="preserve"> PAGEREF _Toc176786621 \h </w:instrText>
            </w:r>
            <w:r w:rsidR="0016397D">
              <w:rPr>
                <w:webHidden/>
              </w:rPr>
            </w:r>
            <w:r w:rsidR="0016397D">
              <w:rPr>
                <w:webHidden/>
              </w:rPr>
              <w:fldChar w:fldCharType="separate"/>
            </w:r>
            <w:r w:rsidR="0016397D">
              <w:rPr>
                <w:webHidden/>
              </w:rPr>
              <w:t>27</w:t>
            </w:r>
            <w:r w:rsidR="0016397D">
              <w:rPr>
                <w:webHidden/>
              </w:rPr>
              <w:fldChar w:fldCharType="end"/>
            </w:r>
          </w:hyperlink>
        </w:p>
        <w:p w14:paraId="2635247D" w14:textId="14AB563A" w:rsidR="00196749" w:rsidRPr="007F56B4" w:rsidRDefault="00196749" w:rsidP="001909D7">
          <w:pPr>
            <w:spacing w:line="240" w:lineRule="auto"/>
            <w:rPr>
              <w:rFonts w:cs="Arial"/>
              <w:color w:val="000000" w:themeColor="text1"/>
            </w:rPr>
          </w:pPr>
          <w:r w:rsidRPr="007F56B4">
            <w:rPr>
              <w:rFonts w:cs="Arial"/>
              <w:b/>
              <w:bCs/>
              <w:color w:val="000000" w:themeColor="text1"/>
            </w:rPr>
            <w:fldChar w:fldCharType="end"/>
          </w:r>
        </w:p>
      </w:sdtContent>
    </w:sdt>
    <w:p w14:paraId="0FCB1AB1" w14:textId="77777777" w:rsidR="009E3B77" w:rsidRPr="006352EC" w:rsidRDefault="009E3B77" w:rsidP="00801760">
      <w:pPr>
        <w:pStyle w:val="Nagwek1"/>
      </w:pPr>
      <w:bookmarkStart w:id="1" w:name="_Toc176786583"/>
      <w:r w:rsidRPr="006352EC">
        <w:t>WPROWADZENIE</w:t>
      </w:r>
      <w:bookmarkEnd w:id="1"/>
    </w:p>
    <w:p w14:paraId="7DCBBC8F" w14:textId="5C1679FB" w:rsidR="009E3B77" w:rsidRDefault="009E3B77" w:rsidP="009E3B77">
      <w:pPr>
        <w:spacing w:after="24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352EC">
        <w:rPr>
          <w:rFonts w:ascii="Arial" w:hAnsi="Arial" w:cs="Arial"/>
          <w:color w:val="000000" w:themeColor="text1"/>
          <w:sz w:val="24"/>
          <w:szCs w:val="24"/>
        </w:rPr>
        <w:t>W sprawach nieuregulowanych w niniejszym Regulaminie zastosowanie mają odpowiednie zasady wynikające z programu regionalnego Fundusze Europejskie dla Podkarpacia 2021-2027, Szczegółowego Opisu Priorytetów Programu Fundusze Europejskie dla Podkarpacia 2021-2027, odpowiednich przepisów prawa krajowego i</w:t>
      </w:r>
      <w:r w:rsidR="006660D9">
        <w:rPr>
          <w:rFonts w:ascii="Arial" w:hAnsi="Arial" w:cs="Arial"/>
          <w:color w:val="000000" w:themeColor="text1"/>
          <w:sz w:val="24"/>
          <w:szCs w:val="24"/>
        </w:rPr>
        <w:t> </w:t>
      </w:r>
      <w:r w:rsidRPr="006352EC">
        <w:rPr>
          <w:rFonts w:ascii="Arial" w:hAnsi="Arial" w:cs="Arial"/>
          <w:color w:val="000000" w:themeColor="text1"/>
          <w:sz w:val="24"/>
          <w:szCs w:val="24"/>
        </w:rPr>
        <w:t>wspólnotowego oraz wytycznych wydanych przez ministra właściwego ds. rozwoju regionalnego.</w:t>
      </w:r>
    </w:p>
    <w:p w14:paraId="2FE8F12E" w14:textId="69ECF72E" w:rsidR="000E79C5" w:rsidRPr="000E79C5" w:rsidRDefault="00107801" w:rsidP="009E3B77">
      <w:pPr>
        <w:spacing w:after="24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W</w:t>
      </w:r>
      <w:r w:rsidRPr="00772851">
        <w:rPr>
          <w:rFonts w:ascii="Arial" w:hAnsi="Arial" w:cs="Arial"/>
          <w:iCs/>
          <w:sz w:val="24"/>
          <w:szCs w:val="24"/>
        </w:rPr>
        <w:t xml:space="preserve"> </w:t>
      </w:r>
      <w:r w:rsidR="000E79C5" w:rsidRPr="00772851">
        <w:rPr>
          <w:rFonts w:ascii="Arial" w:hAnsi="Arial" w:cs="Arial"/>
          <w:iCs/>
          <w:sz w:val="24"/>
          <w:szCs w:val="24"/>
        </w:rPr>
        <w:t>proces</w:t>
      </w:r>
      <w:r>
        <w:rPr>
          <w:rFonts w:ascii="Arial" w:hAnsi="Arial" w:cs="Arial"/>
          <w:iCs/>
          <w:sz w:val="24"/>
          <w:szCs w:val="24"/>
        </w:rPr>
        <w:t>ie</w:t>
      </w:r>
      <w:r w:rsidR="000E79C5" w:rsidRPr="00772851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weryfikacji wniosków </w:t>
      </w:r>
      <w:r w:rsidR="00482170">
        <w:rPr>
          <w:rFonts w:ascii="Arial" w:hAnsi="Arial" w:cs="Arial"/>
          <w:iCs/>
          <w:sz w:val="24"/>
          <w:szCs w:val="24"/>
        </w:rPr>
        <w:t>dla</w:t>
      </w:r>
      <w:r w:rsidRPr="00772851">
        <w:rPr>
          <w:rFonts w:ascii="Arial" w:hAnsi="Arial" w:cs="Arial"/>
          <w:iCs/>
          <w:sz w:val="24"/>
          <w:szCs w:val="24"/>
        </w:rPr>
        <w:t xml:space="preserve"> </w:t>
      </w:r>
      <w:r w:rsidR="000E79C5" w:rsidRPr="00772851">
        <w:rPr>
          <w:rFonts w:ascii="Arial" w:hAnsi="Arial" w:cs="Arial"/>
          <w:iCs/>
          <w:sz w:val="24"/>
          <w:szCs w:val="24"/>
        </w:rPr>
        <w:t>projektów grantowych w ramach RLKS mają zastosowanie zapisy ustawy o RLKS</w:t>
      </w:r>
      <w:r w:rsidR="00055650">
        <w:rPr>
          <w:rFonts w:ascii="Arial" w:hAnsi="Arial" w:cs="Arial"/>
          <w:iCs/>
          <w:sz w:val="24"/>
          <w:szCs w:val="24"/>
        </w:rPr>
        <w:t>.</w:t>
      </w:r>
    </w:p>
    <w:p w14:paraId="0C0DA600" w14:textId="77777777" w:rsidR="009E3B77" w:rsidRPr="006352EC" w:rsidRDefault="009E3B77" w:rsidP="00801760">
      <w:pPr>
        <w:pStyle w:val="Nagwek1"/>
      </w:pPr>
      <w:bookmarkStart w:id="2" w:name="_Toc176786584"/>
      <w:r w:rsidRPr="006352EC">
        <w:t>WYKAZ SKRÓTÓW I POJĘĆ</w:t>
      </w:r>
      <w:bookmarkEnd w:id="2"/>
    </w:p>
    <w:p w14:paraId="6E1DD6AC" w14:textId="77777777" w:rsidR="00345F52" w:rsidRDefault="00345F52" w:rsidP="009E3B77">
      <w:pPr>
        <w:tabs>
          <w:tab w:val="left" w:pos="4111"/>
        </w:tabs>
        <w:spacing w:before="0" w:after="160" w:line="240" w:lineRule="auto"/>
        <w:ind w:left="4111" w:hanging="4111"/>
        <w:rPr>
          <w:rFonts w:ascii="Arial" w:eastAsiaTheme="minorHAnsi" w:hAnsi="Arial" w:cs="Arial"/>
          <w:b/>
          <w:color w:val="000000" w:themeColor="text1"/>
          <w:sz w:val="24"/>
          <w:szCs w:val="24"/>
        </w:rPr>
      </w:pPr>
    </w:p>
    <w:tbl>
      <w:tblPr>
        <w:tblStyle w:val="Tabela-Siatka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FD75EB" w14:paraId="2414BCCD" w14:textId="77777777" w:rsidTr="00C21B7E">
        <w:tc>
          <w:tcPr>
            <w:tcW w:w="4111" w:type="dxa"/>
          </w:tcPr>
          <w:p w14:paraId="0E7B9250" w14:textId="0F26223D" w:rsidR="00FD75EB" w:rsidRDefault="00FD75EB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</w:pPr>
            <w:r w:rsidRPr="006352EC"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  <w:t>Rozporządzenie ogólne</w:t>
            </w:r>
          </w:p>
        </w:tc>
        <w:tc>
          <w:tcPr>
            <w:tcW w:w="5245" w:type="dxa"/>
          </w:tcPr>
          <w:p w14:paraId="35A8B42C" w14:textId="0D24D17B" w:rsidR="00FD75EB" w:rsidRDefault="00FD75EB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</w:pPr>
            <w:r w:rsidRPr="006352E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Rozporządzenie Parlamentu </w:t>
            </w:r>
            <w:r w:rsidR="00B2287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Europejskiego i </w:t>
            </w:r>
            <w:r w:rsidRPr="006352E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Rady (UE) 2021/1060 z dnia 24 czerwca 2021 r. ustanawiającego wspólne przepisy dotyczące Europejskiego Funduszu Rozwoju Regionalnego, Europejskiego Funduszu Społecznego Plus, Funduszu Spójności, Funduszu na rzecz Sprawiedliwej Transformacji i Europejskiego Funduszu Morski</w:t>
            </w:r>
            <w:r w:rsidR="008A5B11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ego, Rybackiego i Akwakultury, </w:t>
            </w:r>
            <w:r w:rsidRPr="006352E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a także przepisy finansowe na potrzeby tych funduszy oraz na potrzeby Funduszu Azylu, Migracji i Integracji, Fundusz</w:t>
            </w:r>
            <w:r w:rsidR="00B2287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u Bezpieczeństwa Wewnętrznego i </w:t>
            </w:r>
            <w:r w:rsidRPr="006352E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Instrumentu Wsparcia Finansowego </w:t>
            </w:r>
            <w:r w:rsidR="008A5B11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na rzecz Zarządzania Granicami </w:t>
            </w:r>
            <w:r w:rsidRPr="006352E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i Polityki Wizowej</w:t>
            </w:r>
          </w:p>
        </w:tc>
      </w:tr>
      <w:tr w:rsidR="00FD75EB" w14:paraId="1737F6BC" w14:textId="77777777" w:rsidTr="00C21B7E">
        <w:tc>
          <w:tcPr>
            <w:tcW w:w="4111" w:type="dxa"/>
          </w:tcPr>
          <w:p w14:paraId="7C2767C0" w14:textId="7E2EFD26" w:rsidR="00FD75EB" w:rsidRPr="006352EC" w:rsidRDefault="00FD75EB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</w:pPr>
            <w:r w:rsidRPr="006352EC"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  <w:t>Rozporządzenie EFS +</w:t>
            </w:r>
          </w:p>
        </w:tc>
        <w:tc>
          <w:tcPr>
            <w:tcW w:w="5245" w:type="dxa"/>
          </w:tcPr>
          <w:p w14:paraId="0EC42E7C" w14:textId="02E5B21B" w:rsidR="00FD75EB" w:rsidRPr="006352EC" w:rsidRDefault="00FD75EB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6352E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Rozporządz</w:t>
            </w:r>
            <w:r w:rsidR="00B2287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enie Parlamentu Europejskiego i </w:t>
            </w:r>
            <w:r w:rsidRPr="006352E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Rady (UE) 2021/1057 z dnia 24 czerwca 2021 r. ustanawiającego Europejski Fundusz Społeczny Plus (EFS+) oraz uchylającego rozporządzenie (UE) nr 1296/2013</w:t>
            </w:r>
          </w:p>
        </w:tc>
      </w:tr>
      <w:tr w:rsidR="00FD75EB" w14:paraId="3B710563" w14:textId="77777777" w:rsidTr="00C21B7E">
        <w:tc>
          <w:tcPr>
            <w:tcW w:w="4111" w:type="dxa"/>
          </w:tcPr>
          <w:p w14:paraId="20318CB6" w14:textId="7F687880" w:rsidR="00FD75EB" w:rsidRPr="006352EC" w:rsidRDefault="00FD75EB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</w:pPr>
            <w:r w:rsidRPr="006352EC"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  <w:t>Ustawa wdrożeniowa</w:t>
            </w:r>
          </w:p>
        </w:tc>
        <w:tc>
          <w:tcPr>
            <w:tcW w:w="5245" w:type="dxa"/>
          </w:tcPr>
          <w:p w14:paraId="27EFF404" w14:textId="3E5AF660" w:rsidR="00FD75EB" w:rsidRPr="006352EC" w:rsidRDefault="00FD75EB" w:rsidP="006735EA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6352E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Ustawa z dnia 28 kwietnia 2022 r. o zasadach realizacji zadań finansowanych ze środków europejskich w perspektywie finansowej 2021–2027</w:t>
            </w:r>
            <w:r w:rsidR="00E90830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75EB" w14:paraId="22F6ACF1" w14:textId="77777777" w:rsidTr="00C21B7E">
        <w:tc>
          <w:tcPr>
            <w:tcW w:w="4111" w:type="dxa"/>
          </w:tcPr>
          <w:p w14:paraId="45A374AE" w14:textId="7FDEBADB" w:rsidR="00FD75EB" w:rsidRPr="006352EC" w:rsidRDefault="00FD75EB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</w:pPr>
            <w:r w:rsidRPr="006352EC"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  <w:t>Ustawa RLKS</w:t>
            </w:r>
          </w:p>
        </w:tc>
        <w:tc>
          <w:tcPr>
            <w:tcW w:w="5245" w:type="dxa"/>
          </w:tcPr>
          <w:p w14:paraId="2AC00118" w14:textId="13985268" w:rsidR="00FD75EB" w:rsidRPr="006352EC" w:rsidRDefault="00FD75EB" w:rsidP="006735EA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6352E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Ustawa z dnia 20 lutego 2015 r. o rozwoju lokalnym z udziałem lokalnej społeczności</w:t>
            </w:r>
            <w:r w:rsidR="00E90830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75EB" w14:paraId="4B1EC565" w14:textId="77777777" w:rsidTr="00C21B7E">
        <w:tc>
          <w:tcPr>
            <w:tcW w:w="4111" w:type="dxa"/>
          </w:tcPr>
          <w:p w14:paraId="6522CAE5" w14:textId="0299817B" w:rsidR="00FD75EB" w:rsidRPr="006352EC" w:rsidRDefault="00FD75EB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</w:pPr>
            <w:r w:rsidRPr="006352EC"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  <w:t>Beneficjent</w:t>
            </w:r>
          </w:p>
        </w:tc>
        <w:tc>
          <w:tcPr>
            <w:tcW w:w="5245" w:type="dxa"/>
          </w:tcPr>
          <w:p w14:paraId="02CE9B0C" w14:textId="0CC84893" w:rsidR="00FD75EB" w:rsidRPr="006352EC" w:rsidRDefault="00FD75EB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6352E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Podmio</w:t>
            </w:r>
            <w:r w:rsidR="00B2287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t, o którym mowa w art. 2 pkt 9 </w:t>
            </w:r>
            <w:r w:rsidRPr="006352E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rozporządzenia ogólnego, w rozumieniu niniejszego Regulaminu również strona umowy o </w:t>
            </w:r>
            <w:r w:rsidR="007E75CF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wsparcie</w:t>
            </w:r>
          </w:p>
        </w:tc>
      </w:tr>
      <w:tr w:rsidR="00FD75EB" w14:paraId="448F0CDE" w14:textId="77777777" w:rsidTr="00C21B7E">
        <w:tc>
          <w:tcPr>
            <w:tcW w:w="4111" w:type="dxa"/>
          </w:tcPr>
          <w:p w14:paraId="5661B198" w14:textId="4B152C67" w:rsidR="00FD75EB" w:rsidRPr="006352EC" w:rsidRDefault="00FD75EB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CE6FD44" w14:textId="5E05438C" w:rsidR="00FD75EB" w:rsidRPr="006352EC" w:rsidRDefault="00FD75EB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D75EB" w14:paraId="37C41344" w14:textId="77777777" w:rsidTr="00C21B7E">
        <w:tc>
          <w:tcPr>
            <w:tcW w:w="4111" w:type="dxa"/>
          </w:tcPr>
          <w:p w14:paraId="4617C872" w14:textId="7A94D9E2" w:rsidR="00FD75EB" w:rsidRPr="006352EC" w:rsidRDefault="007E75CF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  <w:t>Wsparcie</w:t>
            </w:r>
          </w:p>
        </w:tc>
        <w:tc>
          <w:tcPr>
            <w:tcW w:w="5245" w:type="dxa"/>
          </w:tcPr>
          <w:p w14:paraId="1971A498" w14:textId="43955E32" w:rsidR="00FD75EB" w:rsidRPr="006352EC" w:rsidRDefault="00FD75EB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6352E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Finansowanie UE lub współfinansowanie krajowe z budżetu państwa</w:t>
            </w:r>
            <w:r w:rsidR="00C744B3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(</w:t>
            </w:r>
            <w:r w:rsidR="00C744B3">
              <w:rPr>
                <w:rFonts w:ascii="Arial" w:hAnsi="Arial" w:cs="Arial"/>
                <w:sz w:val="24"/>
                <w:szCs w:val="24"/>
              </w:rPr>
              <w:t>zgodne z SZOP  - dofinasowanie)</w:t>
            </w:r>
          </w:p>
        </w:tc>
      </w:tr>
      <w:tr w:rsidR="00FD75EB" w14:paraId="0001F236" w14:textId="77777777" w:rsidTr="00C21B7E">
        <w:tc>
          <w:tcPr>
            <w:tcW w:w="4111" w:type="dxa"/>
          </w:tcPr>
          <w:p w14:paraId="449DD5EE" w14:textId="39620DE6" w:rsidR="00FD75EB" w:rsidRPr="006352EC" w:rsidRDefault="00FD75EB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</w:pPr>
            <w:r w:rsidRPr="006352EC"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  <w:t>EFS+</w:t>
            </w:r>
          </w:p>
        </w:tc>
        <w:tc>
          <w:tcPr>
            <w:tcW w:w="5245" w:type="dxa"/>
          </w:tcPr>
          <w:p w14:paraId="7624E213" w14:textId="4434B73C" w:rsidR="00FD75EB" w:rsidRPr="006352EC" w:rsidRDefault="00FD75EB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6352E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Europejski Fundusz Społeczny Plus</w:t>
            </w:r>
          </w:p>
        </w:tc>
      </w:tr>
      <w:tr w:rsidR="00FD75EB" w14:paraId="53D82DC2" w14:textId="77777777" w:rsidTr="00C21B7E">
        <w:tc>
          <w:tcPr>
            <w:tcW w:w="4111" w:type="dxa"/>
          </w:tcPr>
          <w:p w14:paraId="6FFA4366" w14:textId="0B65F234" w:rsidR="00FD75EB" w:rsidRPr="006352EC" w:rsidRDefault="00FD75EB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</w:pPr>
            <w:r w:rsidRPr="006352EC"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  <w:t>ION</w:t>
            </w:r>
          </w:p>
        </w:tc>
        <w:tc>
          <w:tcPr>
            <w:tcW w:w="5245" w:type="dxa"/>
          </w:tcPr>
          <w:p w14:paraId="6EF8A4D3" w14:textId="3B77B2EE" w:rsidR="00FD75EB" w:rsidRPr="006352EC" w:rsidRDefault="00FD75EB" w:rsidP="006735EA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6352E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Instytucja Organizująca Nabór</w:t>
            </w: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75EB" w14:paraId="46D32F5E" w14:textId="77777777" w:rsidTr="00C21B7E">
        <w:tc>
          <w:tcPr>
            <w:tcW w:w="4111" w:type="dxa"/>
          </w:tcPr>
          <w:p w14:paraId="61361A65" w14:textId="1E1860C8" w:rsidR="00FD75EB" w:rsidRPr="006352EC" w:rsidRDefault="00FD75EB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</w:pPr>
            <w:r w:rsidRPr="006352EC"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  <w:t>IZ FEP 2021-2027</w:t>
            </w:r>
          </w:p>
        </w:tc>
        <w:tc>
          <w:tcPr>
            <w:tcW w:w="5245" w:type="dxa"/>
          </w:tcPr>
          <w:p w14:paraId="739F7187" w14:textId="603F7985" w:rsidR="00FD75EB" w:rsidRPr="006352EC" w:rsidRDefault="00FD75EB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6352E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Instytucja Zarządzająca programem regionalnym Fundusze Europejskie dla Podkarpacia 2021-2027</w:t>
            </w:r>
          </w:p>
        </w:tc>
      </w:tr>
      <w:tr w:rsidR="00FD75EB" w14:paraId="4E4E1E32" w14:textId="77777777" w:rsidTr="00C21B7E">
        <w:tc>
          <w:tcPr>
            <w:tcW w:w="4111" w:type="dxa"/>
          </w:tcPr>
          <w:p w14:paraId="7F327B5B" w14:textId="245AFE77" w:rsidR="00FD75EB" w:rsidRPr="006352EC" w:rsidRDefault="00FD75EB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</w:pPr>
            <w:r w:rsidRPr="006352EC"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  <w:t>KE</w:t>
            </w:r>
          </w:p>
        </w:tc>
        <w:tc>
          <w:tcPr>
            <w:tcW w:w="5245" w:type="dxa"/>
          </w:tcPr>
          <w:p w14:paraId="4EB34440" w14:textId="52FD20A5" w:rsidR="00FD75EB" w:rsidRPr="006352EC" w:rsidRDefault="00FD75EB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6352E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Komisja Europejska</w:t>
            </w:r>
          </w:p>
        </w:tc>
      </w:tr>
      <w:tr w:rsidR="00FD75EB" w14:paraId="79935766" w14:textId="77777777" w:rsidTr="00C21B7E">
        <w:tc>
          <w:tcPr>
            <w:tcW w:w="4111" w:type="dxa"/>
          </w:tcPr>
          <w:p w14:paraId="6F1974F7" w14:textId="0D6483EE" w:rsidR="00FD75EB" w:rsidRPr="006352EC" w:rsidRDefault="00FD75EB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</w:pPr>
            <w:r w:rsidRPr="006352EC"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  <w:t>Kpa</w:t>
            </w:r>
          </w:p>
        </w:tc>
        <w:tc>
          <w:tcPr>
            <w:tcW w:w="5245" w:type="dxa"/>
          </w:tcPr>
          <w:p w14:paraId="3EA9223D" w14:textId="0B8863E0" w:rsidR="00FD75EB" w:rsidRPr="006352EC" w:rsidRDefault="00FD75EB" w:rsidP="006735EA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6352E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Ustawa z dnia 14 czerwca 1960 r. Kodeks postępowania administracyjnego</w:t>
            </w:r>
            <w:r w:rsidR="00B242A4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75EB" w14:paraId="42224B53" w14:textId="77777777" w:rsidTr="00C21B7E">
        <w:tc>
          <w:tcPr>
            <w:tcW w:w="4111" w:type="dxa"/>
          </w:tcPr>
          <w:p w14:paraId="5BC63EA6" w14:textId="17BE70F1" w:rsidR="00FD75EB" w:rsidRPr="006352EC" w:rsidRDefault="00FD75EB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</w:pPr>
            <w:r w:rsidRPr="006352EC"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  <w:t>Oczywista omyłka</w:t>
            </w:r>
          </w:p>
        </w:tc>
        <w:tc>
          <w:tcPr>
            <w:tcW w:w="5245" w:type="dxa"/>
          </w:tcPr>
          <w:p w14:paraId="5F5E5CFD" w14:textId="6C81AC17" w:rsidR="00FD75EB" w:rsidRPr="006352EC" w:rsidRDefault="00FD75EB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6352E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Ewidentny błąd np. logiczny, błąd pisarski lub in</w:t>
            </w:r>
            <w:r w:rsidR="00B2287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na podobna usterka wynikająca z </w:t>
            </w:r>
            <w:r w:rsidRPr="006352E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niewłaściwego (wbrew zamierzeniu wnioskodawcy) użycia wyrazu, widocznej mylnej pisowni, niedokładności redakcyjnej, przeoczenia czy też opuszczenia jakiegoś wyrazu lub wyrazów, numerów, liczb, błędy rachunkowe, w tym w wykonaniu działania matematycznego, również omyłka, która nie jest widoczna w treści samego wniosku, jednak jest omyłką wynikającą z porównania treści innych fragmentów wniosku i/lub pozostałych dokumentów, stanowiących załączniki do wniosku, a przez dokonanie poprawki tej omyłki, właściwy sens dokumentu pozostaje bez zmian</w:t>
            </w:r>
          </w:p>
        </w:tc>
      </w:tr>
      <w:tr w:rsidR="00FD75EB" w14:paraId="15E83B5C" w14:textId="77777777" w:rsidTr="00C21B7E">
        <w:tc>
          <w:tcPr>
            <w:tcW w:w="4111" w:type="dxa"/>
          </w:tcPr>
          <w:p w14:paraId="51EB309B" w14:textId="776D8759" w:rsidR="00FD75EB" w:rsidRPr="006352EC" w:rsidRDefault="00FD75EB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</w:pPr>
            <w:r w:rsidRPr="002B7F8F"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  <w:t>Portal Funduszy Europejskich (PFE)/ Portal</w:t>
            </w:r>
          </w:p>
        </w:tc>
        <w:tc>
          <w:tcPr>
            <w:tcW w:w="5245" w:type="dxa"/>
          </w:tcPr>
          <w:p w14:paraId="46B481E6" w14:textId="3726049A" w:rsidR="00FD75EB" w:rsidRPr="006352EC" w:rsidRDefault="00FD75EB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2B7F8F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Oznacza to portal internetowy, o którym mowa</w:t>
            </w: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2B7F8F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w art. 46 lit. b rozporządzenia ogólnego dostępny na stronie www.FunduszeEuropejskie.gov.pl</w:t>
            </w:r>
          </w:p>
        </w:tc>
      </w:tr>
      <w:tr w:rsidR="00FD75EB" w14:paraId="1F65018F" w14:textId="77777777" w:rsidTr="00C21B7E">
        <w:tc>
          <w:tcPr>
            <w:tcW w:w="4111" w:type="dxa"/>
          </w:tcPr>
          <w:p w14:paraId="760D413A" w14:textId="4B8B42AC" w:rsidR="00FD75EB" w:rsidRPr="002B7F8F" w:rsidRDefault="00FD75EB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</w:pPr>
            <w:r w:rsidRPr="006352EC"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  <w:t>Projekt</w:t>
            </w:r>
          </w:p>
        </w:tc>
        <w:tc>
          <w:tcPr>
            <w:tcW w:w="5245" w:type="dxa"/>
          </w:tcPr>
          <w:p w14:paraId="758C389E" w14:textId="2294788B" w:rsidR="00FD75EB" w:rsidRPr="002B7F8F" w:rsidRDefault="00FD75EB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6352E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Oznacza przedsięwzięcie zmierzające do osiągnięcia założonego celu określonego wskaźni</w:t>
            </w:r>
            <w:r w:rsidR="00B2287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kami, z określonym początkiem i </w:t>
            </w:r>
            <w:r w:rsidRPr="006352E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końcem realizacji, zgłoszone do objęcia albo objęte finansowaniem UE jednego z funduszy strukturalnych w ramach programu</w:t>
            </w:r>
          </w:p>
        </w:tc>
      </w:tr>
      <w:tr w:rsidR="00FD75EB" w14:paraId="25A1CC9B" w14:textId="77777777" w:rsidTr="00C21B7E">
        <w:tc>
          <w:tcPr>
            <w:tcW w:w="4111" w:type="dxa"/>
          </w:tcPr>
          <w:p w14:paraId="372599B7" w14:textId="43D66D3D" w:rsidR="00FD75EB" w:rsidRPr="002B7F8F" w:rsidRDefault="00FD75EB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  <w:t>Projekt grantowy</w:t>
            </w:r>
          </w:p>
        </w:tc>
        <w:tc>
          <w:tcPr>
            <w:tcW w:w="5245" w:type="dxa"/>
          </w:tcPr>
          <w:p w14:paraId="3886C78A" w14:textId="4A7ACFD4" w:rsidR="00FD75EB" w:rsidRPr="002B7F8F" w:rsidRDefault="00FD75EB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772851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Oznacza operację, w której LGD</w:t>
            </w:r>
            <w:r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72851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udziela grantów na realizację zadań służących</w:t>
            </w:r>
            <w:r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72851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osiągnięciu celu tej operacji przez </w:t>
            </w:r>
            <w:proofErr w:type="spellStart"/>
            <w:r w:rsidRPr="00772851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grantobiorców</w:t>
            </w:r>
            <w:proofErr w:type="spellEnd"/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, zgodnie z art. 17 ust</w:t>
            </w:r>
            <w:r w:rsidR="00A50963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4a ustawy o RLKS</w:t>
            </w:r>
          </w:p>
        </w:tc>
      </w:tr>
      <w:tr w:rsidR="00FD75EB" w14:paraId="41C08C3E" w14:textId="77777777" w:rsidTr="00C21B7E">
        <w:tc>
          <w:tcPr>
            <w:tcW w:w="4111" w:type="dxa"/>
          </w:tcPr>
          <w:p w14:paraId="3782922D" w14:textId="28AA0DAD" w:rsidR="00FD75EB" w:rsidRPr="002B7F8F" w:rsidRDefault="00FD75EB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  <w:t>Grant</w:t>
            </w:r>
          </w:p>
        </w:tc>
        <w:tc>
          <w:tcPr>
            <w:tcW w:w="5245" w:type="dxa"/>
          </w:tcPr>
          <w:p w14:paraId="272E996C" w14:textId="563DE44E" w:rsidR="00FD75EB" w:rsidRPr="002B7F8F" w:rsidRDefault="00FD75EB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Środki finansowe programu, które LGD powierzyła </w:t>
            </w:r>
            <w:proofErr w:type="spellStart"/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grantobiorcy</w:t>
            </w:r>
            <w:proofErr w:type="spellEnd"/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na podstawie umowy na realizację zadań służących osiągnięciu celu </w:t>
            </w: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lastRenderedPageBreak/>
              <w:t>projektu grantowego, zgodnie z art. 17 ust</w:t>
            </w:r>
            <w:r w:rsidR="002A1D3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4d ustawy o RLKS</w:t>
            </w:r>
          </w:p>
        </w:tc>
      </w:tr>
      <w:tr w:rsidR="00FD75EB" w14:paraId="6B99710A" w14:textId="77777777" w:rsidTr="00C21B7E">
        <w:tc>
          <w:tcPr>
            <w:tcW w:w="4111" w:type="dxa"/>
          </w:tcPr>
          <w:p w14:paraId="7A9B1DE5" w14:textId="638E701F" w:rsidR="00FD75EB" w:rsidRPr="002B7F8F" w:rsidRDefault="00FD75EB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  <w:lastRenderedPageBreak/>
              <w:t>Grantobiorca</w:t>
            </w:r>
            <w:proofErr w:type="spellEnd"/>
          </w:p>
        </w:tc>
        <w:tc>
          <w:tcPr>
            <w:tcW w:w="5245" w:type="dxa"/>
          </w:tcPr>
          <w:p w14:paraId="2BD6D440" w14:textId="21C87A80" w:rsidR="00FD75EB" w:rsidRPr="002B7F8F" w:rsidRDefault="00FD75EB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Podmiot publiczny albo prywatny wy</w:t>
            </w:r>
            <w:r w:rsidR="00B2287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brany w </w:t>
            </w: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drodze otwartego konkursu ogłoszonego przez LGD w ramach realizacji projektu grantowego</w:t>
            </w:r>
          </w:p>
        </w:tc>
      </w:tr>
      <w:tr w:rsidR="00FD75EB" w14:paraId="5D40E47B" w14:textId="77777777" w:rsidTr="00C21B7E">
        <w:tc>
          <w:tcPr>
            <w:tcW w:w="4111" w:type="dxa"/>
          </w:tcPr>
          <w:p w14:paraId="31D10FAD" w14:textId="00910D28" w:rsidR="00FD75EB" w:rsidRDefault="008A5B11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</w:pPr>
            <w:r w:rsidRPr="006352EC"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  <w:t>Regulamin</w:t>
            </w:r>
          </w:p>
        </w:tc>
        <w:tc>
          <w:tcPr>
            <w:tcW w:w="5245" w:type="dxa"/>
          </w:tcPr>
          <w:p w14:paraId="3C532861" w14:textId="0C7E8232" w:rsidR="00FD75EB" w:rsidRDefault="008A5B11" w:rsidP="006735EA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6352E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Niniejszy Regulamin </w:t>
            </w: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na</w:t>
            </w:r>
            <w:r w:rsidRPr="006352E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boru </w:t>
            </w:r>
            <w:r w:rsidR="00B242A4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wniosków</w:t>
            </w:r>
            <w:r w:rsidR="00FD7922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o wsparcie</w:t>
            </w:r>
          </w:p>
        </w:tc>
      </w:tr>
      <w:tr w:rsidR="00FD75EB" w14:paraId="5662D92F" w14:textId="77777777" w:rsidTr="00C21B7E">
        <w:tc>
          <w:tcPr>
            <w:tcW w:w="4111" w:type="dxa"/>
          </w:tcPr>
          <w:p w14:paraId="07A65767" w14:textId="77777777" w:rsidR="00FD75EB" w:rsidRDefault="008A5B11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F0F9F">
              <w:rPr>
                <w:rFonts w:ascii="Arial" w:hAnsi="Arial" w:cs="Arial"/>
                <w:b/>
                <w:sz w:val="24"/>
                <w:szCs w:val="24"/>
              </w:rPr>
              <w:t>RODO</w:t>
            </w:r>
          </w:p>
          <w:p w14:paraId="5B7C5E06" w14:textId="77777777" w:rsidR="00FD7922" w:rsidRPr="00F14DC7" w:rsidRDefault="00FD7922" w:rsidP="00F14DC7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46F5EC5" w14:textId="77777777" w:rsidR="00FD7922" w:rsidRPr="00F14DC7" w:rsidRDefault="00FD7922" w:rsidP="00F14DC7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85AE4FF" w14:textId="77777777" w:rsidR="00FD7922" w:rsidRPr="00F14DC7" w:rsidRDefault="00FD7922" w:rsidP="00F14DC7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91892D6" w14:textId="77777777" w:rsidR="00FD7922" w:rsidRDefault="00FD7922" w:rsidP="00FD79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23CC90" w14:textId="77777777" w:rsidR="00FD7922" w:rsidRDefault="00FD7922" w:rsidP="00FD79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AAF462" w14:textId="77777777" w:rsidR="00FD7922" w:rsidRDefault="00FD7922" w:rsidP="00FD79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E1D528" w14:textId="77777777" w:rsidR="00FD7922" w:rsidRDefault="00FD7922" w:rsidP="00FD79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BFF767" w14:textId="77777777" w:rsidR="00FD7922" w:rsidRDefault="00FD7922" w:rsidP="00FD7922">
            <w:pPr>
              <w:tabs>
                <w:tab w:val="left" w:pos="2835"/>
              </w:tabs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074E6CB" w14:textId="4810ECDB" w:rsidR="00FD7922" w:rsidRPr="00F14DC7" w:rsidRDefault="00FD7922" w:rsidP="00F14DC7">
            <w:pPr>
              <w:tabs>
                <w:tab w:val="left" w:pos="2835"/>
              </w:tabs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ab/>
              <w:t xml:space="preserve">      </w:t>
            </w:r>
          </w:p>
        </w:tc>
        <w:tc>
          <w:tcPr>
            <w:tcW w:w="5245" w:type="dxa"/>
          </w:tcPr>
          <w:p w14:paraId="1E976757" w14:textId="77777777" w:rsidR="00FD7922" w:rsidRDefault="008A5B11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9F0F9F">
              <w:rPr>
                <w:rFonts w:ascii="Arial" w:hAnsi="Arial" w:cs="Arial"/>
                <w:sz w:val="24"/>
                <w:szCs w:val="24"/>
              </w:rPr>
              <w:t>znacza to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Nr 119 z 04.05.2016, str. 1)</w:t>
            </w:r>
            <w:r w:rsidR="00FD79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D49FE5" w14:textId="4C5B6A78" w:rsidR="00FD75EB" w:rsidRDefault="00FD7922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1A8F1DC" w14:textId="77777777" w:rsidR="00FD7922" w:rsidRDefault="00FD7922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C6BD8F" w14:textId="7BF06C63" w:rsidR="00FD7922" w:rsidRDefault="00FD7922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A5B11" w14:paraId="027BDD66" w14:textId="77777777" w:rsidTr="00C21B7E">
        <w:tc>
          <w:tcPr>
            <w:tcW w:w="4111" w:type="dxa"/>
          </w:tcPr>
          <w:p w14:paraId="45FC0ED1" w14:textId="5C5F0BFF" w:rsidR="008A5B11" w:rsidRPr="009F0F9F" w:rsidRDefault="008A5B11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352EC"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  <w:t>FEP 2021-2027</w:t>
            </w:r>
          </w:p>
        </w:tc>
        <w:tc>
          <w:tcPr>
            <w:tcW w:w="5245" w:type="dxa"/>
          </w:tcPr>
          <w:p w14:paraId="71D138C5" w14:textId="02864B6F" w:rsidR="008A5B11" w:rsidRDefault="008A5B11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52E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Program regionalny Fundusze Europejskie dla Podkarpacia 2021-2027</w:t>
            </w:r>
          </w:p>
        </w:tc>
      </w:tr>
      <w:tr w:rsidR="008A5B11" w14:paraId="5A9126EA" w14:textId="77777777" w:rsidTr="00C21B7E">
        <w:tc>
          <w:tcPr>
            <w:tcW w:w="4111" w:type="dxa"/>
          </w:tcPr>
          <w:p w14:paraId="2DD388DA" w14:textId="5D8C7B45" w:rsidR="008A5B11" w:rsidRPr="006352EC" w:rsidRDefault="008A5B11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</w:pPr>
            <w:r w:rsidRPr="006352EC"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  <w:t>SOWA EFS</w:t>
            </w:r>
          </w:p>
        </w:tc>
        <w:tc>
          <w:tcPr>
            <w:tcW w:w="5245" w:type="dxa"/>
          </w:tcPr>
          <w:p w14:paraId="2735EB50" w14:textId="6A70532D" w:rsidR="008A5B11" w:rsidRPr="006352EC" w:rsidRDefault="008A5B11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2D3ED8">
              <w:rPr>
                <w:rFonts w:ascii="Arial" w:eastAsiaTheme="minorHAnsi" w:hAnsi="Arial" w:cs="Arial"/>
                <w:bCs/>
                <w:color w:val="000000" w:themeColor="text1"/>
                <w:sz w:val="24"/>
                <w:szCs w:val="24"/>
              </w:rPr>
              <w:t>Narzędzie informatyczne przeznaczone do obsługi procesu ubiegania się o środki pochodzące z Europejskiego Funduszu Społecznego Plus</w:t>
            </w:r>
          </w:p>
        </w:tc>
      </w:tr>
      <w:tr w:rsidR="008A5B11" w14:paraId="4B0C0E2C" w14:textId="77777777" w:rsidTr="00C21B7E">
        <w:tc>
          <w:tcPr>
            <w:tcW w:w="4111" w:type="dxa"/>
          </w:tcPr>
          <w:p w14:paraId="4EDED468" w14:textId="4BEFED98" w:rsidR="008A5B11" w:rsidRPr="006352EC" w:rsidRDefault="008A5B11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</w:pPr>
            <w:r w:rsidRPr="006352EC"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  <w:t xml:space="preserve">Strona internetowa dedykowana </w:t>
            </w:r>
            <w:r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  <w:t>FEP 2021-2027</w:t>
            </w:r>
            <w:r w:rsidR="00BB183B"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  <w:t xml:space="preserve"> (Strona FEP)</w:t>
            </w:r>
          </w:p>
        </w:tc>
        <w:tc>
          <w:tcPr>
            <w:tcW w:w="5245" w:type="dxa"/>
          </w:tcPr>
          <w:p w14:paraId="55878527" w14:textId="0F68F2C2" w:rsidR="008A5B11" w:rsidRPr="006352EC" w:rsidRDefault="008A5B11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6352E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Oznacza to stronę dostępną pod adresem</w:t>
            </w:r>
            <w:bookmarkStart w:id="3" w:name="_Hlk127277223"/>
            <w:bookmarkStart w:id="4" w:name="_Hlk124154339"/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A5B11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https://funduszeUE.podkarpackie.pl</w:t>
            </w:r>
            <w:bookmarkEnd w:id="3"/>
            <w:bookmarkEnd w:id="4"/>
          </w:p>
        </w:tc>
      </w:tr>
      <w:tr w:rsidR="008A5B11" w14:paraId="0A0D4A2C" w14:textId="77777777" w:rsidTr="00C21B7E">
        <w:tc>
          <w:tcPr>
            <w:tcW w:w="4111" w:type="dxa"/>
          </w:tcPr>
          <w:p w14:paraId="2ED41562" w14:textId="70DA798B" w:rsidR="008A5B11" w:rsidRPr="006352EC" w:rsidRDefault="008A5B11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</w:pPr>
            <w:r w:rsidRPr="006352EC">
              <w:rPr>
                <w:rFonts w:ascii="Arial" w:eastAsiaTheme="minorHAnsi" w:hAnsi="Arial" w:cs="Arial"/>
                <w:b/>
                <w:sz w:val="24"/>
                <w:szCs w:val="24"/>
              </w:rPr>
              <w:t>Strona internetowa DOW</w:t>
            </w:r>
          </w:p>
        </w:tc>
        <w:tc>
          <w:tcPr>
            <w:tcW w:w="5245" w:type="dxa"/>
          </w:tcPr>
          <w:p w14:paraId="19451397" w14:textId="70CCAC79" w:rsidR="008A5B11" w:rsidRPr="006352EC" w:rsidRDefault="008A5B11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6352EC">
              <w:rPr>
                <w:rFonts w:ascii="Arial" w:eastAsiaTheme="minorHAnsi" w:hAnsi="Arial" w:cs="Arial"/>
                <w:sz w:val="24"/>
                <w:szCs w:val="24"/>
              </w:rPr>
              <w:t>Oznacza to stronę dostępną pod adresem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hyperlink r:id="rId9" w:history="1">
              <w:r w:rsidRPr="009044CF">
                <w:rPr>
                  <w:rStyle w:val="Hipercze"/>
                  <w:rFonts w:ascii="Arial" w:eastAsiaTheme="minorHAnsi" w:hAnsi="Arial" w:cs="Arial"/>
                  <w:color w:val="auto"/>
                  <w:sz w:val="24"/>
                  <w:szCs w:val="24"/>
                  <w:u w:val="none"/>
                </w:rPr>
                <w:t>https://prow.podkarpackie.pl</w:t>
              </w:r>
            </w:hyperlink>
          </w:p>
        </w:tc>
      </w:tr>
      <w:tr w:rsidR="008A5B11" w14:paraId="067420E8" w14:textId="77777777" w:rsidTr="00C21B7E">
        <w:tc>
          <w:tcPr>
            <w:tcW w:w="4111" w:type="dxa"/>
          </w:tcPr>
          <w:p w14:paraId="35EED774" w14:textId="060684B3" w:rsidR="008A5B11" w:rsidRPr="006352EC" w:rsidRDefault="008A5B11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6352EC"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  <w:t>SZOP</w:t>
            </w:r>
          </w:p>
        </w:tc>
        <w:tc>
          <w:tcPr>
            <w:tcW w:w="5245" w:type="dxa"/>
          </w:tcPr>
          <w:p w14:paraId="26CC4B5E" w14:textId="19C874AB" w:rsidR="008A5B11" w:rsidRPr="006352EC" w:rsidRDefault="008A5B11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6352E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Szczegółowy Opis Priorytetów Programu Fundusze Europejskie dla Podkarpacia 2021-2027</w:t>
            </w:r>
          </w:p>
        </w:tc>
      </w:tr>
      <w:tr w:rsidR="008A5B11" w14:paraId="3F19CBAA" w14:textId="77777777" w:rsidTr="00C21B7E">
        <w:tc>
          <w:tcPr>
            <w:tcW w:w="4111" w:type="dxa"/>
          </w:tcPr>
          <w:p w14:paraId="1BBDAA23" w14:textId="53BC72C7" w:rsidR="008A5B11" w:rsidRPr="006352EC" w:rsidRDefault="008A5B11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</w:pPr>
            <w:r w:rsidRPr="006352EC"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  <w:t>Umowa Partnerstwa</w:t>
            </w:r>
          </w:p>
        </w:tc>
        <w:tc>
          <w:tcPr>
            <w:tcW w:w="5245" w:type="dxa"/>
          </w:tcPr>
          <w:p w14:paraId="5634B53D" w14:textId="340199D0" w:rsidR="008A5B11" w:rsidRPr="006352EC" w:rsidRDefault="008A5B11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6352E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Umowa Partnerstwa</w:t>
            </w:r>
            <w:r w:rsidRPr="006352E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352E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dla realizacji polityki spójności 2021-2027 w Polsce</w:t>
            </w:r>
          </w:p>
        </w:tc>
      </w:tr>
      <w:tr w:rsidR="008A5B11" w14:paraId="2BAC3176" w14:textId="77777777" w:rsidTr="00C21B7E">
        <w:tc>
          <w:tcPr>
            <w:tcW w:w="4111" w:type="dxa"/>
          </w:tcPr>
          <w:p w14:paraId="66E30536" w14:textId="787CD237" w:rsidR="008A5B11" w:rsidRPr="006352EC" w:rsidRDefault="008A5B11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</w:pPr>
            <w:r w:rsidRPr="006352EC"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  <w:t>UMWP</w:t>
            </w:r>
          </w:p>
        </w:tc>
        <w:tc>
          <w:tcPr>
            <w:tcW w:w="5245" w:type="dxa"/>
          </w:tcPr>
          <w:p w14:paraId="2E4BC408" w14:textId="00E06848" w:rsidR="008A5B11" w:rsidRPr="006352EC" w:rsidRDefault="008A5B11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6352E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Urząd Marszałkowski Województwa Podkarpackiego</w:t>
            </w:r>
          </w:p>
        </w:tc>
      </w:tr>
      <w:tr w:rsidR="008A5B11" w14:paraId="1FF2BAC2" w14:textId="77777777" w:rsidTr="00C21B7E">
        <w:tc>
          <w:tcPr>
            <w:tcW w:w="4111" w:type="dxa"/>
          </w:tcPr>
          <w:p w14:paraId="73A0D351" w14:textId="582C8766" w:rsidR="008A5B11" w:rsidRPr="006352EC" w:rsidRDefault="008A5B11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</w:pPr>
            <w:r w:rsidRPr="00AE7389">
              <w:rPr>
                <w:rFonts w:ascii="Arial" w:hAnsi="Arial" w:cs="Arial"/>
                <w:b/>
                <w:sz w:val="24"/>
                <w:szCs w:val="24"/>
              </w:rPr>
              <w:t>Warunki udzielenia wsparcia dla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działań 8.1, 8.3-8.6 w ramach Priorytetu 8 R</w:t>
            </w:r>
            <w:r w:rsidRPr="00373B89">
              <w:rPr>
                <w:rFonts w:ascii="Arial" w:hAnsi="Arial" w:cs="Arial"/>
                <w:b/>
                <w:sz w:val="24"/>
                <w:szCs w:val="24"/>
              </w:rPr>
              <w:t xml:space="preserve">ozwój lokalny </w:t>
            </w:r>
            <w:r w:rsidRPr="00B56E4D">
              <w:rPr>
                <w:rFonts w:ascii="Arial" w:hAnsi="Arial" w:cs="Arial"/>
                <w:b/>
                <w:sz w:val="24"/>
                <w:szCs w:val="24"/>
              </w:rPr>
              <w:t xml:space="preserve">kierowany przez społeczność </w:t>
            </w:r>
            <w:r w:rsidRPr="0067038E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rogramu regionalnego F</w:t>
            </w:r>
            <w:r w:rsidRPr="0067038E">
              <w:rPr>
                <w:rFonts w:ascii="Arial" w:hAnsi="Arial" w:cs="Arial"/>
                <w:b/>
                <w:sz w:val="24"/>
                <w:szCs w:val="24"/>
              </w:rPr>
              <w:t>undusze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Europejskie dla Podkarpacia 2021 - </w:t>
            </w:r>
            <w:r w:rsidRPr="00363660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  <w:r w:rsidRPr="00363660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7BD7C6CE" w14:textId="7FAD7033" w:rsidR="008A5B11" w:rsidRPr="006352EC" w:rsidRDefault="008A5B11" w:rsidP="00482170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FF1903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lastRenderedPageBreak/>
              <w:t xml:space="preserve">Warunki udzielenia wsparcia </w:t>
            </w:r>
            <w:r w:rsidRPr="00D34F55">
              <w:rPr>
                <w:rFonts w:ascii="Arial" w:hAnsi="Arial" w:cs="Arial"/>
                <w:sz w:val="24"/>
                <w:szCs w:val="24"/>
              </w:rPr>
              <w:t xml:space="preserve">dla działań 8.1, 8.3-8.6 w ramach Priorytetu 8 Rozwój lokalny kierowany przez społeczność programu regionalnego Fundusze Europejskie dla Podkarpacia 2021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D34F55">
              <w:rPr>
                <w:rFonts w:ascii="Arial" w:hAnsi="Arial" w:cs="Arial"/>
                <w:sz w:val="24"/>
                <w:szCs w:val="24"/>
              </w:rPr>
              <w:t xml:space="preserve"> 2027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1903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przyjęte Uchwałą Zarządu Województwa Podkarpackiego nr </w:t>
            </w:r>
            <w:r w:rsidR="00482170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19/493/24</w:t>
            </w:r>
            <w:r w:rsidR="00482170" w:rsidRPr="00FF1903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FF1903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z dnia </w:t>
            </w:r>
            <w:r w:rsidR="00482170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16 lipca 2024 r., </w:t>
            </w: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zwane w </w:t>
            </w: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lastRenderedPageBreak/>
              <w:t>dalszej części niniejszego regulaminu Warunkami udzielenia wsparcia lub warunkami.</w:t>
            </w:r>
          </w:p>
        </w:tc>
      </w:tr>
      <w:tr w:rsidR="008A5B11" w14:paraId="1FE0F781" w14:textId="77777777" w:rsidTr="00C21B7E">
        <w:tc>
          <w:tcPr>
            <w:tcW w:w="4111" w:type="dxa"/>
          </w:tcPr>
          <w:p w14:paraId="11DA3E3F" w14:textId="48D5BB26" w:rsidR="008A5B11" w:rsidRPr="006352EC" w:rsidRDefault="008A5B11" w:rsidP="00482170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</w:pPr>
            <w:r w:rsidRPr="006352EC"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  <w:lastRenderedPageBreak/>
              <w:t xml:space="preserve">Wniosek o </w:t>
            </w:r>
            <w:r w:rsidR="00482170"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  <w:t>wsparcie</w:t>
            </w:r>
          </w:p>
        </w:tc>
        <w:tc>
          <w:tcPr>
            <w:tcW w:w="5245" w:type="dxa"/>
          </w:tcPr>
          <w:p w14:paraId="7C929EBF" w14:textId="32151599" w:rsidR="008A5B11" w:rsidRPr="006352EC" w:rsidRDefault="008A5B11" w:rsidP="006735EA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6352E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Należy przez </w:t>
            </w:r>
            <w:r w:rsidR="00B2287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to rozumieć formularz wniosku o </w:t>
            </w:r>
            <w:r w:rsidR="00482170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wsparcie</w:t>
            </w:r>
            <w:r w:rsidRPr="006352E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wraz z załącznikami, w którym zawarte są informacje na temat wnioskodawcy oraz opis projektu, na </w:t>
            </w:r>
            <w:r w:rsidR="00B2287B" w:rsidRPr="006352E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podstawie, których</w:t>
            </w:r>
            <w:r w:rsidRPr="006352E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dokonuje się </w:t>
            </w:r>
            <w:r w:rsidR="00B242A4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weryfikacji</w:t>
            </w:r>
            <w:r w:rsidR="00B242A4" w:rsidRPr="006352E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352E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spełnienia przez projekt </w:t>
            </w: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warunków udzielenia wsparcia</w:t>
            </w:r>
            <w:r w:rsidR="00B242A4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i ostatecznej weryfikacji kwalifikowalności kosztów.</w:t>
            </w:r>
          </w:p>
        </w:tc>
      </w:tr>
      <w:tr w:rsidR="008A5B11" w14:paraId="16E6EA84" w14:textId="77777777" w:rsidTr="00C21B7E">
        <w:tc>
          <w:tcPr>
            <w:tcW w:w="4111" w:type="dxa"/>
          </w:tcPr>
          <w:p w14:paraId="2BD52CA2" w14:textId="7E49D589" w:rsidR="008A5B11" w:rsidRPr="006352EC" w:rsidRDefault="008A5B11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</w:pPr>
            <w:r w:rsidRPr="006352EC"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  <w:t>Wnioskodawca</w:t>
            </w:r>
          </w:p>
        </w:tc>
        <w:tc>
          <w:tcPr>
            <w:tcW w:w="5245" w:type="dxa"/>
          </w:tcPr>
          <w:p w14:paraId="2C1E065D" w14:textId="63907EF2" w:rsidR="008A5B11" w:rsidRPr="006352EC" w:rsidRDefault="008A5B11" w:rsidP="00482170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6352E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W rozumieniu ustawy </w:t>
            </w:r>
            <w:r w:rsidR="00AF17B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RLKS </w:t>
            </w:r>
            <w:r w:rsidRPr="006352E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to podmiot, </w:t>
            </w:r>
            <w:r w:rsidR="00AF17B9" w:rsidRPr="00AF17B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ubiegający się o wsparcie na wdrażanie LSR </w:t>
            </w:r>
            <w:r w:rsidR="00AF17B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352E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który złożył wniosek o </w:t>
            </w:r>
            <w:r w:rsidR="00482170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wsparcie</w:t>
            </w:r>
          </w:p>
        </w:tc>
      </w:tr>
      <w:tr w:rsidR="00055650" w14:paraId="7EAADEF1" w14:textId="77777777" w:rsidTr="00C21B7E">
        <w:tc>
          <w:tcPr>
            <w:tcW w:w="4111" w:type="dxa"/>
          </w:tcPr>
          <w:p w14:paraId="05D6ED47" w14:textId="7C37C94B" w:rsidR="00055650" w:rsidRPr="006352EC" w:rsidRDefault="00055650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  <w:t>Umowa ramowa</w:t>
            </w:r>
          </w:p>
        </w:tc>
        <w:tc>
          <w:tcPr>
            <w:tcW w:w="5245" w:type="dxa"/>
          </w:tcPr>
          <w:p w14:paraId="21596CAD" w14:textId="34D04509" w:rsidR="00055650" w:rsidRPr="006352EC" w:rsidRDefault="00055650" w:rsidP="00482170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Umowa</w:t>
            </w:r>
            <w:r w:rsidR="00F14DC7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o której mowa w art. 14 Ustawy </w:t>
            </w:r>
            <w:r w:rsidR="00625F17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o </w:t>
            </w: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RLKS</w:t>
            </w:r>
          </w:p>
        </w:tc>
      </w:tr>
      <w:tr w:rsidR="008A5B11" w:rsidRPr="00132487" w14:paraId="24CDE13E" w14:textId="77777777" w:rsidTr="00C21B7E">
        <w:tc>
          <w:tcPr>
            <w:tcW w:w="4111" w:type="dxa"/>
          </w:tcPr>
          <w:p w14:paraId="620168E8" w14:textId="65202EA2" w:rsidR="008A5B11" w:rsidRPr="00132487" w:rsidRDefault="00132487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</w:pPr>
            <w:r w:rsidRPr="00132487"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  <w:t>Ustawa o ochronie małoletnich</w:t>
            </w:r>
          </w:p>
        </w:tc>
        <w:tc>
          <w:tcPr>
            <w:tcW w:w="5245" w:type="dxa"/>
          </w:tcPr>
          <w:p w14:paraId="6B227ACC" w14:textId="62A32D2C" w:rsidR="008A5B11" w:rsidRPr="00132487" w:rsidRDefault="00132487" w:rsidP="00345F52">
            <w:pPr>
              <w:tabs>
                <w:tab w:val="left" w:pos="4111"/>
              </w:tabs>
              <w:spacing w:after="160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1324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Ustawa z dnia 16 maja 2016 r. o przeciwdziałaniu zagrożeniom przestępczością na tle seksualnym i ochronie małoletnich (Dz. U. z 2024 r. poz. 560 </w:t>
            </w:r>
            <w:proofErr w:type="spellStart"/>
            <w:r w:rsidRPr="00132487">
              <w:rPr>
                <w:rFonts w:ascii="Arial" w:hAnsi="Arial" w:cs="Arial"/>
                <w:color w:val="000000" w:themeColor="text1"/>
                <w:sz w:val="24"/>
                <w:szCs w:val="24"/>
              </w:rPr>
              <w:t>t.j</w:t>
            </w:r>
            <w:proofErr w:type="spellEnd"/>
            <w:r w:rsidRPr="00132487">
              <w:rPr>
                <w:rFonts w:ascii="Arial" w:hAnsi="Arial" w:cs="Arial"/>
                <w:color w:val="000000" w:themeColor="text1"/>
                <w:sz w:val="24"/>
                <w:szCs w:val="24"/>
              </w:rPr>
              <w:t>.)</w:t>
            </w:r>
          </w:p>
        </w:tc>
      </w:tr>
    </w:tbl>
    <w:p w14:paraId="08B559A2" w14:textId="4D499C64" w:rsidR="009E3B77" w:rsidRPr="00761F4A" w:rsidRDefault="00761F4A" w:rsidP="00761F4A">
      <w:pPr>
        <w:tabs>
          <w:tab w:val="left" w:pos="4253"/>
        </w:tabs>
        <w:spacing w:before="0" w:after="160" w:line="240" w:lineRule="auto"/>
        <w:ind w:left="4253" w:hanging="4253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K</w:t>
      </w:r>
      <w:r w:rsidRPr="00761F4A">
        <w:rPr>
          <w:rFonts w:ascii="Arial" w:eastAsiaTheme="minorHAnsi" w:hAnsi="Arial" w:cs="Arial"/>
          <w:b/>
          <w:bCs/>
          <w:sz w:val="24"/>
          <w:szCs w:val="24"/>
        </w:rPr>
        <w:t>ompetencje</w:t>
      </w:r>
      <w:r w:rsidR="009E3B77" w:rsidRPr="006352EC">
        <w:rPr>
          <w:rFonts w:ascii="Arial" w:eastAsiaTheme="minorHAnsi" w:hAnsi="Arial" w:cs="Arial"/>
          <w:color w:val="000000" w:themeColor="text1"/>
          <w:sz w:val="24"/>
          <w:szCs w:val="24"/>
        </w:rPr>
        <w:tab/>
      </w:r>
      <w:r w:rsidR="00B81ABB">
        <w:rPr>
          <w:rFonts w:ascii="Arial" w:eastAsiaTheme="minorHAnsi" w:hAnsi="Arial" w:cs="Arial"/>
          <w:sz w:val="24"/>
          <w:szCs w:val="24"/>
        </w:rPr>
        <w:t>N</w:t>
      </w:r>
      <w:r>
        <w:rPr>
          <w:rFonts w:ascii="Arial" w:eastAsiaTheme="minorHAnsi" w:hAnsi="Arial" w:cs="Arial"/>
          <w:sz w:val="24"/>
          <w:szCs w:val="24"/>
        </w:rPr>
        <w:t>ależy rozumieć jako</w:t>
      </w:r>
      <w:r w:rsidRPr="00696637">
        <w:rPr>
          <w:rFonts w:ascii="Arial" w:eastAsiaTheme="minorHAnsi" w:hAnsi="Arial" w:cs="Arial"/>
          <w:sz w:val="24"/>
          <w:szCs w:val="24"/>
        </w:rPr>
        <w:t xml:space="preserve"> szeroko rozumianą zdolność podejmowania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696637">
        <w:rPr>
          <w:rFonts w:ascii="Arial" w:eastAsiaTheme="minorHAnsi" w:hAnsi="Arial" w:cs="Arial"/>
          <w:sz w:val="24"/>
          <w:szCs w:val="24"/>
        </w:rPr>
        <w:t>określonych działań i wykonywania zadań z wykorzystaniem efektów uczenia się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696637">
        <w:rPr>
          <w:rFonts w:ascii="Arial" w:eastAsiaTheme="minorHAnsi" w:hAnsi="Arial" w:cs="Arial"/>
          <w:sz w:val="24"/>
          <w:szCs w:val="24"/>
        </w:rPr>
        <w:t>(wiedzy, umiejętności i kompetencji społecznych) oraz własnych doświadczeń</w:t>
      </w:r>
    </w:p>
    <w:p w14:paraId="613622F8" w14:textId="7F141280" w:rsidR="007C6019" w:rsidRDefault="00761F4A" w:rsidP="00761F4A">
      <w:pPr>
        <w:tabs>
          <w:tab w:val="left" w:pos="4395"/>
        </w:tabs>
        <w:spacing w:before="0" w:after="160" w:line="240" w:lineRule="auto"/>
        <w:ind w:left="4253" w:hanging="4253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K</w:t>
      </w:r>
      <w:r w:rsidR="007C6019" w:rsidRPr="00761F4A">
        <w:rPr>
          <w:rFonts w:ascii="Arial" w:eastAsiaTheme="minorHAnsi" w:hAnsi="Arial" w:cs="Arial"/>
          <w:b/>
          <w:bCs/>
          <w:sz w:val="24"/>
          <w:szCs w:val="24"/>
        </w:rPr>
        <w:t>ompetencje społeczne</w:t>
      </w:r>
      <w:r w:rsidR="007C6019" w:rsidRPr="007C6019">
        <w:rPr>
          <w:rFonts w:ascii="Arial" w:eastAsiaTheme="minorHAnsi" w:hAnsi="Arial" w:cs="Arial"/>
          <w:sz w:val="24"/>
          <w:szCs w:val="24"/>
        </w:rPr>
        <w:t xml:space="preserve"> </w:t>
      </w:r>
      <w:r w:rsidR="00B81ABB">
        <w:rPr>
          <w:rFonts w:ascii="Arial" w:eastAsiaTheme="minorHAnsi" w:hAnsi="Arial" w:cs="Arial"/>
          <w:sz w:val="24"/>
          <w:szCs w:val="24"/>
        </w:rPr>
        <w:tab/>
        <w:t>N</w:t>
      </w:r>
      <w:r>
        <w:rPr>
          <w:rFonts w:ascii="Arial" w:eastAsiaTheme="minorHAnsi" w:hAnsi="Arial" w:cs="Arial"/>
          <w:sz w:val="24"/>
          <w:szCs w:val="24"/>
        </w:rPr>
        <w:t>ależy rozumieć jako</w:t>
      </w:r>
      <w:r w:rsidR="007C6019" w:rsidRPr="007C6019">
        <w:rPr>
          <w:rFonts w:ascii="Arial" w:eastAsiaTheme="minorHAnsi" w:hAnsi="Arial" w:cs="Arial"/>
          <w:sz w:val="24"/>
          <w:szCs w:val="24"/>
        </w:rPr>
        <w:t xml:space="preserve"> rozwiniętą w toku uczenia się zdolność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7C6019" w:rsidRPr="007C6019">
        <w:rPr>
          <w:rFonts w:ascii="Arial" w:eastAsiaTheme="minorHAnsi" w:hAnsi="Arial" w:cs="Arial"/>
          <w:sz w:val="24"/>
          <w:szCs w:val="24"/>
        </w:rPr>
        <w:t>kształtowania własnego rozwoju oraz autonomicznego i odpowiedzialnego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7C6019" w:rsidRPr="007C6019">
        <w:rPr>
          <w:rFonts w:ascii="Arial" w:eastAsiaTheme="minorHAnsi" w:hAnsi="Arial" w:cs="Arial"/>
          <w:sz w:val="24"/>
          <w:szCs w:val="24"/>
        </w:rPr>
        <w:t>uczestniczenia w życiu zawodowym i społecznym, z uwzględnieniem, etycznego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7C6019" w:rsidRPr="007C6019">
        <w:rPr>
          <w:rFonts w:ascii="Arial" w:eastAsiaTheme="minorHAnsi" w:hAnsi="Arial" w:cs="Arial"/>
          <w:sz w:val="24"/>
          <w:szCs w:val="24"/>
        </w:rPr>
        <w:t>kontekstu własnego postępowania (art. 2 pkt 7 ustawy z dnia 22 grudnia 2015 r.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7C6019" w:rsidRPr="007C6019">
        <w:rPr>
          <w:rFonts w:ascii="Arial" w:eastAsiaTheme="minorHAnsi" w:hAnsi="Arial" w:cs="Arial"/>
          <w:sz w:val="24"/>
          <w:szCs w:val="24"/>
        </w:rPr>
        <w:t>o Zintegrowanym Systemie Kwalifikacji)</w:t>
      </w:r>
    </w:p>
    <w:p w14:paraId="06512FEB" w14:textId="1A955E52" w:rsidR="00B81ABB" w:rsidRPr="00696637" w:rsidRDefault="00B81ABB" w:rsidP="00761F4A">
      <w:pPr>
        <w:tabs>
          <w:tab w:val="left" w:pos="4395"/>
        </w:tabs>
        <w:spacing w:before="0" w:after="160" w:line="240" w:lineRule="auto"/>
        <w:ind w:left="4253" w:hanging="4253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LWK</w:t>
      </w:r>
      <w:r>
        <w:rPr>
          <w:rFonts w:ascii="Arial" w:eastAsiaTheme="minorHAnsi" w:hAnsi="Arial" w:cs="Arial"/>
          <w:b/>
          <w:bCs/>
          <w:sz w:val="24"/>
          <w:szCs w:val="24"/>
        </w:rPr>
        <w:tab/>
      </w:r>
      <w:r w:rsidRPr="00B81ABB">
        <w:rPr>
          <w:rFonts w:ascii="Arial" w:eastAsiaTheme="minorHAnsi" w:hAnsi="Arial" w:cs="Arial"/>
          <w:bCs/>
          <w:sz w:val="24"/>
          <w:szCs w:val="24"/>
        </w:rPr>
        <w:t>Lista Wskaźników Kluczowych Eur</w:t>
      </w:r>
      <w:r>
        <w:rPr>
          <w:rFonts w:ascii="Arial" w:eastAsiaTheme="minorHAnsi" w:hAnsi="Arial" w:cs="Arial"/>
          <w:bCs/>
          <w:sz w:val="24"/>
          <w:szCs w:val="24"/>
        </w:rPr>
        <w:t>op</w:t>
      </w:r>
      <w:r w:rsidRPr="00B81ABB">
        <w:rPr>
          <w:rFonts w:ascii="Arial" w:eastAsiaTheme="minorHAnsi" w:hAnsi="Arial" w:cs="Arial"/>
          <w:bCs/>
          <w:sz w:val="24"/>
          <w:szCs w:val="24"/>
        </w:rPr>
        <w:t xml:space="preserve">ejskiego Funduszu </w:t>
      </w:r>
      <w:r w:rsidR="002B6BBF">
        <w:rPr>
          <w:rFonts w:ascii="Arial" w:eastAsiaTheme="minorHAnsi" w:hAnsi="Arial" w:cs="Arial"/>
          <w:bCs/>
          <w:sz w:val="24"/>
          <w:szCs w:val="24"/>
        </w:rPr>
        <w:t>Społecznego EF</w:t>
      </w:r>
      <w:r w:rsidR="00B92DF2">
        <w:rPr>
          <w:rFonts w:ascii="Arial" w:eastAsiaTheme="minorHAnsi" w:hAnsi="Arial" w:cs="Arial"/>
          <w:bCs/>
          <w:sz w:val="24"/>
          <w:szCs w:val="24"/>
        </w:rPr>
        <w:t>S+</w:t>
      </w:r>
      <w:r w:rsidR="002B6BBF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Pr="00B81ABB">
        <w:rPr>
          <w:rFonts w:ascii="Arial" w:eastAsiaTheme="minorHAnsi" w:hAnsi="Arial" w:cs="Arial"/>
          <w:bCs/>
          <w:sz w:val="24"/>
          <w:szCs w:val="24"/>
        </w:rPr>
        <w:t xml:space="preserve">, dostępna na 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>Stronie FEP</w:t>
      </w:r>
      <w:r w:rsidRPr="00B81ABB">
        <w:rPr>
          <w:rFonts w:ascii="Arial" w:eastAsiaTheme="minorHAnsi" w:hAnsi="Arial" w:cs="Arial"/>
          <w:bCs/>
          <w:sz w:val="24"/>
          <w:szCs w:val="24"/>
        </w:rPr>
        <w:t xml:space="preserve"> </w:t>
      </w:r>
    </w:p>
    <w:p w14:paraId="192A2F4F" w14:textId="77777777" w:rsidR="00B2287B" w:rsidRDefault="00B2287B" w:rsidP="009E3B77">
      <w:pPr>
        <w:tabs>
          <w:tab w:val="left" w:pos="4111"/>
        </w:tabs>
        <w:spacing w:before="0" w:after="160" w:line="240" w:lineRule="auto"/>
        <w:ind w:left="4111" w:hanging="4111"/>
        <w:rPr>
          <w:rFonts w:ascii="Arial" w:eastAsiaTheme="minorHAnsi" w:hAnsi="Arial" w:cs="Arial"/>
          <w:sz w:val="24"/>
          <w:szCs w:val="24"/>
        </w:rPr>
      </w:pPr>
    </w:p>
    <w:p w14:paraId="0265A32C" w14:textId="77777777" w:rsidR="00B2287B" w:rsidRDefault="00B2287B" w:rsidP="009E3B77">
      <w:pPr>
        <w:tabs>
          <w:tab w:val="left" w:pos="4111"/>
        </w:tabs>
        <w:spacing w:before="0" w:after="160" w:line="240" w:lineRule="auto"/>
        <w:ind w:left="4111" w:hanging="4111"/>
        <w:rPr>
          <w:rFonts w:ascii="Arial" w:eastAsiaTheme="minorHAnsi" w:hAnsi="Arial" w:cs="Arial"/>
          <w:sz w:val="24"/>
          <w:szCs w:val="24"/>
        </w:rPr>
      </w:pPr>
    </w:p>
    <w:p w14:paraId="10318EAD" w14:textId="77777777" w:rsidR="00B2287B" w:rsidRDefault="00B2287B" w:rsidP="009E3B77">
      <w:pPr>
        <w:tabs>
          <w:tab w:val="left" w:pos="4111"/>
        </w:tabs>
        <w:spacing w:before="0" w:after="160" w:line="240" w:lineRule="auto"/>
        <w:ind w:left="4111" w:hanging="4111"/>
        <w:rPr>
          <w:rFonts w:ascii="Arial" w:eastAsiaTheme="minorHAnsi" w:hAnsi="Arial" w:cs="Arial"/>
          <w:sz w:val="24"/>
          <w:szCs w:val="24"/>
        </w:rPr>
      </w:pPr>
    </w:p>
    <w:p w14:paraId="583B4576" w14:textId="77777777" w:rsidR="00B2287B" w:rsidRDefault="00B2287B" w:rsidP="009E3B77">
      <w:pPr>
        <w:tabs>
          <w:tab w:val="left" w:pos="4111"/>
        </w:tabs>
        <w:spacing w:before="0" w:after="160" w:line="240" w:lineRule="auto"/>
        <w:ind w:left="4111" w:hanging="4111"/>
        <w:rPr>
          <w:rFonts w:ascii="Arial" w:eastAsiaTheme="minorHAnsi" w:hAnsi="Arial" w:cs="Arial"/>
          <w:sz w:val="24"/>
          <w:szCs w:val="24"/>
        </w:rPr>
      </w:pPr>
    </w:p>
    <w:p w14:paraId="74E49CB3" w14:textId="77777777" w:rsidR="00B2287B" w:rsidRDefault="00B2287B" w:rsidP="009E3B77">
      <w:pPr>
        <w:tabs>
          <w:tab w:val="left" w:pos="4111"/>
        </w:tabs>
        <w:spacing w:before="0" w:after="160" w:line="240" w:lineRule="auto"/>
        <w:ind w:left="4111" w:hanging="4111"/>
        <w:rPr>
          <w:rFonts w:ascii="Arial" w:eastAsiaTheme="minorHAnsi" w:hAnsi="Arial" w:cs="Arial"/>
          <w:sz w:val="24"/>
          <w:szCs w:val="24"/>
        </w:rPr>
      </w:pPr>
    </w:p>
    <w:p w14:paraId="015C8142" w14:textId="77777777" w:rsidR="00B2287B" w:rsidRDefault="00B2287B" w:rsidP="009E3B77">
      <w:pPr>
        <w:tabs>
          <w:tab w:val="left" w:pos="4111"/>
        </w:tabs>
        <w:spacing w:before="0" w:after="160" w:line="240" w:lineRule="auto"/>
        <w:ind w:left="4111" w:hanging="4111"/>
        <w:rPr>
          <w:rFonts w:ascii="Arial" w:eastAsiaTheme="minorHAnsi" w:hAnsi="Arial" w:cs="Arial"/>
          <w:sz w:val="24"/>
          <w:szCs w:val="24"/>
        </w:rPr>
      </w:pPr>
    </w:p>
    <w:p w14:paraId="1AA71930" w14:textId="4E807651" w:rsidR="00B242A4" w:rsidRDefault="00B242A4">
      <w:pPr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14:paraId="7AC34944" w14:textId="77777777" w:rsidR="00B2287B" w:rsidRPr="006352EC" w:rsidRDefault="00B2287B" w:rsidP="009E3B77">
      <w:pPr>
        <w:tabs>
          <w:tab w:val="left" w:pos="4111"/>
        </w:tabs>
        <w:spacing w:before="0" w:after="160" w:line="240" w:lineRule="auto"/>
        <w:ind w:left="4111" w:hanging="4111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14:paraId="48858164" w14:textId="47E33F67" w:rsidR="009E3B77" w:rsidRPr="006352EC" w:rsidRDefault="00FF01DD" w:rsidP="00801760">
      <w:pPr>
        <w:pStyle w:val="Nagwek1"/>
      </w:pPr>
      <w:bookmarkStart w:id="5" w:name="_Toc176786585"/>
      <w:r>
        <w:lastRenderedPageBreak/>
        <w:t xml:space="preserve">1 </w:t>
      </w:r>
      <w:r w:rsidR="009E3B77" w:rsidRPr="006352EC">
        <w:t>PODSTAWY PRAWNE ORAZ INNE WAŻNE DOKUMENTY</w:t>
      </w:r>
      <w:bookmarkEnd w:id="5"/>
    </w:p>
    <w:p w14:paraId="44C1A90D" w14:textId="77777777" w:rsidR="009E3B77" w:rsidRPr="00ED7CE3" w:rsidRDefault="009E3B77" w:rsidP="00291820">
      <w:pPr>
        <w:pStyle w:val="Akapitzlist"/>
        <w:numPr>
          <w:ilvl w:val="1"/>
          <w:numId w:val="3"/>
        </w:numPr>
        <w:spacing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</w:rPr>
      </w:pPr>
      <w:r w:rsidRPr="00ED7CE3">
        <w:rPr>
          <w:rFonts w:ascii="Arial" w:hAnsi="Arial" w:cs="Arial"/>
          <w:color w:val="000000" w:themeColor="text1"/>
          <w:sz w:val="24"/>
          <w:szCs w:val="24"/>
        </w:rPr>
        <w:t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  <w:p w14:paraId="547F3BC0" w14:textId="77777777" w:rsidR="009E3B77" w:rsidRPr="00ED7CE3" w:rsidRDefault="009E3B77" w:rsidP="00291820">
      <w:pPr>
        <w:pStyle w:val="Akapitzlist"/>
        <w:numPr>
          <w:ilvl w:val="1"/>
          <w:numId w:val="3"/>
        </w:numPr>
        <w:spacing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</w:rPr>
      </w:pPr>
      <w:r w:rsidRPr="00ED7CE3">
        <w:rPr>
          <w:rFonts w:ascii="Arial" w:hAnsi="Arial" w:cs="Arial"/>
          <w:color w:val="000000" w:themeColor="text1"/>
          <w:sz w:val="24"/>
          <w:szCs w:val="24"/>
        </w:rPr>
        <w:t>Rozporządzenie Parlamentu Europejskiego i Rady (UE) 2021/1057 z dnia 24 czerwca 2021 r. ustanawiającego Europejski Fundusz Społeczny Plus (EFS+) oraz uchylającego rozporządzenie (UE) nr 1296/2013.</w:t>
      </w:r>
    </w:p>
    <w:p w14:paraId="30242166" w14:textId="77777777" w:rsidR="009E3B77" w:rsidRPr="00ED7CE3" w:rsidRDefault="009E3B77" w:rsidP="00291820">
      <w:pPr>
        <w:pStyle w:val="Akapitzlist"/>
        <w:numPr>
          <w:ilvl w:val="1"/>
          <w:numId w:val="3"/>
        </w:numPr>
        <w:spacing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</w:rPr>
      </w:pPr>
      <w:r w:rsidRPr="00ED7CE3">
        <w:rPr>
          <w:rFonts w:ascii="Arial" w:hAnsi="Arial" w:cs="Arial"/>
          <w:color w:val="000000" w:themeColor="text1"/>
          <w:sz w:val="24"/>
          <w:szCs w:val="24"/>
        </w:rPr>
        <w:t>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danych).</w:t>
      </w:r>
    </w:p>
    <w:p w14:paraId="359C4EFD" w14:textId="77777777" w:rsidR="009E3B77" w:rsidRPr="00ED7CE3" w:rsidRDefault="009E3B77" w:rsidP="00291820">
      <w:pPr>
        <w:pStyle w:val="Akapitzlist"/>
        <w:numPr>
          <w:ilvl w:val="1"/>
          <w:numId w:val="3"/>
        </w:numPr>
        <w:spacing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</w:rPr>
      </w:pPr>
      <w:r w:rsidRPr="00ED7CE3">
        <w:rPr>
          <w:rFonts w:ascii="Arial" w:hAnsi="Arial" w:cs="Arial"/>
          <w:color w:val="000000" w:themeColor="text1"/>
          <w:sz w:val="24"/>
          <w:szCs w:val="24"/>
        </w:rPr>
        <w:t>Ustawa z dnia 28 kwietnia 2022 r. o zasadach realizacji zadań finansowanych ze środków europejskich w perspektywie finansowej 2021–2027.</w:t>
      </w:r>
    </w:p>
    <w:p w14:paraId="488F1F72" w14:textId="77777777" w:rsidR="009E3B77" w:rsidRPr="00ED7CE3" w:rsidRDefault="009E3B77" w:rsidP="00291820">
      <w:pPr>
        <w:pStyle w:val="Akapitzlist"/>
        <w:numPr>
          <w:ilvl w:val="1"/>
          <w:numId w:val="3"/>
        </w:numPr>
        <w:spacing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</w:rPr>
      </w:pPr>
      <w:r w:rsidRPr="006C0B7B">
        <w:rPr>
          <w:rFonts w:ascii="Arial" w:hAnsi="Arial" w:cs="Arial"/>
          <w:color w:val="000000" w:themeColor="text1"/>
          <w:sz w:val="24"/>
          <w:szCs w:val="24"/>
        </w:rPr>
        <w:t>Ustawa z dnia 14 czerwca 1960 roku Kodeks postępowania administracyjnego</w:t>
      </w:r>
      <w:r w:rsidRPr="00ED7CE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35B62298" w14:textId="77777777" w:rsidR="009E3B77" w:rsidRPr="00ED7CE3" w:rsidRDefault="009E3B77" w:rsidP="00291820">
      <w:pPr>
        <w:pStyle w:val="Akapitzlist"/>
        <w:numPr>
          <w:ilvl w:val="1"/>
          <w:numId w:val="3"/>
        </w:numPr>
        <w:spacing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</w:rPr>
      </w:pPr>
      <w:r w:rsidRPr="00ED7CE3">
        <w:rPr>
          <w:rFonts w:ascii="Arial" w:hAnsi="Arial" w:cs="Arial"/>
          <w:color w:val="000000" w:themeColor="text1"/>
          <w:sz w:val="24"/>
          <w:szCs w:val="24"/>
        </w:rPr>
        <w:t>Ustawa z dnia 30 sierpnia 2002 r. prawo o postępowaniu przed sądami administracyjnymi.</w:t>
      </w:r>
    </w:p>
    <w:p w14:paraId="2759F451" w14:textId="77777777" w:rsidR="009E3B77" w:rsidRPr="00ED7CE3" w:rsidRDefault="009E3B77" w:rsidP="00291820">
      <w:pPr>
        <w:pStyle w:val="Akapitzlist"/>
        <w:numPr>
          <w:ilvl w:val="1"/>
          <w:numId w:val="3"/>
        </w:numPr>
        <w:spacing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</w:rPr>
      </w:pPr>
      <w:r w:rsidRPr="00ED7CE3">
        <w:rPr>
          <w:rFonts w:ascii="Arial" w:hAnsi="Arial" w:cs="Arial"/>
          <w:color w:val="000000" w:themeColor="text1"/>
          <w:sz w:val="24"/>
          <w:szCs w:val="24"/>
        </w:rPr>
        <w:t xml:space="preserve">Ustawa z dnia 27 sierpnia 2009 r. o finansach publicznych, zwana dalej ustawą </w:t>
      </w:r>
      <w:r w:rsidRPr="00ED7CE3">
        <w:rPr>
          <w:rFonts w:ascii="Arial" w:hAnsi="Arial" w:cs="Arial"/>
          <w:color w:val="000000" w:themeColor="text1"/>
          <w:sz w:val="24"/>
          <w:szCs w:val="24"/>
        </w:rPr>
        <w:br/>
        <w:t xml:space="preserve">o finansach publicznych. </w:t>
      </w:r>
    </w:p>
    <w:p w14:paraId="40FE8BC3" w14:textId="77777777" w:rsidR="009E3B77" w:rsidRPr="001D7510" w:rsidRDefault="009E3B77" w:rsidP="00291820">
      <w:pPr>
        <w:pStyle w:val="Akapitzlist"/>
        <w:numPr>
          <w:ilvl w:val="1"/>
          <w:numId w:val="3"/>
        </w:numPr>
        <w:spacing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</w:rPr>
      </w:pPr>
      <w:r w:rsidRPr="001D7510">
        <w:rPr>
          <w:rFonts w:ascii="Arial" w:hAnsi="Arial" w:cs="Arial"/>
          <w:color w:val="000000" w:themeColor="text1"/>
          <w:sz w:val="24"/>
          <w:szCs w:val="24"/>
        </w:rPr>
        <w:t xml:space="preserve">Ustawa z dnia 6 września 2001 r. o dostępie do informacji publicznej. </w:t>
      </w:r>
    </w:p>
    <w:p w14:paraId="0044847F" w14:textId="77777777" w:rsidR="009E3B77" w:rsidRPr="006C0B7B" w:rsidRDefault="009E3B77" w:rsidP="00291820">
      <w:pPr>
        <w:pStyle w:val="Akapitzlist"/>
        <w:numPr>
          <w:ilvl w:val="1"/>
          <w:numId w:val="3"/>
        </w:numPr>
        <w:spacing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</w:rPr>
      </w:pPr>
      <w:r w:rsidRPr="006C0B7B">
        <w:rPr>
          <w:rFonts w:ascii="Arial" w:hAnsi="Arial" w:cs="Arial"/>
          <w:color w:val="000000" w:themeColor="text1"/>
          <w:sz w:val="24"/>
          <w:szCs w:val="24"/>
        </w:rPr>
        <w:t xml:space="preserve">Ustawa z dnia 23 listopada 2012 r. Prawo pocztowe. </w:t>
      </w:r>
    </w:p>
    <w:p w14:paraId="5F9BA8A4" w14:textId="18E01D41" w:rsidR="009E3B77" w:rsidRPr="00ED7CE3" w:rsidRDefault="009E3B77" w:rsidP="00291820">
      <w:pPr>
        <w:pStyle w:val="Akapitzlist"/>
        <w:numPr>
          <w:ilvl w:val="1"/>
          <w:numId w:val="3"/>
        </w:numPr>
        <w:spacing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</w:rPr>
      </w:pPr>
      <w:r w:rsidRPr="00ED7CE3">
        <w:rPr>
          <w:rFonts w:ascii="Arial" w:hAnsi="Arial" w:cs="Arial"/>
          <w:color w:val="000000" w:themeColor="text1"/>
          <w:sz w:val="24"/>
          <w:szCs w:val="24"/>
        </w:rPr>
        <w:t>Ustawa z 4 kwietnia 2019 r. o dostępności</w:t>
      </w:r>
      <w:r w:rsidR="00B2287B">
        <w:rPr>
          <w:rFonts w:ascii="Arial" w:hAnsi="Arial" w:cs="Arial"/>
          <w:color w:val="000000" w:themeColor="text1"/>
          <w:sz w:val="24"/>
          <w:szCs w:val="24"/>
        </w:rPr>
        <w:t xml:space="preserve"> cyfrowej stron internetowych i </w:t>
      </w:r>
      <w:r w:rsidRPr="00ED7CE3">
        <w:rPr>
          <w:rFonts w:ascii="Arial" w:hAnsi="Arial" w:cs="Arial"/>
          <w:color w:val="000000" w:themeColor="text1"/>
          <w:sz w:val="24"/>
          <w:szCs w:val="24"/>
        </w:rPr>
        <w:t>aplikacji mobilnych podmiotów publicznych.</w:t>
      </w:r>
    </w:p>
    <w:p w14:paraId="71A197BC" w14:textId="77777777" w:rsidR="009E3B77" w:rsidRDefault="009E3B77" w:rsidP="00291820">
      <w:pPr>
        <w:pStyle w:val="Akapitzlist"/>
        <w:numPr>
          <w:ilvl w:val="1"/>
          <w:numId w:val="3"/>
        </w:numPr>
        <w:spacing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</w:rPr>
      </w:pPr>
      <w:r w:rsidRPr="00ED7CE3">
        <w:rPr>
          <w:rFonts w:ascii="Arial" w:hAnsi="Arial" w:cs="Arial"/>
          <w:color w:val="000000" w:themeColor="text1"/>
          <w:sz w:val="24"/>
          <w:szCs w:val="24"/>
        </w:rPr>
        <w:t>Ustawa z dnia 19 lipca 2019 r. o zapewnianiu dostępności osobom ze szczególnymi potrzebami.</w:t>
      </w:r>
    </w:p>
    <w:p w14:paraId="1B72975E" w14:textId="6B0ECB7A" w:rsidR="00994C68" w:rsidRPr="00ED7CE3" w:rsidRDefault="00994C68" w:rsidP="00291820">
      <w:pPr>
        <w:pStyle w:val="Akapitzlist"/>
        <w:numPr>
          <w:ilvl w:val="1"/>
          <w:numId w:val="3"/>
        </w:numPr>
        <w:spacing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Ustawa o RLKS - </w:t>
      </w:r>
      <w:r w:rsidRPr="006352EC">
        <w:rPr>
          <w:rFonts w:ascii="Arial" w:eastAsiaTheme="minorHAnsi" w:hAnsi="Arial" w:cs="Arial"/>
          <w:color w:val="000000" w:themeColor="text1"/>
          <w:sz w:val="24"/>
          <w:szCs w:val="24"/>
        </w:rPr>
        <w:t>Ustawa z dnia 20 lute</w:t>
      </w:r>
      <w:r w:rsidR="00B2287B">
        <w:rPr>
          <w:rFonts w:ascii="Arial" w:eastAsiaTheme="minorHAnsi" w:hAnsi="Arial" w:cs="Arial"/>
          <w:color w:val="000000" w:themeColor="text1"/>
          <w:sz w:val="24"/>
          <w:szCs w:val="24"/>
        </w:rPr>
        <w:t>go 2015 r. o rozwoju lokalnym z </w:t>
      </w:r>
      <w:r w:rsidRPr="006352EC">
        <w:rPr>
          <w:rFonts w:ascii="Arial" w:eastAsiaTheme="minorHAnsi" w:hAnsi="Arial" w:cs="Arial"/>
          <w:color w:val="000000" w:themeColor="text1"/>
          <w:sz w:val="24"/>
          <w:szCs w:val="24"/>
        </w:rPr>
        <w:t>udziałem lokalnej społeczności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</w:p>
    <w:p w14:paraId="5F46EEB2" w14:textId="77777777" w:rsidR="009E3B77" w:rsidRPr="00ED7CE3" w:rsidRDefault="009E3B77" w:rsidP="00291820">
      <w:pPr>
        <w:pStyle w:val="Akapitzlist"/>
        <w:numPr>
          <w:ilvl w:val="1"/>
          <w:numId w:val="3"/>
        </w:numPr>
        <w:spacing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</w:rPr>
      </w:pPr>
      <w:r w:rsidRPr="00ED7CE3">
        <w:rPr>
          <w:rFonts w:ascii="Arial" w:hAnsi="Arial" w:cs="Arial"/>
          <w:color w:val="000000" w:themeColor="text1"/>
          <w:sz w:val="24"/>
          <w:szCs w:val="24"/>
        </w:rPr>
        <w:t>Umowa Partnerstwa – Umowa Partnerstwa dla realizacji polityki spójności na lata 2021-2027 w Polsce.</w:t>
      </w:r>
    </w:p>
    <w:p w14:paraId="3F4015FB" w14:textId="577ED024" w:rsidR="009E3B77" w:rsidRPr="00ED7CE3" w:rsidRDefault="009E3B77" w:rsidP="00291820">
      <w:pPr>
        <w:pStyle w:val="Akapitzlist"/>
        <w:numPr>
          <w:ilvl w:val="1"/>
          <w:numId w:val="3"/>
        </w:numPr>
        <w:spacing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</w:rPr>
      </w:pPr>
      <w:r w:rsidRPr="00ED7CE3">
        <w:rPr>
          <w:rFonts w:ascii="Arial" w:hAnsi="Arial" w:cs="Arial"/>
          <w:color w:val="000000" w:themeColor="text1"/>
          <w:sz w:val="24"/>
          <w:szCs w:val="24"/>
        </w:rPr>
        <w:t>Karta Praw Podstawowych Unii Europejskiej z dnia 26 października 2012 r.</w:t>
      </w:r>
    </w:p>
    <w:p w14:paraId="18980691" w14:textId="32662F12" w:rsidR="009E3B77" w:rsidRPr="00ED7CE3" w:rsidRDefault="009E3B77" w:rsidP="00291820">
      <w:pPr>
        <w:pStyle w:val="Akapitzlist"/>
        <w:numPr>
          <w:ilvl w:val="1"/>
          <w:numId w:val="3"/>
        </w:numPr>
        <w:spacing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</w:rPr>
      </w:pPr>
      <w:r w:rsidRPr="00ED7CE3">
        <w:rPr>
          <w:rFonts w:ascii="Arial" w:hAnsi="Arial" w:cs="Arial"/>
          <w:color w:val="000000" w:themeColor="text1"/>
          <w:sz w:val="24"/>
          <w:szCs w:val="24"/>
        </w:rPr>
        <w:t>Konwencja o prawach osób niepełnosprawnych sporządzona w Nowym Jorku dnia 13 grudnia 2006 r.</w:t>
      </w:r>
      <w:r w:rsidR="008E63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B40ADFD" w14:textId="77777777" w:rsidR="009E3B77" w:rsidRPr="00ED7CE3" w:rsidRDefault="009E3B77" w:rsidP="00291820">
      <w:pPr>
        <w:pStyle w:val="Akapitzlist"/>
        <w:numPr>
          <w:ilvl w:val="1"/>
          <w:numId w:val="3"/>
        </w:numPr>
        <w:spacing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</w:rPr>
      </w:pPr>
      <w:r w:rsidRPr="00ED7CE3">
        <w:rPr>
          <w:rFonts w:ascii="Arial" w:hAnsi="Arial" w:cs="Arial"/>
          <w:color w:val="000000" w:themeColor="text1"/>
          <w:sz w:val="24"/>
          <w:szCs w:val="24"/>
        </w:rPr>
        <w:t>Rządowy Program Dostępność Plus 2018-2025.</w:t>
      </w:r>
    </w:p>
    <w:p w14:paraId="1B5F7710" w14:textId="77777777" w:rsidR="009E3B77" w:rsidRPr="00ED7CE3" w:rsidRDefault="009E3B77" w:rsidP="00291820">
      <w:pPr>
        <w:pStyle w:val="Akapitzlist"/>
        <w:numPr>
          <w:ilvl w:val="1"/>
          <w:numId w:val="3"/>
        </w:numPr>
        <w:spacing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</w:rPr>
      </w:pPr>
      <w:r w:rsidRPr="00ED7CE3">
        <w:rPr>
          <w:rFonts w:ascii="Arial" w:hAnsi="Arial" w:cs="Arial"/>
          <w:color w:val="000000" w:themeColor="text1"/>
          <w:sz w:val="24"/>
          <w:szCs w:val="24"/>
        </w:rPr>
        <w:t>Strategia na rzecz Osób z Niepełnosprawnościami 2021-2030 przyjęta uchwałą nr 27 Rady Ministrów z dnia 16 lutego 2021 r. w sprawie przyjęcia dokumentu Strategia na rzecz Osób z Niepełnosprawnościami 2021–2030.</w:t>
      </w:r>
    </w:p>
    <w:p w14:paraId="38676479" w14:textId="77777777" w:rsidR="009E3B77" w:rsidRPr="00ED7CE3" w:rsidRDefault="009E3B77" w:rsidP="00291820">
      <w:pPr>
        <w:pStyle w:val="Akapitzlist"/>
        <w:numPr>
          <w:ilvl w:val="1"/>
          <w:numId w:val="3"/>
        </w:numPr>
        <w:spacing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</w:rPr>
      </w:pPr>
      <w:r w:rsidRPr="00ED7CE3">
        <w:rPr>
          <w:rFonts w:ascii="Arial" w:hAnsi="Arial" w:cs="Arial"/>
          <w:color w:val="000000" w:themeColor="text1"/>
          <w:sz w:val="24"/>
          <w:szCs w:val="24"/>
        </w:rPr>
        <w:t>Strategia Rozwoju Województwa - Podkarpackie 2030.</w:t>
      </w:r>
    </w:p>
    <w:p w14:paraId="7186509E" w14:textId="77777777" w:rsidR="009E3B77" w:rsidRPr="00ED7CE3" w:rsidRDefault="009E3B77" w:rsidP="00291820">
      <w:pPr>
        <w:pStyle w:val="Akapitzlist"/>
        <w:numPr>
          <w:ilvl w:val="1"/>
          <w:numId w:val="3"/>
        </w:numPr>
        <w:spacing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</w:rPr>
      </w:pPr>
      <w:r w:rsidRPr="00ED7CE3">
        <w:rPr>
          <w:rFonts w:ascii="Arial" w:hAnsi="Arial" w:cs="Arial"/>
          <w:color w:val="000000" w:themeColor="text1"/>
          <w:sz w:val="24"/>
          <w:szCs w:val="24"/>
        </w:rPr>
        <w:t>Program regionalny Fundusze Europejskie dla Podkarpacia 2021-2027.</w:t>
      </w:r>
    </w:p>
    <w:p w14:paraId="48CFB55C" w14:textId="77777777" w:rsidR="009E3B77" w:rsidRPr="00ED7CE3" w:rsidRDefault="009E3B77" w:rsidP="00291820">
      <w:pPr>
        <w:pStyle w:val="Akapitzlist"/>
        <w:numPr>
          <w:ilvl w:val="1"/>
          <w:numId w:val="3"/>
        </w:numPr>
        <w:spacing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</w:rPr>
      </w:pPr>
      <w:r w:rsidRPr="00ED7CE3">
        <w:rPr>
          <w:rFonts w:ascii="Arial" w:hAnsi="Arial" w:cs="Arial"/>
          <w:color w:val="000000" w:themeColor="text1"/>
          <w:sz w:val="24"/>
          <w:szCs w:val="24"/>
        </w:rPr>
        <w:t>Szczegółowy Opis Priorytetów Programu Fundusze Europejskie dla Podkarpacia 2021-2027.</w:t>
      </w:r>
    </w:p>
    <w:p w14:paraId="6066947F" w14:textId="748C2468" w:rsidR="000231E2" w:rsidRPr="006352EC" w:rsidRDefault="00327178" w:rsidP="00291820">
      <w:pPr>
        <w:pStyle w:val="Akapitzlist"/>
        <w:numPr>
          <w:ilvl w:val="1"/>
          <w:numId w:val="3"/>
        </w:numPr>
        <w:spacing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</w:rPr>
      </w:pPr>
      <w:r w:rsidRPr="00FF190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Warunki udzielenia wsparcia </w:t>
      </w:r>
      <w:r w:rsidRPr="00DF06A0">
        <w:rPr>
          <w:rFonts w:ascii="Arial" w:hAnsi="Arial" w:cs="Arial"/>
          <w:sz w:val="24"/>
          <w:szCs w:val="24"/>
        </w:rPr>
        <w:t>dla działań 8.1</w:t>
      </w:r>
      <w:r w:rsidR="00B2287B">
        <w:rPr>
          <w:rFonts w:ascii="Arial" w:hAnsi="Arial" w:cs="Arial"/>
          <w:sz w:val="24"/>
          <w:szCs w:val="24"/>
        </w:rPr>
        <w:t>, 8.3-8.6 w ramach Priorytetu 8 </w:t>
      </w:r>
      <w:r w:rsidRPr="00DF06A0">
        <w:rPr>
          <w:rFonts w:ascii="Arial" w:hAnsi="Arial" w:cs="Arial"/>
          <w:sz w:val="24"/>
          <w:szCs w:val="24"/>
        </w:rPr>
        <w:t xml:space="preserve">Rozwój lokalny kierowany przez społeczność programu regionalnego Fundusze Europejskie dla Podkarpacia 2021 </w:t>
      </w:r>
      <w:r w:rsidR="008E6334">
        <w:rPr>
          <w:rFonts w:ascii="Arial" w:hAnsi="Arial" w:cs="Arial"/>
          <w:sz w:val="24"/>
          <w:szCs w:val="24"/>
        </w:rPr>
        <w:t>–</w:t>
      </w:r>
      <w:r w:rsidRPr="00DF06A0">
        <w:rPr>
          <w:rFonts w:ascii="Arial" w:hAnsi="Arial" w:cs="Arial"/>
          <w:sz w:val="24"/>
          <w:szCs w:val="24"/>
        </w:rPr>
        <w:t xml:space="preserve"> 2027</w:t>
      </w:r>
      <w:r w:rsidR="008E6334">
        <w:rPr>
          <w:rFonts w:ascii="Arial" w:hAnsi="Arial" w:cs="Arial"/>
          <w:sz w:val="24"/>
          <w:szCs w:val="24"/>
        </w:rPr>
        <w:t xml:space="preserve"> </w:t>
      </w:r>
      <w:r w:rsidRPr="00FF190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przyjęte Uchwałą Zarządu Województwa Podkarpackiego nr </w:t>
      </w:r>
      <w:r w:rsidR="00BD7874">
        <w:rPr>
          <w:rFonts w:ascii="Arial" w:eastAsiaTheme="minorHAnsi" w:hAnsi="Arial" w:cs="Arial"/>
          <w:color w:val="000000" w:themeColor="text1"/>
          <w:sz w:val="24"/>
          <w:szCs w:val="24"/>
        </w:rPr>
        <w:t>19/493/24</w:t>
      </w:r>
      <w:r w:rsidRPr="00FF190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z dnia </w:t>
      </w:r>
      <w:r w:rsidR="00BD7874">
        <w:rPr>
          <w:rFonts w:ascii="Arial" w:eastAsiaTheme="minorHAnsi" w:hAnsi="Arial" w:cs="Arial"/>
          <w:color w:val="000000" w:themeColor="text1"/>
          <w:sz w:val="24"/>
          <w:szCs w:val="24"/>
        </w:rPr>
        <w:t>16 lipca 2024 r.</w:t>
      </w:r>
    </w:p>
    <w:p w14:paraId="75927CAF" w14:textId="1F3D304D" w:rsidR="009E3B77" w:rsidRPr="006352EC" w:rsidRDefault="009E3B77" w:rsidP="00291820">
      <w:pPr>
        <w:pStyle w:val="Akapitzlist"/>
        <w:numPr>
          <w:ilvl w:val="1"/>
          <w:numId w:val="3"/>
        </w:numPr>
        <w:spacing w:before="0" w:after="0"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</w:rPr>
      </w:pPr>
      <w:r w:rsidRPr="006352E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Wytyczne, o których mowa w art. </w:t>
      </w:r>
      <w:r w:rsidR="00B2287B">
        <w:rPr>
          <w:rFonts w:ascii="Arial" w:hAnsi="Arial" w:cs="Arial"/>
          <w:color w:val="000000" w:themeColor="text1"/>
          <w:sz w:val="24"/>
          <w:szCs w:val="24"/>
        </w:rPr>
        <w:t>5 ust. 1 ustawy wdrożeniowej, w </w:t>
      </w:r>
      <w:r w:rsidRPr="006352EC">
        <w:rPr>
          <w:rFonts w:ascii="Arial" w:hAnsi="Arial" w:cs="Arial"/>
          <w:color w:val="000000" w:themeColor="text1"/>
          <w:sz w:val="24"/>
          <w:szCs w:val="24"/>
        </w:rPr>
        <w:t>szczególności:</w:t>
      </w:r>
    </w:p>
    <w:p w14:paraId="0FC63333" w14:textId="77777777" w:rsidR="009E3B77" w:rsidRPr="006352EC" w:rsidRDefault="009E3B77" w:rsidP="00291820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352EC">
        <w:rPr>
          <w:rFonts w:ascii="Arial" w:hAnsi="Arial" w:cs="Arial"/>
          <w:color w:val="000000" w:themeColor="text1"/>
          <w:sz w:val="24"/>
          <w:szCs w:val="24"/>
        </w:rPr>
        <w:t>Wytyczne dotyczące realizacji projektów z udziałem środków Europejskiego Funduszu Społecznego Plus w regionalnych programach na lata 2021–2027;</w:t>
      </w:r>
    </w:p>
    <w:p w14:paraId="41A6D51D" w14:textId="77777777" w:rsidR="009E3B77" w:rsidRPr="006352EC" w:rsidRDefault="009E3B77" w:rsidP="00291820">
      <w:pPr>
        <w:pStyle w:val="Tekstkomentarza"/>
        <w:numPr>
          <w:ilvl w:val="0"/>
          <w:numId w:val="14"/>
        </w:numPr>
        <w:spacing w:before="0" w:after="0"/>
        <w:rPr>
          <w:rFonts w:ascii="Arial" w:hAnsi="Arial" w:cs="Arial"/>
          <w:color w:val="000000" w:themeColor="text1"/>
          <w:sz w:val="24"/>
          <w:szCs w:val="24"/>
        </w:rPr>
      </w:pPr>
      <w:r w:rsidRPr="006352EC">
        <w:rPr>
          <w:rFonts w:ascii="Arial" w:hAnsi="Arial" w:cs="Arial"/>
          <w:color w:val="000000" w:themeColor="text1"/>
          <w:sz w:val="24"/>
          <w:szCs w:val="24"/>
        </w:rPr>
        <w:t>Wytyczne dotyczące kwalifikowalności wydatków na lata 2021-2027;</w:t>
      </w:r>
    </w:p>
    <w:p w14:paraId="384A8C1B" w14:textId="7D94A1B7" w:rsidR="009E3B77" w:rsidRPr="006352EC" w:rsidRDefault="009E3B77" w:rsidP="00291820">
      <w:pPr>
        <w:pStyle w:val="Tekstkomentarza"/>
        <w:numPr>
          <w:ilvl w:val="0"/>
          <w:numId w:val="14"/>
        </w:numPr>
        <w:spacing w:before="0" w:after="0"/>
        <w:rPr>
          <w:rFonts w:ascii="Arial" w:hAnsi="Arial" w:cs="Arial"/>
          <w:sz w:val="24"/>
          <w:szCs w:val="24"/>
        </w:rPr>
      </w:pPr>
      <w:r w:rsidRPr="006352EC">
        <w:rPr>
          <w:rFonts w:ascii="Arial" w:hAnsi="Arial" w:cs="Arial"/>
          <w:sz w:val="24"/>
          <w:szCs w:val="24"/>
        </w:rPr>
        <w:t>Wytyczne dotyczące warunków groma</w:t>
      </w:r>
      <w:r w:rsidR="00B2287B">
        <w:rPr>
          <w:rFonts w:ascii="Arial" w:hAnsi="Arial" w:cs="Arial"/>
          <w:sz w:val="24"/>
          <w:szCs w:val="24"/>
        </w:rPr>
        <w:t>dzenia i przekazywania danych w </w:t>
      </w:r>
      <w:r w:rsidRPr="006352EC">
        <w:rPr>
          <w:rFonts w:ascii="Arial" w:hAnsi="Arial" w:cs="Arial"/>
          <w:sz w:val="24"/>
          <w:szCs w:val="24"/>
        </w:rPr>
        <w:t>postaci elektronicznej na lata 2021-2027;</w:t>
      </w:r>
    </w:p>
    <w:p w14:paraId="1EEDC818" w14:textId="77777777" w:rsidR="009E3B77" w:rsidRPr="006352EC" w:rsidRDefault="009E3B77" w:rsidP="00291820">
      <w:pPr>
        <w:pStyle w:val="Tekstkomentarza"/>
        <w:numPr>
          <w:ilvl w:val="0"/>
          <w:numId w:val="14"/>
        </w:numPr>
        <w:spacing w:before="0" w:after="0"/>
        <w:rPr>
          <w:rFonts w:ascii="Arial" w:hAnsi="Arial" w:cs="Arial"/>
          <w:color w:val="000000" w:themeColor="text1"/>
          <w:sz w:val="24"/>
          <w:szCs w:val="24"/>
        </w:rPr>
      </w:pPr>
      <w:r w:rsidRPr="006352EC">
        <w:rPr>
          <w:rFonts w:ascii="Arial" w:hAnsi="Arial" w:cs="Arial"/>
          <w:color w:val="000000" w:themeColor="text1"/>
          <w:sz w:val="24"/>
          <w:szCs w:val="24"/>
        </w:rPr>
        <w:t>Wytyczne dotyczące informacji i promocji Funduszy Europejskich na lata 2021-2027;</w:t>
      </w:r>
    </w:p>
    <w:p w14:paraId="232203DB" w14:textId="77777777" w:rsidR="009E3B77" w:rsidRPr="006352EC" w:rsidRDefault="009E3B77" w:rsidP="00291820">
      <w:pPr>
        <w:pStyle w:val="Tekstkomentarza"/>
        <w:numPr>
          <w:ilvl w:val="0"/>
          <w:numId w:val="14"/>
        </w:numPr>
        <w:spacing w:before="0" w:after="0"/>
        <w:rPr>
          <w:rFonts w:ascii="Arial" w:hAnsi="Arial" w:cs="Arial"/>
          <w:color w:val="000000" w:themeColor="text1"/>
          <w:sz w:val="24"/>
          <w:szCs w:val="24"/>
        </w:rPr>
      </w:pPr>
      <w:r w:rsidRPr="006352EC">
        <w:rPr>
          <w:rFonts w:ascii="Arial" w:hAnsi="Arial" w:cs="Arial"/>
          <w:color w:val="000000" w:themeColor="text1"/>
          <w:sz w:val="24"/>
          <w:szCs w:val="24"/>
        </w:rPr>
        <w:t>Wytyczne dotyczące realizacji zasad równościowych w ramach funduszy unijnych na lata 2021-2027;</w:t>
      </w:r>
    </w:p>
    <w:p w14:paraId="6AFAB8CE" w14:textId="77777777" w:rsidR="009E3B77" w:rsidRPr="006352EC" w:rsidRDefault="009E3B77" w:rsidP="00291820">
      <w:pPr>
        <w:pStyle w:val="Tekstkomentarza"/>
        <w:numPr>
          <w:ilvl w:val="0"/>
          <w:numId w:val="14"/>
        </w:numPr>
        <w:spacing w:before="0" w:after="0"/>
        <w:rPr>
          <w:rFonts w:ascii="Arial" w:hAnsi="Arial" w:cs="Arial"/>
          <w:color w:val="000000" w:themeColor="text1"/>
          <w:sz w:val="24"/>
          <w:szCs w:val="24"/>
        </w:rPr>
      </w:pPr>
      <w:r w:rsidRPr="006352EC">
        <w:rPr>
          <w:rFonts w:ascii="Arial" w:hAnsi="Arial" w:cs="Arial"/>
          <w:color w:val="000000" w:themeColor="text1"/>
          <w:sz w:val="24"/>
          <w:szCs w:val="24"/>
        </w:rPr>
        <w:t>Wytyczne dotyczące monitorowania postępu rzeczowego realizacji programów na lata 2021-2027;</w:t>
      </w:r>
    </w:p>
    <w:p w14:paraId="2F90A548" w14:textId="77777777" w:rsidR="009E3B77" w:rsidRPr="006352EC" w:rsidRDefault="009E3B77" w:rsidP="00291820">
      <w:pPr>
        <w:pStyle w:val="Akapitzlist"/>
        <w:numPr>
          <w:ilvl w:val="0"/>
          <w:numId w:val="14"/>
        </w:numPr>
        <w:spacing w:before="0"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352EC">
        <w:rPr>
          <w:rFonts w:ascii="Arial" w:hAnsi="Arial" w:cs="Arial"/>
          <w:color w:val="000000" w:themeColor="text1"/>
          <w:sz w:val="24"/>
          <w:szCs w:val="24"/>
        </w:rPr>
        <w:t>Wytyczne dotyczące kontroli realizacji programów polityki spójności na lata 2021–2027;</w:t>
      </w:r>
    </w:p>
    <w:p w14:paraId="5B218B1A" w14:textId="77777777" w:rsidR="009E3B77" w:rsidRDefault="009E3B77" w:rsidP="00291820">
      <w:pPr>
        <w:pStyle w:val="Tekstkomentarza"/>
        <w:numPr>
          <w:ilvl w:val="0"/>
          <w:numId w:val="14"/>
        </w:numPr>
        <w:spacing w:before="0" w:after="0"/>
        <w:rPr>
          <w:rFonts w:ascii="Arial" w:hAnsi="Arial" w:cs="Arial"/>
          <w:color w:val="000000" w:themeColor="text1"/>
          <w:sz w:val="24"/>
          <w:szCs w:val="24"/>
        </w:rPr>
      </w:pPr>
      <w:r w:rsidRPr="006352EC">
        <w:rPr>
          <w:rFonts w:ascii="Arial" w:hAnsi="Arial" w:cs="Arial"/>
          <w:color w:val="000000" w:themeColor="text1"/>
          <w:sz w:val="24"/>
          <w:szCs w:val="24"/>
        </w:rPr>
        <w:t>Wytyczne dotyczące warunków księgowania wydatków oraz przygotowania prognoz wniosków o płatność do Komisji Europejskiej w ramach programów polityki spójności na lata 2021-2027;</w:t>
      </w:r>
    </w:p>
    <w:p w14:paraId="24457B5D" w14:textId="1E313A3D" w:rsidR="00327178" w:rsidRPr="00D34F55" w:rsidRDefault="00327178" w:rsidP="00291820">
      <w:pPr>
        <w:pStyle w:val="Tekstkomentarza"/>
        <w:numPr>
          <w:ilvl w:val="1"/>
          <w:numId w:val="3"/>
        </w:numPr>
        <w:tabs>
          <w:tab w:val="left" w:pos="709"/>
        </w:tabs>
        <w:spacing w:before="0" w:after="0"/>
        <w:ind w:hanging="792"/>
        <w:rPr>
          <w:rFonts w:ascii="Arial" w:hAnsi="Arial" w:cs="Arial"/>
          <w:color w:val="000000" w:themeColor="text1"/>
          <w:sz w:val="24"/>
          <w:szCs w:val="24"/>
        </w:rPr>
      </w:pPr>
      <w:r w:rsidRPr="00D34F55">
        <w:rPr>
          <w:rFonts w:ascii="Arial" w:hAnsi="Arial" w:cs="Arial"/>
          <w:sz w:val="24"/>
          <w:szCs w:val="24"/>
        </w:rPr>
        <w:t>Zasady realizacji instrumentów terytorialnych w Polsce w perspektywie finansowej UE na lata 2021-2027</w:t>
      </w:r>
    </w:p>
    <w:p w14:paraId="30E25D61" w14:textId="114FFF7B" w:rsidR="009E3B77" w:rsidRPr="006352EC" w:rsidRDefault="009E3B77" w:rsidP="009E3B77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352EC">
        <w:rPr>
          <w:rFonts w:ascii="Arial" w:hAnsi="Arial" w:cs="Arial"/>
          <w:b/>
          <w:color w:val="000000" w:themeColor="text1"/>
          <w:sz w:val="24"/>
          <w:szCs w:val="24"/>
        </w:rPr>
        <w:t xml:space="preserve">Uwaga! </w:t>
      </w:r>
      <w:r w:rsidRPr="006352EC">
        <w:rPr>
          <w:rFonts w:ascii="Arial" w:hAnsi="Arial" w:cs="Arial"/>
          <w:color w:val="000000" w:themeColor="text1"/>
          <w:sz w:val="24"/>
          <w:szCs w:val="24"/>
        </w:rPr>
        <w:t xml:space="preserve">Nieznajomość powyższych dokumentów może skutkować niewłaściwym przygotowaniem wniosku o </w:t>
      </w:r>
      <w:r w:rsidR="00BD7874">
        <w:rPr>
          <w:rFonts w:ascii="Arial" w:hAnsi="Arial" w:cs="Arial"/>
          <w:color w:val="000000" w:themeColor="text1"/>
          <w:sz w:val="24"/>
          <w:szCs w:val="24"/>
        </w:rPr>
        <w:t>wsparcie</w:t>
      </w:r>
      <w:r w:rsidRPr="006352EC">
        <w:rPr>
          <w:rFonts w:ascii="Arial" w:hAnsi="Arial" w:cs="Arial"/>
          <w:color w:val="000000" w:themeColor="text1"/>
          <w:sz w:val="24"/>
          <w:szCs w:val="24"/>
        </w:rPr>
        <w:t xml:space="preserve">, co może prowadzić do </w:t>
      </w:r>
      <w:r w:rsidR="00BD7874">
        <w:rPr>
          <w:rFonts w:ascii="Arial" w:hAnsi="Arial" w:cs="Arial"/>
          <w:color w:val="000000" w:themeColor="text1"/>
          <w:sz w:val="24"/>
          <w:szCs w:val="24"/>
        </w:rPr>
        <w:t>odmowy udzielenia wsparcia lub pozostawieniem wniosku bez rozpatrzenia</w:t>
      </w:r>
      <w:r w:rsidRPr="006352E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7253285" w14:textId="00BF3947" w:rsidR="009E3B77" w:rsidRPr="006352EC" w:rsidRDefault="00FF01DD" w:rsidP="00801760">
      <w:pPr>
        <w:pStyle w:val="Nagwek1"/>
      </w:pPr>
      <w:bookmarkStart w:id="6" w:name="_Toc176786586"/>
      <w:r>
        <w:t xml:space="preserve">2 </w:t>
      </w:r>
      <w:r w:rsidR="009E3B77" w:rsidRPr="006352EC">
        <w:t>POSTANOWIENIA OGÓLNE</w:t>
      </w:r>
      <w:bookmarkEnd w:id="6"/>
    </w:p>
    <w:p w14:paraId="691001D0" w14:textId="4508C8E8" w:rsidR="009E3B77" w:rsidRPr="006352EC" w:rsidRDefault="009E3B77" w:rsidP="00291820">
      <w:pPr>
        <w:pStyle w:val="Akapitzlist"/>
        <w:numPr>
          <w:ilvl w:val="1"/>
          <w:numId w:val="15"/>
        </w:numPr>
        <w:spacing w:line="240" w:lineRule="auto"/>
        <w:ind w:left="709" w:hanging="709"/>
        <w:rPr>
          <w:rFonts w:ascii="Arial" w:hAnsi="Arial" w:cs="Arial"/>
          <w:color w:val="000000" w:themeColor="text1"/>
        </w:rPr>
      </w:pPr>
      <w:r w:rsidRPr="006352EC">
        <w:rPr>
          <w:rFonts w:ascii="Arial" w:hAnsi="Arial" w:cs="Arial"/>
          <w:color w:val="000000" w:themeColor="text1"/>
          <w:sz w:val="24"/>
          <w:szCs w:val="24"/>
        </w:rPr>
        <w:t>Niniejszy Regulamin w szczególności określa cel i zakres postępowania w</w:t>
      </w:r>
      <w:r w:rsidR="00A53B64">
        <w:rPr>
          <w:rFonts w:ascii="Arial" w:hAnsi="Arial" w:cs="Arial"/>
          <w:color w:val="000000" w:themeColor="text1"/>
          <w:sz w:val="24"/>
          <w:szCs w:val="24"/>
        </w:rPr>
        <w:t> </w:t>
      </w:r>
      <w:r w:rsidRPr="006352EC">
        <w:rPr>
          <w:rFonts w:ascii="Arial" w:hAnsi="Arial" w:cs="Arial"/>
          <w:color w:val="000000" w:themeColor="text1"/>
          <w:sz w:val="24"/>
          <w:szCs w:val="24"/>
        </w:rPr>
        <w:t xml:space="preserve">zakresie </w:t>
      </w:r>
      <w:r w:rsidR="00A16C52">
        <w:rPr>
          <w:rFonts w:ascii="Arial" w:hAnsi="Arial" w:cs="Arial"/>
          <w:color w:val="000000" w:themeColor="text1"/>
          <w:sz w:val="24"/>
          <w:szCs w:val="24"/>
        </w:rPr>
        <w:t>weryfikacji Warunków udzielenia wsparcia</w:t>
      </w:r>
      <w:r w:rsidRPr="006352EC">
        <w:rPr>
          <w:rFonts w:ascii="Arial" w:hAnsi="Arial" w:cs="Arial"/>
          <w:color w:val="000000" w:themeColor="text1"/>
          <w:sz w:val="24"/>
          <w:szCs w:val="24"/>
        </w:rPr>
        <w:t xml:space="preserve">, zasady organizacji tego postępowania, sposób </w:t>
      </w:r>
      <w:r w:rsidR="00A16C52">
        <w:rPr>
          <w:rFonts w:ascii="Arial" w:hAnsi="Arial" w:cs="Arial"/>
          <w:color w:val="000000" w:themeColor="text1"/>
          <w:sz w:val="24"/>
          <w:szCs w:val="24"/>
        </w:rPr>
        <w:t>weryfikacji ww</w:t>
      </w:r>
      <w:r w:rsidR="006E5F44">
        <w:rPr>
          <w:rFonts w:ascii="Arial" w:hAnsi="Arial" w:cs="Arial"/>
          <w:color w:val="000000" w:themeColor="text1"/>
          <w:sz w:val="24"/>
          <w:szCs w:val="24"/>
        </w:rPr>
        <w:t>.</w:t>
      </w:r>
      <w:r w:rsidR="00A16C52">
        <w:rPr>
          <w:rFonts w:ascii="Arial" w:hAnsi="Arial" w:cs="Arial"/>
          <w:color w:val="000000" w:themeColor="text1"/>
          <w:sz w:val="24"/>
          <w:szCs w:val="24"/>
        </w:rPr>
        <w:t xml:space="preserve"> Warunków</w:t>
      </w:r>
      <w:r w:rsidRPr="006352EC">
        <w:rPr>
          <w:rFonts w:ascii="Arial" w:hAnsi="Arial" w:cs="Arial"/>
          <w:color w:val="000000" w:themeColor="text1"/>
          <w:sz w:val="24"/>
          <w:szCs w:val="24"/>
        </w:rPr>
        <w:t xml:space="preserve"> oraz informacje niezbędne do przygotowania wniosków o</w:t>
      </w:r>
      <w:r w:rsidR="00A53B64">
        <w:rPr>
          <w:rFonts w:ascii="Arial" w:hAnsi="Arial" w:cs="Arial"/>
          <w:color w:val="000000" w:themeColor="text1"/>
          <w:sz w:val="24"/>
          <w:szCs w:val="24"/>
        </w:rPr>
        <w:t> </w:t>
      </w:r>
      <w:r w:rsidR="00BD7874">
        <w:rPr>
          <w:rFonts w:ascii="Arial" w:hAnsi="Arial" w:cs="Arial"/>
          <w:color w:val="000000" w:themeColor="text1"/>
          <w:sz w:val="24"/>
          <w:szCs w:val="24"/>
        </w:rPr>
        <w:t xml:space="preserve"> wsparcie</w:t>
      </w:r>
      <w:r w:rsidRPr="006352E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6227F2D" w14:textId="34F547A2" w:rsidR="009E3B77" w:rsidRPr="001D7510" w:rsidRDefault="00A16C52" w:rsidP="00291820">
      <w:pPr>
        <w:pStyle w:val="Akapitzlist"/>
        <w:numPr>
          <w:ilvl w:val="1"/>
          <w:numId w:val="15"/>
        </w:numPr>
        <w:spacing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Weryfikacja </w:t>
      </w:r>
      <w:r w:rsidR="00B242A4">
        <w:rPr>
          <w:rFonts w:ascii="Arial" w:hAnsi="Arial" w:cs="Arial"/>
          <w:color w:val="000000" w:themeColor="text1"/>
          <w:sz w:val="24"/>
          <w:szCs w:val="24"/>
        </w:rPr>
        <w:t>W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arunków udzielenia wsparcia 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</w:rPr>
        <w:t>jest przeprowadzan</w:t>
      </w:r>
      <w:r>
        <w:rPr>
          <w:rFonts w:ascii="Arial" w:hAnsi="Arial" w:cs="Arial"/>
          <w:color w:val="000000" w:themeColor="text1"/>
          <w:sz w:val="24"/>
          <w:szCs w:val="24"/>
        </w:rPr>
        <w:t>a w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</w:rPr>
        <w:t xml:space="preserve"> sposób przejrzysty, rzetelny i bezstronny, w oparciu o zasadę równego traktowania wnioskodawców oraz </w:t>
      </w:r>
      <w:r w:rsidR="009E3B77" w:rsidRPr="001D7510">
        <w:rPr>
          <w:rFonts w:ascii="Arial" w:hAnsi="Arial" w:cs="Arial"/>
          <w:color w:val="000000" w:themeColor="text1"/>
          <w:sz w:val="24"/>
          <w:szCs w:val="24"/>
        </w:rPr>
        <w:t xml:space="preserve">równego dostępu do informacji o warunkach i sposobie </w:t>
      </w:r>
      <w:r w:rsidRPr="001D7510">
        <w:rPr>
          <w:rFonts w:ascii="Arial" w:hAnsi="Arial" w:cs="Arial"/>
          <w:color w:val="000000" w:themeColor="text1"/>
          <w:sz w:val="24"/>
          <w:szCs w:val="24"/>
        </w:rPr>
        <w:t>weryfikacji ww</w:t>
      </w:r>
      <w:r w:rsidR="006E5F44" w:rsidRPr="00055650">
        <w:rPr>
          <w:rFonts w:ascii="Arial" w:hAnsi="Arial" w:cs="Arial"/>
          <w:color w:val="000000" w:themeColor="text1"/>
          <w:sz w:val="24"/>
          <w:szCs w:val="24"/>
        </w:rPr>
        <w:t>.</w:t>
      </w:r>
      <w:r w:rsidRPr="001D75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242A4" w:rsidRPr="001D7510">
        <w:rPr>
          <w:rFonts w:ascii="Arial" w:hAnsi="Arial" w:cs="Arial"/>
          <w:color w:val="000000" w:themeColor="text1"/>
          <w:sz w:val="24"/>
          <w:szCs w:val="24"/>
        </w:rPr>
        <w:t>W</w:t>
      </w:r>
      <w:r w:rsidRPr="001D7510">
        <w:rPr>
          <w:rFonts w:ascii="Arial" w:hAnsi="Arial" w:cs="Arial"/>
          <w:color w:val="000000" w:themeColor="text1"/>
          <w:sz w:val="24"/>
          <w:szCs w:val="24"/>
        </w:rPr>
        <w:t>arunków</w:t>
      </w:r>
      <w:r w:rsidR="009E3B77" w:rsidRPr="001D751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475A96F" w14:textId="4F734896" w:rsidR="009E3B77" w:rsidRPr="006352EC" w:rsidRDefault="009E3B77" w:rsidP="00291820">
      <w:pPr>
        <w:pStyle w:val="Akapitzlist"/>
        <w:numPr>
          <w:ilvl w:val="1"/>
          <w:numId w:val="15"/>
        </w:numPr>
        <w:spacing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Celem prowadzonego przez ION postępowania jest </w:t>
      </w:r>
      <w:r w:rsidR="00994C68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weryfikacja Warunków udzielenia wsparcia 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przyjęt</w:t>
      </w:r>
      <w:r w:rsidR="00A16C52">
        <w:rPr>
          <w:rFonts w:ascii="Arial" w:hAnsi="Arial" w:cs="Arial"/>
          <w:color w:val="000000" w:themeColor="text1"/>
          <w:sz w:val="24"/>
          <w:szCs w:val="24"/>
          <w:lang w:eastAsia="pl-PL"/>
        </w:rPr>
        <w:t>ych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przez </w:t>
      </w:r>
      <w:r w:rsidR="00A16C52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ZWP </w:t>
      </w:r>
      <w:r w:rsidR="006B342A">
        <w:rPr>
          <w:rFonts w:ascii="Arial" w:hAnsi="Arial" w:cs="Arial"/>
          <w:color w:val="000000" w:themeColor="text1"/>
          <w:sz w:val="24"/>
          <w:szCs w:val="24"/>
          <w:lang w:eastAsia="pl-PL"/>
        </w:rPr>
        <w:t>oraz ostateczna weryfikacja kwalifikowalności kosztów a w konsekwencji</w:t>
      </w:r>
      <w:r w:rsidR="00A16C52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BF046D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udzielenie </w:t>
      </w:r>
      <w:r w:rsidR="007835D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lub </w:t>
      </w:r>
      <w:r w:rsidR="00AF17B9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odmowa udzielenia </w:t>
      </w:r>
      <w:r w:rsidR="00BF046D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wsparcia </w:t>
      </w:r>
      <w:r w:rsidR="000231E2">
        <w:rPr>
          <w:rFonts w:ascii="Arial" w:hAnsi="Arial" w:cs="Arial"/>
          <w:color w:val="000000" w:themeColor="text1"/>
          <w:sz w:val="24"/>
          <w:szCs w:val="24"/>
          <w:lang w:eastAsia="pl-PL"/>
        </w:rPr>
        <w:t>dla projektu</w:t>
      </w:r>
      <w:r w:rsidRPr="006352EC">
        <w:rPr>
          <w:rFonts w:ascii="Arial" w:hAnsi="Arial" w:cs="Arial"/>
          <w:sz w:val="24"/>
          <w:szCs w:val="24"/>
          <w:lang w:eastAsia="pl-PL"/>
        </w:rPr>
        <w:t>.</w:t>
      </w:r>
    </w:p>
    <w:p w14:paraId="5316ED79" w14:textId="18D16AA8" w:rsidR="009E3B77" w:rsidRPr="006352EC" w:rsidRDefault="009E3B77" w:rsidP="00291820">
      <w:pPr>
        <w:pStyle w:val="Akapitzlist"/>
        <w:numPr>
          <w:ilvl w:val="1"/>
          <w:numId w:val="15"/>
        </w:numPr>
        <w:spacing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</w:rPr>
      </w:pPr>
      <w:r w:rsidRPr="006352EC">
        <w:rPr>
          <w:rFonts w:ascii="Arial" w:hAnsi="Arial" w:cs="Arial"/>
          <w:color w:val="000000" w:themeColor="text1"/>
          <w:sz w:val="24"/>
          <w:szCs w:val="24"/>
        </w:rPr>
        <w:t xml:space="preserve">Do postępowania w zakresie </w:t>
      </w:r>
      <w:r w:rsidR="000231E2">
        <w:rPr>
          <w:rFonts w:ascii="Arial" w:hAnsi="Arial" w:cs="Arial"/>
          <w:color w:val="000000" w:themeColor="text1"/>
          <w:sz w:val="24"/>
          <w:szCs w:val="24"/>
        </w:rPr>
        <w:t>weryfikacji Warunków udzielenia wsparcia</w:t>
      </w:r>
      <w:r w:rsidR="000231E2" w:rsidRPr="006352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352EC">
        <w:rPr>
          <w:rFonts w:ascii="Arial" w:hAnsi="Arial" w:cs="Arial"/>
          <w:color w:val="000000" w:themeColor="text1"/>
          <w:sz w:val="24"/>
          <w:szCs w:val="24"/>
        </w:rPr>
        <w:t xml:space="preserve">nie stosuje się przepisów Kpa, </w:t>
      </w:r>
      <w:r w:rsidRPr="006352EC">
        <w:rPr>
          <w:rFonts w:ascii="Arial" w:hAnsi="Arial" w:cs="Arial"/>
          <w:b/>
          <w:color w:val="000000" w:themeColor="text1"/>
          <w:sz w:val="24"/>
          <w:szCs w:val="24"/>
        </w:rPr>
        <w:t>z wyjątkiem przepisów dotyczących wyłączenia pracowników ION oraz obliczania terminów (art. 24 i art. 57 § 1-4)</w:t>
      </w:r>
      <w:r w:rsidRPr="006352E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31A1237C" w14:textId="14B4876C" w:rsidR="009E3B77" w:rsidRPr="006352EC" w:rsidRDefault="009E3B77" w:rsidP="00291820">
      <w:pPr>
        <w:pStyle w:val="Akapitzlist"/>
        <w:numPr>
          <w:ilvl w:val="1"/>
          <w:numId w:val="15"/>
        </w:numPr>
        <w:spacing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</w:rPr>
      </w:pPr>
      <w:bookmarkStart w:id="7" w:name="_Hlk120275350"/>
      <w:r w:rsidRPr="006352EC">
        <w:rPr>
          <w:rFonts w:ascii="Arial" w:hAnsi="Arial" w:cs="Arial"/>
          <w:b/>
          <w:color w:val="000000" w:themeColor="text1"/>
          <w:sz w:val="24"/>
          <w:szCs w:val="24"/>
        </w:rPr>
        <w:t xml:space="preserve">Do doręczenia pisemnej informacji o zatwierdzonym wyniku </w:t>
      </w:r>
      <w:r w:rsidR="000231E2">
        <w:rPr>
          <w:rFonts w:ascii="Arial" w:hAnsi="Arial" w:cs="Arial"/>
          <w:b/>
          <w:color w:val="000000" w:themeColor="text1"/>
          <w:sz w:val="24"/>
          <w:szCs w:val="24"/>
        </w:rPr>
        <w:t xml:space="preserve">weryfikacji </w:t>
      </w:r>
      <w:r w:rsidR="006B342A">
        <w:rPr>
          <w:rFonts w:ascii="Arial" w:hAnsi="Arial" w:cs="Arial"/>
          <w:b/>
          <w:color w:val="000000" w:themeColor="text1"/>
          <w:sz w:val="24"/>
          <w:szCs w:val="24"/>
        </w:rPr>
        <w:t>wniosku</w:t>
      </w:r>
      <w:r w:rsidRPr="006352EC">
        <w:rPr>
          <w:rFonts w:ascii="Arial" w:hAnsi="Arial" w:cs="Arial"/>
          <w:b/>
          <w:color w:val="000000" w:themeColor="text1"/>
          <w:sz w:val="24"/>
          <w:szCs w:val="24"/>
        </w:rPr>
        <w:t xml:space="preserve"> oznaczającym </w:t>
      </w:r>
      <w:r w:rsidR="00BF046D">
        <w:rPr>
          <w:rFonts w:ascii="Arial" w:hAnsi="Arial" w:cs="Arial"/>
          <w:b/>
          <w:color w:val="000000" w:themeColor="text1"/>
          <w:sz w:val="24"/>
          <w:szCs w:val="24"/>
        </w:rPr>
        <w:t xml:space="preserve">udzielenie </w:t>
      </w:r>
      <w:r w:rsidR="00B81A13">
        <w:rPr>
          <w:rFonts w:ascii="Arial" w:hAnsi="Arial" w:cs="Arial"/>
          <w:b/>
          <w:color w:val="000000" w:themeColor="text1"/>
          <w:sz w:val="24"/>
          <w:szCs w:val="24"/>
        </w:rPr>
        <w:t>bądź</w:t>
      </w:r>
      <w:r w:rsidR="00BF046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A557D">
        <w:rPr>
          <w:rFonts w:ascii="Arial" w:hAnsi="Arial" w:cs="Arial"/>
          <w:b/>
          <w:color w:val="000000" w:themeColor="text1"/>
          <w:sz w:val="24"/>
          <w:szCs w:val="24"/>
        </w:rPr>
        <w:t xml:space="preserve">odmowę udzielenia </w:t>
      </w:r>
      <w:r w:rsidR="00BF046D">
        <w:rPr>
          <w:rFonts w:ascii="Arial" w:hAnsi="Arial" w:cs="Arial"/>
          <w:b/>
          <w:color w:val="000000" w:themeColor="text1"/>
          <w:sz w:val="24"/>
          <w:szCs w:val="24"/>
        </w:rPr>
        <w:t>wsparcia</w:t>
      </w:r>
      <w:r w:rsidR="00B81A13">
        <w:rPr>
          <w:rFonts w:ascii="Arial" w:hAnsi="Arial" w:cs="Arial"/>
          <w:b/>
          <w:color w:val="000000" w:themeColor="text1"/>
          <w:sz w:val="24"/>
          <w:szCs w:val="24"/>
        </w:rPr>
        <w:t xml:space="preserve"> na realizację projektu </w:t>
      </w:r>
      <w:r w:rsidRPr="006352EC">
        <w:rPr>
          <w:rFonts w:ascii="Arial" w:hAnsi="Arial" w:cs="Arial"/>
          <w:color w:val="000000" w:themeColor="text1"/>
          <w:sz w:val="24"/>
          <w:szCs w:val="24"/>
        </w:rPr>
        <w:t>stosuje się przepisy Kpa w zakresie doręczeń (Dział I Rozdział 8 Kpa).</w:t>
      </w:r>
      <w:r w:rsidRPr="006352EC" w:rsidDel="000847A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DDB19E7" w14:textId="77777777" w:rsidR="009E3B77" w:rsidRPr="006352EC" w:rsidRDefault="009E3B77" w:rsidP="00291820">
      <w:pPr>
        <w:pStyle w:val="Akapitzlist"/>
        <w:numPr>
          <w:ilvl w:val="1"/>
          <w:numId w:val="15"/>
        </w:numPr>
        <w:spacing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</w:rPr>
      </w:pPr>
      <w:r w:rsidRPr="006352EC">
        <w:rPr>
          <w:rFonts w:ascii="Arial" w:hAnsi="Arial" w:cs="Arial"/>
          <w:color w:val="000000" w:themeColor="text1"/>
          <w:sz w:val="24"/>
          <w:szCs w:val="24"/>
        </w:rPr>
        <w:t>Wszelkie terminy realizacji określonych czynności wskazane w Regulaminie, jeśli nie wskazano inaczej, wyrażone są w dniach kalendarzowych. Jeżeli koniec terminu przypada na dzień ustawowo wolny od pracy lub sobotę, za ostatni dzień terminu uważa się najbliższy następny dzień roboczy.</w:t>
      </w:r>
    </w:p>
    <w:p w14:paraId="297D5BD5" w14:textId="5AD84030" w:rsidR="009E3B77" w:rsidRPr="006352EC" w:rsidRDefault="009E3B77" w:rsidP="00291820">
      <w:pPr>
        <w:pStyle w:val="Akapitzlist"/>
        <w:numPr>
          <w:ilvl w:val="1"/>
          <w:numId w:val="15"/>
        </w:numPr>
        <w:spacing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</w:rPr>
      </w:pPr>
      <w:r w:rsidRPr="006352EC">
        <w:rPr>
          <w:rFonts w:ascii="Arial" w:hAnsi="Arial" w:cs="Arial"/>
          <w:color w:val="000000" w:themeColor="text1"/>
          <w:sz w:val="24"/>
          <w:szCs w:val="24"/>
        </w:rPr>
        <w:t>Przystąpienie do naboru jest równoznaczne z akceptacją postanowień niniejszego Regulaminu oraz jego załączników.</w:t>
      </w:r>
    </w:p>
    <w:p w14:paraId="4938B499" w14:textId="1AF78D19" w:rsidR="009E3B77" w:rsidRPr="006352EC" w:rsidRDefault="00FF01DD" w:rsidP="00801760">
      <w:pPr>
        <w:pStyle w:val="Nagwek1"/>
      </w:pPr>
      <w:bookmarkStart w:id="8" w:name="_Toc176786587"/>
      <w:r>
        <w:lastRenderedPageBreak/>
        <w:t xml:space="preserve">3 </w:t>
      </w:r>
      <w:bookmarkStart w:id="9" w:name="_Toc121134747"/>
      <w:bookmarkStart w:id="10" w:name="_Toc121136202"/>
      <w:bookmarkStart w:id="11" w:name="_Toc121134748"/>
      <w:bookmarkStart w:id="12" w:name="_Toc121136203"/>
      <w:bookmarkEnd w:id="7"/>
      <w:bookmarkEnd w:id="9"/>
      <w:bookmarkEnd w:id="10"/>
      <w:bookmarkEnd w:id="11"/>
      <w:bookmarkEnd w:id="12"/>
      <w:r w:rsidR="009E3B77" w:rsidRPr="006352EC">
        <w:t>NAZWA I ADRES INSTYTUCJI ORGANIZUJĄCEJ NABÓR</w:t>
      </w:r>
      <w:bookmarkEnd w:id="8"/>
    </w:p>
    <w:p w14:paraId="1F753098" w14:textId="77777777" w:rsidR="009E3B77" w:rsidRPr="006352EC" w:rsidRDefault="009E3B77" w:rsidP="009E3B7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x-none" w:eastAsia="pl-PL"/>
        </w:rPr>
      </w:pPr>
      <w:r w:rsidRPr="006352EC">
        <w:rPr>
          <w:rFonts w:ascii="Arial" w:eastAsia="Times New Roman" w:hAnsi="Arial" w:cs="Arial"/>
          <w:b/>
          <w:color w:val="000000" w:themeColor="text1"/>
          <w:sz w:val="24"/>
          <w:szCs w:val="24"/>
          <w:lang w:val="x-none" w:eastAsia="pl-PL"/>
        </w:rPr>
        <w:t>IO</w:t>
      </w:r>
      <w:r w:rsidRPr="006352E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N </w:t>
      </w:r>
      <w:r w:rsidRPr="006352EC">
        <w:rPr>
          <w:rFonts w:ascii="Arial" w:eastAsia="Times New Roman" w:hAnsi="Arial" w:cs="Arial"/>
          <w:color w:val="000000" w:themeColor="text1"/>
          <w:sz w:val="24"/>
          <w:szCs w:val="24"/>
          <w:lang w:val="x-none" w:eastAsia="pl-PL"/>
        </w:rPr>
        <w:t xml:space="preserve">jest </w:t>
      </w:r>
      <w:r w:rsidRPr="006352EC">
        <w:rPr>
          <w:rFonts w:ascii="Arial" w:eastAsia="Times New Roman" w:hAnsi="Arial" w:cs="Arial"/>
          <w:b/>
          <w:color w:val="000000" w:themeColor="text1"/>
          <w:sz w:val="24"/>
          <w:szCs w:val="24"/>
          <w:lang w:val="x-none" w:eastAsia="pl-PL"/>
        </w:rPr>
        <w:t>Zarząd Województwa Podkarpackiego</w:t>
      </w:r>
      <w:r w:rsidRPr="006352E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z siedzibą w Rzeszowie</w:t>
      </w:r>
      <w:r w:rsidRPr="006352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6352EC">
        <w:rPr>
          <w:rFonts w:ascii="Arial" w:eastAsia="Times New Roman" w:hAnsi="Arial" w:cs="Arial"/>
          <w:color w:val="000000" w:themeColor="text1"/>
          <w:sz w:val="24"/>
          <w:szCs w:val="24"/>
          <w:lang w:val="x-none" w:eastAsia="pl-PL"/>
        </w:rPr>
        <w:t xml:space="preserve"> pełniący funkcję </w:t>
      </w:r>
      <w:r w:rsidRPr="006352EC">
        <w:rPr>
          <w:rFonts w:ascii="Arial" w:eastAsia="Times New Roman" w:hAnsi="Arial" w:cs="Arial"/>
          <w:b/>
          <w:color w:val="000000" w:themeColor="text1"/>
          <w:sz w:val="24"/>
          <w:szCs w:val="24"/>
          <w:lang w:val="x-none" w:eastAsia="pl-PL"/>
        </w:rPr>
        <w:t xml:space="preserve">IZ </w:t>
      </w:r>
      <w:r w:rsidRPr="006352E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FEP</w:t>
      </w:r>
      <w:r w:rsidRPr="006352EC">
        <w:rPr>
          <w:rFonts w:ascii="Arial" w:eastAsia="Times New Roman" w:hAnsi="Arial" w:cs="Arial"/>
          <w:b/>
          <w:color w:val="000000" w:themeColor="text1"/>
          <w:sz w:val="24"/>
          <w:szCs w:val="24"/>
          <w:lang w:val="x-none" w:eastAsia="pl-PL"/>
        </w:rPr>
        <w:t xml:space="preserve"> 20</w:t>
      </w:r>
      <w:r w:rsidRPr="006352E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21</w:t>
      </w:r>
      <w:r w:rsidRPr="006352EC">
        <w:rPr>
          <w:rFonts w:ascii="Arial" w:eastAsia="Times New Roman" w:hAnsi="Arial" w:cs="Arial"/>
          <w:b/>
          <w:color w:val="000000" w:themeColor="text1"/>
          <w:sz w:val="24"/>
          <w:szCs w:val="24"/>
          <w:lang w:val="x-none" w:eastAsia="pl-PL"/>
        </w:rPr>
        <w:t>-202</w:t>
      </w:r>
      <w:r w:rsidRPr="006352E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7</w:t>
      </w:r>
      <w:r w:rsidRPr="006352EC">
        <w:rPr>
          <w:rFonts w:ascii="Arial" w:eastAsia="Times New Roman" w:hAnsi="Arial" w:cs="Arial"/>
          <w:color w:val="000000" w:themeColor="text1"/>
          <w:sz w:val="24"/>
          <w:szCs w:val="24"/>
          <w:lang w:val="x-none" w:eastAsia="pl-PL"/>
        </w:rPr>
        <w:t xml:space="preserve">, którego zadania wykonują merytoryczne komórki Urzędu Marszałkowskiego Województwa Podkarpackiego </w:t>
      </w:r>
      <w:r w:rsidRPr="006352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Rzeszowie </w:t>
      </w:r>
      <w:r w:rsidRPr="006352EC">
        <w:rPr>
          <w:rFonts w:ascii="Arial" w:eastAsia="Times New Roman" w:hAnsi="Arial" w:cs="Arial"/>
          <w:color w:val="000000" w:themeColor="text1"/>
          <w:sz w:val="24"/>
          <w:szCs w:val="24"/>
          <w:lang w:val="x-none" w:eastAsia="pl-PL"/>
        </w:rPr>
        <w:t>(UMWP),</w:t>
      </w:r>
      <w:r w:rsidRPr="006352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6352EC">
        <w:rPr>
          <w:rFonts w:ascii="Arial" w:eastAsia="Times New Roman" w:hAnsi="Arial" w:cs="Arial"/>
          <w:color w:val="000000" w:themeColor="text1"/>
          <w:sz w:val="24"/>
          <w:szCs w:val="24"/>
          <w:lang w:val="x-none" w:eastAsia="pl-PL"/>
        </w:rPr>
        <w:t>w tym zadania:</w:t>
      </w:r>
    </w:p>
    <w:p w14:paraId="6DD5F6FB" w14:textId="0A8AA536" w:rsidR="009E3B77" w:rsidRPr="006352EC" w:rsidRDefault="009E3B77" w:rsidP="009E3B77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714" w:hanging="357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zakresie zarządzania FEP 2021-2027:</w:t>
      </w:r>
    </w:p>
    <w:p w14:paraId="4470EB20" w14:textId="26E44CCC" w:rsidR="009E3B77" w:rsidRPr="006352EC" w:rsidRDefault="009E3B77" w:rsidP="009E3B77">
      <w:pPr>
        <w:autoSpaceDE w:val="0"/>
        <w:autoSpaceDN w:val="0"/>
        <w:adjustRightInd w:val="0"/>
        <w:spacing w:before="0" w:after="0" w:line="240" w:lineRule="auto"/>
        <w:ind w:left="709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Departament Zarządzania Regionalnym Programem Operacyjnym</w:t>
      </w:r>
      <w:r w:rsidR="00105225" w:rsidRPr="006352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(DRP)</w:t>
      </w:r>
    </w:p>
    <w:p w14:paraId="3AF912DA" w14:textId="77777777" w:rsidR="009E3B77" w:rsidRPr="006352EC" w:rsidRDefault="009E3B77" w:rsidP="009E3B77">
      <w:pPr>
        <w:autoSpaceDE w:val="0"/>
        <w:autoSpaceDN w:val="0"/>
        <w:adjustRightInd w:val="0"/>
        <w:spacing w:before="0" w:after="0" w:line="240" w:lineRule="auto"/>
        <w:ind w:left="709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al. Łukasza Cieplińskiego 4</w:t>
      </w:r>
    </w:p>
    <w:p w14:paraId="00550213" w14:textId="77777777" w:rsidR="009E3B77" w:rsidRPr="006352EC" w:rsidRDefault="009E3B77" w:rsidP="009E3B77">
      <w:pPr>
        <w:autoSpaceDE w:val="0"/>
        <w:autoSpaceDN w:val="0"/>
        <w:adjustRightInd w:val="0"/>
        <w:spacing w:before="0"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35-010 Rzeszów,</w:t>
      </w:r>
    </w:p>
    <w:p w14:paraId="583D5450" w14:textId="1218385D" w:rsidR="009E3B77" w:rsidRPr="006352EC" w:rsidRDefault="009E3B77" w:rsidP="009E3B77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zakresie bezpośredniej obsługi procesu </w:t>
      </w:r>
      <w:r w:rsidR="00B81A1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weryfikacji </w:t>
      </w:r>
      <w:r w:rsidR="006B342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wniosków o wsparcie</w:t>
      </w:r>
      <w:r w:rsidRPr="006352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:</w:t>
      </w:r>
    </w:p>
    <w:p w14:paraId="43D870DB" w14:textId="1F630601" w:rsidR="009E3B77" w:rsidRPr="006352EC" w:rsidRDefault="009E3B77" w:rsidP="009E3B77">
      <w:pPr>
        <w:autoSpaceDE w:val="0"/>
        <w:autoSpaceDN w:val="0"/>
        <w:adjustRightInd w:val="0"/>
        <w:spacing w:before="0"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Departament Programów Rozwoju Obszarów Wiejskich</w:t>
      </w:r>
      <w:r w:rsidR="00105225" w:rsidRPr="006352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(DOW)</w:t>
      </w:r>
    </w:p>
    <w:p w14:paraId="616E6A15" w14:textId="77777777" w:rsidR="009E3B77" w:rsidRPr="006352EC" w:rsidRDefault="009E3B77" w:rsidP="009E3B77">
      <w:pPr>
        <w:autoSpaceDE w:val="0"/>
        <w:autoSpaceDN w:val="0"/>
        <w:adjustRightInd w:val="0"/>
        <w:spacing w:before="0"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al. Łukasza Cieplińskiego 4</w:t>
      </w:r>
    </w:p>
    <w:p w14:paraId="63E89060" w14:textId="77777777" w:rsidR="009E3B77" w:rsidRPr="006352EC" w:rsidRDefault="009E3B77" w:rsidP="009E3B77">
      <w:pPr>
        <w:autoSpaceDE w:val="0"/>
        <w:autoSpaceDN w:val="0"/>
        <w:adjustRightInd w:val="0"/>
        <w:spacing w:before="0"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35-010 Rzeszów.</w:t>
      </w:r>
    </w:p>
    <w:p w14:paraId="6BF7B087" w14:textId="77777777" w:rsidR="009E3B77" w:rsidRPr="006352EC" w:rsidRDefault="009E3B77" w:rsidP="009E3B77">
      <w:pPr>
        <w:autoSpaceDE w:val="0"/>
        <w:autoSpaceDN w:val="0"/>
        <w:adjustRightInd w:val="0"/>
        <w:spacing w:before="0"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183C1C56" w14:textId="53FF420E" w:rsidR="009E3B77" w:rsidRPr="006352EC" w:rsidRDefault="00FF01DD" w:rsidP="00801760">
      <w:pPr>
        <w:pStyle w:val="Nagwek1"/>
      </w:pPr>
      <w:bookmarkStart w:id="13" w:name="_Toc176786588"/>
      <w:r>
        <w:t xml:space="preserve">4 </w:t>
      </w:r>
      <w:r w:rsidR="009E3B77" w:rsidRPr="006352EC">
        <w:t>TYPY PROJEKTÓW</w:t>
      </w:r>
      <w:r w:rsidR="00BF046D">
        <w:t>, krórym może zostać udzielone wsparcie</w:t>
      </w:r>
      <w:bookmarkEnd w:id="13"/>
      <w:r w:rsidR="009E3B77" w:rsidRPr="006352EC">
        <w:t xml:space="preserve"> </w:t>
      </w:r>
    </w:p>
    <w:p w14:paraId="5517DB4B" w14:textId="7FD96834" w:rsidR="009E3B77" w:rsidRDefault="009E3B77" w:rsidP="009E3B77">
      <w:pPr>
        <w:pStyle w:val="Akapitzlist"/>
        <w:spacing w:line="240" w:lineRule="auto"/>
        <w:ind w:left="709" w:hanging="709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4.1</w:t>
      </w:r>
      <w:r w:rsidRPr="006352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 xml:space="preserve">Niniejsze postępowanie </w:t>
      </w:r>
      <w:r w:rsidR="00AF17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prowadzone będzie w sposób ciągły i </w:t>
      </w:r>
      <w:r w:rsidRPr="006352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dotyczy priorytetu/działania</w:t>
      </w:r>
      <w:r w:rsidRPr="006352EC">
        <w:rPr>
          <w:rFonts w:ascii="Arial" w:hAnsi="Arial" w:cs="Arial"/>
        </w:rPr>
        <w:t xml:space="preserve"> </w:t>
      </w:r>
      <w:r w:rsidRPr="006352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FEPK.08 Rozwój Lokalny Kierowany przez Społeczność/ </w:t>
      </w:r>
      <w:r w:rsidR="00105225" w:rsidRPr="006352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FEPK.08.</w:t>
      </w:r>
      <w:r w:rsidR="005B36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01 Rozwój zdolności uczniów poza edukacją formalną.</w:t>
      </w:r>
    </w:p>
    <w:p w14:paraId="4C1496FA" w14:textId="1F82B6E6" w:rsidR="008621E7" w:rsidRPr="008621E7" w:rsidRDefault="00864D2A" w:rsidP="009E3B77">
      <w:pPr>
        <w:pStyle w:val="Akapitzlist"/>
        <w:spacing w:line="240" w:lineRule="auto"/>
        <w:ind w:left="709" w:hanging="709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73DA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4.2</w:t>
      </w:r>
      <w:r w:rsidRPr="00173DA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Wsparciem objęte mogą zostać następujące rodzaje działań:</w:t>
      </w:r>
      <w:r w:rsidRPr="008621E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507A5C0A" w14:textId="12B0BF00" w:rsidR="00B86BE0" w:rsidRDefault="008621E7" w:rsidP="008621E7">
      <w:pPr>
        <w:pStyle w:val="Akapitzlist"/>
        <w:spacing w:line="240" w:lineRule="auto"/>
        <w:ind w:left="709" w:hanging="425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1)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różne formy aktywności rozwijające kompetencje, uzdolnienia, umiejętności, wiedzę oraz zainteresowania uczniów,</w:t>
      </w:r>
    </w:p>
    <w:p w14:paraId="3CF91F34" w14:textId="62C9E52D" w:rsidR="008621E7" w:rsidRDefault="008621E7" w:rsidP="008621E7">
      <w:pPr>
        <w:pStyle w:val="Akapitzlist"/>
        <w:spacing w:line="240" w:lineRule="auto"/>
        <w:ind w:left="709" w:hanging="425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2)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działania służące pomocy uczniom w radzeniu sobie w trudnych sytuacjach, rozwiązywaniu problemów,</w:t>
      </w:r>
    </w:p>
    <w:p w14:paraId="7085F680" w14:textId="54D5A23F" w:rsidR="008621E7" w:rsidRDefault="008621E7" w:rsidP="008621E7">
      <w:pPr>
        <w:pStyle w:val="Akapitzlist"/>
        <w:spacing w:line="240" w:lineRule="auto"/>
        <w:ind w:left="709" w:hanging="425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3)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="00173DA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ajęcia dydaktyczno-wychowawcze skierowane do uczniów z trudnościami edukacyjnymi,</w:t>
      </w:r>
    </w:p>
    <w:p w14:paraId="30FDC6ED" w14:textId="734628BB" w:rsidR="008621E7" w:rsidRPr="008621E7" w:rsidRDefault="008621E7" w:rsidP="008621E7">
      <w:pPr>
        <w:pStyle w:val="Akapitzlist"/>
        <w:spacing w:line="240" w:lineRule="auto"/>
        <w:ind w:left="709" w:hanging="425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4)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="00173DA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ajęcia zwiększające wiedzę uczniów na temat zmian klimatycznych oraz zielonych umiejętności i kompetencji. </w:t>
      </w:r>
    </w:p>
    <w:p w14:paraId="651C15E3" w14:textId="57CD7498" w:rsidR="00864D2A" w:rsidRPr="006352EC" w:rsidRDefault="00864D2A" w:rsidP="009E3B77">
      <w:pPr>
        <w:pStyle w:val="Akapitzlist"/>
        <w:spacing w:line="240" w:lineRule="auto"/>
        <w:ind w:left="709" w:hanging="709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4.3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="00BE146B" w:rsidRPr="00BE146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Wsparcie będzie realizowane wyłącznie w formule grantowej.</w:t>
      </w:r>
      <w:r w:rsidR="0005565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625F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AC44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LGD ogłasza otwarty konkurs w celu wyboru </w:t>
      </w:r>
      <w:proofErr w:type="spellStart"/>
      <w:r w:rsidR="00AC44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grantobiorców</w:t>
      </w:r>
      <w:proofErr w:type="spellEnd"/>
      <w:r w:rsidR="00AC44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</w:t>
      </w:r>
      <w:r w:rsidR="00625F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 wybór </w:t>
      </w:r>
      <w:proofErr w:type="spellStart"/>
      <w:r w:rsidR="00625F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grantobiorców</w:t>
      </w:r>
      <w:proofErr w:type="spellEnd"/>
      <w:r w:rsidR="00AC44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 udzielenie im wsparcia</w:t>
      </w:r>
      <w:r w:rsidR="00625F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odpowiada LGD</w:t>
      </w:r>
      <w:r w:rsidR="00AC44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która następnie zawiera z nimi umowę na realizację zadań służących osiągnięciu celu projektu grantowego.</w:t>
      </w:r>
      <w:r w:rsidR="0005565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0F44B41A" w14:textId="0D859346" w:rsidR="009E3B77" w:rsidRPr="006352EC" w:rsidRDefault="009E3B77" w:rsidP="009E3B77">
      <w:pPr>
        <w:pStyle w:val="Akapitzlist"/>
        <w:spacing w:line="240" w:lineRule="auto"/>
        <w:ind w:left="709" w:hanging="709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4.</w:t>
      </w:r>
      <w:r w:rsidR="006955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</w:t>
      </w:r>
      <w:r w:rsidRPr="006352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Ponadto:</w:t>
      </w:r>
    </w:p>
    <w:p w14:paraId="59BDF37B" w14:textId="3464F30C" w:rsidR="009E3B77" w:rsidRPr="006352EC" w:rsidRDefault="009E3B77" w:rsidP="00291820">
      <w:pPr>
        <w:pStyle w:val="Akapitzlist"/>
        <w:numPr>
          <w:ilvl w:val="0"/>
          <w:numId w:val="22"/>
        </w:num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Realizacja zgłoszonych w ramach naboru proje</w:t>
      </w:r>
      <w:r w:rsidR="00B86BE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któw powinna zostać zakończona </w:t>
      </w:r>
      <w:r w:rsidRPr="006352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terminie </w:t>
      </w:r>
      <w:r w:rsidR="00AC44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28 </w:t>
      </w:r>
      <w:r w:rsidR="006955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miesięcy od </w:t>
      </w:r>
      <w:r w:rsidR="00AC44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dnia złożenia wniosku o wsparcie </w:t>
      </w:r>
      <w:r w:rsidR="00B2287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lecz</w:t>
      </w:r>
      <w:r w:rsidR="006955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nie później niż</w:t>
      </w:r>
      <w:r w:rsidR="00AC54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do</w:t>
      </w:r>
      <w:r w:rsidR="006955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7835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31.12.2028 r.</w:t>
      </w:r>
    </w:p>
    <w:p w14:paraId="19263FF3" w14:textId="617F32B2" w:rsidR="009E3B77" w:rsidRPr="006352EC" w:rsidRDefault="00FF01DD" w:rsidP="00801760">
      <w:pPr>
        <w:pStyle w:val="Nagwek1"/>
      </w:pPr>
      <w:bookmarkStart w:id="14" w:name="_Toc176786589"/>
      <w:r w:rsidRPr="00834AFD">
        <w:t>5</w:t>
      </w:r>
      <w:r>
        <w:t xml:space="preserve"> </w:t>
      </w:r>
      <w:r w:rsidR="009E3B77" w:rsidRPr="006352EC">
        <w:t>TYPY BENEFICJENTÓW</w:t>
      </w:r>
      <w:bookmarkEnd w:id="14"/>
    </w:p>
    <w:p w14:paraId="6B7012A9" w14:textId="77A4E1AB" w:rsidR="009E3B77" w:rsidRPr="006352EC" w:rsidRDefault="009E3B77" w:rsidP="00291820">
      <w:pPr>
        <w:pStyle w:val="Akapitzlist"/>
        <w:numPr>
          <w:ilvl w:val="1"/>
          <w:numId w:val="16"/>
        </w:numPr>
        <w:spacing w:after="0" w:line="240" w:lineRule="auto"/>
        <w:ind w:left="709" w:hanging="709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BF046D">
        <w:rPr>
          <w:rFonts w:ascii="Arial" w:hAnsi="Arial" w:cs="Arial"/>
          <w:color w:val="000000" w:themeColor="text1"/>
          <w:sz w:val="24"/>
          <w:szCs w:val="24"/>
        </w:rPr>
        <w:t>wsparcie</w:t>
      </w:r>
      <w:r w:rsidR="00BF046D" w:rsidRPr="006352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352EC">
        <w:rPr>
          <w:rFonts w:ascii="Arial" w:hAnsi="Arial" w:cs="Arial"/>
          <w:color w:val="000000" w:themeColor="text1"/>
          <w:sz w:val="24"/>
          <w:szCs w:val="24"/>
        </w:rPr>
        <w:t xml:space="preserve">w ramach </w:t>
      </w:r>
      <w:r w:rsidR="00B2287B">
        <w:rPr>
          <w:rFonts w:ascii="Arial" w:hAnsi="Arial" w:cs="Arial"/>
          <w:color w:val="000000" w:themeColor="text1"/>
          <w:sz w:val="24"/>
          <w:szCs w:val="24"/>
        </w:rPr>
        <w:t>projektów, jako</w:t>
      </w:r>
      <w:r w:rsidRPr="006352EC">
        <w:rPr>
          <w:rFonts w:ascii="Arial" w:hAnsi="Arial" w:cs="Arial"/>
          <w:color w:val="000000" w:themeColor="text1"/>
          <w:sz w:val="24"/>
          <w:szCs w:val="24"/>
        </w:rPr>
        <w:t xml:space="preserve"> wnioskodawcy mogą</w:t>
      </w:r>
      <w:r w:rsidRPr="006352E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ubiegać się</w:t>
      </w:r>
      <w:r w:rsidRPr="006352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: </w:t>
      </w:r>
      <w:r w:rsidR="00B81A1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Lokalne Grupy Działania mające siedzibę na terenie województwa podkarpackiego i posiadają</w:t>
      </w:r>
      <w:r w:rsidR="00AE7B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ce</w:t>
      </w:r>
      <w:r w:rsidR="00B81A1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zawartą z Zarządem Województwa Podkarpackiego Umowę o warunkach i sposobie realizacji strategii rozwoju lokalnego kierowanego przez społeczność, o której mowa w art. 14 ustawy o RLKS, zwana dalej umową ramową. </w:t>
      </w:r>
    </w:p>
    <w:p w14:paraId="4588BEE0" w14:textId="78B8661D" w:rsidR="009E3B77" w:rsidRPr="006352EC" w:rsidRDefault="00BF046D" w:rsidP="00291820">
      <w:pPr>
        <w:pStyle w:val="Akapitzlist"/>
        <w:numPr>
          <w:ilvl w:val="1"/>
          <w:numId w:val="16"/>
        </w:numPr>
        <w:spacing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Wsparcia</w:t>
      </w:r>
      <w:r w:rsidRPr="006352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</w:rPr>
        <w:t xml:space="preserve">w ramach postępowania w zakresie </w:t>
      </w:r>
      <w:r w:rsidR="007E75CF">
        <w:rPr>
          <w:rFonts w:ascii="Arial" w:hAnsi="Arial" w:cs="Arial"/>
          <w:color w:val="000000" w:themeColor="text1"/>
          <w:sz w:val="24"/>
          <w:szCs w:val="24"/>
        </w:rPr>
        <w:t xml:space="preserve"> weryfikacji waru</w:t>
      </w:r>
      <w:r>
        <w:rPr>
          <w:rFonts w:ascii="Arial" w:hAnsi="Arial" w:cs="Arial"/>
          <w:color w:val="000000" w:themeColor="text1"/>
          <w:sz w:val="24"/>
          <w:szCs w:val="24"/>
        </w:rPr>
        <w:t>n</w:t>
      </w:r>
      <w:r w:rsidR="007E75CF">
        <w:rPr>
          <w:rFonts w:ascii="Arial" w:hAnsi="Arial" w:cs="Arial"/>
          <w:color w:val="000000" w:themeColor="text1"/>
          <w:sz w:val="24"/>
          <w:szCs w:val="24"/>
        </w:rPr>
        <w:t>k</w:t>
      </w:r>
      <w:r>
        <w:rPr>
          <w:rFonts w:ascii="Arial" w:hAnsi="Arial" w:cs="Arial"/>
          <w:color w:val="000000" w:themeColor="text1"/>
          <w:sz w:val="24"/>
          <w:szCs w:val="24"/>
        </w:rPr>
        <w:t>ów udzielenia wsp</w:t>
      </w:r>
      <w:r w:rsidR="007E75CF">
        <w:rPr>
          <w:rFonts w:ascii="Arial" w:hAnsi="Arial" w:cs="Arial"/>
          <w:color w:val="000000" w:themeColor="text1"/>
          <w:sz w:val="24"/>
          <w:szCs w:val="24"/>
        </w:rPr>
        <w:t>ar</w:t>
      </w:r>
      <w:r>
        <w:rPr>
          <w:rFonts w:ascii="Arial" w:hAnsi="Arial" w:cs="Arial"/>
          <w:color w:val="000000" w:themeColor="text1"/>
          <w:sz w:val="24"/>
          <w:szCs w:val="24"/>
        </w:rPr>
        <w:t>cia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E3B77" w:rsidRPr="006352EC">
        <w:rPr>
          <w:rFonts w:ascii="Arial" w:hAnsi="Arial" w:cs="Arial"/>
          <w:b/>
          <w:color w:val="000000" w:themeColor="text1"/>
          <w:sz w:val="24"/>
          <w:szCs w:val="24"/>
        </w:rPr>
        <w:t xml:space="preserve">nie mogą otrzymać </w:t>
      </w:r>
      <w:r w:rsidR="00AE7B94">
        <w:rPr>
          <w:rFonts w:ascii="Arial" w:hAnsi="Arial" w:cs="Arial"/>
          <w:b/>
          <w:color w:val="000000" w:themeColor="text1"/>
          <w:sz w:val="24"/>
          <w:szCs w:val="24"/>
        </w:rPr>
        <w:t>LGD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2A0F7D5B" w14:textId="77777777" w:rsidR="009E3B77" w:rsidRPr="006352EC" w:rsidRDefault="009E3B77" w:rsidP="00291820">
      <w:pPr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52EC">
        <w:rPr>
          <w:rFonts w:ascii="Arial" w:eastAsia="Times New Roman" w:hAnsi="Arial" w:cs="Arial"/>
          <w:sz w:val="24"/>
          <w:szCs w:val="24"/>
          <w:lang w:eastAsia="pl-PL"/>
        </w:rPr>
        <w:t>które zostały wykluczone z możliwości otrzymania środków przeznaczonych na realizację programów finansowanych z udziałem środków europejskich, na podstawie art. 207 ustawy o finansach publicznych;</w:t>
      </w:r>
    </w:p>
    <w:p w14:paraId="2F48C7B4" w14:textId="77777777" w:rsidR="009E3B77" w:rsidRPr="006352EC" w:rsidRDefault="009E3B77" w:rsidP="00291820">
      <w:pPr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52EC">
        <w:rPr>
          <w:rFonts w:ascii="Arial" w:eastAsia="Times New Roman" w:hAnsi="Arial" w:cs="Arial"/>
          <w:sz w:val="24"/>
          <w:szCs w:val="24"/>
          <w:lang w:eastAsia="pl-PL"/>
        </w:rPr>
        <w:t xml:space="preserve">na których ciąży obowiązek zwrotu pomocy wynikający z decyzji KE uznającej pomoc za niezgodną z prawem oraz ze wspólnym rynkiem w </w:t>
      </w:r>
      <w:r w:rsidRPr="006352E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rozumieniu art. 107 TFUE (dotyczy projektów objętych pomocą państwa, dla których warunek został uwzględniony w programie pomocowym); </w:t>
      </w:r>
    </w:p>
    <w:p w14:paraId="16220E59" w14:textId="77777777" w:rsidR="009E3B77" w:rsidRPr="006352EC" w:rsidRDefault="009E3B77" w:rsidP="00291820">
      <w:pPr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52EC">
        <w:rPr>
          <w:rFonts w:ascii="Arial" w:eastAsia="Times New Roman" w:hAnsi="Arial" w:cs="Arial"/>
          <w:sz w:val="24"/>
          <w:szCs w:val="24"/>
          <w:lang w:eastAsia="pl-PL"/>
        </w:rPr>
        <w:t xml:space="preserve">karane na mocy zapisów ustawy z dnia 15 czerwca 2012 r. o skutkach powierzania wykonywania pracy cudzoziemcom przebywającym wbrew przepisom na terytorium Rzeczpospolitej Polskiej, zakazem dostępu do środków, o których mowa w art. 5 ust. 3 pkt 1 i 4 ustawy o finansach publicznych; </w:t>
      </w:r>
    </w:p>
    <w:p w14:paraId="338D2A86" w14:textId="77777777" w:rsidR="009E3B77" w:rsidRPr="006352EC" w:rsidRDefault="009E3B77" w:rsidP="00291820">
      <w:pPr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52EC">
        <w:rPr>
          <w:rFonts w:ascii="Arial" w:eastAsia="Times New Roman" w:hAnsi="Arial" w:cs="Arial"/>
          <w:sz w:val="24"/>
          <w:szCs w:val="24"/>
          <w:lang w:eastAsia="pl-PL"/>
        </w:rPr>
        <w:t>karane na podstawie art. 9 ust. 1 pkt 2a ustawy z dnia 28 października 2002 r. o odpowiedzialności podmiotów zbiorowych za czyny zabronione pod groźbą kary;</w:t>
      </w:r>
    </w:p>
    <w:p w14:paraId="03CDEDA4" w14:textId="391C65A3" w:rsidR="00802896" w:rsidRPr="001D7510" w:rsidRDefault="00AE7B94" w:rsidP="00291820">
      <w:pPr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D7510">
        <w:rPr>
          <w:rFonts w:ascii="Arial" w:eastAsia="Times New Roman" w:hAnsi="Arial" w:cs="Arial"/>
          <w:sz w:val="24"/>
          <w:szCs w:val="24"/>
          <w:lang w:eastAsia="pl-PL"/>
        </w:rPr>
        <w:t xml:space="preserve">w składzie której </w:t>
      </w:r>
      <w:r w:rsidR="00A23AB5" w:rsidRPr="00A23AB5">
        <w:rPr>
          <w:rFonts w:ascii="Arial" w:eastAsia="Times New Roman" w:hAnsi="Arial" w:cs="Arial"/>
          <w:sz w:val="24"/>
          <w:szCs w:val="24"/>
          <w:lang w:eastAsia="pl-PL"/>
        </w:rPr>
        <w:t>znajduje się jednostka samorządu terytorialnego (</w:t>
      </w:r>
      <w:bookmarkStart w:id="15" w:name="_Hlk176766682"/>
      <w:r w:rsidR="00A23AB5" w:rsidRPr="00A23AB5">
        <w:rPr>
          <w:rFonts w:ascii="Arial" w:eastAsia="Times New Roman" w:hAnsi="Arial" w:cs="Arial"/>
          <w:sz w:val="24"/>
          <w:szCs w:val="24"/>
          <w:lang w:eastAsia="pl-PL"/>
        </w:rPr>
        <w:t>w tym jego jednostka organizacyjna lub zależna</w:t>
      </w:r>
      <w:bookmarkEnd w:id="15"/>
      <w:r w:rsidR="00A23AB5" w:rsidRPr="00A23AB5">
        <w:rPr>
          <w:rFonts w:ascii="Arial" w:eastAsia="Times New Roman" w:hAnsi="Arial" w:cs="Arial"/>
          <w:sz w:val="24"/>
          <w:szCs w:val="24"/>
          <w:lang w:eastAsia="pl-PL"/>
        </w:rPr>
        <w:t xml:space="preserve">), </w:t>
      </w:r>
      <w:bookmarkStart w:id="16" w:name="_Hlk176766665"/>
      <w:r w:rsidR="00A23AB5" w:rsidRPr="00A23AB5">
        <w:rPr>
          <w:rFonts w:ascii="Arial" w:eastAsia="Times New Roman" w:hAnsi="Arial" w:cs="Arial"/>
          <w:sz w:val="24"/>
          <w:szCs w:val="24"/>
          <w:lang w:eastAsia="pl-PL"/>
        </w:rPr>
        <w:t xml:space="preserve">na terenie której obowiązują dyskryminujące akty prawne przyjęte przez tę JST </w:t>
      </w:r>
      <w:bookmarkStart w:id="17" w:name="_Hlk176766766"/>
      <w:bookmarkEnd w:id="16"/>
      <w:r w:rsidR="00A23AB5" w:rsidRPr="00A23AB5">
        <w:rPr>
          <w:rFonts w:ascii="Arial" w:eastAsia="Times New Roman" w:hAnsi="Arial" w:cs="Arial"/>
          <w:sz w:val="24"/>
          <w:szCs w:val="24"/>
          <w:lang w:eastAsia="pl-PL"/>
        </w:rPr>
        <w:t>lub na terenie jednostki samorządu terytorialnego</w:t>
      </w:r>
      <w:bookmarkEnd w:id="17"/>
      <w:r w:rsidR="00A23AB5" w:rsidRPr="00A23AB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bookmarkStart w:id="18" w:name="_Hlk176766736"/>
      <w:r w:rsidR="00A23AB5" w:rsidRPr="00A23AB5">
        <w:rPr>
          <w:rFonts w:ascii="Arial" w:eastAsia="Times New Roman" w:hAnsi="Arial" w:cs="Arial"/>
          <w:sz w:val="24"/>
          <w:szCs w:val="24"/>
          <w:lang w:eastAsia="pl-PL"/>
        </w:rPr>
        <w:t>w której siedzibę ma podmiot zależny od danej JST lub kontrolowany przez daną JST obowiązują dyskryminujące akty prawne przyjęte przez tę JST</w:t>
      </w:r>
      <w:bookmarkEnd w:id="18"/>
      <w:r w:rsidR="00802896" w:rsidRPr="001D751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9A52761" w14:textId="470C286D" w:rsidR="009E3B77" w:rsidRPr="006352EC" w:rsidRDefault="009E3B77" w:rsidP="00291820">
      <w:pPr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52EC">
        <w:rPr>
          <w:rFonts w:ascii="Arial" w:eastAsia="Times New Roman" w:hAnsi="Arial" w:cs="Arial"/>
          <w:sz w:val="24"/>
          <w:szCs w:val="24"/>
          <w:lang w:eastAsia="pl-PL"/>
        </w:rPr>
        <w:t>które są osobą fizyczną lub prawną lub powiązaną z nimi osobą fizyczną lub prawną wymienioną w załączniku I do Rozporządzenia Rady (UE) nr 269/2014 z dnia 17 marca 2014 r. w sp</w:t>
      </w:r>
      <w:r w:rsidR="00B2287B">
        <w:rPr>
          <w:rFonts w:ascii="Arial" w:eastAsia="Times New Roman" w:hAnsi="Arial" w:cs="Arial"/>
          <w:sz w:val="24"/>
          <w:szCs w:val="24"/>
          <w:lang w:eastAsia="pl-PL"/>
        </w:rPr>
        <w:t>rawie środków ograniczających w </w:t>
      </w:r>
      <w:r w:rsidRPr="006352EC">
        <w:rPr>
          <w:rFonts w:ascii="Arial" w:eastAsia="Times New Roman" w:hAnsi="Arial" w:cs="Arial"/>
          <w:sz w:val="24"/>
          <w:szCs w:val="24"/>
          <w:lang w:eastAsia="pl-PL"/>
        </w:rPr>
        <w:t>odniesieniu do działań podważających integralność terytorialną, suwerenność i niezależność Ukrainy lu</w:t>
      </w:r>
      <w:r w:rsidR="00B2287B">
        <w:rPr>
          <w:rFonts w:ascii="Arial" w:eastAsia="Times New Roman" w:hAnsi="Arial" w:cs="Arial"/>
          <w:sz w:val="24"/>
          <w:szCs w:val="24"/>
          <w:lang w:eastAsia="pl-PL"/>
        </w:rPr>
        <w:t>b im zagrażających (ww. osoby i </w:t>
      </w:r>
      <w:r w:rsidRPr="006352EC">
        <w:rPr>
          <w:rFonts w:ascii="Arial" w:eastAsia="Times New Roman" w:hAnsi="Arial" w:cs="Arial"/>
          <w:sz w:val="24"/>
          <w:szCs w:val="24"/>
          <w:lang w:eastAsia="pl-PL"/>
        </w:rPr>
        <w:t>podmioty objęte są również decyzjam</w:t>
      </w:r>
      <w:r w:rsidR="00B2287B">
        <w:rPr>
          <w:rFonts w:ascii="Arial" w:eastAsia="Times New Roman" w:hAnsi="Arial" w:cs="Arial"/>
          <w:sz w:val="24"/>
          <w:szCs w:val="24"/>
          <w:lang w:eastAsia="pl-PL"/>
        </w:rPr>
        <w:t>i Ministra Spraw Wewnętrznych i </w:t>
      </w:r>
      <w:r w:rsidRPr="006352EC">
        <w:rPr>
          <w:rFonts w:ascii="Arial" w:eastAsia="Times New Roman" w:hAnsi="Arial" w:cs="Arial"/>
          <w:sz w:val="24"/>
          <w:szCs w:val="24"/>
          <w:lang w:eastAsia="pl-PL"/>
        </w:rPr>
        <w:t xml:space="preserve">Administracji </w:t>
      </w:r>
      <w:proofErr w:type="spellStart"/>
      <w:r w:rsidRPr="006352EC">
        <w:rPr>
          <w:rFonts w:ascii="Arial" w:eastAsia="Times New Roman" w:hAnsi="Arial" w:cs="Arial"/>
          <w:sz w:val="24"/>
          <w:szCs w:val="24"/>
          <w:lang w:eastAsia="pl-PL"/>
        </w:rPr>
        <w:t>ws</w:t>
      </w:r>
      <w:proofErr w:type="spellEnd"/>
      <w:r w:rsidRPr="006352EC">
        <w:rPr>
          <w:rFonts w:ascii="Arial" w:eastAsia="Times New Roman" w:hAnsi="Arial" w:cs="Arial"/>
          <w:sz w:val="24"/>
          <w:szCs w:val="24"/>
          <w:lang w:eastAsia="pl-PL"/>
        </w:rPr>
        <w:t>. wpisu na listę osób i podmiotów, wobec których stosowane są środki, o których mowa w ustawie o szczególnych rozwiązaniach w zakresie przeciwdziałania wspieraniu agresji na Ukrainę oraz służących ochronie bezpieczeństwa narodowego.</w:t>
      </w:r>
    </w:p>
    <w:p w14:paraId="5FE47FC4" w14:textId="77777777" w:rsidR="009E3B77" w:rsidRPr="006352EC" w:rsidRDefault="009E3B77" w:rsidP="009E3B77">
      <w:pPr>
        <w:autoSpaceDE w:val="0"/>
        <w:autoSpaceDN w:val="0"/>
        <w:adjustRightInd w:val="0"/>
        <w:spacing w:before="0" w:after="0" w:line="240" w:lineRule="auto"/>
        <w:ind w:left="106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065FA3" w14:textId="73670A63" w:rsidR="009E3B77" w:rsidRPr="006352EC" w:rsidRDefault="00FF01DD" w:rsidP="00801760">
      <w:pPr>
        <w:pStyle w:val="Nagwek1"/>
      </w:pPr>
      <w:bookmarkStart w:id="19" w:name="_Toc176786590"/>
      <w:r>
        <w:t xml:space="preserve">6 </w:t>
      </w:r>
      <w:r w:rsidR="009E3B77" w:rsidRPr="006352EC">
        <w:t xml:space="preserve">KWOTA PRZEZNACZONA NA </w:t>
      </w:r>
      <w:r w:rsidR="00BF046D">
        <w:t>wsparcie</w:t>
      </w:r>
      <w:r w:rsidR="00BF046D" w:rsidRPr="006352EC">
        <w:t xml:space="preserve"> </w:t>
      </w:r>
      <w:r w:rsidR="009E3B77" w:rsidRPr="006352EC">
        <w:t>PROJEKTÓW W NABORZE</w:t>
      </w:r>
      <w:bookmarkEnd w:id="19"/>
    </w:p>
    <w:p w14:paraId="7B8FDD75" w14:textId="4016A991" w:rsidR="009E3B77" w:rsidRPr="0028038B" w:rsidRDefault="009E3B77" w:rsidP="00291820">
      <w:pPr>
        <w:pStyle w:val="Akapitzlist"/>
        <w:numPr>
          <w:ilvl w:val="1"/>
          <w:numId w:val="17"/>
        </w:numPr>
        <w:spacing w:after="0"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</w:rPr>
      </w:pPr>
      <w:r w:rsidRPr="0028038B">
        <w:rPr>
          <w:rFonts w:ascii="Arial" w:hAnsi="Arial" w:cs="Arial"/>
          <w:color w:val="000000" w:themeColor="text1"/>
          <w:sz w:val="24"/>
          <w:szCs w:val="24"/>
        </w:rPr>
        <w:t xml:space="preserve">Kwota środków przeznaczona na </w:t>
      </w:r>
      <w:r w:rsidR="00BF046D" w:rsidRPr="0028038B">
        <w:rPr>
          <w:rFonts w:ascii="Arial" w:hAnsi="Arial" w:cs="Arial"/>
          <w:color w:val="000000" w:themeColor="text1"/>
          <w:sz w:val="24"/>
          <w:szCs w:val="24"/>
        </w:rPr>
        <w:t xml:space="preserve">wsparcie </w:t>
      </w:r>
      <w:r w:rsidR="00AE7B94" w:rsidRPr="0028038B">
        <w:rPr>
          <w:rFonts w:ascii="Arial" w:hAnsi="Arial" w:cs="Arial"/>
          <w:color w:val="000000" w:themeColor="text1"/>
          <w:sz w:val="24"/>
          <w:szCs w:val="24"/>
        </w:rPr>
        <w:t xml:space="preserve">wniosków na wdrażanie LSR </w:t>
      </w:r>
      <w:r w:rsidRPr="0028038B">
        <w:rPr>
          <w:rFonts w:ascii="Arial" w:hAnsi="Arial" w:cs="Arial"/>
          <w:color w:val="000000" w:themeColor="text1"/>
          <w:sz w:val="24"/>
          <w:szCs w:val="24"/>
        </w:rPr>
        <w:t xml:space="preserve">w ramach naboru wynosi: </w:t>
      </w:r>
      <w:r w:rsidR="00761F4A" w:rsidRPr="0028038B">
        <w:rPr>
          <w:rFonts w:ascii="Arial" w:hAnsi="Arial" w:cs="Arial"/>
          <w:color w:val="000000" w:themeColor="text1"/>
          <w:sz w:val="24"/>
          <w:szCs w:val="24"/>
        </w:rPr>
        <w:t>31 519 888,91</w:t>
      </w:r>
      <w:r w:rsidR="00761F4A" w:rsidRPr="0028038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61F4A" w:rsidRPr="0028038B">
        <w:rPr>
          <w:rFonts w:ascii="Arial" w:hAnsi="Arial" w:cs="Arial"/>
          <w:bCs/>
          <w:color w:val="000000" w:themeColor="text1"/>
          <w:sz w:val="24"/>
          <w:szCs w:val="24"/>
        </w:rPr>
        <w:t>PLN</w:t>
      </w:r>
      <w:r w:rsidR="00761F4A" w:rsidRPr="002803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39BA" w:rsidRPr="0028038B">
        <w:rPr>
          <w:rFonts w:ascii="Arial" w:hAnsi="Arial" w:cs="Arial"/>
          <w:color w:val="000000" w:themeColor="text1"/>
          <w:sz w:val="24"/>
          <w:szCs w:val="24"/>
        </w:rPr>
        <w:t xml:space="preserve">(słownie: </w:t>
      </w:r>
      <w:r w:rsidR="00761F4A" w:rsidRPr="0028038B">
        <w:rPr>
          <w:rFonts w:ascii="Arial" w:hAnsi="Arial" w:cs="Arial"/>
          <w:color w:val="000000" w:themeColor="text1"/>
          <w:sz w:val="24"/>
          <w:szCs w:val="24"/>
        </w:rPr>
        <w:t xml:space="preserve">trzydzieści jeden milionów pięćset dziewiętnaście tysięcy osiemset osiemdziesiąt </w:t>
      </w:r>
      <w:r w:rsidR="00B81ABB" w:rsidRPr="0028038B">
        <w:rPr>
          <w:rFonts w:ascii="Arial" w:hAnsi="Arial" w:cs="Arial"/>
          <w:color w:val="000000" w:themeColor="text1"/>
          <w:sz w:val="24"/>
          <w:szCs w:val="24"/>
        </w:rPr>
        <w:t xml:space="preserve">osiem </w:t>
      </w:r>
      <w:r w:rsidR="00761F4A" w:rsidRPr="0028038B">
        <w:rPr>
          <w:rFonts w:ascii="Arial" w:hAnsi="Arial" w:cs="Arial"/>
          <w:color w:val="000000" w:themeColor="text1"/>
          <w:sz w:val="24"/>
          <w:szCs w:val="24"/>
        </w:rPr>
        <w:t>złotych dziewięćdziesiąt jeden groszy</w:t>
      </w:r>
      <w:r w:rsidR="005B39BA" w:rsidRPr="0028038B">
        <w:rPr>
          <w:rFonts w:ascii="Arial" w:hAnsi="Arial" w:cs="Arial"/>
          <w:color w:val="000000" w:themeColor="text1"/>
          <w:sz w:val="24"/>
          <w:szCs w:val="24"/>
        </w:rPr>
        <w:t>)</w:t>
      </w:r>
      <w:r w:rsidRPr="002803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592FCB43" w14:textId="4CEB59FB" w:rsidR="009E3B77" w:rsidRPr="006352EC" w:rsidRDefault="009E3B77" w:rsidP="00291820">
      <w:pPr>
        <w:pStyle w:val="Akapitzlist"/>
        <w:numPr>
          <w:ilvl w:val="1"/>
          <w:numId w:val="17"/>
        </w:numPr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761F4A">
        <w:rPr>
          <w:rFonts w:ascii="Arial" w:hAnsi="Arial" w:cs="Arial"/>
          <w:color w:val="000000" w:themeColor="text1"/>
          <w:sz w:val="24"/>
          <w:szCs w:val="24"/>
        </w:rPr>
        <w:t>ION przed</w:t>
      </w:r>
      <w:r w:rsidRPr="006352EC">
        <w:rPr>
          <w:rFonts w:ascii="Arial" w:hAnsi="Arial" w:cs="Arial"/>
          <w:color w:val="000000" w:themeColor="text1"/>
          <w:sz w:val="24"/>
          <w:szCs w:val="24"/>
        </w:rPr>
        <w:t xml:space="preserve"> zakończeniem postępowania zastrzega możliwość zwiększenia kwoty </w:t>
      </w:r>
      <w:r w:rsidRPr="006352EC">
        <w:rPr>
          <w:rFonts w:ascii="Arial" w:hAnsi="Arial" w:cs="Arial"/>
          <w:sz w:val="24"/>
          <w:szCs w:val="24"/>
        </w:rPr>
        <w:t xml:space="preserve">przeznaczonej na </w:t>
      </w:r>
      <w:r w:rsidR="00BF046D">
        <w:rPr>
          <w:rFonts w:ascii="Arial" w:hAnsi="Arial" w:cs="Arial"/>
          <w:sz w:val="24"/>
          <w:szCs w:val="24"/>
        </w:rPr>
        <w:t>wsparcie</w:t>
      </w:r>
      <w:r w:rsidR="00BF046D" w:rsidRPr="006352EC">
        <w:rPr>
          <w:rFonts w:ascii="Arial" w:hAnsi="Arial" w:cs="Arial"/>
          <w:sz w:val="24"/>
          <w:szCs w:val="24"/>
        </w:rPr>
        <w:t xml:space="preserve"> </w:t>
      </w:r>
      <w:r w:rsidR="00AE7B94">
        <w:rPr>
          <w:rFonts w:ascii="Arial" w:hAnsi="Arial" w:cs="Arial"/>
          <w:sz w:val="24"/>
          <w:szCs w:val="24"/>
        </w:rPr>
        <w:t>wniosków</w:t>
      </w:r>
      <w:r w:rsidR="00AE7B94" w:rsidRPr="006352EC">
        <w:rPr>
          <w:rFonts w:ascii="Arial" w:hAnsi="Arial" w:cs="Arial"/>
          <w:sz w:val="24"/>
          <w:szCs w:val="24"/>
        </w:rPr>
        <w:t xml:space="preserve"> </w:t>
      </w:r>
      <w:r w:rsidRPr="006352EC">
        <w:rPr>
          <w:rFonts w:ascii="Arial" w:hAnsi="Arial" w:cs="Arial"/>
          <w:sz w:val="24"/>
          <w:szCs w:val="24"/>
        </w:rPr>
        <w:t>w naborze.</w:t>
      </w:r>
    </w:p>
    <w:p w14:paraId="1995A9A0" w14:textId="7BE7C6ED" w:rsidR="009E3B77" w:rsidRPr="006352EC" w:rsidRDefault="009E3B77" w:rsidP="00291820">
      <w:pPr>
        <w:pStyle w:val="Akapitzlist"/>
        <w:numPr>
          <w:ilvl w:val="1"/>
          <w:numId w:val="17"/>
        </w:numPr>
        <w:spacing w:line="240" w:lineRule="auto"/>
        <w:ind w:left="709" w:hanging="709"/>
        <w:rPr>
          <w:rFonts w:ascii="Arial" w:hAnsi="Arial" w:cs="Arial"/>
          <w:sz w:val="24"/>
          <w:szCs w:val="24"/>
        </w:rPr>
      </w:pPr>
      <w:r w:rsidRPr="006352EC">
        <w:rPr>
          <w:rFonts w:ascii="Arial" w:hAnsi="Arial" w:cs="Arial"/>
          <w:sz w:val="24"/>
          <w:szCs w:val="24"/>
        </w:rPr>
        <w:t xml:space="preserve">ION zastrzega możliwość zmniejszenia kwoty przeznaczonej na </w:t>
      </w:r>
      <w:r w:rsidR="00BF046D">
        <w:rPr>
          <w:rFonts w:ascii="Arial" w:hAnsi="Arial" w:cs="Arial"/>
          <w:sz w:val="24"/>
          <w:szCs w:val="24"/>
        </w:rPr>
        <w:t>wsparcie</w:t>
      </w:r>
      <w:r w:rsidR="00BF046D" w:rsidRPr="006352EC">
        <w:rPr>
          <w:rFonts w:ascii="Arial" w:hAnsi="Arial" w:cs="Arial"/>
          <w:sz w:val="24"/>
          <w:szCs w:val="24"/>
        </w:rPr>
        <w:t xml:space="preserve"> </w:t>
      </w:r>
      <w:r w:rsidR="00AE7B94">
        <w:rPr>
          <w:rFonts w:ascii="Arial" w:hAnsi="Arial" w:cs="Arial"/>
          <w:sz w:val="24"/>
          <w:szCs w:val="24"/>
        </w:rPr>
        <w:t>wniosków</w:t>
      </w:r>
      <w:r w:rsidR="00AE7B94" w:rsidRPr="006352EC">
        <w:rPr>
          <w:rFonts w:ascii="Arial" w:hAnsi="Arial" w:cs="Arial"/>
          <w:sz w:val="24"/>
          <w:szCs w:val="24"/>
        </w:rPr>
        <w:t xml:space="preserve"> </w:t>
      </w:r>
      <w:r w:rsidRPr="006352EC">
        <w:rPr>
          <w:rFonts w:ascii="Arial" w:hAnsi="Arial" w:cs="Arial"/>
          <w:sz w:val="24"/>
          <w:szCs w:val="24"/>
        </w:rPr>
        <w:t xml:space="preserve">w naborze, jeżeli </w:t>
      </w:r>
      <w:r w:rsidR="007F360D">
        <w:rPr>
          <w:rFonts w:ascii="Arial" w:hAnsi="Arial" w:cs="Arial"/>
          <w:sz w:val="24"/>
          <w:szCs w:val="24"/>
        </w:rPr>
        <w:t xml:space="preserve">na etapie przygotowania projektów poszczególnych umów o </w:t>
      </w:r>
      <w:r w:rsidR="007E75CF">
        <w:rPr>
          <w:rFonts w:ascii="Arial" w:hAnsi="Arial" w:cs="Arial"/>
          <w:sz w:val="24"/>
          <w:szCs w:val="24"/>
        </w:rPr>
        <w:t xml:space="preserve">wsparcie </w:t>
      </w:r>
      <w:r w:rsidRPr="006352EC">
        <w:rPr>
          <w:rFonts w:ascii="Arial" w:hAnsi="Arial" w:cs="Arial"/>
          <w:sz w:val="24"/>
          <w:szCs w:val="24"/>
        </w:rPr>
        <w:t>kurs EUR będzie niższy, niż w dniu ogłoszenia naboru.</w:t>
      </w:r>
    </w:p>
    <w:p w14:paraId="2FB2AB3B" w14:textId="05C75CA6" w:rsidR="00105225" w:rsidRPr="006352EC" w:rsidRDefault="00105225" w:rsidP="00105225">
      <w:pPr>
        <w:pStyle w:val="Akapitzlist"/>
        <w:spacing w:line="240" w:lineRule="auto"/>
        <w:ind w:left="709"/>
        <w:rPr>
          <w:rFonts w:ascii="Arial" w:hAnsi="Arial" w:cs="Arial"/>
          <w:color w:val="FF0000"/>
          <w:sz w:val="24"/>
          <w:szCs w:val="24"/>
        </w:rPr>
      </w:pPr>
      <w:r w:rsidRPr="006352EC">
        <w:rPr>
          <w:rFonts w:ascii="Arial" w:hAnsi="Arial" w:cs="Arial"/>
          <w:sz w:val="24"/>
          <w:szCs w:val="24"/>
        </w:rPr>
        <w:t>Kwota, która może zostać zakontraktowana w umow</w:t>
      </w:r>
      <w:r w:rsidR="00EF29F9">
        <w:rPr>
          <w:rFonts w:ascii="Arial" w:hAnsi="Arial" w:cs="Arial"/>
          <w:sz w:val="24"/>
          <w:szCs w:val="24"/>
        </w:rPr>
        <w:t>ie</w:t>
      </w:r>
      <w:r w:rsidRPr="006352EC">
        <w:rPr>
          <w:rFonts w:ascii="Arial" w:hAnsi="Arial" w:cs="Arial"/>
          <w:sz w:val="24"/>
          <w:szCs w:val="24"/>
        </w:rPr>
        <w:t xml:space="preserve"> o </w:t>
      </w:r>
      <w:r w:rsidR="00BF046D">
        <w:rPr>
          <w:rFonts w:ascii="Arial" w:hAnsi="Arial" w:cs="Arial"/>
          <w:sz w:val="24"/>
          <w:szCs w:val="24"/>
        </w:rPr>
        <w:t>wsparcie</w:t>
      </w:r>
      <w:r w:rsidR="00BF046D" w:rsidRPr="006352EC">
        <w:rPr>
          <w:rFonts w:ascii="Arial" w:hAnsi="Arial" w:cs="Arial"/>
          <w:sz w:val="24"/>
          <w:szCs w:val="24"/>
        </w:rPr>
        <w:t xml:space="preserve"> </w:t>
      </w:r>
      <w:r w:rsidRPr="006352EC">
        <w:rPr>
          <w:rFonts w:ascii="Arial" w:hAnsi="Arial" w:cs="Arial"/>
          <w:sz w:val="24"/>
          <w:szCs w:val="24"/>
        </w:rPr>
        <w:t>projektu w ramach ogłoszonego naboru uzależniona jest od aktualnego w</w:t>
      </w:r>
      <w:r w:rsidR="00A53B64">
        <w:rPr>
          <w:rFonts w:ascii="Arial" w:hAnsi="Arial" w:cs="Arial"/>
          <w:sz w:val="24"/>
          <w:szCs w:val="24"/>
        </w:rPr>
        <w:t> </w:t>
      </w:r>
      <w:r w:rsidRPr="006352EC">
        <w:rPr>
          <w:rFonts w:ascii="Arial" w:hAnsi="Arial" w:cs="Arial"/>
          <w:sz w:val="24"/>
          <w:szCs w:val="24"/>
        </w:rPr>
        <w:t xml:space="preserve">danym miesiącu kursu EUR oraz wartości algorytmu wyrażającego w zł miesięczny limit środków wspólnotowych oraz krajowych możliwych do zakontraktowania. Umowa o </w:t>
      </w:r>
      <w:r w:rsidR="00BF046D">
        <w:rPr>
          <w:rFonts w:ascii="Arial" w:hAnsi="Arial" w:cs="Arial"/>
          <w:sz w:val="24"/>
          <w:szCs w:val="24"/>
        </w:rPr>
        <w:t>wsparcie</w:t>
      </w:r>
      <w:r w:rsidR="00BF046D" w:rsidRPr="006352EC">
        <w:rPr>
          <w:rFonts w:ascii="Arial" w:hAnsi="Arial" w:cs="Arial"/>
          <w:sz w:val="24"/>
          <w:szCs w:val="24"/>
        </w:rPr>
        <w:t xml:space="preserve"> </w:t>
      </w:r>
      <w:r w:rsidRPr="006352EC">
        <w:rPr>
          <w:rFonts w:ascii="Arial" w:hAnsi="Arial" w:cs="Arial"/>
          <w:sz w:val="24"/>
          <w:szCs w:val="24"/>
        </w:rPr>
        <w:t>projektu zostanie zawarta z</w:t>
      </w:r>
      <w:r w:rsidR="00A53B64">
        <w:rPr>
          <w:rFonts w:ascii="Arial" w:hAnsi="Arial" w:cs="Arial"/>
          <w:sz w:val="24"/>
          <w:szCs w:val="24"/>
        </w:rPr>
        <w:t> </w:t>
      </w:r>
      <w:r w:rsidRPr="006352EC">
        <w:rPr>
          <w:rFonts w:ascii="Arial" w:hAnsi="Arial" w:cs="Arial"/>
          <w:sz w:val="24"/>
          <w:szCs w:val="24"/>
        </w:rPr>
        <w:t>uwzględnieniem wysokości dostępnej alokacji wyliczonej na podstawie algorytmu przeliczania środków.</w:t>
      </w:r>
    </w:p>
    <w:p w14:paraId="1D992243" w14:textId="5FA5D2E9" w:rsidR="009E3B77" w:rsidRPr="006352EC" w:rsidRDefault="00FF01DD" w:rsidP="00801760">
      <w:pPr>
        <w:pStyle w:val="Nagwek1"/>
      </w:pPr>
      <w:bookmarkStart w:id="20" w:name="_Toc176786591"/>
      <w:r>
        <w:t xml:space="preserve">7 </w:t>
      </w:r>
      <w:r w:rsidR="009E3B77" w:rsidRPr="006352EC">
        <w:t xml:space="preserve">LIMITY DOTYCZĄCE WARTOŚCI PROJEKTU ORAZ WYSOKOŚCI </w:t>
      </w:r>
      <w:r w:rsidR="00BF046D">
        <w:t xml:space="preserve"> wsparcia</w:t>
      </w:r>
      <w:bookmarkEnd w:id="20"/>
    </w:p>
    <w:p w14:paraId="16C43497" w14:textId="2FB7A7E1" w:rsidR="009E3B77" w:rsidRPr="006352EC" w:rsidRDefault="009E3B77" w:rsidP="00291820">
      <w:pPr>
        <w:pStyle w:val="Akapitzlist"/>
        <w:numPr>
          <w:ilvl w:val="1"/>
          <w:numId w:val="18"/>
        </w:numPr>
        <w:spacing w:after="0" w:line="240" w:lineRule="auto"/>
        <w:ind w:left="709" w:hanging="709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bookmarkStart w:id="21" w:name="_Hlk123217719"/>
      <w:r w:rsidRPr="006352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Maksymalny % poziom </w:t>
      </w:r>
      <w:r w:rsidR="00BF046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wsparcia </w:t>
      </w:r>
      <w:r w:rsidR="00B2287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wydatków kwalifikowalnych w </w:t>
      </w:r>
      <w:r w:rsidRPr="006352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projekcie (środki UE)</w:t>
      </w:r>
      <w:bookmarkEnd w:id="21"/>
    </w:p>
    <w:p w14:paraId="00224CF1" w14:textId="77777777" w:rsidR="009E3B77" w:rsidRPr="006352EC" w:rsidRDefault="009E3B77" w:rsidP="009E3B77">
      <w:pPr>
        <w:spacing w:after="0" w:line="240" w:lineRule="auto"/>
        <w:ind w:left="851" w:hanging="142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Zgodnie z zapisami SZOP dla danego priorytetu / działania </w:t>
      </w:r>
    </w:p>
    <w:p w14:paraId="3EEE62FD" w14:textId="7BF06AE0" w:rsidR="009E3B77" w:rsidRPr="006352EC" w:rsidRDefault="00611EB1" w:rsidP="009E3B77">
      <w:pPr>
        <w:spacing w:after="120" w:line="240" w:lineRule="auto"/>
        <w:ind w:left="709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95%</w:t>
      </w:r>
      <w:r w:rsidRPr="006352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BF100C" w:rsidRPr="006352EC">
        <w:rPr>
          <w:rStyle w:val="Odwoanieprzypisudolnego"/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footnoteReference w:id="1"/>
      </w:r>
    </w:p>
    <w:p w14:paraId="5A58488B" w14:textId="0F0730B0" w:rsidR="009E3B77" w:rsidRPr="006352EC" w:rsidRDefault="009E3B77" w:rsidP="00291820">
      <w:pPr>
        <w:pStyle w:val="Akapitzlist"/>
        <w:numPr>
          <w:ilvl w:val="1"/>
          <w:numId w:val="18"/>
        </w:numPr>
        <w:spacing w:after="0" w:line="240" w:lineRule="auto"/>
        <w:ind w:left="709" w:hanging="709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  <w:bookmarkStart w:id="22" w:name="_Hlk123217737"/>
      <w:r w:rsidRPr="006352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Maksymalny % poziom </w:t>
      </w:r>
      <w:r w:rsidR="00BF046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wsparcia</w:t>
      </w:r>
      <w:r w:rsidR="00BF046D" w:rsidRPr="006352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6352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całkowitego wydatków kwalifikowalnych w projekcie (środki UE + współfinansowanie ze środków krajowych</w:t>
      </w:r>
      <w:r w:rsidRPr="006352EC">
        <w:rPr>
          <w:rFonts w:ascii="Arial" w:hAnsi="Arial" w:cs="Arial"/>
          <w:color w:val="000000" w:themeColor="text1"/>
        </w:rPr>
        <w:t xml:space="preserve"> </w:t>
      </w:r>
      <w:r w:rsidR="00011CC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udzielone</w:t>
      </w:r>
      <w:r w:rsidR="00011CC0" w:rsidRPr="006352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6352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beneficjentowi)</w:t>
      </w:r>
      <w:bookmarkEnd w:id="22"/>
    </w:p>
    <w:p w14:paraId="07E3F369" w14:textId="77777777" w:rsidR="009E3B77" w:rsidRPr="006352EC" w:rsidRDefault="009E3B77" w:rsidP="009E3B77">
      <w:pPr>
        <w:spacing w:after="0" w:line="240" w:lineRule="auto"/>
        <w:ind w:left="643" w:firstLine="66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Zgodnie z zapisami SZOP dla danego priorytetu / działania </w:t>
      </w:r>
    </w:p>
    <w:p w14:paraId="4EFDC0BC" w14:textId="78D67F79" w:rsidR="009E3B77" w:rsidRPr="006352EC" w:rsidRDefault="00611EB1" w:rsidP="00022175">
      <w:pPr>
        <w:spacing w:after="0" w:line="240" w:lineRule="auto"/>
        <w:ind w:firstLine="709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95%</w:t>
      </w:r>
      <w:r w:rsidRPr="006352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432F10" w:rsidRPr="006352EC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 </w:t>
      </w:r>
    </w:p>
    <w:p w14:paraId="505B1C12" w14:textId="77777777" w:rsidR="009E3B77" w:rsidRPr="006352EC" w:rsidRDefault="009E3B77" w:rsidP="00291820">
      <w:pPr>
        <w:pStyle w:val="Akapitzlist"/>
        <w:numPr>
          <w:ilvl w:val="1"/>
          <w:numId w:val="18"/>
        </w:numPr>
        <w:spacing w:after="0" w:line="240" w:lineRule="auto"/>
        <w:ind w:left="709" w:hanging="709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bookmarkStart w:id="23" w:name="_Hlk123217855"/>
      <w:r w:rsidRPr="006352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Minimalny (%) wkład własny beneficjenta</w:t>
      </w:r>
      <w:bookmarkEnd w:id="23"/>
    </w:p>
    <w:p w14:paraId="5250D17A" w14:textId="77777777" w:rsidR="009E3B77" w:rsidRPr="006352EC" w:rsidRDefault="009E3B77" w:rsidP="009E3B77">
      <w:pPr>
        <w:spacing w:after="0" w:line="240" w:lineRule="auto"/>
        <w:ind w:left="709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Zgodnie z zapisami SZOP dla danego priorytetu / działania</w:t>
      </w:r>
    </w:p>
    <w:p w14:paraId="0B5EE2A2" w14:textId="54531C0F" w:rsidR="00B2287B" w:rsidRPr="006352EC" w:rsidRDefault="00611EB1" w:rsidP="00B2287B">
      <w:pPr>
        <w:spacing w:line="240" w:lineRule="auto"/>
        <w:ind w:firstLine="709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5%.</w:t>
      </w:r>
    </w:p>
    <w:p w14:paraId="52D87F68" w14:textId="5F7803E1" w:rsidR="009E3B77" w:rsidRPr="006352EC" w:rsidRDefault="00FF01DD" w:rsidP="00801760">
      <w:pPr>
        <w:pStyle w:val="Nagwek1"/>
      </w:pPr>
      <w:bookmarkStart w:id="24" w:name="_Toc176786592"/>
      <w:r>
        <w:t xml:space="preserve">8 </w:t>
      </w:r>
      <w:r w:rsidR="009E3B77" w:rsidRPr="006352EC">
        <w:t>WYMAGANIA DOTYCZĄCE REALIZOWANYCH PROJEKTÓW</w:t>
      </w:r>
      <w:bookmarkEnd w:id="24"/>
    </w:p>
    <w:p w14:paraId="569C916C" w14:textId="264747DD" w:rsidR="009E3B77" w:rsidRPr="006352EC" w:rsidRDefault="009E3B77" w:rsidP="009E3B77">
      <w:pPr>
        <w:pStyle w:val="Nagwek2"/>
        <w:framePr w:wrap="notBeside"/>
        <w:rPr>
          <w:rFonts w:ascii="Arial" w:eastAsia="Times New Roman" w:hAnsi="Arial"/>
          <w:lang w:eastAsia="pl-PL"/>
        </w:rPr>
      </w:pPr>
      <w:bookmarkStart w:id="25" w:name="_Toc176786593"/>
      <w:r w:rsidRPr="006352EC">
        <w:rPr>
          <w:rFonts w:ascii="Arial" w:eastAsia="Times New Roman" w:hAnsi="Arial"/>
          <w:lang w:eastAsia="pl-PL"/>
        </w:rPr>
        <w:t>8.1</w:t>
      </w:r>
      <w:r w:rsidRPr="006352EC">
        <w:rPr>
          <w:rFonts w:ascii="Arial" w:eastAsia="Times New Roman" w:hAnsi="Arial"/>
          <w:lang w:eastAsia="pl-PL"/>
        </w:rPr>
        <w:tab/>
        <w:t>POSTANOWIENIA OGÓLNE</w:t>
      </w:r>
      <w:bookmarkEnd w:id="25"/>
    </w:p>
    <w:p w14:paraId="1C73F4D1" w14:textId="0A66DCD2" w:rsidR="009050D6" w:rsidRPr="007F56B4" w:rsidRDefault="00C635ED" w:rsidP="00291820">
      <w:pPr>
        <w:pStyle w:val="Akapitzlist"/>
        <w:numPr>
          <w:ilvl w:val="2"/>
          <w:numId w:val="19"/>
        </w:numPr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Wsparcia</w:t>
      </w:r>
      <w:r w:rsidRPr="006352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50D6" w:rsidRPr="006352EC">
        <w:rPr>
          <w:rFonts w:ascii="Arial" w:eastAsia="Times New Roman" w:hAnsi="Arial" w:cs="Arial"/>
          <w:sz w:val="24"/>
          <w:szCs w:val="24"/>
          <w:lang w:eastAsia="pl-PL"/>
        </w:rPr>
        <w:t xml:space="preserve">nie może uzyskać projekt, który został fizycznie ukończony </w:t>
      </w:r>
      <w:r w:rsidR="009050D6" w:rsidRPr="007F56B4">
        <w:rPr>
          <w:rFonts w:ascii="Arial" w:eastAsia="Times New Roman" w:hAnsi="Arial" w:cs="Arial"/>
          <w:sz w:val="24"/>
          <w:szCs w:val="24"/>
          <w:lang w:eastAsia="pl-PL"/>
        </w:rPr>
        <w:t>(w</w:t>
      </w:r>
      <w:r w:rsidR="009044CF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9050D6" w:rsidRPr="007F56B4">
        <w:rPr>
          <w:rFonts w:ascii="Arial" w:eastAsia="Times New Roman" w:hAnsi="Arial" w:cs="Arial"/>
          <w:sz w:val="24"/>
          <w:szCs w:val="24"/>
          <w:lang w:eastAsia="pl-PL"/>
        </w:rPr>
        <w:t>przypadku robót budowlanych) lub w pełni wdrożony (w przypadku dostaw i</w:t>
      </w:r>
      <w:r w:rsidR="009044CF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9050D6" w:rsidRPr="007F56B4">
        <w:rPr>
          <w:rFonts w:ascii="Arial" w:eastAsia="Times New Roman" w:hAnsi="Arial" w:cs="Arial"/>
          <w:sz w:val="24"/>
          <w:szCs w:val="24"/>
          <w:lang w:eastAsia="pl-PL"/>
        </w:rPr>
        <w:t xml:space="preserve">usług) przed przedłożeniem wniosku o </w:t>
      </w:r>
      <w:r w:rsidR="00F22787">
        <w:rPr>
          <w:rFonts w:ascii="Arial" w:eastAsia="Times New Roman" w:hAnsi="Arial" w:cs="Arial"/>
          <w:sz w:val="24"/>
          <w:szCs w:val="24"/>
          <w:lang w:eastAsia="pl-PL"/>
        </w:rPr>
        <w:t>wsparcie do</w:t>
      </w:r>
      <w:r w:rsidR="009050D6" w:rsidRPr="007F56B4">
        <w:rPr>
          <w:rFonts w:ascii="Arial" w:eastAsia="Times New Roman" w:hAnsi="Arial" w:cs="Arial"/>
          <w:sz w:val="24"/>
          <w:szCs w:val="24"/>
          <w:lang w:eastAsia="pl-PL"/>
        </w:rPr>
        <w:t xml:space="preserve"> właściwej instytucji.</w:t>
      </w:r>
    </w:p>
    <w:p w14:paraId="2783A4FC" w14:textId="27321AFD" w:rsidR="009050D6" w:rsidRPr="006352EC" w:rsidRDefault="009050D6" w:rsidP="00291820">
      <w:pPr>
        <w:pStyle w:val="Akapitzlist"/>
        <w:numPr>
          <w:ilvl w:val="2"/>
          <w:numId w:val="19"/>
        </w:numPr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6352EC">
        <w:rPr>
          <w:rFonts w:ascii="Arial" w:eastAsia="Times New Roman" w:hAnsi="Arial" w:cs="Arial"/>
          <w:sz w:val="24"/>
          <w:szCs w:val="24"/>
          <w:lang w:eastAsia="pl-PL"/>
        </w:rPr>
        <w:t xml:space="preserve">Przez projekt fizycznie ukończony lub w pełni wdrożony należy rozumieć projekt, dla którego przed dniem złożenia wniosku o </w:t>
      </w:r>
      <w:r w:rsidR="00F22787">
        <w:rPr>
          <w:rFonts w:ascii="Arial" w:eastAsia="Times New Roman" w:hAnsi="Arial" w:cs="Arial"/>
          <w:sz w:val="24"/>
          <w:szCs w:val="24"/>
          <w:lang w:eastAsia="pl-PL"/>
        </w:rPr>
        <w:t>wsparcie</w:t>
      </w:r>
      <w:r w:rsidRPr="006352EC">
        <w:rPr>
          <w:rFonts w:ascii="Arial" w:eastAsia="Times New Roman" w:hAnsi="Arial" w:cs="Arial"/>
          <w:sz w:val="24"/>
          <w:szCs w:val="24"/>
          <w:lang w:eastAsia="pl-PL"/>
        </w:rPr>
        <w:t xml:space="preserve"> nastąpił odbiór ostatnich robót, dostaw lub usług</w:t>
      </w:r>
      <w:r w:rsidR="00B2287B">
        <w:rPr>
          <w:rFonts w:ascii="Arial" w:eastAsia="Times New Roman" w:hAnsi="Arial" w:cs="Arial"/>
          <w:sz w:val="24"/>
          <w:szCs w:val="24"/>
          <w:lang w:eastAsia="pl-PL"/>
        </w:rPr>
        <w:t xml:space="preserve"> przewidzianych do realizacji w </w:t>
      </w:r>
      <w:r w:rsidRPr="006352EC">
        <w:rPr>
          <w:rFonts w:ascii="Arial" w:eastAsia="Times New Roman" w:hAnsi="Arial" w:cs="Arial"/>
          <w:sz w:val="24"/>
          <w:szCs w:val="24"/>
          <w:lang w:eastAsia="pl-PL"/>
        </w:rPr>
        <w:t>jego zakresie rzeczowym.</w:t>
      </w:r>
    </w:p>
    <w:p w14:paraId="482C1FFF" w14:textId="3BEF8279" w:rsidR="009050D6" w:rsidRPr="007F56B4" w:rsidRDefault="009050D6" w:rsidP="00291820">
      <w:pPr>
        <w:pStyle w:val="Akapitzlist"/>
        <w:numPr>
          <w:ilvl w:val="2"/>
          <w:numId w:val="19"/>
        </w:numPr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9044CF">
        <w:rPr>
          <w:rFonts w:ascii="Arial" w:eastAsia="Times New Roman" w:hAnsi="Arial" w:cs="Arial"/>
          <w:sz w:val="24"/>
          <w:szCs w:val="24"/>
          <w:lang w:eastAsia="pl-PL"/>
        </w:rPr>
        <w:t xml:space="preserve">Po </w:t>
      </w:r>
      <w:r w:rsidR="00F22787">
        <w:rPr>
          <w:rFonts w:ascii="Arial" w:eastAsia="Times New Roman" w:hAnsi="Arial" w:cs="Arial"/>
          <w:sz w:val="24"/>
          <w:szCs w:val="24"/>
          <w:lang w:eastAsia="pl-PL"/>
        </w:rPr>
        <w:t xml:space="preserve">zatwierdzeniu wyniku weryfikacji </w:t>
      </w:r>
      <w:r w:rsidR="00EF29F9">
        <w:rPr>
          <w:rFonts w:ascii="Arial" w:eastAsia="Times New Roman" w:hAnsi="Arial" w:cs="Arial"/>
          <w:sz w:val="24"/>
          <w:szCs w:val="24"/>
          <w:lang w:eastAsia="pl-PL"/>
        </w:rPr>
        <w:t>wniosku</w:t>
      </w:r>
      <w:r w:rsidRPr="009044CF">
        <w:rPr>
          <w:rFonts w:ascii="Arial" w:eastAsia="Times New Roman" w:hAnsi="Arial" w:cs="Arial"/>
          <w:sz w:val="24"/>
          <w:szCs w:val="24"/>
          <w:lang w:eastAsia="pl-PL"/>
        </w:rPr>
        <w:t xml:space="preserve">, w uzasadnionych przypadkach, IZ FEP 2021-2027 </w:t>
      </w:r>
      <w:r w:rsidRPr="00F306CB">
        <w:rPr>
          <w:rFonts w:ascii="Arial" w:eastAsia="Times New Roman" w:hAnsi="Arial" w:cs="Arial"/>
          <w:sz w:val="24"/>
          <w:szCs w:val="24"/>
          <w:lang w:eastAsia="pl-PL"/>
        </w:rPr>
        <w:t>zgodnie z art. 62 ustawy wdrożeniowej może wyrazić zgodę na wprowadzenie zmian w projekcie</w:t>
      </w:r>
      <w:r w:rsidRPr="009044CF">
        <w:rPr>
          <w:rFonts w:ascii="Arial" w:eastAsia="Times New Roman" w:hAnsi="Arial" w:cs="Arial"/>
          <w:sz w:val="24"/>
          <w:szCs w:val="24"/>
          <w:lang w:eastAsia="pl-PL"/>
        </w:rPr>
        <w:t>, m.in. dot</w:t>
      </w:r>
      <w:r w:rsidRPr="00E078CA">
        <w:rPr>
          <w:rFonts w:ascii="Arial" w:eastAsia="Times New Roman" w:hAnsi="Arial" w:cs="Arial"/>
          <w:sz w:val="24"/>
          <w:szCs w:val="24"/>
          <w:lang w:eastAsia="pl-PL"/>
        </w:rPr>
        <w:t>. lokalizacji, zakresu rzeczowego i</w:t>
      </w:r>
      <w:r w:rsidR="00A53B6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078CA">
        <w:rPr>
          <w:rFonts w:ascii="Arial" w:eastAsia="Times New Roman" w:hAnsi="Arial" w:cs="Arial"/>
          <w:sz w:val="24"/>
          <w:szCs w:val="24"/>
          <w:lang w:eastAsia="pl-PL"/>
        </w:rPr>
        <w:t>przypisanych do nich wydatków.</w:t>
      </w:r>
    </w:p>
    <w:p w14:paraId="2C938B13" w14:textId="1A24D8F5" w:rsidR="00E953A5" w:rsidRPr="00772851" w:rsidRDefault="00E953A5" w:rsidP="005A580F">
      <w:pPr>
        <w:pStyle w:val="Akapitzlist"/>
        <w:widowControl w:val="0"/>
        <w:numPr>
          <w:ilvl w:val="2"/>
          <w:numId w:val="19"/>
        </w:numPr>
        <w:adjustRightInd w:val="0"/>
        <w:spacing w:before="120" w:after="0" w:line="240" w:lineRule="auto"/>
        <w:ind w:left="709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72851">
        <w:rPr>
          <w:rFonts w:ascii="Arial" w:hAnsi="Arial" w:cs="Arial"/>
          <w:sz w:val="24"/>
          <w:szCs w:val="24"/>
        </w:rPr>
        <w:t>. Zakres danych osobowych, które będą podlegały przetwarzaniu w związku z realizacją Projektu</w:t>
      </w:r>
      <w:r w:rsidR="00B2287B" w:rsidRPr="00772851">
        <w:rPr>
          <w:rFonts w:ascii="Arial" w:hAnsi="Arial" w:cs="Arial"/>
          <w:sz w:val="24"/>
          <w:szCs w:val="24"/>
        </w:rPr>
        <w:t>, którego</w:t>
      </w:r>
      <w:r w:rsidRPr="00772851">
        <w:rPr>
          <w:rFonts w:ascii="Arial" w:hAnsi="Arial" w:cs="Arial"/>
          <w:sz w:val="24"/>
          <w:szCs w:val="24"/>
        </w:rPr>
        <w:t xml:space="preserve"> ubiega się Wnioskodawca, określa ustawa</w:t>
      </w:r>
      <w:r w:rsidR="00B1610C">
        <w:rPr>
          <w:rFonts w:ascii="Arial" w:hAnsi="Arial" w:cs="Arial"/>
          <w:sz w:val="24"/>
          <w:szCs w:val="24"/>
        </w:rPr>
        <w:t xml:space="preserve"> wdrożeniowa</w:t>
      </w:r>
      <w:r w:rsidRPr="00772851">
        <w:rPr>
          <w:rFonts w:ascii="Arial" w:hAnsi="Arial" w:cs="Arial"/>
          <w:sz w:val="24"/>
          <w:szCs w:val="24"/>
        </w:rPr>
        <w:t xml:space="preserve">, w art. </w:t>
      </w:r>
      <w:r w:rsidR="00B1610C">
        <w:rPr>
          <w:rFonts w:ascii="Arial" w:hAnsi="Arial" w:cs="Arial"/>
          <w:sz w:val="24"/>
          <w:szCs w:val="24"/>
        </w:rPr>
        <w:t xml:space="preserve">87 </w:t>
      </w:r>
      <w:r w:rsidR="00B1610C" w:rsidRPr="00B1610C">
        <w:rPr>
          <w:rFonts w:ascii="Arial" w:hAnsi="Arial" w:cs="Arial"/>
          <w:sz w:val="24"/>
          <w:szCs w:val="24"/>
        </w:rPr>
        <w:t>ust. 2 i 3</w:t>
      </w:r>
      <w:r w:rsidRPr="00772851">
        <w:rPr>
          <w:rFonts w:ascii="Arial" w:hAnsi="Arial" w:cs="Arial"/>
          <w:sz w:val="24"/>
          <w:szCs w:val="24"/>
        </w:rPr>
        <w:t xml:space="preserve">. Wnioskodawca </w:t>
      </w:r>
      <w:r w:rsidR="00B1610C">
        <w:rPr>
          <w:rFonts w:ascii="Arial" w:hAnsi="Arial" w:cs="Arial"/>
          <w:sz w:val="24"/>
          <w:szCs w:val="24"/>
        </w:rPr>
        <w:t>jako</w:t>
      </w:r>
      <w:r w:rsidRPr="00772851">
        <w:rPr>
          <w:rFonts w:ascii="Arial" w:hAnsi="Arial" w:cs="Arial"/>
          <w:sz w:val="24"/>
          <w:szCs w:val="24"/>
        </w:rPr>
        <w:t xml:space="preserve"> administrator danych osobowych, w tym pozyskiwanych od personelu projektu, a w dalszej kolejności od uczestników projektu jest zobowiązany dołożyć szczególnej staranności w celu ochrony interesów tych osób, których dane dotyczą i spełnić wszystkie wymagania wynikające z zapisów RODO, w tym w szczególności w zakresie obowiązków informacyjnych zgodnie z art. 13 i art. 14 RODO.</w:t>
      </w:r>
    </w:p>
    <w:p w14:paraId="3CBB6941" w14:textId="3867F8ED" w:rsidR="00E953A5" w:rsidRPr="00772851" w:rsidRDefault="00E953A5" w:rsidP="005A580F">
      <w:pPr>
        <w:pStyle w:val="Akapitzlist"/>
        <w:widowControl w:val="0"/>
        <w:numPr>
          <w:ilvl w:val="2"/>
          <w:numId w:val="19"/>
        </w:numPr>
        <w:adjustRightInd w:val="0"/>
        <w:spacing w:before="120" w:after="0" w:line="240" w:lineRule="auto"/>
        <w:ind w:left="709"/>
        <w:textAlignment w:val="baseline"/>
        <w:rPr>
          <w:rFonts w:ascii="Arial" w:hAnsi="Arial" w:cs="Arial"/>
          <w:sz w:val="24"/>
          <w:szCs w:val="24"/>
        </w:rPr>
      </w:pPr>
      <w:r w:rsidRPr="00772851">
        <w:rPr>
          <w:rFonts w:ascii="Arial" w:hAnsi="Arial" w:cs="Arial"/>
          <w:sz w:val="24"/>
          <w:szCs w:val="24"/>
        </w:rPr>
        <w:t xml:space="preserve">Wszelkie dokumenty, informacje i </w:t>
      </w:r>
      <w:r w:rsidR="00EE45E5" w:rsidRPr="00772851">
        <w:rPr>
          <w:rFonts w:ascii="Arial" w:hAnsi="Arial" w:cs="Arial"/>
          <w:sz w:val="24"/>
          <w:szCs w:val="24"/>
        </w:rPr>
        <w:t>wyjaśnienia, jakie</w:t>
      </w:r>
      <w:r w:rsidRPr="00772851">
        <w:rPr>
          <w:rFonts w:ascii="Arial" w:hAnsi="Arial" w:cs="Arial"/>
          <w:sz w:val="24"/>
          <w:szCs w:val="24"/>
        </w:rPr>
        <w:t xml:space="preserve"> Wnioskodawca przekazuje ION na etapie procesu naboru, </w:t>
      </w:r>
      <w:r w:rsidR="00F675E7">
        <w:rPr>
          <w:rFonts w:ascii="Arial" w:hAnsi="Arial" w:cs="Arial"/>
          <w:sz w:val="24"/>
          <w:szCs w:val="24"/>
        </w:rPr>
        <w:t>weryfikacji</w:t>
      </w:r>
      <w:r w:rsidR="00F675E7" w:rsidRPr="00772851">
        <w:rPr>
          <w:rFonts w:ascii="Arial" w:hAnsi="Arial" w:cs="Arial"/>
          <w:sz w:val="24"/>
          <w:szCs w:val="24"/>
        </w:rPr>
        <w:t xml:space="preserve"> </w:t>
      </w:r>
      <w:r w:rsidRPr="00772851">
        <w:rPr>
          <w:rFonts w:ascii="Arial" w:hAnsi="Arial" w:cs="Arial"/>
          <w:sz w:val="24"/>
          <w:szCs w:val="24"/>
        </w:rPr>
        <w:t xml:space="preserve">wniosku o </w:t>
      </w:r>
      <w:r w:rsidR="00F675E7">
        <w:rPr>
          <w:rFonts w:ascii="Arial" w:hAnsi="Arial" w:cs="Arial"/>
          <w:sz w:val="24"/>
          <w:szCs w:val="24"/>
        </w:rPr>
        <w:t>wsparcie</w:t>
      </w:r>
      <w:r w:rsidR="00F675E7" w:rsidRPr="00772851">
        <w:rPr>
          <w:rFonts w:ascii="Arial" w:hAnsi="Arial" w:cs="Arial"/>
          <w:sz w:val="24"/>
          <w:szCs w:val="24"/>
        </w:rPr>
        <w:t xml:space="preserve"> </w:t>
      </w:r>
      <w:r w:rsidRPr="00772851">
        <w:rPr>
          <w:rFonts w:ascii="Arial" w:hAnsi="Arial" w:cs="Arial"/>
          <w:sz w:val="24"/>
          <w:szCs w:val="24"/>
        </w:rPr>
        <w:t xml:space="preserve">oraz procesu związanego z podpisaniem umowy o </w:t>
      </w:r>
      <w:r w:rsidR="007E75CF">
        <w:rPr>
          <w:rFonts w:ascii="Arial" w:hAnsi="Arial" w:cs="Arial"/>
          <w:sz w:val="24"/>
          <w:szCs w:val="24"/>
        </w:rPr>
        <w:t>wsparcie</w:t>
      </w:r>
      <w:r w:rsidRPr="00772851">
        <w:rPr>
          <w:rFonts w:ascii="Arial" w:hAnsi="Arial" w:cs="Arial"/>
          <w:sz w:val="24"/>
          <w:szCs w:val="24"/>
        </w:rPr>
        <w:t>, mogą zawierać tylko te dane osobowe, których obowiązek przekazywania wynika</w:t>
      </w:r>
      <w:r w:rsidR="00EE45E5">
        <w:rPr>
          <w:rFonts w:ascii="Arial" w:hAnsi="Arial" w:cs="Arial"/>
          <w:sz w:val="24"/>
          <w:szCs w:val="24"/>
        </w:rPr>
        <w:t xml:space="preserve"> z </w:t>
      </w:r>
      <w:r w:rsidRPr="00772851">
        <w:rPr>
          <w:rFonts w:ascii="Arial" w:hAnsi="Arial" w:cs="Arial"/>
          <w:sz w:val="24"/>
          <w:szCs w:val="24"/>
        </w:rPr>
        <w:t xml:space="preserve">aktualnych zasad </w:t>
      </w:r>
      <w:r w:rsidR="00B2287B" w:rsidRPr="00772851">
        <w:rPr>
          <w:rFonts w:ascii="Arial" w:hAnsi="Arial" w:cs="Arial"/>
          <w:sz w:val="24"/>
          <w:szCs w:val="24"/>
        </w:rPr>
        <w:t>realizacji programu</w:t>
      </w:r>
      <w:r w:rsidRPr="00772851">
        <w:rPr>
          <w:rFonts w:ascii="Arial" w:hAnsi="Arial" w:cs="Arial"/>
          <w:sz w:val="24"/>
          <w:szCs w:val="24"/>
        </w:rPr>
        <w:t xml:space="preserve"> regionalnego F</w:t>
      </w:r>
      <w:r w:rsidR="00B2287B">
        <w:rPr>
          <w:rFonts w:ascii="Arial" w:hAnsi="Arial" w:cs="Arial"/>
          <w:sz w:val="24"/>
          <w:szCs w:val="24"/>
        </w:rPr>
        <w:t>EP 2021-2027, w szczególności z </w:t>
      </w:r>
      <w:r w:rsidRPr="00772851">
        <w:rPr>
          <w:rFonts w:ascii="Arial" w:hAnsi="Arial" w:cs="Arial"/>
          <w:sz w:val="24"/>
          <w:szCs w:val="24"/>
        </w:rPr>
        <w:t xml:space="preserve">Regulaminu </w:t>
      </w:r>
      <w:r w:rsidR="00F675E7">
        <w:rPr>
          <w:rFonts w:ascii="Arial" w:hAnsi="Arial" w:cs="Arial"/>
          <w:sz w:val="24"/>
          <w:szCs w:val="24"/>
        </w:rPr>
        <w:t>naboru wniosków o wsparcie</w:t>
      </w:r>
      <w:r w:rsidR="00EE45E5">
        <w:rPr>
          <w:rFonts w:ascii="Arial" w:hAnsi="Arial" w:cs="Arial"/>
          <w:sz w:val="24"/>
          <w:szCs w:val="24"/>
        </w:rPr>
        <w:t xml:space="preserve"> i z Instrukcji SOWA EFS, w </w:t>
      </w:r>
      <w:r w:rsidRPr="00772851">
        <w:rPr>
          <w:rFonts w:ascii="Arial" w:hAnsi="Arial" w:cs="Arial"/>
          <w:sz w:val="24"/>
          <w:szCs w:val="24"/>
        </w:rPr>
        <w:t>tym z klauzuli informacyjnej.</w:t>
      </w:r>
    </w:p>
    <w:p w14:paraId="5A2596BB" w14:textId="77777777" w:rsidR="009E3B77" w:rsidRPr="00761F4A" w:rsidRDefault="009E3B77" w:rsidP="00761F4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highlight w:val="green"/>
          <w:lang w:eastAsia="pl-PL"/>
        </w:rPr>
      </w:pPr>
    </w:p>
    <w:p w14:paraId="2D046D82" w14:textId="2A7C4A11" w:rsidR="002C4C31" w:rsidRPr="006352EC" w:rsidRDefault="002C4C31" w:rsidP="00291820">
      <w:pPr>
        <w:pStyle w:val="Nagwek2"/>
        <w:framePr w:wrap="notBeside"/>
        <w:numPr>
          <w:ilvl w:val="1"/>
          <w:numId w:val="19"/>
        </w:numPr>
        <w:ind w:left="709" w:hanging="709"/>
        <w:rPr>
          <w:rFonts w:ascii="Arial" w:eastAsia="Times New Roman" w:hAnsi="Arial"/>
          <w:lang w:eastAsia="pl-PL"/>
        </w:rPr>
      </w:pPr>
      <w:bookmarkStart w:id="26" w:name="_Toc176786594"/>
      <w:r w:rsidRPr="006352EC">
        <w:rPr>
          <w:rFonts w:ascii="Arial" w:eastAsia="Times New Roman" w:hAnsi="Arial"/>
          <w:lang w:eastAsia="pl-PL"/>
        </w:rPr>
        <w:t>kwalifikowalność wydatków</w:t>
      </w:r>
      <w:bookmarkEnd w:id="26"/>
    </w:p>
    <w:p w14:paraId="0E039C72" w14:textId="4D907636" w:rsidR="002C4C31" w:rsidRPr="009044CF" w:rsidRDefault="002C4C31" w:rsidP="00291820">
      <w:pPr>
        <w:pStyle w:val="Akapitzlist"/>
        <w:numPr>
          <w:ilvl w:val="2"/>
          <w:numId w:val="19"/>
        </w:numPr>
        <w:spacing w:line="240" w:lineRule="auto"/>
        <w:ind w:left="709" w:hanging="709"/>
        <w:rPr>
          <w:rFonts w:ascii="Arial" w:hAnsi="Arial" w:cs="Arial"/>
          <w:i/>
          <w:iCs/>
          <w:color w:val="000000" w:themeColor="text1"/>
          <w:sz w:val="24"/>
          <w:szCs w:val="24"/>
          <w:lang w:eastAsia="pl-PL"/>
        </w:rPr>
      </w:pPr>
      <w:r w:rsidRPr="009044CF">
        <w:rPr>
          <w:rFonts w:ascii="Arial" w:hAnsi="Arial" w:cs="Arial"/>
          <w:color w:val="000000" w:themeColor="text1"/>
          <w:sz w:val="24"/>
          <w:szCs w:val="24"/>
          <w:lang w:eastAsia="pl-PL"/>
        </w:rPr>
        <w:t>W ramach projektu za kwalifikowalne zostaną uznane wyłącznie wydatki spełniające warunki określone w przepisach prawa unijnego i krajowego, w</w:t>
      </w:r>
      <w:r w:rsidR="009044CF">
        <w:rPr>
          <w:rFonts w:ascii="Arial" w:hAnsi="Arial" w:cs="Arial"/>
          <w:color w:val="000000" w:themeColor="text1"/>
          <w:sz w:val="24"/>
          <w:szCs w:val="24"/>
          <w:lang w:eastAsia="pl-PL"/>
        </w:rPr>
        <w:t> </w:t>
      </w:r>
      <w:r w:rsidRPr="009044CF">
        <w:rPr>
          <w:rFonts w:ascii="Arial" w:hAnsi="Arial" w:cs="Arial"/>
          <w:color w:val="000000" w:themeColor="text1"/>
          <w:sz w:val="24"/>
          <w:szCs w:val="24"/>
          <w:lang w:eastAsia="pl-PL"/>
        </w:rPr>
        <w:t>tym przepisach dotyczących zasad udzielania pomocy publicznej, obowiązujących w momencie udzielania wsparcia</w:t>
      </w:r>
      <w:r w:rsidR="00466BF1">
        <w:rPr>
          <w:rFonts w:ascii="Arial" w:hAnsi="Arial" w:cs="Arial"/>
          <w:color w:val="000000" w:themeColor="text1"/>
          <w:sz w:val="24"/>
          <w:szCs w:val="24"/>
          <w:lang w:eastAsia="pl-PL"/>
        </w:rPr>
        <w:t>, w SZOP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oraz </w:t>
      </w:r>
      <w:r w:rsidRPr="009044CF">
        <w:rPr>
          <w:rFonts w:ascii="Arial" w:hAnsi="Arial" w:cs="Arial"/>
          <w:color w:val="000000" w:themeColor="text1"/>
          <w:sz w:val="24"/>
          <w:szCs w:val="24"/>
          <w:lang w:eastAsia="pl-PL"/>
        </w:rPr>
        <w:t>w</w:t>
      </w:r>
      <w:r w:rsidR="009044CF">
        <w:rPr>
          <w:rFonts w:ascii="Arial" w:hAnsi="Arial" w:cs="Arial"/>
          <w:color w:val="000000" w:themeColor="text1"/>
          <w:sz w:val="24"/>
          <w:szCs w:val="24"/>
          <w:lang w:eastAsia="pl-PL"/>
        </w:rPr>
        <w:t> </w:t>
      </w:r>
      <w:r w:rsidRPr="009044CF">
        <w:rPr>
          <w:rFonts w:ascii="Arial" w:hAnsi="Arial" w:cs="Arial"/>
          <w:i/>
          <w:iCs/>
          <w:color w:val="000000" w:themeColor="text1"/>
          <w:sz w:val="24"/>
          <w:szCs w:val="24"/>
          <w:lang w:eastAsia="pl-PL"/>
        </w:rPr>
        <w:t>Wytycznych dotyczących kwalifikowalności wydatków na lata 2021-2027.</w:t>
      </w:r>
    </w:p>
    <w:p w14:paraId="6F1474A0" w14:textId="13136490" w:rsidR="009E3B77" w:rsidRPr="006352EC" w:rsidRDefault="009E3B77" w:rsidP="00291820">
      <w:pPr>
        <w:pStyle w:val="Nagwek1"/>
        <w:numPr>
          <w:ilvl w:val="1"/>
          <w:numId w:val="19"/>
        </w:numPr>
      </w:pPr>
      <w:bookmarkStart w:id="27" w:name="_Toc176786595"/>
      <w:r w:rsidRPr="006352EC">
        <w:lastRenderedPageBreak/>
        <w:t>Wymagania dotyczące zasad horyzontalnych</w:t>
      </w:r>
      <w:bookmarkEnd w:id="27"/>
    </w:p>
    <w:p w14:paraId="7ECAFF27" w14:textId="6A059844" w:rsidR="009E3B77" w:rsidRPr="00CA0D60" w:rsidRDefault="00CA0D60" w:rsidP="00CA0D60">
      <w:pPr>
        <w:spacing w:after="0" w:line="240" w:lineRule="auto"/>
        <w:ind w:left="851" w:hanging="85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A0D6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8.3.1</w:t>
      </w:r>
      <w:r w:rsidRPr="00CA0D6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="009E3B77" w:rsidRPr="00CA0D6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Wnioskodawca na każdym etapie przygotowania, a następnie realizacji projektu nie może dopuszczać się działań lub zaniedbań noszących znamiona dyskryminacji pośredniej lub bezpośredniej, w szczególności ze względu na takie cechy jak płeć, rasa, pochodzenie etniczne, narodowość, religię, wyznanie, światopogląd, niepełnosprawność, wiek lub orientację seksualną.</w:t>
      </w:r>
    </w:p>
    <w:p w14:paraId="4CAB8410" w14:textId="27088F9E" w:rsidR="009E3B77" w:rsidRPr="006352EC" w:rsidRDefault="009E3B77" w:rsidP="00291820">
      <w:pPr>
        <w:pStyle w:val="Akapitzlist"/>
        <w:numPr>
          <w:ilvl w:val="2"/>
          <w:numId w:val="31"/>
        </w:numPr>
        <w:spacing w:after="0" w:line="240" w:lineRule="auto"/>
        <w:ind w:left="851" w:hanging="85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Wnioskodawca na każdym etapie przygotowania, a następnie realizacji projektu zobowiązany jest do zapewnienia zgodności prowadzonych działań </w:t>
      </w:r>
      <w:r w:rsidRPr="006352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 xml:space="preserve">z postanowieniami </w:t>
      </w:r>
      <w:r w:rsidRPr="006352EC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Wytycznych dotyczących realizacji zasad równościowych </w:t>
      </w:r>
      <w:r w:rsidRPr="006352EC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br/>
        <w:t>w ramach funduszy unijnych na lata 2021-2027</w:t>
      </w:r>
      <w:r w:rsidRPr="006352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w tym adekwatnych do zakresu rzeczowego projektu Standardów dostępności dla polityki spójności na lata 2021-2027, stanowiących załącznik nr 2 do ww. Wytycznych.</w:t>
      </w:r>
    </w:p>
    <w:p w14:paraId="11BAA2CE" w14:textId="374650AD" w:rsidR="00345F52" w:rsidRPr="00B2287B" w:rsidRDefault="009E3B77" w:rsidP="00B2287B">
      <w:pPr>
        <w:pStyle w:val="Akapitzlist"/>
        <w:numPr>
          <w:ilvl w:val="2"/>
          <w:numId w:val="31"/>
        </w:numPr>
        <w:spacing w:line="240" w:lineRule="auto"/>
        <w:ind w:left="851" w:hanging="851"/>
        <w:rPr>
          <w:rFonts w:ascii="Arial" w:eastAsia="Times New Roman" w:hAnsi="Arial"/>
          <w:szCs w:val="24"/>
          <w:lang w:eastAsia="pl-PL"/>
        </w:rPr>
      </w:pPr>
      <w:bookmarkStart w:id="28" w:name="_Hlk128382402"/>
      <w:r w:rsidRPr="006352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 etapie realizacji projektu IZ FEP 2021-2027</w:t>
      </w:r>
      <w:r w:rsidRPr="006352EC">
        <w:rPr>
          <w:rFonts w:ascii="Arial" w:hAnsi="Arial" w:cs="Arial"/>
          <w:color w:val="000000" w:themeColor="text1"/>
          <w:sz w:val="24"/>
          <w:szCs w:val="24"/>
        </w:rPr>
        <w:t xml:space="preserve"> umożliwia beneficjentowi sfinansowanie mechanizmu racjonalnych usprawnień, zgodnie z zasadami i</w:t>
      </w:r>
      <w:r w:rsidR="009044CF">
        <w:rPr>
          <w:rFonts w:ascii="Arial" w:hAnsi="Arial" w:cs="Arial"/>
          <w:color w:val="000000" w:themeColor="text1"/>
          <w:sz w:val="24"/>
          <w:szCs w:val="24"/>
        </w:rPr>
        <w:t> </w:t>
      </w:r>
      <w:r w:rsidRPr="006352EC">
        <w:rPr>
          <w:rFonts w:ascii="Arial" w:hAnsi="Arial" w:cs="Arial"/>
          <w:color w:val="000000" w:themeColor="text1"/>
          <w:sz w:val="24"/>
          <w:szCs w:val="24"/>
        </w:rPr>
        <w:t>w</w:t>
      </w:r>
      <w:r w:rsidR="009044CF">
        <w:rPr>
          <w:rFonts w:ascii="Arial" w:hAnsi="Arial" w:cs="Arial"/>
          <w:color w:val="000000" w:themeColor="text1"/>
          <w:sz w:val="24"/>
          <w:szCs w:val="24"/>
        </w:rPr>
        <w:t> </w:t>
      </w:r>
      <w:r w:rsidRPr="006352EC">
        <w:rPr>
          <w:rFonts w:ascii="Arial" w:hAnsi="Arial" w:cs="Arial"/>
          <w:color w:val="000000" w:themeColor="text1"/>
          <w:sz w:val="24"/>
          <w:szCs w:val="24"/>
        </w:rPr>
        <w:t xml:space="preserve">trybie wynikającym z </w:t>
      </w:r>
      <w:r w:rsidRPr="006352EC">
        <w:rPr>
          <w:rFonts w:ascii="Arial" w:hAnsi="Arial" w:cs="Arial"/>
          <w:i/>
          <w:color w:val="000000" w:themeColor="text1"/>
          <w:sz w:val="24"/>
          <w:szCs w:val="24"/>
        </w:rPr>
        <w:t>Wytycznych dotyczących realizacji zasad równościowych w ramach funduszy unijnych na lata 2021-2027</w:t>
      </w:r>
      <w:bookmarkEnd w:id="28"/>
      <w:r w:rsidRPr="006352EC">
        <w:rPr>
          <w:rFonts w:ascii="Arial" w:hAnsi="Arial" w:cs="Arial"/>
          <w:i/>
          <w:color w:val="000000" w:themeColor="text1"/>
          <w:sz w:val="24"/>
          <w:szCs w:val="24"/>
        </w:rPr>
        <w:t>.</w:t>
      </w:r>
      <w:r w:rsidRPr="006352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DC42E58" w14:textId="1F91DB42" w:rsidR="00621BBD" w:rsidRPr="00B2287B" w:rsidRDefault="009044CF" w:rsidP="00B2287B">
      <w:pPr>
        <w:pStyle w:val="Nagwek1"/>
      </w:pPr>
      <w:bookmarkStart w:id="29" w:name="_Toc176786596"/>
      <w:r w:rsidRPr="006352EC">
        <w:t>8.</w:t>
      </w:r>
      <w:r w:rsidR="00E40F47">
        <w:t>4</w:t>
      </w:r>
      <w:r w:rsidRPr="006352EC">
        <w:tab/>
        <w:t>UPROSZCZONE METODY ROZLICZANIA WYDATKÓW</w:t>
      </w:r>
      <w:bookmarkEnd w:id="29"/>
    </w:p>
    <w:p w14:paraId="66073614" w14:textId="3CC05011" w:rsidR="00716AB9" w:rsidRPr="00716AB9" w:rsidRDefault="00FE2DF5" w:rsidP="00571E18">
      <w:pPr>
        <w:spacing w:line="240" w:lineRule="auto"/>
        <w:ind w:left="705" w:hanging="705"/>
        <w:rPr>
          <w:rFonts w:ascii="Arial" w:hAnsi="Arial" w:cs="Arial"/>
          <w:sz w:val="24"/>
          <w:szCs w:val="24"/>
          <w:lang w:eastAsia="pl-PL"/>
        </w:rPr>
      </w:pPr>
      <w:r w:rsidRPr="00217F37">
        <w:rPr>
          <w:rFonts w:ascii="Arial" w:hAnsi="Arial" w:cs="Arial"/>
          <w:sz w:val="24"/>
          <w:szCs w:val="24"/>
          <w:lang w:eastAsia="pl-PL"/>
        </w:rPr>
        <w:t>8.</w:t>
      </w:r>
      <w:r w:rsidR="00E40F47">
        <w:rPr>
          <w:rFonts w:ascii="Arial" w:hAnsi="Arial" w:cs="Arial"/>
          <w:sz w:val="24"/>
          <w:szCs w:val="24"/>
          <w:lang w:eastAsia="pl-PL"/>
        </w:rPr>
        <w:t>4</w:t>
      </w:r>
      <w:r w:rsidRPr="00217F37">
        <w:rPr>
          <w:rFonts w:ascii="Arial" w:hAnsi="Arial" w:cs="Arial"/>
          <w:sz w:val="24"/>
          <w:szCs w:val="24"/>
          <w:lang w:eastAsia="pl-PL"/>
        </w:rPr>
        <w:t>.1</w:t>
      </w:r>
      <w:r w:rsidRPr="00217F37">
        <w:rPr>
          <w:rFonts w:ascii="Arial" w:hAnsi="Arial" w:cs="Arial"/>
          <w:sz w:val="24"/>
          <w:szCs w:val="24"/>
          <w:lang w:eastAsia="pl-PL"/>
        </w:rPr>
        <w:tab/>
      </w:r>
      <w:r w:rsidR="00716AB9" w:rsidRPr="00716AB9">
        <w:rPr>
          <w:rFonts w:ascii="Arial" w:hAnsi="Arial" w:cs="Arial"/>
          <w:sz w:val="24"/>
          <w:szCs w:val="24"/>
          <w:lang w:eastAsia="pl-PL"/>
        </w:rPr>
        <w:t>Zgodnie z art. 53 ust. 2 rozporządzenia ogó</w:t>
      </w:r>
      <w:r w:rsidR="00B2287B">
        <w:rPr>
          <w:rFonts w:ascii="Arial" w:hAnsi="Arial" w:cs="Arial"/>
          <w:sz w:val="24"/>
          <w:szCs w:val="24"/>
          <w:lang w:eastAsia="pl-PL"/>
        </w:rPr>
        <w:t xml:space="preserve">lnego </w:t>
      </w:r>
      <w:r w:rsidR="00EE45E5">
        <w:rPr>
          <w:rFonts w:ascii="Arial" w:hAnsi="Arial" w:cs="Arial"/>
          <w:sz w:val="24"/>
          <w:szCs w:val="24"/>
          <w:lang w:eastAsia="pl-PL"/>
        </w:rPr>
        <w:t>w przypadku</w:t>
      </w:r>
      <w:r w:rsidR="00B2287B">
        <w:rPr>
          <w:rFonts w:ascii="Arial" w:hAnsi="Arial" w:cs="Arial"/>
          <w:sz w:val="24"/>
          <w:szCs w:val="24"/>
          <w:lang w:eastAsia="pl-PL"/>
        </w:rPr>
        <w:t xml:space="preserve"> projektów, w </w:t>
      </w:r>
      <w:r w:rsidR="00716AB9" w:rsidRPr="00716AB9">
        <w:rPr>
          <w:rFonts w:ascii="Arial" w:hAnsi="Arial" w:cs="Arial"/>
          <w:sz w:val="24"/>
          <w:szCs w:val="24"/>
          <w:lang w:eastAsia="pl-PL"/>
        </w:rPr>
        <w:t xml:space="preserve">których łączny koszt wyrażony w PLN nie przekracza równowartości 200 tys. EUR w dniu zawarcia umowy o </w:t>
      </w:r>
      <w:r w:rsidR="00F675E7">
        <w:rPr>
          <w:rFonts w:ascii="Arial" w:hAnsi="Arial" w:cs="Arial"/>
          <w:sz w:val="24"/>
          <w:szCs w:val="24"/>
          <w:lang w:eastAsia="pl-PL"/>
        </w:rPr>
        <w:t>wsparcie</w:t>
      </w:r>
      <w:r w:rsidR="00F675E7" w:rsidRPr="00716AB9" w:rsidDel="00F675E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6AB9" w:rsidRPr="00716AB9">
        <w:rPr>
          <w:rFonts w:ascii="Arial" w:hAnsi="Arial" w:cs="Arial"/>
          <w:sz w:val="24"/>
          <w:szCs w:val="24"/>
          <w:lang w:eastAsia="pl-PL"/>
        </w:rPr>
        <w:t>projektu</w:t>
      </w:r>
      <w:r w:rsidR="00F675E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6AB9" w:rsidRPr="00716AB9">
        <w:rPr>
          <w:rFonts w:ascii="Arial" w:hAnsi="Arial" w:cs="Arial"/>
          <w:sz w:val="24"/>
          <w:szCs w:val="24"/>
          <w:lang w:eastAsia="pl-PL"/>
        </w:rPr>
        <w:t xml:space="preserve">(do przeliczenia łącznego kosztu projektu stosuje się miesięczny obrachunkowy kurs wymiany waluty stosowany przez Komisję Europejską, aktualny na dzień ogłoszenia </w:t>
      </w:r>
      <w:r w:rsidR="00EE45E5" w:rsidRPr="00716AB9">
        <w:rPr>
          <w:rFonts w:ascii="Arial" w:hAnsi="Arial" w:cs="Arial"/>
          <w:sz w:val="24"/>
          <w:szCs w:val="24"/>
          <w:lang w:eastAsia="pl-PL"/>
        </w:rPr>
        <w:t>naboru) rozliczany</w:t>
      </w:r>
      <w:r w:rsidR="00716AB9" w:rsidRPr="00716AB9">
        <w:rPr>
          <w:rFonts w:ascii="Arial" w:hAnsi="Arial" w:cs="Arial"/>
          <w:sz w:val="24"/>
          <w:szCs w:val="24"/>
          <w:lang w:eastAsia="pl-PL"/>
        </w:rPr>
        <w:t xml:space="preserve"> jest obligatoryjnie za pomocą uproszczonych metod rozliczania wydatków. Szczegółowe informacje dotyczące stosowania uproszczonych metod rozliczania wydatków znajdują się w Wytycznych dotyczących kwalifikowalności wydatków na la</w:t>
      </w:r>
      <w:r w:rsidR="00B2287B">
        <w:rPr>
          <w:rFonts w:ascii="Arial" w:hAnsi="Arial" w:cs="Arial"/>
          <w:sz w:val="24"/>
          <w:szCs w:val="24"/>
          <w:lang w:eastAsia="pl-PL"/>
        </w:rPr>
        <w:t>ta 2021-2027, w szczególności w </w:t>
      </w:r>
      <w:r w:rsidR="00716AB9" w:rsidRPr="00716AB9">
        <w:rPr>
          <w:rFonts w:ascii="Arial" w:hAnsi="Arial" w:cs="Arial"/>
          <w:sz w:val="24"/>
          <w:szCs w:val="24"/>
          <w:lang w:eastAsia="pl-PL"/>
        </w:rPr>
        <w:t>rozdziale „Uproszczone metody rozliczania wydatków”.</w:t>
      </w:r>
    </w:p>
    <w:p w14:paraId="554973C4" w14:textId="57B29F6A" w:rsidR="00716AB9" w:rsidRDefault="0089014C" w:rsidP="00716AB9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8.4.2 </w:t>
      </w:r>
      <w:r w:rsidR="00716AB9" w:rsidRPr="00716AB9">
        <w:rPr>
          <w:rFonts w:ascii="Arial" w:hAnsi="Arial" w:cs="Arial"/>
          <w:sz w:val="24"/>
          <w:szCs w:val="24"/>
          <w:lang w:eastAsia="pl-PL"/>
        </w:rPr>
        <w:t>Kwoty ryczałtowe</w:t>
      </w:r>
    </w:p>
    <w:p w14:paraId="4A7497ED" w14:textId="69CB59AB" w:rsidR="0084259F" w:rsidRDefault="00B86BE0" w:rsidP="00571E18">
      <w:pPr>
        <w:spacing w:line="240" w:lineRule="auto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8.4.2.1</w:t>
      </w:r>
      <w:r w:rsidR="00EE45E5">
        <w:rPr>
          <w:rFonts w:ascii="Arial" w:hAnsi="Arial" w:cs="Arial"/>
          <w:sz w:val="24"/>
          <w:szCs w:val="24"/>
        </w:rPr>
        <w:t xml:space="preserve"> </w:t>
      </w:r>
      <w:r w:rsidR="0084259F" w:rsidRPr="009D6415">
        <w:rPr>
          <w:rFonts w:ascii="Arial" w:hAnsi="Arial" w:cs="Arial"/>
          <w:sz w:val="24"/>
          <w:szCs w:val="24"/>
        </w:rPr>
        <w:t xml:space="preserve">W ramach niniejszego naboru </w:t>
      </w:r>
      <w:r w:rsidR="00AE7B94">
        <w:rPr>
          <w:rFonts w:ascii="Arial" w:hAnsi="Arial" w:cs="Arial"/>
          <w:sz w:val="24"/>
          <w:szCs w:val="24"/>
        </w:rPr>
        <w:t xml:space="preserve">rozliczanie </w:t>
      </w:r>
      <w:r w:rsidR="0084259F">
        <w:rPr>
          <w:rFonts w:ascii="Arial" w:hAnsi="Arial" w:cs="Arial"/>
          <w:sz w:val="24"/>
          <w:szCs w:val="24"/>
        </w:rPr>
        <w:t xml:space="preserve">projektów </w:t>
      </w:r>
      <w:r w:rsidR="00AE7B94">
        <w:rPr>
          <w:rFonts w:ascii="Arial" w:hAnsi="Arial" w:cs="Arial"/>
          <w:sz w:val="24"/>
          <w:szCs w:val="24"/>
        </w:rPr>
        <w:t xml:space="preserve">odbywa się wyłącznie </w:t>
      </w:r>
      <w:r w:rsidR="0084259F" w:rsidRPr="009D6415">
        <w:rPr>
          <w:rFonts w:ascii="Arial" w:hAnsi="Arial" w:cs="Arial"/>
          <w:sz w:val="24"/>
          <w:szCs w:val="24"/>
        </w:rPr>
        <w:t>na podstawie kwot ryczałtowych</w:t>
      </w:r>
      <w:r w:rsidR="0084259F">
        <w:rPr>
          <w:rFonts w:ascii="Arial" w:hAnsi="Arial" w:cs="Arial"/>
          <w:sz w:val="24"/>
          <w:szCs w:val="24"/>
        </w:rPr>
        <w:t xml:space="preserve"> tj. uproszczonej metody</w:t>
      </w:r>
      <w:r w:rsidR="0084259F" w:rsidRPr="00D34F55">
        <w:rPr>
          <w:rFonts w:ascii="Arial" w:hAnsi="Arial" w:cs="Arial"/>
          <w:sz w:val="24"/>
          <w:szCs w:val="24"/>
        </w:rPr>
        <w:t xml:space="preserve"> rozliczania wydatków w oparciu o projekt budżetu [art. 53(3)(b) </w:t>
      </w:r>
      <w:r w:rsidR="0084259F">
        <w:rPr>
          <w:rFonts w:ascii="Arial" w:hAnsi="Arial" w:cs="Arial"/>
          <w:sz w:val="24"/>
          <w:szCs w:val="24"/>
        </w:rPr>
        <w:t>Rozporządzenia ogólnego</w:t>
      </w:r>
      <w:r w:rsidR="0084259F" w:rsidRPr="00D34F55">
        <w:rPr>
          <w:rFonts w:ascii="Arial" w:hAnsi="Arial" w:cs="Arial"/>
          <w:sz w:val="24"/>
          <w:szCs w:val="24"/>
        </w:rPr>
        <w:t>]</w:t>
      </w:r>
    </w:p>
    <w:p w14:paraId="7B1ED07D" w14:textId="77777777" w:rsidR="00EA2ACB" w:rsidRDefault="00B86BE0" w:rsidP="00571E18">
      <w:pPr>
        <w:spacing w:line="240" w:lineRule="auto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8.4.2.2</w:t>
      </w:r>
      <w:r w:rsidR="00EE45E5">
        <w:rPr>
          <w:rFonts w:ascii="Arial" w:hAnsi="Arial" w:cs="Arial"/>
          <w:sz w:val="24"/>
          <w:szCs w:val="24"/>
        </w:rPr>
        <w:t xml:space="preserve"> </w:t>
      </w:r>
      <w:r w:rsidR="00E953A5" w:rsidRPr="00772851">
        <w:rPr>
          <w:rFonts w:ascii="Arial" w:hAnsi="Arial" w:cs="Arial"/>
          <w:sz w:val="24"/>
          <w:szCs w:val="24"/>
        </w:rPr>
        <w:t xml:space="preserve">W ramach niniejszego naboru </w:t>
      </w:r>
      <w:r w:rsidR="00AE7B94" w:rsidRPr="00AE7B94">
        <w:rPr>
          <w:rFonts w:ascii="Arial" w:hAnsi="Arial" w:cs="Arial"/>
          <w:sz w:val="24"/>
          <w:szCs w:val="24"/>
        </w:rPr>
        <w:t xml:space="preserve">zgodnie z brzmieniem warunku dopuszczającego nr 5 </w:t>
      </w:r>
      <w:r w:rsidR="00AE7B94" w:rsidRPr="003744FF">
        <w:rPr>
          <w:rFonts w:ascii="Arial" w:hAnsi="Arial" w:cs="Arial"/>
          <w:sz w:val="24"/>
          <w:szCs w:val="24"/>
          <w:u w:val="single"/>
        </w:rPr>
        <w:t>Wartość projektu ogółem nie przekracza wyrażonej w PLN równowartości 200 tys. EUR</w:t>
      </w:r>
      <w:r w:rsidR="00AE7B94" w:rsidRPr="00AE7B94">
        <w:rPr>
          <w:rFonts w:ascii="Arial" w:hAnsi="Arial" w:cs="Arial"/>
          <w:sz w:val="24"/>
          <w:szCs w:val="24"/>
        </w:rPr>
        <w:t>.</w:t>
      </w:r>
    </w:p>
    <w:p w14:paraId="6F584AA2" w14:textId="6BFEE969" w:rsidR="004B10E7" w:rsidRPr="00890CA7" w:rsidRDefault="00AE7B94" w:rsidP="00EA2ACB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</w:t>
      </w:r>
      <w:r w:rsidRPr="00772851">
        <w:rPr>
          <w:rFonts w:ascii="Arial" w:hAnsi="Arial" w:cs="Arial"/>
          <w:sz w:val="24"/>
          <w:szCs w:val="24"/>
        </w:rPr>
        <w:t xml:space="preserve"> </w:t>
      </w:r>
      <w:r w:rsidR="00E953A5" w:rsidRPr="00772851">
        <w:rPr>
          <w:rFonts w:ascii="Arial" w:hAnsi="Arial" w:cs="Arial"/>
          <w:sz w:val="24"/>
          <w:szCs w:val="24"/>
        </w:rPr>
        <w:t xml:space="preserve">przypadku projektów, w których łączny koszt wyrażony w PLN nie przekracza równowartości 200 tys. EUR w dniu zawarcia umowy o </w:t>
      </w:r>
      <w:r w:rsidR="00F7591B">
        <w:rPr>
          <w:rFonts w:ascii="Arial" w:hAnsi="Arial" w:cs="Arial"/>
          <w:sz w:val="24"/>
          <w:szCs w:val="24"/>
        </w:rPr>
        <w:t>wsparcie</w:t>
      </w:r>
      <w:r w:rsidR="00E953A5" w:rsidRPr="00772851">
        <w:rPr>
          <w:rFonts w:ascii="Arial" w:hAnsi="Arial" w:cs="Arial"/>
          <w:sz w:val="24"/>
          <w:szCs w:val="24"/>
        </w:rPr>
        <w:t xml:space="preserve"> (do przeliczenia łącznego kosztu projektu stosuje się miesięczny obrachunkowy kurs wymiany waluty stosowany przez KE, aktualny na dzień ogłoszenia naboru) (kurs EUR obowiązujący na dzień ogłoszenia naboru wynosi </w:t>
      </w:r>
      <w:r w:rsidR="00761F4A" w:rsidRPr="0028038B">
        <w:rPr>
          <w:rFonts w:ascii="Arial" w:hAnsi="Arial" w:cs="Arial"/>
          <w:sz w:val="24"/>
          <w:szCs w:val="24"/>
        </w:rPr>
        <w:t>4,2898</w:t>
      </w:r>
      <w:r w:rsidR="00E953A5" w:rsidRPr="00890CA7">
        <w:rPr>
          <w:rFonts w:ascii="Arial" w:hAnsi="Arial" w:cs="Arial"/>
          <w:sz w:val="24"/>
          <w:szCs w:val="24"/>
        </w:rPr>
        <w:t xml:space="preserve"> PLN), </w:t>
      </w:r>
      <w:r w:rsidR="00E953A5" w:rsidRPr="00890CA7">
        <w:rPr>
          <w:rFonts w:ascii="Arial" w:hAnsi="Arial" w:cs="Arial"/>
          <w:sz w:val="24"/>
          <w:szCs w:val="24"/>
          <w:u w:val="single"/>
        </w:rPr>
        <w:t>rozliczany jest obligatoryjnie za pomocą uproszczonych metod rozliczania wydatków,</w:t>
      </w:r>
      <w:r w:rsidR="00E953A5" w:rsidRPr="00890CA7">
        <w:rPr>
          <w:rFonts w:ascii="Arial" w:hAnsi="Arial" w:cs="Arial"/>
          <w:sz w:val="24"/>
          <w:szCs w:val="24"/>
        </w:rPr>
        <w:t xml:space="preserve"> w oparciu o szczegółowy budżet projektu określony przez beneficjenta i zatw</w:t>
      </w:r>
      <w:r w:rsidR="00B2287B" w:rsidRPr="00890CA7">
        <w:rPr>
          <w:rFonts w:ascii="Arial" w:hAnsi="Arial" w:cs="Arial"/>
          <w:sz w:val="24"/>
          <w:szCs w:val="24"/>
        </w:rPr>
        <w:t xml:space="preserve">ierdzony przez ION. </w:t>
      </w:r>
    </w:p>
    <w:p w14:paraId="7FBA5BAC" w14:textId="23AA8C1C" w:rsidR="00A51C74" w:rsidRDefault="00B2287B" w:rsidP="00EA2ACB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 w:rsidRPr="00890CA7">
        <w:rPr>
          <w:rFonts w:ascii="Arial" w:hAnsi="Arial" w:cs="Arial"/>
          <w:sz w:val="24"/>
          <w:szCs w:val="24"/>
        </w:rPr>
        <w:t>W związku z </w:t>
      </w:r>
      <w:r w:rsidR="00E953A5" w:rsidRPr="00890CA7">
        <w:rPr>
          <w:rFonts w:ascii="Arial" w:hAnsi="Arial" w:cs="Arial"/>
          <w:sz w:val="24"/>
          <w:szCs w:val="24"/>
        </w:rPr>
        <w:t xml:space="preserve">powyższym projekty, których wartość ogółem nie przekracza </w:t>
      </w:r>
      <w:r w:rsidR="00E953A5" w:rsidRPr="0028038B">
        <w:rPr>
          <w:rFonts w:ascii="Arial" w:hAnsi="Arial" w:cs="Arial"/>
          <w:sz w:val="24"/>
          <w:szCs w:val="24"/>
        </w:rPr>
        <w:t xml:space="preserve">kwoty </w:t>
      </w:r>
      <w:r w:rsidR="00761F4A" w:rsidRPr="0028038B">
        <w:rPr>
          <w:rFonts w:ascii="Arial" w:hAnsi="Arial" w:cs="Arial"/>
          <w:sz w:val="24"/>
          <w:szCs w:val="24"/>
        </w:rPr>
        <w:t>857 960,00</w:t>
      </w:r>
      <w:r w:rsidR="00E953A5" w:rsidRPr="0028038B">
        <w:rPr>
          <w:rFonts w:ascii="Arial" w:hAnsi="Arial" w:cs="Arial"/>
          <w:sz w:val="24"/>
          <w:szCs w:val="24"/>
        </w:rPr>
        <w:t xml:space="preserve"> </w:t>
      </w:r>
      <w:r w:rsidR="004B10E7" w:rsidRPr="0028038B">
        <w:rPr>
          <w:rFonts w:ascii="Arial" w:hAnsi="Arial" w:cs="Arial"/>
          <w:sz w:val="24"/>
          <w:szCs w:val="24"/>
        </w:rPr>
        <w:t xml:space="preserve">PLN </w:t>
      </w:r>
      <w:r w:rsidR="00E953A5" w:rsidRPr="0028038B">
        <w:rPr>
          <w:rFonts w:ascii="Arial" w:hAnsi="Arial" w:cs="Arial"/>
          <w:sz w:val="24"/>
          <w:szCs w:val="24"/>
        </w:rPr>
        <w:t>obligatoryjnie rozliczane będą za pomocą uproszczonych</w:t>
      </w:r>
      <w:r w:rsidR="00E953A5" w:rsidRPr="00890CA7">
        <w:rPr>
          <w:rFonts w:ascii="Arial" w:hAnsi="Arial" w:cs="Arial"/>
          <w:sz w:val="24"/>
          <w:szCs w:val="24"/>
        </w:rPr>
        <w:t xml:space="preserve"> metod rozlicza</w:t>
      </w:r>
      <w:r w:rsidR="00E953A5" w:rsidRPr="00772851">
        <w:rPr>
          <w:rFonts w:ascii="Arial" w:hAnsi="Arial" w:cs="Arial"/>
          <w:sz w:val="24"/>
          <w:szCs w:val="24"/>
        </w:rPr>
        <w:t xml:space="preserve">nia wydatków. </w:t>
      </w:r>
    </w:p>
    <w:p w14:paraId="7A7A1F2B" w14:textId="0CBEC88B" w:rsidR="004B10E7" w:rsidRPr="003744FF" w:rsidRDefault="004B10E7" w:rsidP="003744FF">
      <w:pPr>
        <w:spacing w:line="240" w:lineRule="auto"/>
        <w:ind w:left="708"/>
        <w:rPr>
          <w:rFonts w:ascii="Arial" w:hAnsi="Arial" w:cs="Arial"/>
          <w:b/>
          <w:bCs/>
          <w:sz w:val="24"/>
          <w:szCs w:val="24"/>
        </w:rPr>
      </w:pPr>
      <w:r w:rsidRPr="003744FF">
        <w:rPr>
          <w:rFonts w:ascii="Arial" w:hAnsi="Arial" w:cs="Arial"/>
          <w:b/>
          <w:bCs/>
          <w:sz w:val="24"/>
          <w:szCs w:val="24"/>
        </w:rPr>
        <w:lastRenderedPageBreak/>
        <w:t>Zasady wypełniania wniosku o dofinasowania projektu rozliczanego w oparciu o kwoty ryczałtowe:</w:t>
      </w:r>
    </w:p>
    <w:p w14:paraId="20C1759C" w14:textId="77777777" w:rsidR="004B10E7" w:rsidRDefault="00E953A5" w:rsidP="00A51C74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 w:rsidRPr="00772851">
        <w:rPr>
          <w:rFonts w:ascii="Arial" w:hAnsi="Arial" w:cs="Arial"/>
          <w:sz w:val="24"/>
          <w:szCs w:val="24"/>
        </w:rPr>
        <w:t xml:space="preserve">W systemie SOWA EFS podczas konstruowania budżetu projektu rozliczanego w oparciu o kwoty ryczałtowe należy podać nazwę kwoty ryczałtowej, wartość ogółem i </w:t>
      </w:r>
      <w:r w:rsidR="007E75CF">
        <w:rPr>
          <w:rFonts w:ascii="Arial" w:hAnsi="Arial" w:cs="Arial"/>
          <w:sz w:val="24"/>
          <w:szCs w:val="24"/>
        </w:rPr>
        <w:t>kwoty wsparcia</w:t>
      </w:r>
      <w:r w:rsidRPr="00772851">
        <w:rPr>
          <w:rFonts w:ascii="Arial" w:hAnsi="Arial" w:cs="Arial"/>
          <w:sz w:val="24"/>
          <w:szCs w:val="24"/>
        </w:rPr>
        <w:t xml:space="preserve">, a następnie przypisać wskaźnik kwoty ryczałtowej do tego kosztu. </w:t>
      </w:r>
    </w:p>
    <w:p w14:paraId="5E9D6765" w14:textId="77777777" w:rsidR="00980200" w:rsidRDefault="00E953A5" w:rsidP="00192AA2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 w:rsidRPr="00772851">
        <w:rPr>
          <w:rFonts w:ascii="Arial" w:hAnsi="Arial" w:cs="Arial"/>
          <w:sz w:val="24"/>
          <w:szCs w:val="24"/>
        </w:rPr>
        <w:t xml:space="preserve">W ramach każdego zadania należy dodać </w:t>
      </w:r>
      <w:r w:rsidRPr="003744FF">
        <w:rPr>
          <w:rFonts w:ascii="Arial" w:hAnsi="Arial" w:cs="Arial"/>
          <w:b/>
          <w:bCs/>
          <w:sz w:val="24"/>
          <w:szCs w:val="24"/>
        </w:rPr>
        <w:t>wyłącznie jedną pozycję</w:t>
      </w:r>
      <w:r w:rsidRPr="00772851">
        <w:rPr>
          <w:rFonts w:ascii="Arial" w:hAnsi="Arial" w:cs="Arial"/>
          <w:sz w:val="24"/>
          <w:szCs w:val="24"/>
        </w:rPr>
        <w:t>, która stanowi kwotę ryczałtową, do której należy dobrać wskaźnik(</w:t>
      </w:r>
      <w:r w:rsidR="00D27069">
        <w:rPr>
          <w:rFonts w:ascii="Arial" w:hAnsi="Arial" w:cs="Arial"/>
          <w:sz w:val="24"/>
          <w:szCs w:val="24"/>
        </w:rPr>
        <w:t>-</w:t>
      </w:r>
      <w:r w:rsidRPr="00772851">
        <w:rPr>
          <w:rFonts w:ascii="Arial" w:hAnsi="Arial" w:cs="Arial"/>
          <w:sz w:val="24"/>
          <w:szCs w:val="24"/>
        </w:rPr>
        <w:t xml:space="preserve">i), który w najlepszym stopniu odzwierciedli działania w ramach tego zadania. </w:t>
      </w:r>
      <w:r w:rsidRPr="005D4CB6">
        <w:rPr>
          <w:rFonts w:ascii="Arial" w:hAnsi="Arial" w:cs="Arial"/>
          <w:sz w:val="24"/>
          <w:szCs w:val="24"/>
          <w:u w:val="single"/>
        </w:rPr>
        <w:t xml:space="preserve">Poszczególne wydatki składające się </w:t>
      </w:r>
      <w:r w:rsidR="00B2287B" w:rsidRPr="005D4CB6">
        <w:rPr>
          <w:rFonts w:ascii="Arial" w:hAnsi="Arial" w:cs="Arial"/>
          <w:sz w:val="24"/>
          <w:szCs w:val="24"/>
          <w:u w:val="single"/>
        </w:rPr>
        <w:t>na daną kwotę ryczałtową wraz z </w:t>
      </w:r>
      <w:r w:rsidRPr="005D4CB6">
        <w:rPr>
          <w:rFonts w:ascii="Arial" w:hAnsi="Arial" w:cs="Arial"/>
          <w:sz w:val="24"/>
          <w:szCs w:val="24"/>
          <w:u w:val="single"/>
        </w:rPr>
        <w:t>uzasadnieniem ich wysokości oraz konieczności ich poniesienia należy wpisać w części Uzasadnienia wydatków.</w:t>
      </w:r>
      <w:r w:rsidRPr="00772851">
        <w:rPr>
          <w:rFonts w:ascii="Arial" w:hAnsi="Arial" w:cs="Arial"/>
          <w:sz w:val="24"/>
          <w:szCs w:val="24"/>
        </w:rPr>
        <w:t xml:space="preserve"> Informacje te będą służyły oceniającym do weryfikacji prawidłowości budżetu oraz oceny racjonalności wysokości proponowanych wydatków. Wyjątkiem od sytuacji, w której w ramach zadania będzie wykazywana jedna pozycja składowa, jest konieczność przypisania części wydatków składających się na kwotę ryczałtową do jednego z limitów, np. część zadania dotyczy wydatków w</w:t>
      </w:r>
      <w:r w:rsidR="00B2287B">
        <w:rPr>
          <w:rFonts w:ascii="Arial" w:hAnsi="Arial" w:cs="Arial"/>
          <w:sz w:val="24"/>
          <w:szCs w:val="24"/>
        </w:rPr>
        <w:t xml:space="preserve"> ramach cross-</w:t>
      </w:r>
      <w:proofErr w:type="spellStart"/>
      <w:r w:rsidR="00B2287B">
        <w:rPr>
          <w:rFonts w:ascii="Arial" w:hAnsi="Arial" w:cs="Arial"/>
          <w:sz w:val="24"/>
          <w:szCs w:val="24"/>
        </w:rPr>
        <w:t>financingu</w:t>
      </w:r>
      <w:proofErr w:type="spellEnd"/>
      <w:r w:rsidR="00B2287B">
        <w:rPr>
          <w:rFonts w:ascii="Arial" w:hAnsi="Arial" w:cs="Arial"/>
          <w:sz w:val="24"/>
          <w:szCs w:val="24"/>
        </w:rPr>
        <w:t>. W </w:t>
      </w:r>
      <w:r w:rsidRPr="00772851">
        <w:rPr>
          <w:rFonts w:ascii="Arial" w:hAnsi="Arial" w:cs="Arial"/>
          <w:sz w:val="24"/>
          <w:szCs w:val="24"/>
        </w:rPr>
        <w:t>tej sytuacji w budżecie należy wykazać dwie pozycje: jedną obejmującą wydatki pomniejszone o wydatki mieszczące się w limicie (np. bez cross-</w:t>
      </w:r>
      <w:proofErr w:type="spellStart"/>
      <w:r w:rsidRPr="00772851">
        <w:rPr>
          <w:rFonts w:ascii="Arial" w:hAnsi="Arial" w:cs="Arial"/>
          <w:sz w:val="24"/>
          <w:szCs w:val="24"/>
        </w:rPr>
        <w:t>financingu</w:t>
      </w:r>
      <w:proofErr w:type="spellEnd"/>
      <w:r w:rsidRPr="00772851">
        <w:rPr>
          <w:rFonts w:ascii="Arial" w:hAnsi="Arial" w:cs="Arial"/>
          <w:sz w:val="24"/>
          <w:szCs w:val="24"/>
        </w:rPr>
        <w:t>) i do niej dodać odpowiedni wskaźnik merytoryczny, a wydatki objęte limitem (np. tylko cross-</w:t>
      </w:r>
      <w:proofErr w:type="spellStart"/>
      <w:r w:rsidRPr="00772851">
        <w:rPr>
          <w:rFonts w:ascii="Arial" w:hAnsi="Arial" w:cs="Arial"/>
          <w:sz w:val="24"/>
          <w:szCs w:val="24"/>
        </w:rPr>
        <w:t>financing</w:t>
      </w:r>
      <w:proofErr w:type="spellEnd"/>
      <w:r w:rsidRPr="00772851">
        <w:rPr>
          <w:rFonts w:ascii="Arial" w:hAnsi="Arial" w:cs="Arial"/>
          <w:sz w:val="24"/>
          <w:szCs w:val="24"/>
        </w:rPr>
        <w:t>) wykazać w kolejnej pozycji w tym zadaniu przypisując mu inny wskaźnik, adekwatny do tego limitu.</w:t>
      </w:r>
    </w:p>
    <w:p w14:paraId="0CA0436F" w14:textId="3552F701" w:rsidR="00980200" w:rsidRDefault="00E953A5" w:rsidP="00192AA2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 w:rsidRPr="00772851">
        <w:rPr>
          <w:rFonts w:ascii="Arial" w:hAnsi="Arial" w:cs="Arial"/>
          <w:sz w:val="24"/>
          <w:szCs w:val="24"/>
        </w:rPr>
        <w:t>Do każdej kwoty ryczałtowej wymagane jest dodanie przynajmniej jednego wskaźnika kwoty ryczałtowej</w:t>
      </w:r>
      <w:r w:rsidRPr="003744FF">
        <w:rPr>
          <w:rFonts w:ascii="Arial" w:hAnsi="Arial" w:cs="Arial"/>
          <w:b/>
          <w:bCs/>
          <w:sz w:val="24"/>
          <w:szCs w:val="24"/>
        </w:rPr>
        <w:t>. Powinny być to wskaźniki konkretnie odnoszące się do danej kwoty, których wykonanie potwierdzi realizację zadania objętego kwotą ryczałtową</w:t>
      </w:r>
      <w:r w:rsidRPr="00772851">
        <w:rPr>
          <w:rFonts w:ascii="Arial" w:hAnsi="Arial" w:cs="Arial"/>
          <w:sz w:val="24"/>
          <w:szCs w:val="24"/>
        </w:rPr>
        <w:t xml:space="preserve">. Należy wprowadzić </w:t>
      </w:r>
      <w:r w:rsidRPr="003744FF">
        <w:rPr>
          <w:rFonts w:ascii="Arial" w:hAnsi="Arial" w:cs="Arial"/>
          <w:b/>
          <w:bCs/>
          <w:sz w:val="24"/>
          <w:szCs w:val="24"/>
        </w:rPr>
        <w:t>wskaźnik najbardziej obrazujący wykonanie danego zadania</w:t>
      </w:r>
      <w:r w:rsidRPr="00772851">
        <w:rPr>
          <w:rFonts w:ascii="Arial" w:hAnsi="Arial" w:cs="Arial"/>
          <w:sz w:val="24"/>
          <w:szCs w:val="24"/>
        </w:rPr>
        <w:t xml:space="preserve">, np. liczba osób, które uczestniczyły w szkoleniu. Z uwagi na sposób rozliczania kwot ryczałtowych niezwykle istotne jest prawidłowe określenie poziomu wskaźnika zakładanego do osiągnięcia, który będzie podstawą do rozliczenia kwoty ryczałtowej i do dokonania płatności. </w:t>
      </w:r>
    </w:p>
    <w:p w14:paraId="2409AA09" w14:textId="53EB1D9F" w:rsidR="0084259F" w:rsidRDefault="00E953A5" w:rsidP="00192AA2">
      <w:pPr>
        <w:spacing w:line="240" w:lineRule="auto"/>
        <w:ind w:left="708"/>
        <w:rPr>
          <w:rFonts w:ascii="Arial" w:hAnsi="Arial" w:cs="Arial"/>
          <w:sz w:val="24"/>
          <w:szCs w:val="24"/>
        </w:rPr>
      </w:pPr>
      <w:r w:rsidRPr="005D4CB6">
        <w:rPr>
          <w:rFonts w:ascii="Arial" w:hAnsi="Arial" w:cs="Arial"/>
          <w:sz w:val="24"/>
          <w:szCs w:val="24"/>
          <w:u w:val="single"/>
        </w:rPr>
        <w:t xml:space="preserve">W części wniosku o </w:t>
      </w:r>
      <w:r w:rsidR="007E75CF" w:rsidRPr="005D4CB6">
        <w:rPr>
          <w:rFonts w:ascii="Arial" w:hAnsi="Arial" w:cs="Arial"/>
          <w:sz w:val="24"/>
          <w:szCs w:val="24"/>
          <w:u w:val="single"/>
        </w:rPr>
        <w:t xml:space="preserve">wsparcie </w:t>
      </w:r>
      <w:r w:rsidRPr="005D4CB6">
        <w:rPr>
          <w:rFonts w:ascii="Arial" w:hAnsi="Arial" w:cs="Arial"/>
          <w:sz w:val="24"/>
          <w:szCs w:val="24"/>
          <w:u w:val="single"/>
        </w:rPr>
        <w:t>„Dokumenty do rozlicze</w:t>
      </w:r>
      <w:r w:rsidR="00B2287B" w:rsidRPr="005D4CB6">
        <w:rPr>
          <w:rFonts w:ascii="Arial" w:hAnsi="Arial" w:cs="Arial"/>
          <w:sz w:val="24"/>
          <w:szCs w:val="24"/>
          <w:u w:val="single"/>
        </w:rPr>
        <w:t>nia kwoty ryczałtowej/Opis i </w:t>
      </w:r>
      <w:r w:rsidRPr="005D4CB6">
        <w:rPr>
          <w:rFonts w:ascii="Arial" w:hAnsi="Arial" w:cs="Arial"/>
          <w:sz w:val="24"/>
          <w:szCs w:val="24"/>
          <w:u w:val="single"/>
        </w:rPr>
        <w:t>uzasadnienie kosztów składających się na kwoty ryczałtowe (informacje dodatkowe)”</w:t>
      </w:r>
      <w:r w:rsidRPr="00772851">
        <w:rPr>
          <w:rFonts w:ascii="Arial" w:hAnsi="Arial" w:cs="Arial"/>
          <w:sz w:val="24"/>
          <w:szCs w:val="24"/>
        </w:rPr>
        <w:t xml:space="preserve"> należy wskazać dokumenty, mogące stanowić podstawę oceny realizacji poszczególnych kwot ryczałtowych, </w:t>
      </w:r>
      <w:r w:rsidR="00F460FF">
        <w:rPr>
          <w:rFonts w:ascii="Arial" w:hAnsi="Arial" w:cs="Arial"/>
          <w:sz w:val="24"/>
          <w:szCs w:val="24"/>
        </w:rPr>
        <w:t>w podziale na</w:t>
      </w:r>
      <w:r w:rsidR="00B2287B">
        <w:rPr>
          <w:rFonts w:ascii="Arial" w:hAnsi="Arial" w:cs="Arial"/>
          <w:sz w:val="24"/>
          <w:szCs w:val="24"/>
        </w:rPr>
        <w:t xml:space="preserve"> załączane do wniosku o </w:t>
      </w:r>
      <w:r w:rsidRPr="00772851">
        <w:rPr>
          <w:rFonts w:ascii="Arial" w:hAnsi="Arial" w:cs="Arial"/>
          <w:sz w:val="24"/>
          <w:szCs w:val="24"/>
        </w:rPr>
        <w:t xml:space="preserve">płatność </w:t>
      </w:r>
      <w:r w:rsidR="00980200">
        <w:rPr>
          <w:rFonts w:ascii="Arial" w:hAnsi="Arial" w:cs="Arial"/>
          <w:sz w:val="24"/>
          <w:szCs w:val="24"/>
        </w:rPr>
        <w:t xml:space="preserve">oraz </w:t>
      </w:r>
      <w:r w:rsidR="004E2C47">
        <w:rPr>
          <w:rFonts w:ascii="Arial" w:hAnsi="Arial" w:cs="Arial"/>
          <w:sz w:val="24"/>
          <w:szCs w:val="24"/>
        </w:rPr>
        <w:t xml:space="preserve"> </w:t>
      </w:r>
      <w:r w:rsidRPr="00772851">
        <w:rPr>
          <w:rFonts w:ascii="Arial" w:hAnsi="Arial" w:cs="Arial"/>
          <w:sz w:val="24"/>
          <w:szCs w:val="24"/>
        </w:rPr>
        <w:t>dostępne podczas kontroli na miejscu</w:t>
      </w:r>
      <w:r w:rsidR="00890CA7">
        <w:rPr>
          <w:rFonts w:ascii="Arial" w:hAnsi="Arial" w:cs="Arial"/>
          <w:sz w:val="24"/>
          <w:szCs w:val="24"/>
        </w:rPr>
        <w:t>.</w:t>
      </w:r>
    </w:p>
    <w:p w14:paraId="59D31A05" w14:textId="127AA90D" w:rsidR="00ED0E69" w:rsidRDefault="00980200" w:rsidP="005D4CB6">
      <w:pPr>
        <w:spacing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Rekomendacje dotyczące </w:t>
      </w:r>
      <w:r w:rsidR="005D4CB6">
        <w:rPr>
          <w:rFonts w:ascii="Arial" w:hAnsi="Arial" w:cs="Arial"/>
          <w:sz w:val="24"/>
          <w:szCs w:val="24"/>
        </w:rPr>
        <w:t xml:space="preserve">realizacji </w:t>
      </w:r>
      <w:r>
        <w:rPr>
          <w:rFonts w:ascii="Arial" w:hAnsi="Arial" w:cs="Arial"/>
          <w:sz w:val="24"/>
          <w:szCs w:val="24"/>
        </w:rPr>
        <w:t>wskaźników dla kwot ryczałtowych</w:t>
      </w:r>
      <w:r w:rsidR="005D4CB6">
        <w:rPr>
          <w:rFonts w:ascii="Arial" w:hAnsi="Arial" w:cs="Arial"/>
          <w:sz w:val="24"/>
          <w:szCs w:val="24"/>
        </w:rPr>
        <w:t xml:space="preserve"> </w:t>
      </w:r>
    </w:p>
    <w:p w14:paraId="0AB2ABA0" w14:textId="77777777" w:rsidR="00127C15" w:rsidRPr="0028038B" w:rsidRDefault="00127C15" w:rsidP="00127C15">
      <w:pPr>
        <w:spacing w:line="240" w:lineRule="auto"/>
        <w:ind w:left="709"/>
        <w:rPr>
          <w:rFonts w:ascii="Arial" w:hAnsi="Arial" w:cs="Arial"/>
          <w:sz w:val="24"/>
          <w:szCs w:val="24"/>
        </w:rPr>
      </w:pPr>
      <w:r w:rsidRPr="0028038B">
        <w:rPr>
          <w:rFonts w:ascii="Arial" w:hAnsi="Arial" w:cs="Arial"/>
          <w:sz w:val="24"/>
          <w:szCs w:val="24"/>
        </w:rPr>
        <w:t>1.Do każdej kwoty ryczałtowej należy określić co najmniej jeden wskaźnik rozliczający tę kwotę. Wskaźnik powinien w największym stopniu obrazować wykonanie zadania i nie powinien być tożsamy ze wskaźnikami z LWK.</w:t>
      </w:r>
    </w:p>
    <w:p w14:paraId="036ED36C" w14:textId="77777777" w:rsidR="00127C15" w:rsidRPr="0028038B" w:rsidRDefault="00127C15" w:rsidP="00127C15">
      <w:pPr>
        <w:spacing w:line="240" w:lineRule="auto"/>
        <w:ind w:left="709"/>
        <w:rPr>
          <w:rFonts w:ascii="Arial" w:hAnsi="Arial" w:cs="Arial"/>
          <w:sz w:val="24"/>
          <w:szCs w:val="24"/>
        </w:rPr>
      </w:pPr>
      <w:r w:rsidRPr="0028038B">
        <w:rPr>
          <w:rFonts w:ascii="Arial" w:hAnsi="Arial" w:cs="Arial"/>
          <w:sz w:val="24"/>
          <w:szCs w:val="24"/>
        </w:rPr>
        <w:t xml:space="preserve">Wskaźniki z LWK dotyczą monitorowania celu projektu czyli całego projektu, natomiast wskaźniki służące do rozliczenia kwoty ryczałtowej powinny potwierdzać wykonanie danego zadania. </w:t>
      </w:r>
    </w:p>
    <w:p w14:paraId="4DB195D9" w14:textId="77777777" w:rsidR="00127C15" w:rsidRPr="0028038B" w:rsidRDefault="00127C15" w:rsidP="00127C15">
      <w:pPr>
        <w:spacing w:line="240" w:lineRule="auto"/>
        <w:ind w:left="709"/>
        <w:rPr>
          <w:rFonts w:ascii="Arial" w:hAnsi="Arial" w:cs="Arial"/>
          <w:sz w:val="24"/>
          <w:szCs w:val="24"/>
        </w:rPr>
      </w:pPr>
      <w:r w:rsidRPr="0028038B">
        <w:rPr>
          <w:rFonts w:ascii="Arial" w:hAnsi="Arial" w:cs="Arial"/>
          <w:sz w:val="24"/>
          <w:szCs w:val="24"/>
        </w:rPr>
        <w:t xml:space="preserve">2. Rekomenduje się określanie dla kwot ryczałtowych wskaźników produktu, a nie rezultatu. </w:t>
      </w:r>
    </w:p>
    <w:p w14:paraId="54FC3F8C" w14:textId="6D67398A" w:rsidR="00127C15" w:rsidRDefault="00127C15" w:rsidP="005D4CB6">
      <w:pPr>
        <w:spacing w:line="240" w:lineRule="auto"/>
        <w:ind w:left="709"/>
        <w:rPr>
          <w:rFonts w:ascii="Arial" w:hAnsi="Arial" w:cs="Arial"/>
          <w:sz w:val="24"/>
          <w:szCs w:val="24"/>
        </w:rPr>
      </w:pPr>
      <w:r w:rsidRPr="0028038B">
        <w:rPr>
          <w:rFonts w:ascii="Arial" w:hAnsi="Arial" w:cs="Arial"/>
          <w:sz w:val="24"/>
          <w:szCs w:val="24"/>
        </w:rPr>
        <w:lastRenderedPageBreak/>
        <w:t>3. Przykładowe dokumenty mogące stanowić podstawę rozliczenia wskaźnika kwoty ryczałtowej:</w:t>
      </w:r>
    </w:p>
    <w:p w14:paraId="3CEE847C" w14:textId="49DD23FE" w:rsidR="00ED0E69" w:rsidRDefault="005D4CB6" w:rsidP="005D4CB6">
      <w:pPr>
        <w:spacing w:line="240" w:lineRule="auto"/>
        <w:ind w:left="709"/>
        <w:rPr>
          <w:rFonts w:ascii="Arial" w:hAnsi="Arial" w:cs="Arial"/>
          <w:sz w:val="24"/>
          <w:szCs w:val="24"/>
        </w:rPr>
      </w:pPr>
      <w:r w:rsidRPr="00246C65">
        <w:rPr>
          <w:rFonts w:ascii="Arial" w:hAnsi="Arial" w:cs="Arial"/>
          <w:sz w:val="24"/>
          <w:szCs w:val="24"/>
        </w:rPr>
        <w:t>- załączane do wniosku o p</w:t>
      </w:r>
      <w:r w:rsidR="00ED0E69" w:rsidRPr="00246C65">
        <w:rPr>
          <w:rFonts w:ascii="Arial" w:hAnsi="Arial" w:cs="Arial"/>
          <w:sz w:val="24"/>
          <w:szCs w:val="24"/>
        </w:rPr>
        <w:t>łatność np.: listy uczniów uczestniczących poszczególnych formach/ rodzajach aktywności/ wsparcia, listy</w:t>
      </w:r>
      <w:r w:rsidRPr="00246C65">
        <w:rPr>
          <w:rFonts w:ascii="Arial" w:hAnsi="Arial" w:cs="Arial"/>
          <w:sz w:val="24"/>
          <w:szCs w:val="24"/>
        </w:rPr>
        <w:t xml:space="preserve"> </w:t>
      </w:r>
      <w:r w:rsidR="00ED0E69" w:rsidRPr="00246C65">
        <w:rPr>
          <w:rFonts w:ascii="Arial" w:hAnsi="Arial" w:cs="Arial"/>
          <w:sz w:val="24"/>
          <w:szCs w:val="24"/>
        </w:rPr>
        <w:t>uczniów, którzy uzyskali</w:t>
      </w:r>
      <w:r w:rsidRPr="00246C65">
        <w:rPr>
          <w:rFonts w:ascii="Arial" w:hAnsi="Arial" w:cs="Arial"/>
          <w:sz w:val="24"/>
          <w:szCs w:val="24"/>
        </w:rPr>
        <w:t xml:space="preserve"> zaświadczenia / certyfikaty / dyplomy potwierdzające nabycie / podniesienie kompetencji i/lub kwalifikacji, </w:t>
      </w:r>
      <w:r w:rsidR="00ED0E69" w:rsidRPr="00246C65">
        <w:rPr>
          <w:rFonts w:ascii="Arial" w:hAnsi="Arial" w:cs="Arial"/>
          <w:sz w:val="24"/>
          <w:szCs w:val="24"/>
        </w:rPr>
        <w:t>program</w:t>
      </w:r>
      <w:r w:rsidR="000B313E" w:rsidRPr="00246C65">
        <w:rPr>
          <w:rFonts w:ascii="Arial" w:hAnsi="Arial" w:cs="Arial"/>
          <w:sz w:val="24"/>
          <w:szCs w:val="24"/>
        </w:rPr>
        <w:t>(y)</w:t>
      </w:r>
      <w:r w:rsidR="00ED0E69" w:rsidRPr="00246C65">
        <w:rPr>
          <w:rFonts w:ascii="Arial" w:hAnsi="Arial" w:cs="Arial"/>
          <w:sz w:val="24"/>
          <w:szCs w:val="24"/>
        </w:rPr>
        <w:t>/dokumentacja</w:t>
      </w:r>
      <w:r w:rsidR="000B313E" w:rsidRPr="00246C65">
        <w:rPr>
          <w:rFonts w:ascii="Arial" w:hAnsi="Arial" w:cs="Arial"/>
          <w:sz w:val="24"/>
          <w:szCs w:val="24"/>
        </w:rPr>
        <w:t xml:space="preserve"> metodologiczna</w:t>
      </w:r>
      <w:r w:rsidR="00ED0E69" w:rsidRPr="00246C65">
        <w:rPr>
          <w:rFonts w:ascii="Arial" w:hAnsi="Arial" w:cs="Arial"/>
          <w:sz w:val="24"/>
          <w:szCs w:val="24"/>
        </w:rPr>
        <w:t xml:space="preserve"> zajęć / innych form wsp</w:t>
      </w:r>
      <w:r w:rsidR="000B313E" w:rsidRPr="00246C65">
        <w:rPr>
          <w:rFonts w:ascii="Arial" w:hAnsi="Arial" w:cs="Arial"/>
          <w:sz w:val="24"/>
          <w:szCs w:val="24"/>
        </w:rPr>
        <w:t>ar</w:t>
      </w:r>
      <w:r w:rsidR="00ED0E69" w:rsidRPr="00246C65">
        <w:rPr>
          <w:rFonts w:ascii="Arial" w:hAnsi="Arial" w:cs="Arial"/>
          <w:sz w:val="24"/>
          <w:szCs w:val="24"/>
        </w:rPr>
        <w:t xml:space="preserve">cia, </w:t>
      </w:r>
      <w:r w:rsidRPr="00246C65">
        <w:rPr>
          <w:rFonts w:ascii="Arial" w:hAnsi="Arial" w:cs="Arial"/>
          <w:sz w:val="24"/>
          <w:szCs w:val="24"/>
        </w:rPr>
        <w:t xml:space="preserve">protokoły odbioru sprzętu, wyposażenia, pomocy dydaktycznych, </w:t>
      </w:r>
      <w:r w:rsidR="00C54BE9">
        <w:rPr>
          <w:rFonts w:ascii="Arial" w:hAnsi="Arial" w:cs="Arial"/>
          <w:sz w:val="24"/>
          <w:szCs w:val="24"/>
        </w:rPr>
        <w:t xml:space="preserve"> imienne </w:t>
      </w:r>
      <w:r w:rsidRPr="00246C65">
        <w:rPr>
          <w:rFonts w:ascii="Arial" w:hAnsi="Arial" w:cs="Arial"/>
          <w:sz w:val="24"/>
          <w:szCs w:val="24"/>
        </w:rPr>
        <w:t>list</w:t>
      </w:r>
      <w:r w:rsidR="00C54BE9">
        <w:rPr>
          <w:rFonts w:ascii="Arial" w:hAnsi="Arial" w:cs="Arial"/>
          <w:sz w:val="24"/>
          <w:szCs w:val="24"/>
        </w:rPr>
        <w:t>y</w:t>
      </w:r>
      <w:r w:rsidRPr="00246C65">
        <w:rPr>
          <w:rFonts w:ascii="Arial" w:hAnsi="Arial" w:cs="Arial"/>
          <w:sz w:val="24"/>
          <w:szCs w:val="24"/>
        </w:rPr>
        <w:t xml:space="preserve"> obecności</w:t>
      </w:r>
      <w:r w:rsidR="00C54BE9">
        <w:rPr>
          <w:rFonts w:ascii="Arial" w:hAnsi="Arial" w:cs="Arial"/>
          <w:sz w:val="24"/>
          <w:szCs w:val="24"/>
        </w:rPr>
        <w:t xml:space="preserve"> potwierdzające</w:t>
      </w:r>
      <w:r w:rsidRPr="00246C65">
        <w:rPr>
          <w:rFonts w:ascii="Arial" w:hAnsi="Arial" w:cs="Arial"/>
          <w:sz w:val="24"/>
          <w:szCs w:val="24"/>
        </w:rPr>
        <w:t xml:space="preserve"> tematyk</w:t>
      </w:r>
      <w:r w:rsidR="00C54BE9">
        <w:rPr>
          <w:rFonts w:ascii="Arial" w:hAnsi="Arial" w:cs="Arial"/>
          <w:sz w:val="24"/>
          <w:szCs w:val="24"/>
        </w:rPr>
        <w:t xml:space="preserve">ę </w:t>
      </w:r>
      <w:r w:rsidRPr="00246C65">
        <w:rPr>
          <w:rFonts w:ascii="Arial" w:hAnsi="Arial" w:cs="Arial"/>
          <w:sz w:val="24"/>
          <w:szCs w:val="24"/>
        </w:rPr>
        <w:t xml:space="preserve">zajęć i </w:t>
      </w:r>
      <w:r w:rsidR="00C54BE9" w:rsidRPr="00246C65">
        <w:rPr>
          <w:rFonts w:ascii="Arial" w:hAnsi="Arial" w:cs="Arial"/>
          <w:sz w:val="24"/>
          <w:szCs w:val="24"/>
        </w:rPr>
        <w:t>liczb</w:t>
      </w:r>
      <w:r w:rsidR="00C54BE9">
        <w:rPr>
          <w:rFonts w:ascii="Arial" w:hAnsi="Arial" w:cs="Arial"/>
          <w:sz w:val="24"/>
          <w:szCs w:val="24"/>
        </w:rPr>
        <w:t>ę</w:t>
      </w:r>
      <w:r w:rsidR="00C54BE9" w:rsidRPr="00246C65">
        <w:rPr>
          <w:rFonts w:ascii="Arial" w:hAnsi="Arial" w:cs="Arial"/>
          <w:sz w:val="24"/>
          <w:szCs w:val="24"/>
        </w:rPr>
        <w:t xml:space="preserve"> </w:t>
      </w:r>
      <w:r w:rsidRPr="00246C65">
        <w:rPr>
          <w:rFonts w:ascii="Arial" w:hAnsi="Arial" w:cs="Arial"/>
          <w:sz w:val="24"/>
          <w:szCs w:val="24"/>
        </w:rPr>
        <w:t xml:space="preserve">godzin, dyplomy, certyfikaty, zaświadczenia potwierdzające ukończenie przez </w:t>
      </w:r>
      <w:r w:rsidR="000B313E" w:rsidRPr="00246C65">
        <w:rPr>
          <w:rFonts w:ascii="Arial" w:hAnsi="Arial" w:cs="Arial"/>
          <w:sz w:val="24"/>
          <w:szCs w:val="24"/>
        </w:rPr>
        <w:t>ucznia</w:t>
      </w:r>
      <w:r w:rsidRPr="00246C65">
        <w:rPr>
          <w:rFonts w:ascii="Arial" w:hAnsi="Arial" w:cs="Arial"/>
          <w:sz w:val="24"/>
          <w:szCs w:val="24"/>
        </w:rPr>
        <w:t xml:space="preserve"> danej formy </w:t>
      </w:r>
      <w:r w:rsidR="000B313E" w:rsidRPr="00246C65">
        <w:rPr>
          <w:rFonts w:ascii="Arial" w:hAnsi="Arial" w:cs="Arial"/>
          <w:sz w:val="24"/>
          <w:szCs w:val="24"/>
        </w:rPr>
        <w:t>wsparcia, program(y)</w:t>
      </w:r>
      <w:r w:rsidR="000B313E">
        <w:rPr>
          <w:rFonts w:ascii="Arial" w:hAnsi="Arial" w:cs="Arial"/>
          <w:sz w:val="24"/>
          <w:szCs w:val="24"/>
        </w:rPr>
        <w:t xml:space="preserve"> wyjazdów / wizyt</w:t>
      </w:r>
      <w:r w:rsidRPr="00772851">
        <w:rPr>
          <w:rFonts w:ascii="Arial" w:hAnsi="Arial" w:cs="Arial"/>
          <w:sz w:val="24"/>
          <w:szCs w:val="24"/>
        </w:rPr>
        <w:t xml:space="preserve"> </w:t>
      </w:r>
      <w:r w:rsidR="00127C15">
        <w:rPr>
          <w:rFonts w:ascii="Arial" w:hAnsi="Arial" w:cs="Arial"/>
          <w:sz w:val="24"/>
          <w:szCs w:val="24"/>
        </w:rPr>
        <w:t>itp.</w:t>
      </w:r>
    </w:p>
    <w:p w14:paraId="5E5F44FC" w14:textId="6A08A41A" w:rsidR="005D4CB6" w:rsidRDefault="005D4CB6" w:rsidP="005D4CB6">
      <w:pPr>
        <w:spacing w:line="240" w:lineRule="auto"/>
        <w:ind w:left="709"/>
        <w:rPr>
          <w:rFonts w:ascii="Arial" w:hAnsi="Arial" w:cs="Arial"/>
          <w:sz w:val="24"/>
          <w:szCs w:val="24"/>
        </w:rPr>
      </w:pPr>
      <w:r w:rsidRPr="00772851">
        <w:rPr>
          <w:rFonts w:ascii="Arial" w:hAnsi="Arial" w:cs="Arial"/>
          <w:sz w:val="24"/>
          <w:szCs w:val="24"/>
        </w:rPr>
        <w:t>- dostępne podczas kontroli na miejscu np.: oryginały ww. dokumentów, dokumentacja fotograficzna (wersja elektroniczna); opinie nauczycieli</w:t>
      </w:r>
      <w:r w:rsidR="00246C65">
        <w:rPr>
          <w:rFonts w:ascii="Arial" w:hAnsi="Arial" w:cs="Arial"/>
          <w:sz w:val="24"/>
          <w:szCs w:val="24"/>
        </w:rPr>
        <w:t xml:space="preserve"> / opiekunów</w:t>
      </w:r>
      <w:r w:rsidRPr="00772851">
        <w:rPr>
          <w:rFonts w:ascii="Arial" w:hAnsi="Arial" w:cs="Arial"/>
          <w:sz w:val="24"/>
          <w:szCs w:val="24"/>
        </w:rPr>
        <w:t xml:space="preserve"> prowadzących zajęcia; deklaracje uczestnictwa w projekcie; dokumentacja na podstawie, której dokonano wyboru grupy docelowej, listy obecności uczestników projektu na zajęciach /szkoleniach, zaświadczenia wydawane uczestnikom wraz z potwierdzeniem odbioru</w:t>
      </w:r>
      <w:r w:rsidR="00C54BE9">
        <w:rPr>
          <w:rFonts w:ascii="Arial" w:hAnsi="Arial" w:cs="Arial"/>
          <w:sz w:val="24"/>
          <w:szCs w:val="24"/>
        </w:rPr>
        <w:t>, dokumenty potwierdzające np. kwalifikacje psychologa</w:t>
      </w:r>
      <w:r w:rsidR="00761F4A">
        <w:rPr>
          <w:rFonts w:ascii="Arial" w:hAnsi="Arial" w:cs="Arial"/>
          <w:sz w:val="24"/>
          <w:szCs w:val="24"/>
        </w:rPr>
        <w:t>.</w:t>
      </w:r>
    </w:p>
    <w:p w14:paraId="4BF1DB84" w14:textId="41FF5D1F" w:rsidR="0084259F" w:rsidRDefault="00B2287B" w:rsidP="00345F52">
      <w:pPr>
        <w:ind w:left="709"/>
        <w:jc w:val="both"/>
        <w:rPr>
          <w:rFonts w:ascii="Arial" w:hAnsi="Arial" w:cs="Arial"/>
          <w:sz w:val="24"/>
          <w:szCs w:val="24"/>
        </w:rPr>
      </w:pPr>
      <w:r w:rsidRPr="00772851">
        <w:rPr>
          <w:rFonts w:ascii="Arial" w:hAnsi="Arial" w:cs="Arial"/>
          <w:sz w:val="24"/>
          <w:szCs w:val="24"/>
        </w:rPr>
        <w:t xml:space="preserve">UWAGA!!! </w:t>
      </w:r>
      <w:r w:rsidR="00E953A5" w:rsidRPr="00772851">
        <w:rPr>
          <w:rFonts w:ascii="Arial" w:hAnsi="Arial" w:cs="Arial"/>
          <w:sz w:val="24"/>
          <w:szCs w:val="24"/>
        </w:rPr>
        <w:t xml:space="preserve">W przypadku kwot ryczałtowych – w razie niezrealizowania w pełni wskaźników produktu lub rezultatu objętych kwotą ryczałtową, dana kwota jest </w:t>
      </w:r>
      <w:r w:rsidRPr="00772851">
        <w:rPr>
          <w:rFonts w:ascii="Arial" w:hAnsi="Arial" w:cs="Arial"/>
          <w:sz w:val="24"/>
          <w:szCs w:val="24"/>
        </w:rPr>
        <w:t>uznana, jako</w:t>
      </w:r>
      <w:r w:rsidR="00E953A5" w:rsidRPr="00772851">
        <w:rPr>
          <w:rFonts w:ascii="Arial" w:hAnsi="Arial" w:cs="Arial"/>
          <w:sz w:val="24"/>
          <w:szCs w:val="24"/>
        </w:rPr>
        <w:t xml:space="preserve"> niekwalifikowalna (rozliczenie w systemie „spełnia – nie spełnia”)</w:t>
      </w:r>
    </w:p>
    <w:p w14:paraId="3C834FB3" w14:textId="7CA43C55" w:rsidR="00094E4C" w:rsidRPr="00B2287B" w:rsidRDefault="00345F52" w:rsidP="00B2287B">
      <w:pPr>
        <w:pStyle w:val="Nagwek1"/>
      </w:pPr>
      <w:bookmarkStart w:id="30" w:name="_Toc176786597"/>
      <w:r>
        <w:t xml:space="preserve">8.5 </w:t>
      </w:r>
      <w:r w:rsidR="0084259F" w:rsidRPr="00772851">
        <w:t>Podatek od towarów i usług (VAT)</w:t>
      </w:r>
      <w:bookmarkEnd w:id="30"/>
    </w:p>
    <w:p w14:paraId="6AEFDEF9" w14:textId="23BBD0A2" w:rsidR="00F024BD" w:rsidRDefault="00B86BE0" w:rsidP="0016397D">
      <w:pPr>
        <w:spacing w:line="240" w:lineRule="auto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8.5.1</w:t>
      </w:r>
      <w:r>
        <w:rPr>
          <w:rFonts w:ascii="Arial" w:hAnsi="Arial" w:cs="Arial"/>
          <w:sz w:val="24"/>
          <w:szCs w:val="24"/>
        </w:rPr>
        <w:tab/>
      </w:r>
      <w:r w:rsidR="0016397D">
        <w:rPr>
          <w:rFonts w:ascii="Arial" w:hAnsi="Arial" w:cs="Arial"/>
          <w:sz w:val="24"/>
          <w:szCs w:val="24"/>
        </w:rPr>
        <w:t xml:space="preserve">Dla działania 8.1 podatek VAT jest kosztem kwalifikowalnym. </w:t>
      </w:r>
    </w:p>
    <w:p w14:paraId="4F01D47D" w14:textId="43AB936C" w:rsidR="002D6CA2" w:rsidRPr="00B2287B" w:rsidRDefault="00094E4C" w:rsidP="00B2287B">
      <w:pPr>
        <w:pStyle w:val="Nagwek1"/>
      </w:pPr>
      <w:bookmarkStart w:id="31" w:name="_Toc176786598"/>
      <w:r w:rsidRPr="00772851">
        <w:t>8.6 Wkład własny</w:t>
      </w:r>
      <w:bookmarkEnd w:id="31"/>
    </w:p>
    <w:p w14:paraId="05B1CF4B" w14:textId="73A9140A" w:rsidR="00B86BE0" w:rsidRDefault="00B86BE0" w:rsidP="004E2C47">
      <w:pPr>
        <w:spacing w:line="240" w:lineRule="auto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>8.6.1</w:t>
      </w:r>
      <w:r>
        <w:rPr>
          <w:rFonts w:ascii="Arial" w:hAnsi="Arial" w:cs="Arial"/>
          <w:sz w:val="24"/>
          <w:szCs w:val="24"/>
          <w:lang w:eastAsia="pl-PL"/>
        </w:rPr>
        <w:tab/>
      </w:r>
      <w:r w:rsidR="007E7E35" w:rsidRPr="00A42B53">
        <w:rPr>
          <w:rFonts w:ascii="Arial" w:hAnsi="Arial" w:cs="Arial"/>
          <w:sz w:val="24"/>
          <w:szCs w:val="24"/>
        </w:rPr>
        <w:t xml:space="preserve">Wkładem własnym są środki finansowe lub wkład niepieniężny zabezpieczone przez Beneficjenta, które zostaną przeznaczone na pokrycie wydatków kwalifikowalnych i nie zostaną Beneficjentowi przekazane w formie </w:t>
      </w:r>
      <w:r w:rsidR="007E75CF">
        <w:rPr>
          <w:rFonts w:ascii="Arial" w:hAnsi="Arial" w:cs="Arial"/>
          <w:sz w:val="24"/>
          <w:szCs w:val="24"/>
        </w:rPr>
        <w:t>wsparcia</w:t>
      </w:r>
      <w:r w:rsidR="007E7E35" w:rsidRPr="00A42B53">
        <w:rPr>
          <w:rFonts w:ascii="Arial" w:hAnsi="Arial" w:cs="Arial"/>
          <w:sz w:val="24"/>
          <w:szCs w:val="24"/>
        </w:rPr>
        <w:t xml:space="preserve">. </w:t>
      </w:r>
    </w:p>
    <w:p w14:paraId="209D6E30" w14:textId="5F895806" w:rsidR="007E7E35" w:rsidRDefault="007E7E35" w:rsidP="004E2C47">
      <w:pPr>
        <w:spacing w:line="240" w:lineRule="auto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8.6.2</w:t>
      </w:r>
      <w:r>
        <w:rPr>
          <w:rFonts w:ascii="Arial" w:hAnsi="Arial" w:cs="Arial"/>
          <w:sz w:val="24"/>
          <w:szCs w:val="24"/>
        </w:rPr>
        <w:tab/>
      </w:r>
      <w:r w:rsidRPr="00A42B53">
        <w:rPr>
          <w:rFonts w:ascii="Arial" w:hAnsi="Arial" w:cs="Arial"/>
          <w:sz w:val="24"/>
          <w:szCs w:val="24"/>
        </w:rPr>
        <w:t xml:space="preserve">Wartość wkładu własnego </w:t>
      </w:r>
      <w:r w:rsidR="00B2287B" w:rsidRPr="00A42B53">
        <w:rPr>
          <w:rFonts w:ascii="Arial" w:hAnsi="Arial" w:cs="Arial"/>
          <w:sz w:val="24"/>
          <w:szCs w:val="24"/>
        </w:rPr>
        <w:t xml:space="preserve">stanowi, </w:t>
      </w:r>
      <w:r w:rsidRPr="00A42B53">
        <w:rPr>
          <w:rFonts w:ascii="Arial" w:hAnsi="Arial" w:cs="Arial"/>
          <w:sz w:val="24"/>
          <w:szCs w:val="24"/>
        </w:rPr>
        <w:t xml:space="preserve">różnicę między kwotą wydatków kwalifikowalnych, a kwotą </w:t>
      </w:r>
      <w:r w:rsidR="00F7591B">
        <w:rPr>
          <w:rFonts w:ascii="Arial" w:hAnsi="Arial" w:cs="Arial"/>
          <w:sz w:val="24"/>
          <w:szCs w:val="24"/>
        </w:rPr>
        <w:t>wsparcia</w:t>
      </w:r>
      <w:r w:rsidR="00F7591B" w:rsidRPr="00A42B53">
        <w:rPr>
          <w:rFonts w:ascii="Arial" w:hAnsi="Arial" w:cs="Arial"/>
          <w:sz w:val="24"/>
          <w:szCs w:val="24"/>
        </w:rPr>
        <w:t xml:space="preserve"> </w:t>
      </w:r>
      <w:r w:rsidRPr="00A42B53">
        <w:rPr>
          <w:rFonts w:ascii="Arial" w:hAnsi="Arial" w:cs="Arial"/>
          <w:sz w:val="24"/>
          <w:szCs w:val="24"/>
        </w:rPr>
        <w:t xml:space="preserve">przekazaną Beneficjentowi, zgodnie ze stopą </w:t>
      </w:r>
      <w:r w:rsidR="007E75CF">
        <w:rPr>
          <w:rFonts w:ascii="Arial" w:hAnsi="Arial" w:cs="Arial"/>
          <w:sz w:val="24"/>
          <w:szCs w:val="24"/>
        </w:rPr>
        <w:t>wsparcia</w:t>
      </w:r>
      <w:r w:rsidRPr="00A42B53">
        <w:rPr>
          <w:rFonts w:ascii="Arial" w:hAnsi="Arial" w:cs="Arial"/>
          <w:sz w:val="24"/>
          <w:szCs w:val="24"/>
        </w:rPr>
        <w:t xml:space="preserve"> dla projektu, </w:t>
      </w:r>
      <w:r w:rsidR="00B2287B" w:rsidRPr="00A42B53">
        <w:rPr>
          <w:rFonts w:ascii="Arial" w:hAnsi="Arial" w:cs="Arial"/>
          <w:sz w:val="24"/>
          <w:szCs w:val="24"/>
        </w:rPr>
        <w:t>rozumianą, jako</w:t>
      </w:r>
      <w:r w:rsidRPr="00A42B53">
        <w:rPr>
          <w:rFonts w:ascii="Arial" w:hAnsi="Arial" w:cs="Arial"/>
          <w:sz w:val="24"/>
          <w:szCs w:val="24"/>
        </w:rPr>
        <w:t xml:space="preserve"> procent </w:t>
      </w:r>
      <w:r w:rsidR="00F7591B">
        <w:rPr>
          <w:rFonts w:ascii="Arial" w:hAnsi="Arial" w:cs="Arial"/>
          <w:sz w:val="24"/>
          <w:szCs w:val="24"/>
        </w:rPr>
        <w:t xml:space="preserve">wsparcia </w:t>
      </w:r>
      <w:r w:rsidRPr="00A42B53">
        <w:rPr>
          <w:rFonts w:ascii="Arial" w:hAnsi="Arial" w:cs="Arial"/>
          <w:sz w:val="24"/>
          <w:szCs w:val="24"/>
        </w:rPr>
        <w:t xml:space="preserve">wydatków kwalifikowalnych. </w:t>
      </w:r>
    </w:p>
    <w:p w14:paraId="5298DD16" w14:textId="4F467990" w:rsidR="007E7E35" w:rsidRDefault="007E7E35" w:rsidP="004E2C47">
      <w:pPr>
        <w:spacing w:line="240" w:lineRule="auto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8.6.3</w:t>
      </w:r>
      <w:r>
        <w:rPr>
          <w:rFonts w:ascii="Arial" w:hAnsi="Arial" w:cs="Arial"/>
          <w:sz w:val="24"/>
          <w:szCs w:val="24"/>
        </w:rPr>
        <w:tab/>
      </w:r>
      <w:r w:rsidRPr="00A42B53">
        <w:rPr>
          <w:rFonts w:ascii="Arial" w:hAnsi="Arial" w:cs="Arial"/>
          <w:sz w:val="24"/>
          <w:szCs w:val="24"/>
        </w:rPr>
        <w:t xml:space="preserve">Wkład własny Wnioskodawcy jest wykazywany we wniosku o </w:t>
      </w:r>
      <w:r w:rsidR="00385B36">
        <w:rPr>
          <w:rFonts w:ascii="Arial" w:hAnsi="Arial" w:cs="Arial"/>
          <w:sz w:val="24"/>
          <w:szCs w:val="24"/>
        </w:rPr>
        <w:t>udzielenie wsparcia</w:t>
      </w:r>
      <w:r w:rsidRPr="00A42B53">
        <w:rPr>
          <w:rFonts w:ascii="Arial" w:hAnsi="Arial" w:cs="Arial"/>
          <w:sz w:val="24"/>
          <w:szCs w:val="24"/>
        </w:rPr>
        <w:t>, przy czym to Wnioskodawca określa formę wniesienia wkładu własnego.</w:t>
      </w:r>
    </w:p>
    <w:p w14:paraId="4D667C6E" w14:textId="671D8E9B" w:rsidR="007E7E35" w:rsidRDefault="007E7E35" w:rsidP="004E2C47">
      <w:pPr>
        <w:spacing w:line="240" w:lineRule="auto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8.6.4</w:t>
      </w:r>
      <w:r>
        <w:rPr>
          <w:rFonts w:ascii="Arial" w:hAnsi="Arial" w:cs="Arial"/>
          <w:sz w:val="24"/>
          <w:szCs w:val="24"/>
        </w:rPr>
        <w:tab/>
      </w:r>
      <w:r w:rsidRPr="00A42B53">
        <w:rPr>
          <w:rFonts w:ascii="Arial" w:hAnsi="Arial" w:cs="Arial"/>
          <w:sz w:val="24"/>
          <w:szCs w:val="24"/>
        </w:rPr>
        <w:t>W przypadku niewniesieni</w:t>
      </w:r>
      <w:r>
        <w:rPr>
          <w:rFonts w:ascii="Arial" w:hAnsi="Arial" w:cs="Arial"/>
          <w:sz w:val="24"/>
          <w:szCs w:val="24"/>
        </w:rPr>
        <w:t>a przez Beneficjenta</w:t>
      </w:r>
      <w:r w:rsidRPr="00A42B53">
        <w:rPr>
          <w:rFonts w:ascii="Arial" w:hAnsi="Arial" w:cs="Arial"/>
          <w:sz w:val="24"/>
          <w:szCs w:val="24"/>
        </w:rPr>
        <w:t xml:space="preserve"> wkładu własnego, w kwocie określonej w umowie o </w:t>
      </w:r>
      <w:r w:rsidR="00F42FD1">
        <w:rPr>
          <w:rFonts w:ascii="Arial" w:hAnsi="Arial" w:cs="Arial"/>
          <w:sz w:val="24"/>
          <w:szCs w:val="24"/>
        </w:rPr>
        <w:t>wsparcie</w:t>
      </w:r>
      <w:r w:rsidR="00B2287B">
        <w:rPr>
          <w:rFonts w:ascii="Arial" w:hAnsi="Arial" w:cs="Arial"/>
          <w:sz w:val="24"/>
          <w:szCs w:val="24"/>
        </w:rPr>
        <w:t>, w całości lub w części lub w </w:t>
      </w:r>
      <w:r w:rsidRPr="00A42B53">
        <w:rPr>
          <w:rFonts w:ascii="Arial" w:hAnsi="Arial" w:cs="Arial"/>
          <w:sz w:val="24"/>
          <w:szCs w:val="24"/>
        </w:rPr>
        <w:t>przypadku uznania wkładu własnego za ni</w:t>
      </w:r>
      <w:r w:rsidR="00B2287B">
        <w:rPr>
          <w:rFonts w:ascii="Arial" w:hAnsi="Arial" w:cs="Arial"/>
          <w:sz w:val="24"/>
          <w:szCs w:val="24"/>
        </w:rPr>
        <w:t>ekwalifikowalny w całości lub w </w:t>
      </w:r>
      <w:r w:rsidRPr="00A42B53">
        <w:rPr>
          <w:rFonts w:ascii="Arial" w:hAnsi="Arial" w:cs="Arial"/>
          <w:sz w:val="24"/>
          <w:szCs w:val="24"/>
        </w:rPr>
        <w:t xml:space="preserve">części, </w:t>
      </w:r>
      <w:r>
        <w:rPr>
          <w:rFonts w:ascii="Arial" w:hAnsi="Arial" w:cs="Arial"/>
          <w:sz w:val="24"/>
          <w:szCs w:val="24"/>
        </w:rPr>
        <w:t>ION</w:t>
      </w:r>
      <w:r w:rsidRPr="00A42B53">
        <w:rPr>
          <w:rFonts w:ascii="Arial" w:hAnsi="Arial" w:cs="Arial"/>
          <w:sz w:val="24"/>
          <w:szCs w:val="24"/>
        </w:rPr>
        <w:t xml:space="preserve"> może obniżyć kwotę </w:t>
      </w:r>
      <w:r w:rsidR="00011CC0">
        <w:rPr>
          <w:rFonts w:ascii="Arial" w:hAnsi="Arial" w:cs="Arial"/>
          <w:sz w:val="24"/>
          <w:szCs w:val="24"/>
        </w:rPr>
        <w:t>udzielonego</w:t>
      </w:r>
      <w:r w:rsidR="00011CC0" w:rsidRPr="00A42B53">
        <w:rPr>
          <w:rFonts w:ascii="Arial" w:hAnsi="Arial" w:cs="Arial"/>
          <w:sz w:val="24"/>
          <w:szCs w:val="24"/>
        </w:rPr>
        <w:t xml:space="preserve"> </w:t>
      </w:r>
      <w:r w:rsidR="00F42FD1">
        <w:rPr>
          <w:rFonts w:ascii="Arial" w:hAnsi="Arial" w:cs="Arial"/>
          <w:sz w:val="24"/>
          <w:szCs w:val="24"/>
        </w:rPr>
        <w:t>wsparcia</w:t>
      </w:r>
      <w:r w:rsidR="00F42FD1" w:rsidRPr="00A42B53">
        <w:rPr>
          <w:rFonts w:ascii="Arial" w:hAnsi="Arial" w:cs="Arial"/>
          <w:sz w:val="24"/>
          <w:szCs w:val="24"/>
        </w:rPr>
        <w:t xml:space="preserve"> </w:t>
      </w:r>
      <w:r w:rsidRPr="00A42B53">
        <w:rPr>
          <w:rFonts w:ascii="Arial" w:hAnsi="Arial" w:cs="Arial"/>
          <w:sz w:val="24"/>
          <w:szCs w:val="24"/>
        </w:rPr>
        <w:t xml:space="preserve">proporcjonalnie do wysokości zmniejszonego wkładu własnego w całkowitej wartości projektu. </w:t>
      </w:r>
    </w:p>
    <w:p w14:paraId="6FC06B9D" w14:textId="313B2E29" w:rsidR="007E7E35" w:rsidRDefault="007E7E35" w:rsidP="004E2C47">
      <w:pPr>
        <w:spacing w:line="240" w:lineRule="auto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8.6.5</w:t>
      </w:r>
      <w:r>
        <w:rPr>
          <w:rFonts w:ascii="Arial" w:hAnsi="Arial" w:cs="Arial"/>
          <w:sz w:val="24"/>
          <w:szCs w:val="24"/>
        </w:rPr>
        <w:tab/>
      </w:r>
      <w:r w:rsidRPr="00A42B53">
        <w:rPr>
          <w:rFonts w:ascii="Arial" w:hAnsi="Arial" w:cs="Arial"/>
          <w:sz w:val="24"/>
          <w:szCs w:val="24"/>
        </w:rPr>
        <w:t xml:space="preserve">Źródłem finansowania wkładu własnego mogą </w:t>
      </w:r>
      <w:r>
        <w:rPr>
          <w:rFonts w:ascii="Arial" w:hAnsi="Arial" w:cs="Arial"/>
          <w:sz w:val="24"/>
          <w:szCs w:val="24"/>
        </w:rPr>
        <w:t xml:space="preserve">są środki własne wnioskodawcy. </w:t>
      </w:r>
      <w:r w:rsidRPr="00A42B53">
        <w:rPr>
          <w:rFonts w:ascii="Arial" w:hAnsi="Arial" w:cs="Arial"/>
          <w:sz w:val="24"/>
          <w:szCs w:val="24"/>
        </w:rPr>
        <w:t xml:space="preserve">Wkład finansowy nie jest premiowany w stosunku do wkładu niepieniężnego. </w:t>
      </w:r>
    </w:p>
    <w:p w14:paraId="43ED5634" w14:textId="4666B376" w:rsidR="007E7E35" w:rsidRDefault="007E7E35" w:rsidP="004E2C47">
      <w:pPr>
        <w:spacing w:line="240" w:lineRule="auto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8.6.6</w:t>
      </w:r>
      <w:r>
        <w:rPr>
          <w:rFonts w:ascii="Arial" w:hAnsi="Arial" w:cs="Arial"/>
          <w:sz w:val="24"/>
          <w:szCs w:val="24"/>
        </w:rPr>
        <w:tab/>
      </w:r>
      <w:r w:rsidRPr="00A42B53">
        <w:rPr>
          <w:rFonts w:ascii="Arial" w:hAnsi="Arial" w:cs="Arial"/>
          <w:sz w:val="24"/>
          <w:szCs w:val="24"/>
        </w:rPr>
        <w:t xml:space="preserve">Wkład niepieniężny stanowiący część lub całość wkładu własnego, wniesiony na rzecz projektu, stanowi wydatek kwalifikowalny. </w:t>
      </w:r>
    </w:p>
    <w:p w14:paraId="0310DF96" w14:textId="6CFF842A" w:rsidR="007E7E35" w:rsidRDefault="007E7E35" w:rsidP="004E2C47">
      <w:pPr>
        <w:spacing w:line="240" w:lineRule="auto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8.6.7</w:t>
      </w:r>
      <w:r>
        <w:rPr>
          <w:rFonts w:ascii="Arial" w:hAnsi="Arial" w:cs="Arial"/>
          <w:sz w:val="24"/>
          <w:szCs w:val="24"/>
        </w:rPr>
        <w:tab/>
      </w:r>
      <w:r w:rsidRPr="00A42B53">
        <w:rPr>
          <w:rFonts w:ascii="Arial" w:hAnsi="Arial" w:cs="Arial"/>
          <w:sz w:val="24"/>
          <w:szCs w:val="24"/>
        </w:rPr>
        <w:t>Wkład niepieniężny powinien być wnoszony przez Wnioskodawcę ze składników jego majątku</w:t>
      </w:r>
      <w:r>
        <w:rPr>
          <w:rFonts w:ascii="Arial" w:hAnsi="Arial" w:cs="Arial"/>
          <w:sz w:val="24"/>
          <w:szCs w:val="24"/>
        </w:rPr>
        <w:t>.</w:t>
      </w:r>
      <w:r w:rsidRPr="00A42B53">
        <w:rPr>
          <w:rFonts w:ascii="Arial" w:hAnsi="Arial" w:cs="Arial"/>
          <w:sz w:val="24"/>
          <w:szCs w:val="24"/>
        </w:rPr>
        <w:t xml:space="preserve"> </w:t>
      </w:r>
    </w:p>
    <w:p w14:paraId="395E370A" w14:textId="217E3858" w:rsidR="007E7E35" w:rsidRDefault="007E7E35" w:rsidP="004E2C4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8.6.8</w:t>
      </w:r>
      <w:r>
        <w:rPr>
          <w:rFonts w:ascii="Arial" w:hAnsi="Arial" w:cs="Arial"/>
          <w:sz w:val="24"/>
          <w:szCs w:val="24"/>
        </w:rPr>
        <w:tab/>
      </w:r>
      <w:r w:rsidRPr="00A42B53">
        <w:rPr>
          <w:rFonts w:ascii="Arial" w:hAnsi="Arial" w:cs="Arial"/>
          <w:sz w:val="24"/>
          <w:szCs w:val="24"/>
        </w:rPr>
        <w:t xml:space="preserve">Wkład niepieniężny nie może być uprzednio współfinansowany ze środków UE. </w:t>
      </w:r>
    </w:p>
    <w:p w14:paraId="149561D1" w14:textId="597B889A" w:rsidR="00094E4C" w:rsidRDefault="007E7E35" w:rsidP="004E2C47">
      <w:pPr>
        <w:spacing w:line="240" w:lineRule="auto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8.6.9</w:t>
      </w:r>
      <w:r>
        <w:rPr>
          <w:rFonts w:ascii="Arial" w:hAnsi="Arial" w:cs="Arial"/>
          <w:sz w:val="24"/>
          <w:szCs w:val="24"/>
        </w:rPr>
        <w:tab/>
      </w:r>
      <w:r w:rsidRPr="00A42B53">
        <w:rPr>
          <w:rFonts w:ascii="Arial" w:hAnsi="Arial" w:cs="Arial"/>
          <w:sz w:val="24"/>
          <w:szCs w:val="24"/>
        </w:rPr>
        <w:t>Szczegółowe zasady wnoszenia wkładu niepi</w:t>
      </w:r>
      <w:r w:rsidR="00B2287B">
        <w:rPr>
          <w:rFonts w:ascii="Arial" w:hAnsi="Arial" w:cs="Arial"/>
          <w:sz w:val="24"/>
          <w:szCs w:val="24"/>
        </w:rPr>
        <w:t>eniężnego zostały uregulowane w </w:t>
      </w:r>
      <w:r w:rsidRPr="00A42B53">
        <w:rPr>
          <w:rFonts w:ascii="Arial" w:hAnsi="Arial" w:cs="Arial"/>
          <w:sz w:val="24"/>
          <w:szCs w:val="24"/>
        </w:rPr>
        <w:t>Wytycznych dotyczących kwalifikowalności wydatków na lata 2021-2027.</w:t>
      </w:r>
    </w:p>
    <w:p w14:paraId="40959321" w14:textId="7A4CEC0C" w:rsidR="008A7FD1" w:rsidRDefault="008A7FD1" w:rsidP="00801760">
      <w:pPr>
        <w:pStyle w:val="Nagwek1"/>
      </w:pPr>
      <w:bookmarkStart w:id="32" w:name="_Toc176786599"/>
      <w:r w:rsidRPr="008A7FD1">
        <w:t>8.7</w:t>
      </w:r>
      <w:r w:rsidRPr="008A7FD1">
        <w:tab/>
        <w:t>CROSS-FINAN</w:t>
      </w:r>
      <w:r>
        <w:t>C</w:t>
      </w:r>
      <w:r w:rsidRPr="00772851">
        <w:t>ING</w:t>
      </w:r>
      <w:r w:rsidR="00F33144">
        <w:t xml:space="preserve"> </w:t>
      </w:r>
      <w:r w:rsidR="00F33144" w:rsidRPr="0028038B">
        <w:t>(</w:t>
      </w:r>
      <w:r w:rsidR="00761F4A" w:rsidRPr="0028038B">
        <w:t>NIE</w:t>
      </w:r>
      <w:r w:rsidR="001B439C" w:rsidRPr="0028038B">
        <w:t xml:space="preserve"> dotyczy</w:t>
      </w:r>
      <w:r w:rsidR="00EC6EC0" w:rsidRPr="0028038B">
        <w:t xml:space="preserve"> działania 8.1</w:t>
      </w:r>
      <w:r w:rsidR="00F33144" w:rsidRPr="0028038B">
        <w:t>)</w:t>
      </w:r>
      <w:bookmarkEnd w:id="32"/>
    </w:p>
    <w:p w14:paraId="59643879" w14:textId="63AE4FE4" w:rsidR="00395373" w:rsidRPr="00B73C28" w:rsidRDefault="001330AF" w:rsidP="00B86BE0">
      <w:pPr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8.7.1</w:t>
      </w:r>
      <w:r>
        <w:rPr>
          <w:rFonts w:ascii="Arial" w:hAnsi="Arial" w:cs="Arial"/>
          <w:sz w:val="24"/>
          <w:szCs w:val="24"/>
        </w:rPr>
        <w:tab/>
      </w:r>
      <w:r w:rsidR="0016397D">
        <w:rPr>
          <w:rFonts w:ascii="Arial" w:hAnsi="Arial" w:cs="Arial"/>
          <w:sz w:val="24"/>
          <w:szCs w:val="24"/>
        </w:rPr>
        <w:t xml:space="preserve">Dla działania 8.1 nie przewiduje się możliwości ponoszenia wydatków w ramach </w:t>
      </w:r>
      <w:r w:rsidR="0016397D" w:rsidRPr="00B73C28">
        <w:rPr>
          <w:rFonts w:ascii="Arial" w:hAnsi="Arial" w:cs="Arial"/>
          <w:sz w:val="24"/>
          <w:szCs w:val="24"/>
        </w:rPr>
        <w:t>cross-</w:t>
      </w:r>
      <w:proofErr w:type="spellStart"/>
      <w:r w:rsidR="0016397D" w:rsidRPr="00B73C28">
        <w:rPr>
          <w:rFonts w:ascii="Arial" w:hAnsi="Arial" w:cs="Arial"/>
          <w:sz w:val="24"/>
          <w:szCs w:val="24"/>
        </w:rPr>
        <w:t>financingu</w:t>
      </w:r>
      <w:proofErr w:type="spellEnd"/>
      <w:r w:rsidR="0016397D">
        <w:rPr>
          <w:rFonts w:ascii="Arial" w:hAnsi="Arial" w:cs="Arial"/>
          <w:sz w:val="24"/>
          <w:szCs w:val="24"/>
        </w:rPr>
        <w:t>.</w:t>
      </w:r>
    </w:p>
    <w:p w14:paraId="690FBEFE" w14:textId="12FE6CA9" w:rsidR="009A0BFC" w:rsidRDefault="009A0BFC" w:rsidP="00801760">
      <w:pPr>
        <w:pStyle w:val="Nagwek1"/>
      </w:pPr>
      <w:bookmarkStart w:id="33" w:name="_Toc176786600"/>
      <w:r w:rsidRPr="00772851">
        <w:t>8.8 Wymagania dotyczące trwałości</w:t>
      </w:r>
      <w:r w:rsidR="00387FCD">
        <w:t xml:space="preserve"> (dotyczy projektów, w których wykorzystano cross-financing)</w:t>
      </w:r>
      <w:bookmarkEnd w:id="33"/>
      <w:r w:rsidR="00387FCD">
        <w:t xml:space="preserve"> </w:t>
      </w:r>
    </w:p>
    <w:p w14:paraId="646EE007" w14:textId="313BBDD0" w:rsidR="00387FCD" w:rsidRDefault="00387FCD" w:rsidP="00B86BE0">
      <w:pPr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8.8</w:t>
      </w:r>
      <w:r w:rsidR="00B86BE0">
        <w:rPr>
          <w:rFonts w:ascii="Arial" w:hAnsi="Arial" w:cs="Arial"/>
          <w:sz w:val="24"/>
          <w:szCs w:val="24"/>
        </w:rPr>
        <w:t>.1</w:t>
      </w:r>
      <w:r w:rsidR="00B86BE0">
        <w:rPr>
          <w:rFonts w:ascii="Arial" w:hAnsi="Arial" w:cs="Arial"/>
          <w:sz w:val="24"/>
          <w:szCs w:val="24"/>
        </w:rPr>
        <w:tab/>
      </w:r>
      <w:r w:rsidR="0016397D">
        <w:rPr>
          <w:rFonts w:ascii="Arial" w:hAnsi="Arial" w:cs="Arial"/>
          <w:sz w:val="24"/>
          <w:szCs w:val="24"/>
        </w:rPr>
        <w:t xml:space="preserve">Dla działania 8.1 nie przewiduje się możliwości ponoszenia wydatków w ramach </w:t>
      </w:r>
      <w:r w:rsidR="0016397D" w:rsidRPr="00B73C28">
        <w:rPr>
          <w:rFonts w:ascii="Arial" w:hAnsi="Arial" w:cs="Arial"/>
          <w:sz w:val="24"/>
          <w:szCs w:val="24"/>
        </w:rPr>
        <w:t>cross-</w:t>
      </w:r>
      <w:proofErr w:type="spellStart"/>
      <w:r w:rsidR="0016397D" w:rsidRPr="00B73C28">
        <w:rPr>
          <w:rFonts w:ascii="Arial" w:hAnsi="Arial" w:cs="Arial"/>
          <w:sz w:val="24"/>
          <w:szCs w:val="24"/>
        </w:rPr>
        <w:t>financingu</w:t>
      </w:r>
      <w:proofErr w:type="spellEnd"/>
      <w:r w:rsidR="0016397D">
        <w:rPr>
          <w:rFonts w:ascii="Arial" w:hAnsi="Arial" w:cs="Arial"/>
          <w:sz w:val="24"/>
          <w:szCs w:val="24"/>
        </w:rPr>
        <w:t xml:space="preserve"> w związku z tym nie ma wymagań związanych z zachowaniem trwałości.</w:t>
      </w:r>
      <w:bookmarkStart w:id="34" w:name="_GoBack"/>
      <w:bookmarkEnd w:id="34"/>
    </w:p>
    <w:p w14:paraId="41DA9141" w14:textId="58801709" w:rsidR="00A67378" w:rsidRPr="00772851" w:rsidRDefault="00A67378" w:rsidP="00801760">
      <w:pPr>
        <w:pStyle w:val="Nagwek1"/>
      </w:pPr>
      <w:bookmarkStart w:id="35" w:name="_Toc176786601"/>
      <w:r w:rsidRPr="00772851">
        <w:t>8.9</w:t>
      </w:r>
      <w:r w:rsidRPr="00772851">
        <w:tab/>
        <w:t>Wymagane wskaźniki</w:t>
      </w:r>
      <w:bookmarkEnd w:id="35"/>
    </w:p>
    <w:p w14:paraId="68852F9A" w14:textId="28CFC281" w:rsidR="00A67378" w:rsidRPr="00772851" w:rsidRDefault="00A67378" w:rsidP="001B439C">
      <w:pPr>
        <w:spacing w:line="240" w:lineRule="auto"/>
        <w:ind w:left="705" w:hanging="705"/>
        <w:rPr>
          <w:rFonts w:ascii="Arial" w:hAnsi="Arial" w:cs="Arial"/>
          <w:sz w:val="24"/>
          <w:szCs w:val="24"/>
        </w:rPr>
      </w:pPr>
      <w:r w:rsidRPr="00A67378">
        <w:rPr>
          <w:rFonts w:ascii="Arial" w:hAnsi="Arial" w:cs="Arial"/>
          <w:sz w:val="24"/>
          <w:szCs w:val="24"/>
          <w:lang w:eastAsia="pl-PL"/>
        </w:rPr>
        <w:t>8.9.1</w:t>
      </w:r>
      <w:r w:rsidRPr="00A67378">
        <w:rPr>
          <w:rFonts w:ascii="Arial" w:hAnsi="Arial" w:cs="Arial"/>
          <w:sz w:val="24"/>
          <w:szCs w:val="24"/>
          <w:lang w:eastAsia="pl-PL"/>
        </w:rPr>
        <w:tab/>
      </w:r>
      <w:r w:rsidRPr="00772851">
        <w:rPr>
          <w:rFonts w:ascii="Arial" w:hAnsi="Arial" w:cs="Arial"/>
          <w:sz w:val="24"/>
          <w:szCs w:val="24"/>
        </w:rPr>
        <w:t>Wskaźniki są głównym narzędziem służącym monitorowaniu postępu realizacji założonych działań i celów projektu. Wskaźniki odnoszą się zarówno do produktów jak i rezultatów. W przypadku projektów EFS+ stosowana jest przedstawiona poniżej typologia wskaźników:</w:t>
      </w:r>
    </w:p>
    <w:p w14:paraId="45658A95" w14:textId="66D4A39F" w:rsidR="00A67378" w:rsidRPr="00772851" w:rsidRDefault="00A67378" w:rsidP="001B439C">
      <w:pPr>
        <w:spacing w:line="240" w:lineRule="auto"/>
        <w:ind w:left="705"/>
        <w:rPr>
          <w:rFonts w:ascii="Arial" w:hAnsi="Arial" w:cs="Arial"/>
          <w:sz w:val="24"/>
          <w:szCs w:val="24"/>
        </w:rPr>
      </w:pPr>
      <w:r w:rsidRPr="00772851">
        <w:rPr>
          <w:rFonts w:ascii="Arial" w:hAnsi="Arial" w:cs="Arial"/>
          <w:sz w:val="24"/>
          <w:szCs w:val="24"/>
        </w:rPr>
        <w:t xml:space="preserve">1) wskaźniki produktu – dotyczą realizowanych działań. Produkt stanowi wszystko, co zostało uzyskane w wyniku działań współfinansowanych z EFS+. Są to zarówno wytworzone dobra, jak i usługi świadczone na rzecz uczestników podczas realizacji projektu. Wskaźniki produktu odnoszą </w:t>
      </w:r>
      <w:r w:rsidR="007E7BE5" w:rsidRPr="00772851">
        <w:rPr>
          <w:rFonts w:ascii="Arial" w:hAnsi="Arial" w:cs="Arial"/>
          <w:sz w:val="24"/>
          <w:szCs w:val="24"/>
        </w:rPr>
        <w:t>się, co</w:t>
      </w:r>
      <w:r w:rsidRPr="00772851">
        <w:rPr>
          <w:rFonts w:ascii="Arial" w:hAnsi="Arial" w:cs="Arial"/>
          <w:sz w:val="24"/>
          <w:szCs w:val="24"/>
        </w:rPr>
        <w:t xml:space="preserve"> do zasady do osób lub podmiotów objętych wsparciem, ale mogą odwoływać się również do wytworzonych dóbr i usług;</w:t>
      </w:r>
    </w:p>
    <w:p w14:paraId="0D51331B" w14:textId="64F0B336" w:rsidR="00A67378" w:rsidRPr="00772851" w:rsidRDefault="00A67378" w:rsidP="001B439C">
      <w:pPr>
        <w:spacing w:line="240" w:lineRule="auto"/>
        <w:ind w:left="705"/>
        <w:rPr>
          <w:rFonts w:ascii="Arial" w:hAnsi="Arial" w:cs="Arial"/>
          <w:sz w:val="24"/>
          <w:szCs w:val="24"/>
        </w:rPr>
      </w:pPr>
      <w:r w:rsidRPr="00772851">
        <w:rPr>
          <w:rFonts w:ascii="Arial" w:hAnsi="Arial" w:cs="Arial"/>
          <w:sz w:val="24"/>
          <w:szCs w:val="24"/>
        </w:rPr>
        <w:t>2) wskaźniki rezultatu – dotyczą oczekiwanych efektów działań współfinansowanych ze środków EFS+. W odniesieniu do osób lub podmiotów określają efekt w postaci zmiany sytuacji w momencie pomiaru w stosunku do sytuacji w momencie rozpoczęcia udziału w projekcie np. w odniesieniu do poprawy statusu uczestnika na rynku pracy. W celu ograniczenia wpływu czynników zewnętrznych na wartość wskaźnika rezultatu, powinien on być jak najbliżej powiązany z działaniami wdrażanymi w ramach odpowiedniego celu szczegółowego. Oznacza to, że wskaźniki rezultatu obrazują efekt wsparcia udzielonego danej osobie/podmiotowi i nie obejmują efektów dotyczących grupy uczestników/podmiotów, która nie otrzymała wsparcia. Wartości docelowe wskaźników rezultatu określane są na poziomie celu. Wyróżnia się dwa typy wskaźników rezultatów:</w:t>
      </w:r>
    </w:p>
    <w:p w14:paraId="04E93109" w14:textId="4498767C" w:rsidR="00A67378" w:rsidRPr="00772851" w:rsidRDefault="00A67378" w:rsidP="001B439C">
      <w:pPr>
        <w:spacing w:line="240" w:lineRule="auto"/>
        <w:ind w:left="705"/>
        <w:rPr>
          <w:rFonts w:ascii="Arial" w:hAnsi="Arial" w:cs="Arial"/>
          <w:sz w:val="24"/>
          <w:szCs w:val="24"/>
        </w:rPr>
      </w:pPr>
      <w:r w:rsidRPr="00772851">
        <w:rPr>
          <w:rFonts w:ascii="Arial" w:hAnsi="Arial" w:cs="Arial"/>
          <w:sz w:val="24"/>
          <w:szCs w:val="24"/>
        </w:rPr>
        <w:t>a) wskaźniki rezultatu bezpośredniego - odnoszą się do sytuacji bezpośrednio po zakończeniu wsparcia tj. w przypadku osób lub podmiotów – do 4 tygodni od zakończenia udziału przez uczestnika lub</w:t>
      </w:r>
      <w:r w:rsidR="007E7BE5">
        <w:rPr>
          <w:rFonts w:ascii="Arial" w:hAnsi="Arial" w:cs="Arial"/>
          <w:sz w:val="24"/>
          <w:szCs w:val="24"/>
        </w:rPr>
        <w:t xml:space="preserve"> podmiot obejmowany wsparciem w </w:t>
      </w:r>
      <w:r w:rsidRPr="00772851">
        <w:rPr>
          <w:rFonts w:ascii="Arial" w:hAnsi="Arial" w:cs="Arial"/>
          <w:sz w:val="24"/>
          <w:szCs w:val="24"/>
        </w:rPr>
        <w:t xml:space="preserve">projekcie, o ile definicja wskaźnika nie wskazuje innego okresu; </w:t>
      </w:r>
    </w:p>
    <w:p w14:paraId="0117F8D6" w14:textId="0E01763E" w:rsidR="00A67378" w:rsidRPr="00772851" w:rsidRDefault="00A67378" w:rsidP="001B439C">
      <w:pPr>
        <w:spacing w:line="240" w:lineRule="auto"/>
        <w:ind w:left="705"/>
        <w:rPr>
          <w:rFonts w:ascii="Arial" w:hAnsi="Arial" w:cs="Arial"/>
          <w:sz w:val="24"/>
          <w:szCs w:val="24"/>
        </w:rPr>
      </w:pPr>
      <w:r w:rsidRPr="00772851">
        <w:rPr>
          <w:rFonts w:ascii="Arial" w:hAnsi="Arial" w:cs="Arial"/>
          <w:sz w:val="24"/>
          <w:szCs w:val="24"/>
        </w:rPr>
        <w:t xml:space="preserve">b) wskaźniki rezultatu długoterminowego - dotyczą efektów wsparcia osiągniętych w dłuższym okresie czasu od zakończenia wsparcia (np. sześć </w:t>
      </w:r>
      <w:r w:rsidRPr="00772851">
        <w:rPr>
          <w:rFonts w:ascii="Arial" w:hAnsi="Arial" w:cs="Arial"/>
          <w:sz w:val="24"/>
          <w:szCs w:val="24"/>
        </w:rPr>
        <w:lastRenderedPageBreak/>
        <w:t xml:space="preserve">miesięcy po zakończeniu udziału w projekcie). Wskaźniki rezultatu długoterminowego nie są określane we wniosku o </w:t>
      </w:r>
      <w:r w:rsidR="00075900">
        <w:rPr>
          <w:rFonts w:ascii="Arial" w:hAnsi="Arial" w:cs="Arial"/>
          <w:sz w:val="24"/>
          <w:szCs w:val="24"/>
        </w:rPr>
        <w:t>wsparcie</w:t>
      </w:r>
    </w:p>
    <w:p w14:paraId="3AD22209" w14:textId="443A247A" w:rsidR="006F2678" w:rsidRDefault="006F2678" w:rsidP="00382209">
      <w:pPr>
        <w:spacing w:line="240" w:lineRule="auto"/>
        <w:ind w:left="705" w:hanging="705"/>
        <w:rPr>
          <w:rFonts w:ascii="Arial" w:hAnsi="Arial" w:cs="Arial"/>
          <w:sz w:val="24"/>
          <w:szCs w:val="24"/>
        </w:rPr>
      </w:pPr>
      <w:r w:rsidRPr="0028038B">
        <w:rPr>
          <w:rFonts w:ascii="Arial" w:hAnsi="Arial" w:cs="Arial"/>
          <w:sz w:val="24"/>
          <w:szCs w:val="24"/>
        </w:rPr>
        <w:t>8.9.2</w:t>
      </w:r>
      <w:r w:rsidRPr="0028038B">
        <w:rPr>
          <w:rFonts w:ascii="Arial" w:hAnsi="Arial" w:cs="Arial"/>
          <w:sz w:val="24"/>
          <w:szCs w:val="24"/>
        </w:rPr>
        <w:tab/>
        <w:t xml:space="preserve">LGD zostanie zobowiązane w umowie o wsparcie do </w:t>
      </w:r>
      <w:r w:rsidR="00382209" w:rsidRPr="0028038B">
        <w:rPr>
          <w:rFonts w:ascii="Arial" w:hAnsi="Arial" w:cs="Arial"/>
          <w:sz w:val="24"/>
          <w:szCs w:val="24"/>
        </w:rPr>
        <w:t xml:space="preserve">monitorowania i </w:t>
      </w:r>
      <w:r w:rsidRPr="0028038B">
        <w:rPr>
          <w:rFonts w:ascii="Arial" w:hAnsi="Arial" w:cs="Arial"/>
          <w:sz w:val="24"/>
          <w:szCs w:val="24"/>
        </w:rPr>
        <w:t xml:space="preserve">sprawozdania </w:t>
      </w:r>
      <w:r w:rsidR="00382209" w:rsidRPr="0028038B">
        <w:rPr>
          <w:rFonts w:ascii="Arial" w:hAnsi="Arial" w:cs="Arial"/>
          <w:sz w:val="24"/>
          <w:szCs w:val="24"/>
        </w:rPr>
        <w:t>IZ wartości wskaźnika długoterminowego: PLFCR05 – Liczba szkół i placówek systemu oświaty, w których dzięki wsparciu EFS+ świadczone są usługi asystenckie 6 miesięcy po zakończeniu projektu</w:t>
      </w:r>
      <w:r w:rsidR="008E1583" w:rsidRPr="0028038B">
        <w:rPr>
          <w:rFonts w:ascii="Arial" w:hAnsi="Arial" w:cs="Arial"/>
          <w:sz w:val="24"/>
          <w:szCs w:val="24"/>
        </w:rPr>
        <w:t xml:space="preserve"> pod warunkiem, że w ramach projektu zaplanowano tę formę wsparcia.</w:t>
      </w:r>
      <w:r w:rsidR="00350A57" w:rsidRPr="0028038B">
        <w:rPr>
          <w:rFonts w:ascii="Arial" w:hAnsi="Arial" w:cs="Arial"/>
          <w:sz w:val="24"/>
          <w:szCs w:val="24"/>
        </w:rPr>
        <w:t xml:space="preserve"> Wzór ww. sprawozdania będzie stanowił załącznik do umowy o wsparcie. LGD zobowiąże </w:t>
      </w:r>
      <w:proofErr w:type="spellStart"/>
      <w:r w:rsidR="00350A57" w:rsidRPr="0028038B">
        <w:rPr>
          <w:rFonts w:ascii="Arial" w:hAnsi="Arial" w:cs="Arial"/>
          <w:sz w:val="24"/>
          <w:szCs w:val="24"/>
        </w:rPr>
        <w:t>grantobiorców</w:t>
      </w:r>
      <w:proofErr w:type="spellEnd"/>
      <w:r w:rsidR="00350A57" w:rsidRPr="0028038B">
        <w:rPr>
          <w:rFonts w:ascii="Arial" w:hAnsi="Arial" w:cs="Arial"/>
          <w:sz w:val="24"/>
          <w:szCs w:val="24"/>
        </w:rPr>
        <w:t xml:space="preserve"> do złożenia Oświadczenia dotyczącego świadczenia usług asystenckich po zakończeniu udziału w projekcie, na wzorze stanowiącym załącznik nr </w:t>
      </w:r>
      <w:r w:rsidR="00FD47C7" w:rsidRPr="0028038B">
        <w:rPr>
          <w:rFonts w:ascii="Arial" w:hAnsi="Arial" w:cs="Arial"/>
          <w:sz w:val="24"/>
          <w:szCs w:val="24"/>
        </w:rPr>
        <w:t>7</w:t>
      </w:r>
      <w:r w:rsidR="00350A57" w:rsidRPr="0028038B">
        <w:rPr>
          <w:rFonts w:ascii="Arial" w:hAnsi="Arial" w:cs="Arial"/>
          <w:sz w:val="24"/>
          <w:szCs w:val="24"/>
        </w:rPr>
        <w:t xml:space="preserve"> do niniejszego regulaminu.</w:t>
      </w:r>
      <w:r w:rsidR="008E1583">
        <w:rPr>
          <w:rFonts w:ascii="Arial" w:hAnsi="Arial" w:cs="Arial"/>
          <w:sz w:val="24"/>
          <w:szCs w:val="24"/>
        </w:rPr>
        <w:t xml:space="preserve"> </w:t>
      </w:r>
      <w:r w:rsidR="00350A57">
        <w:rPr>
          <w:rFonts w:ascii="Arial" w:hAnsi="Arial" w:cs="Arial"/>
          <w:sz w:val="24"/>
          <w:szCs w:val="24"/>
        </w:rPr>
        <w:t xml:space="preserve"> </w:t>
      </w:r>
    </w:p>
    <w:p w14:paraId="0D8E6949" w14:textId="78D9139B" w:rsidR="00A67378" w:rsidRPr="00A67378" w:rsidRDefault="00A67378" w:rsidP="001B439C">
      <w:pPr>
        <w:spacing w:line="240" w:lineRule="auto"/>
        <w:ind w:left="705"/>
        <w:rPr>
          <w:rFonts w:ascii="Arial" w:hAnsi="Arial" w:cs="Arial"/>
          <w:sz w:val="24"/>
          <w:szCs w:val="24"/>
        </w:rPr>
      </w:pPr>
      <w:r w:rsidRPr="00772851">
        <w:rPr>
          <w:rFonts w:ascii="Arial" w:hAnsi="Arial" w:cs="Arial"/>
          <w:sz w:val="24"/>
          <w:szCs w:val="24"/>
        </w:rPr>
        <w:t xml:space="preserve">Szczegółowe informacje dot. doboru wskaźników w projekcie, ich pomiaru oraz szacowania znajdują się w Wytycznych dotyczących monitorowania postępu rzeczowego realizacji programów na lata 2021-2027. Wnioskodawca zobowiązany jest przedstawić we wniosku o </w:t>
      </w:r>
      <w:r w:rsidR="00075900">
        <w:rPr>
          <w:rFonts w:ascii="Arial" w:hAnsi="Arial" w:cs="Arial"/>
          <w:sz w:val="24"/>
          <w:szCs w:val="24"/>
        </w:rPr>
        <w:t>wsparcie</w:t>
      </w:r>
      <w:r w:rsidR="00075900" w:rsidRPr="00772851">
        <w:rPr>
          <w:rFonts w:ascii="Arial" w:hAnsi="Arial" w:cs="Arial"/>
          <w:sz w:val="24"/>
          <w:szCs w:val="24"/>
        </w:rPr>
        <w:t xml:space="preserve"> </w:t>
      </w:r>
      <w:r w:rsidRPr="00772851">
        <w:rPr>
          <w:rFonts w:ascii="Arial" w:hAnsi="Arial" w:cs="Arial"/>
          <w:sz w:val="24"/>
          <w:szCs w:val="24"/>
        </w:rPr>
        <w:t xml:space="preserve">projektu </w:t>
      </w:r>
      <w:r w:rsidR="00214262">
        <w:rPr>
          <w:rFonts w:ascii="Arial" w:hAnsi="Arial" w:cs="Arial"/>
          <w:sz w:val="24"/>
          <w:szCs w:val="24"/>
        </w:rPr>
        <w:t xml:space="preserve">wyłącznie </w:t>
      </w:r>
      <w:r w:rsidRPr="00772851">
        <w:rPr>
          <w:rFonts w:ascii="Arial" w:hAnsi="Arial" w:cs="Arial"/>
          <w:sz w:val="24"/>
          <w:szCs w:val="24"/>
        </w:rPr>
        <w:t>wskaźniki wskazane w tabeli „</w:t>
      </w:r>
      <w:r w:rsidR="00214262">
        <w:rPr>
          <w:rFonts w:ascii="Arial" w:hAnsi="Arial" w:cs="Arial"/>
          <w:sz w:val="24"/>
          <w:szCs w:val="24"/>
        </w:rPr>
        <w:t>Lista wskaźników (EFS+)</w:t>
      </w:r>
      <w:r w:rsidRPr="00772851">
        <w:rPr>
          <w:rFonts w:ascii="Arial" w:hAnsi="Arial" w:cs="Arial"/>
          <w:sz w:val="24"/>
          <w:szCs w:val="24"/>
        </w:rPr>
        <w:t>”, które są adekwatne do planowanego w projekcie zakresu wsparcia i grupy docelowej</w:t>
      </w:r>
      <w:r w:rsidR="00441626">
        <w:rPr>
          <w:rFonts w:ascii="Arial" w:hAnsi="Arial" w:cs="Arial"/>
          <w:sz w:val="24"/>
          <w:szCs w:val="24"/>
        </w:rPr>
        <w:t xml:space="preserve"> - załącznik</w:t>
      </w:r>
      <w:r w:rsidR="00441626" w:rsidRPr="00265213">
        <w:rPr>
          <w:rFonts w:ascii="Arial" w:hAnsi="Arial" w:cs="Arial"/>
          <w:sz w:val="24"/>
          <w:szCs w:val="24"/>
        </w:rPr>
        <w:t xml:space="preserve"> nr 6</w:t>
      </w:r>
      <w:r w:rsidR="007E7BE5">
        <w:rPr>
          <w:rFonts w:ascii="Arial" w:hAnsi="Arial" w:cs="Arial"/>
          <w:sz w:val="24"/>
          <w:szCs w:val="24"/>
        </w:rPr>
        <w:t> </w:t>
      </w:r>
      <w:r w:rsidR="00441626" w:rsidRPr="00265213">
        <w:rPr>
          <w:rFonts w:ascii="Arial" w:hAnsi="Arial" w:cs="Arial"/>
          <w:sz w:val="24"/>
          <w:szCs w:val="24"/>
        </w:rPr>
        <w:t>do niniejszego regulaminu</w:t>
      </w:r>
      <w:r w:rsidR="00441626">
        <w:rPr>
          <w:rFonts w:ascii="Arial" w:hAnsi="Arial" w:cs="Arial"/>
          <w:sz w:val="24"/>
          <w:szCs w:val="24"/>
        </w:rPr>
        <w:t>.</w:t>
      </w:r>
    </w:p>
    <w:p w14:paraId="390D3B66" w14:textId="54634DC4" w:rsidR="00345F52" w:rsidRPr="00345F52" w:rsidRDefault="009E3B77" w:rsidP="00345F52">
      <w:pPr>
        <w:pStyle w:val="Nagwek1"/>
        <w:numPr>
          <w:ilvl w:val="0"/>
          <w:numId w:val="31"/>
        </w:numPr>
      </w:pPr>
      <w:bookmarkStart w:id="36" w:name="_Toc156393289"/>
      <w:bookmarkStart w:id="37" w:name="_Toc156563581"/>
      <w:bookmarkStart w:id="38" w:name="_Toc121124270"/>
      <w:bookmarkStart w:id="39" w:name="_Toc121124698"/>
      <w:bookmarkStart w:id="40" w:name="_Toc121125176"/>
      <w:bookmarkStart w:id="41" w:name="_Toc121134754"/>
      <w:bookmarkStart w:id="42" w:name="_Toc121136209"/>
      <w:bookmarkStart w:id="43" w:name="_Toc121124271"/>
      <w:bookmarkStart w:id="44" w:name="_Toc121124699"/>
      <w:bookmarkStart w:id="45" w:name="_Toc121125177"/>
      <w:bookmarkStart w:id="46" w:name="_Toc121134755"/>
      <w:bookmarkStart w:id="47" w:name="_Toc121136210"/>
      <w:bookmarkStart w:id="48" w:name="_Toc121124272"/>
      <w:bookmarkStart w:id="49" w:name="_Toc121124700"/>
      <w:bookmarkStart w:id="50" w:name="_Toc121125178"/>
      <w:bookmarkStart w:id="51" w:name="_Toc121134756"/>
      <w:bookmarkStart w:id="52" w:name="_Toc121136211"/>
      <w:bookmarkStart w:id="53" w:name="_Toc176786602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6352EC">
        <w:t xml:space="preserve">SPOSÓB, FORMA I TERMIN SKŁADANIA WNIOSKÓW O </w:t>
      </w:r>
      <w:r w:rsidR="00F02333">
        <w:t xml:space="preserve"> wsparcie</w:t>
      </w:r>
      <w:bookmarkEnd w:id="53"/>
    </w:p>
    <w:p w14:paraId="3E8AE701" w14:textId="59A092C0" w:rsidR="009E3B77" w:rsidRPr="006352EC" w:rsidRDefault="00345F52" w:rsidP="00CA0D60">
      <w:pPr>
        <w:pStyle w:val="Nagwek2"/>
        <w:framePr w:wrap="notBeside"/>
      </w:pPr>
      <w:bookmarkStart w:id="54" w:name="_Toc176786603"/>
      <w:r>
        <w:t xml:space="preserve">9.1 </w:t>
      </w:r>
      <w:r w:rsidR="009E3B77" w:rsidRPr="00CA0D60">
        <w:t xml:space="preserve">Termin składania wniosków o </w:t>
      </w:r>
      <w:r w:rsidR="00075900">
        <w:t>WsPARCIE</w:t>
      </w:r>
      <w:bookmarkEnd w:id="54"/>
    </w:p>
    <w:p w14:paraId="1995A55A" w14:textId="1A65D1E3" w:rsidR="009E3B77" w:rsidRPr="006352EC" w:rsidRDefault="00F1795E" w:rsidP="007F56B4">
      <w:pPr>
        <w:spacing w:before="0" w:after="0"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hAnsi="Arial" w:cs="Arial"/>
          <w:sz w:val="24"/>
          <w:szCs w:val="24"/>
        </w:rPr>
        <w:t>9.1.1</w:t>
      </w:r>
      <w:r w:rsidRPr="006352EC">
        <w:rPr>
          <w:rFonts w:ascii="Arial" w:hAnsi="Arial" w:cs="Arial"/>
        </w:rPr>
        <w:tab/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Wnioski należy składać w terminie od dnia </w:t>
      </w:r>
      <w:r w:rsidR="00AE72A3">
        <w:rPr>
          <w:rFonts w:ascii="Arial" w:hAnsi="Arial" w:cs="Arial"/>
          <w:color w:val="000000" w:themeColor="text1"/>
          <w:sz w:val="24"/>
          <w:szCs w:val="24"/>
          <w:lang w:eastAsia="pl-PL"/>
        </w:rPr>
        <w:t>16 września 2024 r.</w:t>
      </w:r>
      <w:r w:rsidR="00022175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od godz. 0.00 </w:t>
      </w:r>
      <w:r w:rsidR="009E3B77" w:rsidRPr="0028038B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do dnia </w:t>
      </w:r>
      <w:r w:rsidR="00963CE9" w:rsidRPr="0028038B">
        <w:rPr>
          <w:rFonts w:ascii="Arial" w:hAnsi="Arial" w:cs="Arial"/>
          <w:color w:val="000000" w:themeColor="text1"/>
          <w:sz w:val="24"/>
          <w:szCs w:val="24"/>
          <w:lang w:eastAsia="pl-PL"/>
        </w:rPr>
        <w:t>31</w:t>
      </w:r>
      <w:r w:rsidR="00885B34" w:rsidRPr="0028038B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63CE9" w:rsidRPr="0028038B">
        <w:rPr>
          <w:rFonts w:ascii="Arial" w:hAnsi="Arial" w:cs="Arial"/>
          <w:color w:val="000000" w:themeColor="text1"/>
          <w:sz w:val="24"/>
          <w:szCs w:val="24"/>
          <w:lang w:eastAsia="pl-PL"/>
        </w:rPr>
        <w:t>grudnia</w:t>
      </w:r>
      <w:r w:rsidR="00885B34" w:rsidRPr="0028038B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2028 r.</w:t>
      </w:r>
      <w:r w:rsidR="009E3B77" w:rsidRPr="0028038B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do godz. 23.59.</w:t>
      </w:r>
    </w:p>
    <w:p w14:paraId="1CF528AB" w14:textId="0F4F4060" w:rsidR="009E3B77" w:rsidRPr="006352EC" w:rsidRDefault="009E3B77" w:rsidP="00291820">
      <w:pPr>
        <w:pStyle w:val="Akapitzlist"/>
        <w:numPr>
          <w:ilvl w:val="2"/>
          <w:numId w:val="24"/>
        </w:numPr>
        <w:spacing w:before="0" w:after="0" w:line="240" w:lineRule="auto"/>
        <w:rPr>
          <w:rFonts w:ascii="Arial" w:hAnsi="Arial" w:cs="Arial"/>
        </w:rPr>
      </w:pPr>
      <w:r w:rsidRPr="006352EC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Za datę wpływu wniosku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o </w:t>
      </w:r>
      <w:r w:rsidR="00F02333">
        <w:rPr>
          <w:rFonts w:ascii="Arial" w:hAnsi="Arial" w:cs="Arial"/>
          <w:color w:val="000000" w:themeColor="text1"/>
          <w:sz w:val="24"/>
          <w:szCs w:val="24"/>
          <w:lang w:eastAsia="pl-PL"/>
        </w:rPr>
        <w:t>wsparcie</w:t>
      </w:r>
      <w:r w:rsidR="00F02333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do ION </w:t>
      </w:r>
      <w:r w:rsidRPr="006352EC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uznaje się datę złożenia (wysłania)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wniosku za pośrednictwem Systemu Obsługi Wniosków Aplikacyjnych Europejskiego Funduszu Społecznego (</w:t>
      </w:r>
      <w:r w:rsidRPr="00E078CA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SOWA EFS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) przeznaczonego do obsługi procesu ubiegania się o środki pochodzące, z</w:t>
      </w:r>
      <w:r w:rsidR="00A53B64">
        <w:rPr>
          <w:rFonts w:ascii="Arial" w:hAnsi="Arial" w:cs="Arial"/>
          <w:color w:val="000000" w:themeColor="text1"/>
          <w:sz w:val="24"/>
          <w:szCs w:val="24"/>
          <w:lang w:eastAsia="pl-PL"/>
        </w:rPr>
        <w:t> 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Europejskiego Funduszu Społecznego Plus.</w:t>
      </w:r>
    </w:p>
    <w:p w14:paraId="0425D9BA" w14:textId="20B36692" w:rsidR="009E3B77" w:rsidRPr="006352EC" w:rsidRDefault="00EE45E5" w:rsidP="00291820">
      <w:pPr>
        <w:pStyle w:val="Akapitzlist"/>
        <w:numPr>
          <w:ilvl w:val="2"/>
          <w:numId w:val="24"/>
        </w:numPr>
        <w:spacing w:after="0" w:line="240" w:lineRule="auto"/>
        <w:ind w:left="567" w:hanging="567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ION zastrzega sobie możliwość zmiany terminu składania wniosków, tj. jego wydłużenia bądź skrócenia, w </w:t>
      </w:r>
      <w:r w:rsidR="007E7BE5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szczególności, gdy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:</w:t>
      </w:r>
    </w:p>
    <w:p w14:paraId="3B1E717D" w14:textId="432F8F87" w:rsidR="009E3B77" w:rsidRPr="006352EC" w:rsidRDefault="009E3B77" w:rsidP="00291820">
      <w:pPr>
        <w:pStyle w:val="Akapitzlist"/>
        <w:numPr>
          <w:ilvl w:val="0"/>
          <w:numId w:val="13"/>
        </w:numPr>
        <w:tabs>
          <w:tab w:val="left" w:pos="960"/>
        </w:tabs>
        <w:spacing w:line="240" w:lineRule="auto"/>
        <w:ind w:left="993" w:hanging="273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ma miejsce zwiększenie kwoty przewidzianej na </w:t>
      </w:r>
      <w:r w:rsidR="00F02333">
        <w:rPr>
          <w:rFonts w:ascii="Arial" w:hAnsi="Arial" w:cs="Arial"/>
          <w:color w:val="000000" w:themeColor="text1"/>
          <w:sz w:val="24"/>
          <w:szCs w:val="24"/>
          <w:lang w:eastAsia="pl-PL"/>
        </w:rPr>
        <w:t>wsparcie</w:t>
      </w:r>
      <w:r w:rsidR="00F02333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projektów w ramach naboru,</w:t>
      </w:r>
    </w:p>
    <w:p w14:paraId="19F495BD" w14:textId="12A2093C" w:rsidR="009E3B77" w:rsidRPr="006352EC" w:rsidRDefault="009E3B77" w:rsidP="00291820">
      <w:pPr>
        <w:pStyle w:val="Akapitzlist"/>
        <w:numPr>
          <w:ilvl w:val="0"/>
          <w:numId w:val="13"/>
        </w:numPr>
        <w:tabs>
          <w:tab w:val="left" w:pos="960"/>
        </w:tabs>
        <w:spacing w:line="240" w:lineRule="auto"/>
        <w:ind w:left="993" w:hanging="273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wnioskowana kwota </w:t>
      </w:r>
      <w:r w:rsidR="00F02333">
        <w:rPr>
          <w:rFonts w:ascii="Arial" w:hAnsi="Arial" w:cs="Arial"/>
          <w:color w:val="000000" w:themeColor="text1"/>
          <w:sz w:val="24"/>
          <w:szCs w:val="24"/>
          <w:lang w:eastAsia="pl-PL"/>
        </w:rPr>
        <w:t>wsparcia</w:t>
      </w:r>
      <w:r w:rsidR="00F02333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ujęta w złożonych wnioskach</w:t>
      </w:r>
      <w:r w:rsidRPr="006352EC">
        <w:rPr>
          <w:rFonts w:ascii="Arial" w:hAnsi="Arial" w:cs="Arial"/>
          <w:color w:val="000000" w:themeColor="text1"/>
        </w:rPr>
        <w:t xml:space="preserve"> 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osiągnie wartość środków wskazaną w pkt 6.1 regulaminu,</w:t>
      </w:r>
    </w:p>
    <w:p w14:paraId="30821D62" w14:textId="1C2396BE" w:rsidR="009E3B77" w:rsidRPr="006352EC" w:rsidRDefault="009E3B77" w:rsidP="00291820">
      <w:pPr>
        <w:pStyle w:val="Akapitzlist"/>
        <w:numPr>
          <w:ilvl w:val="2"/>
          <w:numId w:val="24"/>
        </w:numPr>
        <w:tabs>
          <w:tab w:val="left" w:pos="960"/>
        </w:tabs>
        <w:spacing w:line="240" w:lineRule="auto"/>
        <w:rPr>
          <w:rFonts w:ascii="Arial" w:hAnsi="Arial" w:cs="Arial"/>
          <w:sz w:val="24"/>
          <w:szCs w:val="24"/>
          <w:lang w:eastAsia="pl-PL"/>
        </w:rPr>
      </w:pPr>
      <w:r w:rsidRPr="006352EC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W przypadku wystąpienia sytuacji niezależnych od ION np. awarii systemu SOWA EFS ION zastrzega sobie możliwość wydłużenia terminu składania wniosków o </w:t>
      </w:r>
      <w:r w:rsidR="00F02333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wsparcie.</w:t>
      </w:r>
      <w:r w:rsidR="00F02333" w:rsidRPr="006352EC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0AAE14FE" w14:textId="64063F38" w:rsidR="009E3B77" w:rsidRPr="004E2C47" w:rsidRDefault="009E3B77" w:rsidP="00291820">
      <w:pPr>
        <w:pStyle w:val="Akapitzlist"/>
        <w:numPr>
          <w:ilvl w:val="2"/>
          <w:numId w:val="24"/>
        </w:numPr>
        <w:tabs>
          <w:tab w:val="left" w:pos="960"/>
        </w:tabs>
        <w:spacing w:line="240" w:lineRule="auto"/>
        <w:rPr>
          <w:rFonts w:ascii="Arial" w:hAnsi="Arial" w:cs="Arial"/>
          <w:sz w:val="24"/>
          <w:szCs w:val="24"/>
          <w:lang w:eastAsia="pl-PL"/>
        </w:rPr>
      </w:pPr>
      <w:r w:rsidRPr="006352EC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ION o zmianie terminu składania wniosków informuje na </w:t>
      </w:r>
      <w:hyperlink r:id="rId10" w:history="1">
        <w:r w:rsidRPr="006352EC">
          <w:rPr>
            <w:rStyle w:val="Hipercze"/>
            <w:rFonts w:ascii="Arial" w:hAnsi="Arial" w:cs="Arial"/>
            <w:bCs/>
            <w:color w:val="000000" w:themeColor="text1"/>
            <w:sz w:val="24"/>
            <w:szCs w:val="24"/>
            <w:u w:val="none"/>
            <w:lang w:eastAsia="pl-PL"/>
          </w:rPr>
          <w:t xml:space="preserve">stronie internetowej </w:t>
        </w:r>
        <w:r w:rsidRPr="006352EC">
          <w:rPr>
            <w:rFonts w:ascii="Arial" w:eastAsiaTheme="minorHAnsi" w:hAnsi="Arial" w:cs="Arial"/>
            <w:sz w:val="24"/>
            <w:szCs w:val="24"/>
          </w:rPr>
          <w:t>dedykowanej</w:t>
        </w:r>
        <w:r w:rsidRPr="006352EC">
          <w:rPr>
            <w:rFonts w:ascii="Arial" w:eastAsiaTheme="minorHAnsi" w:hAnsi="Arial" w:cs="Arial"/>
            <w:b/>
            <w:sz w:val="24"/>
            <w:szCs w:val="24"/>
          </w:rPr>
          <w:t xml:space="preserve"> </w:t>
        </w:r>
        <w:r w:rsidRPr="006352EC">
          <w:rPr>
            <w:rStyle w:val="Hipercze"/>
            <w:rFonts w:ascii="Arial" w:hAnsi="Arial" w:cs="Arial"/>
            <w:bCs/>
            <w:color w:val="000000" w:themeColor="text1"/>
            <w:sz w:val="24"/>
            <w:szCs w:val="24"/>
            <w:u w:val="none"/>
            <w:lang w:eastAsia="pl-PL"/>
          </w:rPr>
          <w:t>FEP 2021-2027</w:t>
        </w:r>
      </w:hyperlink>
      <w:r w:rsidRPr="006352EC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, na </w:t>
      </w:r>
      <w:hyperlink r:id="rId11" w:history="1">
        <w:r w:rsidRPr="006352EC">
          <w:rPr>
            <w:rStyle w:val="Hipercze"/>
            <w:rFonts w:ascii="Arial" w:hAnsi="Arial" w:cs="Arial"/>
            <w:bCs/>
            <w:color w:val="000000" w:themeColor="text1"/>
            <w:sz w:val="24"/>
            <w:szCs w:val="24"/>
            <w:u w:val="none"/>
            <w:lang w:eastAsia="pl-PL"/>
          </w:rPr>
          <w:t>portalu</w:t>
        </w:r>
      </w:hyperlink>
      <w:r w:rsidRPr="006352EC">
        <w:rPr>
          <w:rStyle w:val="Hipercze"/>
          <w:rFonts w:ascii="Arial" w:hAnsi="Arial" w:cs="Arial"/>
          <w:bCs/>
          <w:color w:val="000000" w:themeColor="text1"/>
          <w:sz w:val="24"/>
          <w:szCs w:val="24"/>
          <w:u w:val="none"/>
          <w:lang w:eastAsia="pl-PL"/>
        </w:rPr>
        <w:t xml:space="preserve"> i stronie internetowej </w:t>
      </w:r>
      <w:r w:rsidR="00105225" w:rsidRPr="006352EC">
        <w:rPr>
          <w:rFonts w:ascii="Arial" w:eastAsiaTheme="minorHAnsi" w:hAnsi="Arial" w:cs="Arial"/>
          <w:sz w:val="24"/>
          <w:szCs w:val="24"/>
        </w:rPr>
        <w:t>DOW</w:t>
      </w:r>
      <w:r w:rsidRPr="006352EC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.</w:t>
      </w:r>
    </w:p>
    <w:p w14:paraId="26C8C6CF" w14:textId="78D1C66E" w:rsidR="006527B6" w:rsidRPr="006352EC" w:rsidRDefault="006527B6" w:rsidP="00291820">
      <w:pPr>
        <w:pStyle w:val="Akapitzlist"/>
        <w:numPr>
          <w:ilvl w:val="2"/>
          <w:numId w:val="24"/>
        </w:numPr>
        <w:tabs>
          <w:tab w:val="left" w:pos="960"/>
        </w:tabs>
        <w:spacing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ION zastrzega sobie możliwość zakończenia naboru przed upływem terminu o którym mowa w pkt 9.1.1, w przypadku wystąpienia okoliczności</w:t>
      </w:r>
      <w:r w:rsidR="0072286C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,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których nie dało się przewidzieć na etapie ogłoszenia naboru.</w:t>
      </w:r>
    </w:p>
    <w:p w14:paraId="53680653" w14:textId="37082690" w:rsidR="009E3B77" w:rsidRPr="006352EC" w:rsidRDefault="009E3B77" w:rsidP="00291820">
      <w:pPr>
        <w:pStyle w:val="Nagwek1"/>
        <w:numPr>
          <w:ilvl w:val="0"/>
          <w:numId w:val="24"/>
        </w:numPr>
      </w:pPr>
      <w:bookmarkStart w:id="55" w:name="_Toc176786604"/>
      <w:r w:rsidRPr="006352EC">
        <w:t>Forma składania wniosków</w:t>
      </w:r>
      <w:bookmarkEnd w:id="55"/>
      <w:r w:rsidRPr="006352EC">
        <w:t xml:space="preserve"> </w:t>
      </w:r>
    </w:p>
    <w:p w14:paraId="58C784E1" w14:textId="3FC73117" w:rsidR="009E3B77" w:rsidRPr="00371743" w:rsidRDefault="00371743" w:rsidP="00371743">
      <w:pPr>
        <w:tabs>
          <w:tab w:val="left" w:pos="0"/>
        </w:tabs>
        <w:spacing w:line="240" w:lineRule="auto"/>
        <w:ind w:left="705" w:hanging="705"/>
        <w:rPr>
          <w:rStyle w:val="Hipercze"/>
          <w:rFonts w:ascii="Arial" w:hAnsi="Arial" w:cs="Arial"/>
          <w:b/>
          <w:caps/>
          <w:color w:val="000000" w:themeColor="text1"/>
          <w:spacing w:val="15"/>
          <w:sz w:val="24"/>
          <w:szCs w:val="24"/>
          <w:lang w:eastAsia="pl-PL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10.1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ab/>
      </w:r>
      <w:r w:rsidR="009E3B77" w:rsidRPr="00371743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Wnioskodawca wypełnia i przesyła wniosek o </w:t>
      </w:r>
      <w:r w:rsidR="00F02333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wsparcie</w:t>
      </w:r>
      <w:r w:rsidR="009E3B77" w:rsidRPr="00371743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wyłącznie w formie elektronicznej za pośrednictwem systemu SOWA EFS, dostępnej na stronie: </w:t>
      </w:r>
      <w:r w:rsidR="009E3B77" w:rsidRPr="00371743">
        <w:rPr>
          <w:rFonts w:ascii="Arial" w:hAnsi="Arial" w:cs="Arial"/>
          <w:color w:val="000000" w:themeColor="text1"/>
          <w:lang w:eastAsia="pl-PL"/>
        </w:rPr>
        <w:t xml:space="preserve"> </w:t>
      </w:r>
      <w:hyperlink r:id="rId12" w:history="1">
        <w:r w:rsidR="004E2C47" w:rsidRPr="00CA1134">
          <w:rPr>
            <w:rStyle w:val="Hipercze"/>
            <w:rFonts w:ascii="Arial" w:hAnsi="Arial" w:cs="Arial"/>
            <w:b/>
            <w:sz w:val="24"/>
            <w:szCs w:val="24"/>
            <w:lang w:eastAsia="pl-PL"/>
          </w:rPr>
          <w:t>https://sowa2021.efs.gov.pl/</w:t>
        </w:r>
      </w:hyperlink>
      <w:r w:rsidR="004E2C47">
        <w:rPr>
          <w:rStyle w:val="Hipercze"/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9E3B77" w:rsidRPr="00371743">
        <w:rPr>
          <w:rStyle w:val="Hipercze"/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</w:p>
    <w:p w14:paraId="794186B3" w14:textId="7F39404C" w:rsidR="009E3B77" w:rsidRPr="006352EC" w:rsidRDefault="009E3B77" w:rsidP="00291820">
      <w:pPr>
        <w:pStyle w:val="Akapitzlist"/>
        <w:numPr>
          <w:ilvl w:val="1"/>
          <w:numId w:val="28"/>
        </w:numPr>
        <w:tabs>
          <w:tab w:val="left" w:pos="709"/>
        </w:tabs>
        <w:spacing w:line="240" w:lineRule="auto"/>
        <w:ind w:left="709" w:hanging="709"/>
        <w:rPr>
          <w:rFonts w:ascii="Arial" w:hAnsi="Arial" w:cs="Arial"/>
          <w:color w:val="000000" w:themeColor="text1"/>
          <w:lang w:eastAsia="pl-PL"/>
        </w:rPr>
      </w:pPr>
      <w:r w:rsidRPr="006352EC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lastRenderedPageBreak/>
        <w:t xml:space="preserve">Wnioskodawca ma obowiązek wypełnić wniosek zgodnie z </w:t>
      </w:r>
      <w:r w:rsidRPr="006352EC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Instrukcją wypełniania formularza wniosku o</w:t>
      </w:r>
      <w:r w:rsidR="00F02333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 wsparcie</w:t>
      </w:r>
      <w:r w:rsidRPr="006352EC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, stanowiącą załącznik nr 2 do Regulaminu.</w:t>
      </w:r>
    </w:p>
    <w:p w14:paraId="61D96E7F" w14:textId="2456C756" w:rsidR="009E3B77" w:rsidRPr="006352EC" w:rsidRDefault="009E3B77" w:rsidP="00291820">
      <w:pPr>
        <w:pStyle w:val="Akapitzlist"/>
        <w:numPr>
          <w:ilvl w:val="1"/>
          <w:numId w:val="28"/>
        </w:numPr>
        <w:tabs>
          <w:tab w:val="left" w:pos="709"/>
        </w:tabs>
        <w:spacing w:line="240" w:lineRule="auto"/>
        <w:ind w:left="709" w:hanging="709"/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 w:rsidRPr="006352EC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Formularz wniosku, którego wzór stanowi Załącznik nr 1 do niniejszego Regulaminu, zostanie udostępniony na</w:t>
      </w:r>
      <w:r w:rsidRPr="006352EC">
        <w:rPr>
          <w:rFonts w:ascii="Arial" w:hAnsi="Arial" w:cs="Arial"/>
          <w:color w:val="000000" w:themeColor="text1"/>
          <w:lang w:eastAsia="pl-PL"/>
        </w:rPr>
        <w:t xml:space="preserve"> 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stronie: </w:t>
      </w:r>
      <w:hyperlink r:id="rId13" w:history="1">
        <w:r w:rsidR="004E2C47" w:rsidRPr="00CA1134">
          <w:rPr>
            <w:rStyle w:val="Hipercze"/>
            <w:rFonts w:ascii="Arial" w:hAnsi="Arial" w:cs="Arial"/>
            <w:b/>
            <w:sz w:val="24"/>
            <w:szCs w:val="24"/>
            <w:lang w:eastAsia="pl-PL"/>
          </w:rPr>
          <w:t>https://sowa2021.efs.gov.pl/</w:t>
        </w:r>
      </w:hyperlink>
      <w:r w:rsidR="004E2C47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w</w:t>
      </w:r>
      <w:r w:rsidR="00A53B64">
        <w:rPr>
          <w:rFonts w:ascii="Arial" w:hAnsi="Arial" w:cs="Arial"/>
          <w:color w:val="000000" w:themeColor="text1"/>
          <w:sz w:val="24"/>
          <w:szCs w:val="24"/>
          <w:lang w:eastAsia="pl-PL"/>
        </w:rPr>
        <w:t> 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momencie rozpoczęcia naboru, wskazanym w pkt </w:t>
      </w:r>
      <w:r w:rsidR="00AF56AA">
        <w:rPr>
          <w:rFonts w:ascii="Arial" w:hAnsi="Arial" w:cs="Arial"/>
          <w:color w:val="000000" w:themeColor="text1"/>
          <w:sz w:val="24"/>
          <w:szCs w:val="24"/>
          <w:lang w:eastAsia="pl-PL"/>
        </w:rPr>
        <w:t>9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.1.1.</w:t>
      </w:r>
    </w:p>
    <w:p w14:paraId="6D70E682" w14:textId="791DDAA4" w:rsidR="009E3B77" w:rsidRPr="006352EC" w:rsidRDefault="009E3B77" w:rsidP="00291820">
      <w:pPr>
        <w:pStyle w:val="Nagwek1"/>
        <w:numPr>
          <w:ilvl w:val="0"/>
          <w:numId w:val="28"/>
        </w:numPr>
      </w:pPr>
      <w:bookmarkStart w:id="56" w:name="_Toc121220093"/>
      <w:bookmarkStart w:id="57" w:name="_Toc121220346"/>
      <w:bookmarkStart w:id="58" w:name="_Toc121220094"/>
      <w:bookmarkStart w:id="59" w:name="_Toc121220347"/>
      <w:bookmarkStart w:id="60" w:name="_Toc121220095"/>
      <w:bookmarkStart w:id="61" w:name="_Toc121220348"/>
      <w:bookmarkStart w:id="62" w:name="_Toc121220096"/>
      <w:bookmarkStart w:id="63" w:name="_Toc121220349"/>
      <w:bookmarkStart w:id="64" w:name="_Toc121220097"/>
      <w:bookmarkStart w:id="65" w:name="_Toc121220350"/>
      <w:bookmarkStart w:id="66" w:name="_Toc17678660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Pr="006352EC">
        <w:t>SYSTEM SOWA EFS</w:t>
      </w:r>
      <w:bookmarkEnd w:id="66"/>
    </w:p>
    <w:p w14:paraId="09CEF1A7" w14:textId="77777777" w:rsidR="00FF01DD" w:rsidRPr="00371743" w:rsidRDefault="00FF01DD" w:rsidP="00371743">
      <w:pPr>
        <w:pStyle w:val="Akapitzlist"/>
        <w:tabs>
          <w:tab w:val="left" w:pos="709"/>
          <w:tab w:val="left" w:pos="960"/>
        </w:tabs>
        <w:spacing w:before="0" w:after="0" w:line="240" w:lineRule="auto"/>
        <w:ind w:left="465"/>
        <w:rPr>
          <w:rFonts w:ascii="Arial" w:hAnsi="Arial" w:cs="Arial"/>
          <w:vanish/>
          <w:color w:val="000000" w:themeColor="text1"/>
          <w:sz w:val="24"/>
          <w:szCs w:val="24"/>
          <w:lang w:eastAsia="pl-PL"/>
        </w:rPr>
      </w:pPr>
    </w:p>
    <w:p w14:paraId="1F480A68" w14:textId="3EDFBFCD" w:rsidR="009E3B77" w:rsidRPr="00371743" w:rsidRDefault="009E3B77" w:rsidP="00291820">
      <w:pPr>
        <w:pStyle w:val="Akapitzlist"/>
        <w:numPr>
          <w:ilvl w:val="1"/>
          <w:numId w:val="29"/>
        </w:numPr>
        <w:tabs>
          <w:tab w:val="left" w:pos="709"/>
          <w:tab w:val="left" w:pos="960"/>
        </w:tabs>
        <w:spacing w:before="0" w:line="240" w:lineRule="auto"/>
        <w:ind w:left="567" w:hanging="567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71743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 celu rozpoczęcia pracy w </w:t>
      </w:r>
      <w:r w:rsidRPr="00371743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systemie SOWA EFS</w:t>
      </w:r>
      <w:r w:rsidRPr="00371743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, wnioskodawca musi </w:t>
      </w:r>
      <w:r w:rsidR="00465642" w:rsidRPr="00371743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zapoznać się z klauzulą informacyjną, </w:t>
      </w:r>
      <w:r w:rsidRPr="00371743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założyć i aktywować konto. </w:t>
      </w:r>
    </w:p>
    <w:p w14:paraId="29C3F0F4" w14:textId="526490EE" w:rsidR="009E3B77" w:rsidRPr="00371743" w:rsidRDefault="009E3B77" w:rsidP="00291820">
      <w:pPr>
        <w:pStyle w:val="Akapitzlist"/>
        <w:numPr>
          <w:ilvl w:val="1"/>
          <w:numId w:val="29"/>
        </w:numPr>
        <w:tabs>
          <w:tab w:val="left" w:pos="709"/>
          <w:tab w:val="left" w:pos="960"/>
        </w:tabs>
        <w:spacing w:before="0" w:line="240" w:lineRule="auto"/>
        <w:ind w:left="567" w:hanging="567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71743">
        <w:rPr>
          <w:rFonts w:ascii="Arial" w:hAnsi="Arial" w:cs="Arial"/>
          <w:bCs/>
          <w:sz w:val="24"/>
          <w:szCs w:val="24"/>
          <w:lang w:eastAsia="pl-PL"/>
        </w:rPr>
        <w:t xml:space="preserve">Wnioskodawca, przystępując do rozpoczęcia pracy w SOWA EFS powinien zapoznać się z dokumentami: </w:t>
      </w:r>
      <w:r w:rsidRPr="00371743">
        <w:rPr>
          <w:rFonts w:ascii="Arial" w:hAnsi="Arial" w:cs="Arial"/>
          <w:b/>
          <w:bCs/>
          <w:sz w:val="24"/>
          <w:szCs w:val="24"/>
          <w:lang w:eastAsia="pl-PL"/>
        </w:rPr>
        <w:t xml:space="preserve">Instrukcją użytkownika SOWA EFS, dla wnioskodawców/ beneficjentów, dostępną na stronie internetowej Systemu Obsługi Wniosków Aplikacyjnych EFS w zakładce „Pomoc”, </w:t>
      </w:r>
      <w:r w:rsidRPr="00371743">
        <w:rPr>
          <w:rFonts w:ascii="Arial" w:hAnsi="Arial" w:cs="Arial"/>
          <w:bCs/>
          <w:sz w:val="24"/>
          <w:szCs w:val="24"/>
          <w:lang w:eastAsia="pl-PL"/>
        </w:rPr>
        <w:t xml:space="preserve">tj. </w:t>
      </w:r>
      <w:hyperlink r:id="rId14" w:history="1">
        <w:r w:rsidRPr="00371743">
          <w:rPr>
            <w:rStyle w:val="Hipercze"/>
            <w:rFonts w:ascii="Arial" w:hAnsi="Arial" w:cs="Arial"/>
            <w:bCs/>
            <w:sz w:val="24"/>
            <w:szCs w:val="24"/>
            <w:lang w:eastAsia="pl-PL"/>
          </w:rPr>
          <w:t>https://www.sowa.efs.gov.pl/Pomoc</w:t>
        </w:r>
      </w:hyperlink>
      <w:r w:rsidRPr="00371743">
        <w:rPr>
          <w:rFonts w:ascii="Arial" w:hAnsi="Arial" w:cs="Arial"/>
          <w:bCs/>
          <w:sz w:val="24"/>
          <w:szCs w:val="24"/>
          <w:lang w:eastAsia="pl-PL"/>
        </w:rPr>
        <w:t xml:space="preserve">  </w:t>
      </w:r>
      <w:r w:rsidRPr="00371743">
        <w:rPr>
          <w:rFonts w:ascii="Arial" w:hAnsi="Arial" w:cs="Arial"/>
          <w:b/>
          <w:bCs/>
          <w:sz w:val="24"/>
          <w:szCs w:val="24"/>
          <w:lang w:eastAsia="pl-PL"/>
        </w:rPr>
        <w:t>oraz Inst</w:t>
      </w:r>
      <w:r w:rsidRPr="00371743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rukcją wypełniania formularza wniosku o </w:t>
      </w:r>
      <w:r w:rsidR="00457733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 wsparcie</w:t>
      </w:r>
      <w:r w:rsidRPr="00371743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.</w:t>
      </w:r>
    </w:p>
    <w:p w14:paraId="5CFF8AD1" w14:textId="5CC10647" w:rsidR="009E3B77" w:rsidRPr="00371743" w:rsidRDefault="009E3B77" w:rsidP="00291820">
      <w:pPr>
        <w:pStyle w:val="Akapitzlist"/>
        <w:numPr>
          <w:ilvl w:val="1"/>
          <w:numId w:val="29"/>
        </w:numPr>
        <w:tabs>
          <w:tab w:val="left" w:pos="567"/>
          <w:tab w:val="left" w:pos="960"/>
        </w:tabs>
        <w:spacing w:before="0" w:after="0" w:line="240" w:lineRule="auto"/>
        <w:ind w:left="567" w:hanging="567"/>
        <w:rPr>
          <w:rFonts w:ascii="Arial" w:hAnsi="Arial" w:cs="Arial"/>
          <w:bCs/>
          <w:strike/>
          <w:color w:val="FF0000"/>
          <w:sz w:val="24"/>
          <w:szCs w:val="24"/>
          <w:lang w:eastAsia="pl-PL"/>
        </w:rPr>
      </w:pPr>
      <w:r w:rsidRPr="00371743">
        <w:rPr>
          <w:rFonts w:ascii="Arial" w:hAnsi="Arial" w:cs="Arial"/>
          <w:bCs/>
          <w:sz w:val="24"/>
          <w:szCs w:val="24"/>
          <w:lang w:eastAsia="pl-PL"/>
        </w:rPr>
        <w:t xml:space="preserve">Wnioskodawca w trakcie trwania naboru oraz po przesłaniu go do ION może </w:t>
      </w:r>
      <w:r w:rsidRPr="00371743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anulować (wycofać) wniosek. </w:t>
      </w:r>
      <w:r w:rsidRPr="00371743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Anulowanie wniosku</w:t>
      </w:r>
      <w:r w:rsidRPr="00371743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, odbywa się w systemie SOWA EFS.</w:t>
      </w:r>
    </w:p>
    <w:p w14:paraId="527D6D62" w14:textId="6E8952D5" w:rsidR="009E3B77" w:rsidRPr="00371743" w:rsidRDefault="009E3B77" w:rsidP="00291820">
      <w:pPr>
        <w:pStyle w:val="Akapitzlist"/>
        <w:numPr>
          <w:ilvl w:val="1"/>
          <w:numId w:val="29"/>
        </w:numPr>
        <w:tabs>
          <w:tab w:val="left" w:pos="709"/>
          <w:tab w:val="left" w:pos="960"/>
        </w:tabs>
        <w:spacing w:before="0" w:after="0" w:line="240" w:lineRule="auto"/>
        <w:ind w:left="567" w:hanging="567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371743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Anulowanie (wycofanie) wniosku skutkować będzie tym, że wniosek nie będzie rozpatrywany przez ION.</w:t>
      </w:r>
    </w:p>
    <w:p w14:paraId="4495F71B" w14:textId="302A0709" w:rsidR="00ED1472" w:rsidRPr="00371743" w:rsidRDefault="00ED1472" w:rsidP="00291820">
      <w:pPr>
        <w:pStyle w:val="Akapitzlist"/>
        <w:numPr>
          <w:ilvl w:val="1"/>
          <w:numId w:val="29"/>
        </w:numPr>
        <w:tabs>
          <w:tab w:val="left" w:pos="709"/>
          <w:tab w:val="left" w:pos="960"/>
        </w:tabs>
        <w:spacing w:after="0" w:line="240" w:lineRule="auto"/>
        <w:ind w:left="567" w:hanging="567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371743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Wnioskodawca nie może samodzielnie cofnąć anulowania wniosku. W przypadku chęci wycofania anulowania wniosku Wnioskodawca składa do ION poprzez SOWA EFS oświadczenie o woli wycofania anulowania wniosku. Przywrócenie do oceny anulowanego wniosku jest w gestii ION i uzależnione jest </w:t>
      </w:r>
      <w:r w:rsidR="00EE45E5" w:rsidRPr="00371743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tego, na jakim</w:t>
      </w:r>
      <w:r w:rsidRPr="00371743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etapie </w:t>
      </w:r>
      <w:r w:rsidR="00385B36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weryfikacji</w:t>
      </w:r>
      <w:r w:rsidR="00385B36" w:rsidRPr="00371743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371743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znajduje się wniosek</w:t>
      </w:r>
      <w:r w:rsidR="00385B36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o </w:t>
      </w:r>
      <w:r w:rsidR="00246FD9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wsparcie</w:t>
      </w:r>
      <w:r w:rsidR="00385B36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.</w:t>
      </w:r>
    </w:p>
    <w:p w14:paraId="30DA334D" w14:textId="0E0B6A8F" w:rsidR="009E3B77" w:rsidRPr="00371743" w:rsidRDefault="009E3B77" w:rsidP="00291820">
      <w:pPr>
        <w:pStyle w:val="Akapitzlist"/>
        <w:numPr>
          <w:ilvl w:val="1"/>
          <w:numId w:val="29"/>
        </w:numPr>
        <w:tabs>
          <w:tab w:val="left" w:pos="709"/>
          <w:tab w:val="left" w:pos="960"/>
        </w:tabs>
        <w:spacing w:before="120" w:line="240" w:lineRule="auto"/>
        <w:ind w:left="567" w:hanging="567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71743">
        <w:rPr>
          <w:rFonts w:ascii="Arial" w:hAnsi="Arial" w:cs="Arial"/>
          <w:color w:val="000000" w:themeColor="text1"/>
          <w:sz w:val="24"/>
          <w:szCs w:val="24"/>
          <w:lang w:val="x-none" w:eastAsia="pl-PL"/>
        </w:rPr>
        <w:t>Wypełniając wniosek</w:t>
      </w:r>
      <w:r w:rsidRPr="00371743">
        <w:rPr>
          <w:rFonts w:ascii="Arial" w:hAnsi="Arial" w:cs="Arial"/>
          <w:color w:val="000000" w:themeColor="text1"/>
          <w:sz w:val="24"/>
          <w:szCs w:val="24"/>
          <w:lang w:eastAsia="pl-PL"/>
        </w:rPr>
        <w:t>,</w:t>
      </w:r>
      <w:r w:rsidRPr="00371743">
        <w:rPr>
          <w:rFonts w:ascii="Arial" w:hAnsi="Arial" w:cs="Arial"/>
          <w:color w:val="000000" w:themeColor="text1"/>
          <w:sz w:val="24"/>
          <w:szCs w:val="24"/>
          <w:lang w:val="x-none" w:eastAsia="pl-PL"/>
        </w:rPr>
        <w:t xml:space="preserve"> należy zwrócić uwagę, że </w:t>
      </w:r>
      <w:r w:rsidRPr="00371743">
        <w:rPr>
          <w:rFonts w:ascii="Arial" w:hAnsi="Arial" w:cs="Arial"/>
          <w:b/>
          <w:color w:val="000000" w:themeColor="text1"/>
          <w:sz w:val="24"/>
          <w:szCs w:val="24"/>
          <w:lang w:val="x-none" w:eastAsia="pl-PL"/>
        </w:rPr>
        <w:t xml:space="preserve">projekt </w:t>
      </w:r>
      <w:r w:rsidRPr="00371743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musi</w:t>
      </w:r>
      <w:r w:rsidRPr="00371743">
        <w:rPr>
          <w:rFonts w:ascii="Arial" w:hAnsi="Arial" w:cs="Arial"/>
          <w:b/>
          <w:color w:val="000000" w:themeColor="text1"/>
          <w:sz w:val="24"/>
          <w:szCs w:val="24"/>
          <w:lang w:val="x-none" w:eastAsia="pl-PL"/>
        </w:rPr>
        <w:t xml:space="preserve"> </w:t>
      </w:r>
      <w:r w:rsidR="007E7BE5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być zgodny z </w:t>
      </w:r>
      <w:r w:rsidR="00E40F47" w:rsidRPr="00371743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Warunkami udzielenia wsparcia </w:t>
      </w:r>
      <w:r w:rsidRPr="00371743">
        <w:rPr>
          <w:rFonts w:ascii="Arial" w:hAnsi="Arial" w:cs="Arial"/>
          <w:color w:val="000000" w:themeColor="text1"/>
          <w:sz w:val="24"/>
          <w:szCs w:val="24"/>
          <w:lang w:val="x-none" w:eastAsia="pl-PL"/>
        </w:rPr>
        <w:t>, o których mowa</w:t>
      </w:r>
      <w:r w:rsidRPr="00371743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w pkt 1</w:t>
      </w:r>
      <w:r w:rsidR="00A53B64" w:rsidRPr="00371743">
        <w:rPr>
          <w:rFonts w:ascii="Arial" w:hAnsi="Arial" w:cs="Arial"/>
          <w:color w:val="000000" w:themeColor="text1"/>
          <w:sz w:val="24"/>
          <w:szCs w:val="24"/>
          <w:lang w:eastAsia="pl-PL"/>
        </w:rPr>
        <w:t>3</w:t>
      </w:r>
      <w:r w:rsidRPr="00371743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Regulaminu</w:t>
      </w:r>
      <w:r w:rsidRPr="00371743">
        <w:rPr>
          <w:rFonts w:ascii="Arial" w:hAnsi="Arial" w:cs="Arial"/>
          <w:color w:val="000000" w:themeColor="text1"/>
          <w:sz w:val="24"/>
          <w:szCs w:val="24"/>
          <w:lang w:val="x-none" w:eastAsia="pl-PL"/>
        </w:rPr>
        <w:t>.</w:t>
      </w:r>
      <w:r w:rsidRPr="00371743" w:rsidDel="00736F32">
        <w:rPr>
          <w:rFonts w:ascii="Arial" w:hAnsi="Arial" w:cs="Arial"/>
          <w:color w:val="000000" w:themeColor="text1"/>
          <w:sz w:val="24"/>
          <w:szCs w:val="24"/>
          <w:lang w:val="x-none" w:eastAsia="pl-PL"/>
        </w:rPr>
        <w:t xml:space="preserve"> </w:t>
      </w:r>
      <w:r w:rsidR="00E40F47" w:rsidRPr="00371743">
        <w:rPr>
          <w:rFonts w:ascii="Arial" w:hAnsi="Arial" w:cs="Arial"/>
          <w:color w:val="000000" w:themeColor="text1"/>
          <w:sz w:val="24"/>
          <w:szCs w:val="24"/>
          <w:lang w:eastAsia="pl-PL"/>
        </w:rPr>
        <w:t>Weryfikacji</w:t>
      </w:r>
      <w:r w:rsidR="00E40F47" w:rsidRPr="00371743">
        <w:rPr>
          <w:rFonts w:ascii="Arial" w:hAnsi="Arial" w:cs="Arial"/>
          <w:color w:val="000000" w:themeColor="text1"/>
          <w:sz w:val="24"/>
          <w:szCs w:val="24"/>
          <w:lang w:val="x-none" w:eastAsia="pl-PL"/>
        </w:rPr>
        <w:t xml:space="preserve"> </w:t>
      </w:r>
      <w:r w:rsidRPr="00371743">
        <w:rPr>
          <w:rFonts w:ascii="Arial" w:hAnsi="Arial" w:cs="Arial"/>
          <w:color w:val="000000" w:themeColor="text1"/>
          <w:sz w:val="24"/>
          <w:szCs w:val="24"/>
          <w:lang w:val="x-none" w:eastAsia="pl-PL"/>
        </w:rPr>
        <w:t xml:space="preserve">podlega wniosek o </w:t>
      </w:r>
      <w:r w:rsidR="00457733">
        <w:rPr>
          <w:rFonts w:ascii="Arial" w:hAnsi="Arial" w:cs="Arial"/>
          <w:color w:val="000000" w:themeColor="text1"/>
          <w:sz w:val="24"/>
          <w:szCs w:val="24"/>
          <w:lang w:eastAsia="pl-PL"/>
        </w:rPr>
        <w:t>wsparcie</w:t>
      </w:r>
      <w:r w:rsidRPr="00371743">
        <w:rPr>
          <w:rFonts w:ascii="Arial" w:hAnsi="Arial" w:cs="Arial"/>
          <w:color w:val="000000" w:themeColor="text1"/>
          <w:sz w:val="24"/>
          <w:szCs w:val="24"/>
          <w:lang w:val="x-none" w:eastAsia="pl-PL"/>
        </w:rPr>
        <w:t xml:space="preserve">, załączniki wymagane niniejszym Regulaminem </w:t>
      </w:r>
      <w:r w:rsidRPr="00371743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oraz </w:t>
      </w:r>
      <w:r w:rsidRPr="00371743">
        <w:rPr>
          <w:rFonts w:ascii="Arial" w:hAnsi="Arial" w:cs="Arial"/>
          <w:color w:val="000000" w:themeColor="text1"/>
          <w:sz w:val="24"/>
          <w:szCs w:val="24"/>
          <w:lang w:val="x-none" w:eastAsia="pl-PL"/>
        </w:rPr>
        <w:t xml:space="preserve">wyjaśnienia </w:t>
      </w:r>
      <w:r w:rsidRPr="00371743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i dokumenty </w:t>
      </w:r>
      <w:r w:rsidRPr="00371743">
        <w:rPr>
          <w:rFonts w:ascii="Arial" w:hAnsi="Arial" w:cs="Arial"/>
          <w:color w:val="000000" w:themeColor="text1"/>
          <w:sz w:val="24"/>
          <w:szCs w:val="24"/>
          <w:lang w:val="x-none" w:eastAsia="pl-PL"/>
        </w:rPr>
        <w:t>składane na</w:t>
      </w:r>
      <w:r w:rsidRPr="00371743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371743">
        <w:rPr>
          <w:rFonts w:ascii="Arial" w:hAnsi="Arial" w:cs="Arial"/>
          <w:color w:val="000000" w:themeColor="text1"/>
          <w:sz w:val="24"/>
          <w:szCs w:val="24"/>
          <w:lang w:val="x-none" w:eastAsia="pl-PL"/>
        </w:rPr>
        <w:t>wezwanie IO</w:t>
      </w:r>
      <w:r w:rsidRPr="00371743">
        <w:rPr>
          <w:rFonts w:ascii="Arial" w:hAnsi="Arial" w:cs="Arial"/>
          <w:color w:val="000000" w:themeColor="text1"/>
          <w:sz w:val="24"/>
          <w:szCs w:val="24"/>
          <w:lang w:eastAsia="pl-PL"/>
        </w:rPr>
        <w:t>N</w:t>
      </w:r>
      <w:r w:rsidRPr="00371743">
        <w:rPr>
          <w:rFonts w:ascii="Arial" w:hAnsi="Arial" w:cs="Arial"/>
          <w:color w:val="000000" w:themeColor="text1"/>
          <w:sz w:val="24"/>
          <w:szCs w:val="24"/>
          <w:lang w:val="x-none" w:eastAsia="pl-PL"/>
        </w:rPr>
        <w:t xml:space="preserve"> (jeśli dotyczy). Dodatkowe dokumenty złożone przez wnioskodawcę nie będą brane pod uwagę podczas </w:t>
      </w:r>
      <w:r w:rsidR="00E40F47" w:rsidRPr="00371743">
        <w:rPr>
          <w:rFonts w:ascii="Arial" w:hAnsi="Arial" w:cs="Arial"/>
          <w:color w:val="000000" w:themeColor="text1"/>
          <w:sz w:val="24"/>
          <w:szCs w:val="24"/>
          <w:lang w:eastAsia="pl-PL"/>
        </w:rPr>
        <w:t>weryfikacji</w:t>
      </w:r>
      <w:r w:rsidRPr="00371743">
        <w:rPr>
          <w:rFonts w:ascii="Arial" w:hAnsi="Arial" w:cs="Arial"/>
          <w:color w:val="000000" w:themeColor="text1"/>
          <w:sz w:val="24"/>
          <w:szCs w:val="24"/>
          <w:lang w:val="x-none" w:eastAsia="pl-PL"/>
        </w:rPr>
        <w:t xml:space="preserve">. </w:t>
      </w:r>
      <w:r w:rsidR="00022175" w:rsidRPr="00371743">
        <w:rPr>
          <w:rFonts w:ascii="Arial" w:hAnsi="Arial" w:cs="Arial"/>
          <w:color w:val="000000" w:themeColor="text1"/>
          <w:sz w:val="24"/>
          <w:szCs w:val="24"/>
          <w:lang w:val="x-none" w:eastAsia="pl-PL"/>
        </w:rPr>
        <w:br/>
      </w:r>
    </w:p>
    <w:p w14:paraId="46A92199" w14:textId="6703A299" w:rsidR="00FF01DD" w:rsidRPr="00EE45E5" w:rsidRDefault="009E3B77" w:rsidP="00EE45E5">
      <w:pPr>
        <w:pStyle w:val="Nagwek1"/>
        <w:numPr>
          <w:ilvl w:val="0"/>
          <w:numId w:val="29"/>
        </w:numPr>
      </w:pPr>
      <w:bookmarkStart w:id="67" w:name="_Toc176786606"/>
      <w:r w:rsidRPr="006352EC">
        <w:t>SPOSÓB, FORMA I TERMIN SKŁADANIA ZAŁĄCZNIKÓW DO WNIOSKU</w:t>
      </w:r>
      <w:bookmarkEnd w:id="67"/>
    </w:p>
    <w:p w14:paraId="60FA858A" w14:textId="05B6659C" w:rsidR="00EE45E5" w:rsidRPr="00EE45E5" w:rsidRDefault="009E3B77" w:rsidP="005A580F">
      <w:pPr>
        <w:pStyle w:val="Akapitzlist"/>
        <w:numPr>
          <w:ilvl w:val="1"/>
          <w:numId w:val="30"/>
        </w:numPr>
        <w:tabs>
          <w:tab w:val="left" w:pos="709"/>
        </w:tabs>
        <w:spacing w:line="240" w:lineRule="auto"/>
        <w:ind w:left="567" w:hanging="567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EE45E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Wykaz niezbędnych załączników do wniosku o </w:t>
      </w:r>
      <w:r w:rsidR="00075900">
        <w:rPr>
          <w:rFonts w:ascii="Arial" w:hAnsi="Arial" w:cs="Arial"/>
          <w:color w:val="000000" w:themeColor="text1"/>
          <w:sz w:val="24"/>
          <w:szCs w:val="24"/>
          <w:lang w:eastAsia="pl-PL"/>
        </w:rPr>
        <w:t>wsparcie</w:t>
      </w:r>
      <w:r w:rsidR="00075900" w:rsidRPr="00EE45E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EE45E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oraz sposób </w:t>
      </w:r>
      <w:r w:rsidR="00EE45E5" w:rsidRPr="00EE45E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ich </w:t>
      </w:r>
      <w:r w:rsidR="00EE45E5">
        <w:rPr>
          <w:rFonts w:ascii="Arial" w:hAnsi="Arial" w:cs="Arial"/>
          <w:color w:val="000000" w:themeColor="text1"/>
          <w:sz w:val="24"/>
          <w:szCs w:val="24"/>
          <w:lang w:eastAsia="pl-PL"/>
        </w:rPr>
        <w:t>przygotowania</w:t>
      </w:r>
      <w:r w:rsidRPr="00EE45E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został opisany w </w:t>
      </w:r>
      <w:r w:rsidRPr="00EE45E5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Załączniku nr 3</w:t>
      </w:r>
      <w:r w:rsidRPr="00EE45E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do niniejszego Regulaminu.</w:t>
      </w:r>
    </w:p>
    <w:p w14:paraId="421A420D" w14:textId="4164CA78" w:rsidR="00022175" w:rsidRPr="006352EC" w:rsidRDefault="009E3B77" w:rsidP="00291820">
      <w:pPr>
        <w:pStyle w:val="Akapitzlist"/>
        <w:numPr>
          <w:ilvl w:val="1"/>
          <w:numId w:val="30"/>
        </w:numPr>
        <w:tabs>
          <w:tab w:val="left" w:pos="709"/>
        </w:tabs>
        <w:spacing w:line="240" w:lineRule="auto"/>
        <w:ind w:left="567" w:hanging="567"/>
        <w:rPr>
          <w:rStyle w:val="Hipercze"/>
          <w:rFonts w:ascii="Arial" w:hAnsi="Arial" w:cs="Arial"/>
          <w:color w:val="000000" w:themeColor="text1"/>
          <w:sz w:val="24"/>
          <w:szCs w:val="24"/>
          <w:u w:val="none"/>
          <w:lang w:eastAsia="pl-PL"/>
        </w:rPr>
      </w:pP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Wnioskodawca składa załączniki do wniosku w tym samym terminie i w tej samej formie, co wniosek o </w:t>
      </w:r>
      <w:r w:rsidR="00075900">
        <w:rPr>
          <w:rFonts w:ascii="Arial" w:hAnsi="Arial" w:cs="Arial"/>
          <w:color w:val="000000" w:themeColor="text1"/>
          <w:sz w:val="24"/>
          <w:szCs w:val="24"/>
          <w:lang w:eastAsia="pl-PL"/>
        </w:rPr>
        <w:t>wsparcie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, tj.</w:t>
      </w:r>
      <w:r w:rsidRPr="006352EC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wyłącznie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w formie elektronicznej </w:t>
      </w:r>
      <w:r w:rsidRPr="006352EC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za pośrednictwem systemu SOWA EFS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, działającej pod adresem: </w:t>
      </w:r>
      <w:hyperlink r:id="rId15" w:history="1">
        <w:r w:rsidRPr="006352EC">
          <w:rPr>
            <w:rStyle w:val="Hipercze"/>
            <w:rFonts w:ascii="Arial" w:hAnsi="Arial" w:cs="Arial"/>
            <w:b/>
            <w:sz w:val="24"/>
            <w:szCs w:val="24"/>
            <w:lang w:eastAsia="pl-PL"/>
          </w:rPr>
          <w:t>https://sowa2021.efs.gov.pl/</w:t>
        </w:r>
      </w:hyperlink>
    </w:p>
    <w:p w14:paraId="0798B6F3" w14:textId="5D935867" w:rsidR="00FF01DD" w:rsidRPr="00CA0D60" w:rsidRDefault="00E40F47" w:rsidP="00291820">
      <w:pPr>
        <w:pStyle w:val="Nagwek1"/>
        <w:numPr>
          <w:ilvl w:val="0"/>
          <w:numId w:val="30"/>
        </w:numPr>
      </w:pPr>
      <w:bookmarkStart w:id="68" w:name="_Toc176786607"/>
      <w:r>
        <w:t>Warunki udzielenia wspracia</w:t>
      </w:r>
      <w:bookmarkEnd w:id="68"/>
    </w:p>
    <w:p w14:paraId="2305E891" w14:textId="52B82B4B" w:rsidR="009E3B77" w:rsidRPr="00CA0D60" w:rsidRDefault="00CA0D60" w:rsidP="00E0650C">
      <w:pPr>
        <w:spacing w:line="240" w:lineRule="auto"/>
        <w:ind w:left="567" w:hanging="567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13.1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457733">
        <w:rPr>
          <w:rFonts w:ascii="Arial" w:hAnsi="Arial" w:cs="Arial"/>
          <w:color w:val="000000" w:themeColor="text1"/>
          <w:sz w:val="24"/>
          <w:szCs w:val="24"/>
          <w:lang w:eastAsia="pl-PL"/>
        </w:rPr>
        <w:t>Wnioski o udzielenie wsparcia</w:t>
      </w:r>
      <w:r w:rsidR="00457733" w:rsidRPr="00CA0D6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E3B77" w:rsidRPr="00CA0D6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podlegają </w:t>
      </w:r>
      <w:r w:rsidR="00E40F47" w:rsidRPr="00CA0D6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weryfikacji </w:t>
      </w:r>
      <w:r w:rsidR="009E3B77" w:rsidRPr="00CA0D6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pod względem spełnienia </w:t>
      </w:r>
      <w:r w:rsidR="00E40F47" w:rsidRPr="00CA0D60">
        <w:rPr>
          <w:rFonts w:ascii="Arial" w:hAnsi="Arial" w:cs="Arial"/>
          <w:color w:val="000000" w:themeColor="text1"/>
          <w:sz w:val="24"/>
          <w:szCs w:val="24"/>
          <w:lang w:eastAsia="pl-PL"/>
        </w:rPr>
        <w:t>Warunków udzielenia wsparcia</w:t>
      </w:r>
      <w:r w:rsidR="009E3B77" w:rsidRPr="00CA0D6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, obowiązujących w dniu ogłoszenia naboru, które zostały przyjęte przez </w:t>
      </w:r>
      <w:r w:rsidR="00E40F47" w:rsidRPr="00CA0D60">
        <w:rPr>
          <w:rFonts w:ascii="Arial" w:hAnsi="Arial" w:cs="Arial"/>
          <w:color w:val="000000" w:themeColor="text1"/>
          <w:sz w:val="24"/>
          <w:szCs w:val="24"/>
          <w:lang w:eastAsia="pl-PL"/>
        </w:rPr>
        <w:t>ZWP</w:t>
      </w:r>
      <w:r w:rsidR="009E3B77" w:rsidRPr="00CA0D60"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</w:p>
    <w:p w14:paraId="34B7D912" w14:textId="349EDDD1" w:rsidR="009E3B77" w:rsidRPr="006352EC" w:rsidRDefault="009E3B77" w:rsidP="00E0650C">
      <w:pPr>
        <w:pStyle w:val="Akapitzlist"/>
        <w:numPr>
          <w:ilvl w:val="1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Wnioskodawca jest zobowiązany przedstawić we wniosku o </w:t>
      </w:r>
      <w:r w:rsidR="00075900">
        <w:rPr>
          <w:rFonts w:ascii="Arial" w:hAnsi="Arial" w:cs="Arial"/>
          <w:color w:val="000000" w:themeColor="text1"/>
          <w:sz w:val="24"/>
          <w:szCs w:val="24"/>
          <w:lang w:eastAsia="pl-PL"/>
        </w:rPr>
        <w:t>wsparcie</w:t>
      </w:r>
      <w:r w:rsidR="00075900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oraz załącznikach informacje wymagane</w:t>
      </w:r>
      <w:r w:rsidR="00B9010B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w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instrukcj</w:t>
      </w:r>
      <w:r w:rsidR="00B9010B">
        <w:rPr>
          <w:rFonts w:ascii="Arial" w:hAnsi="Arial" w:cs="Arial"/>
          <w:color w:val="000000" w:themeColor="text1"/>
          <w:sz w:val="24"/>
          <w:szCs w:val="24"/>
          <w:lang w:eastAsia="pl-PL"/>
        </w:rPr>
        <w:t>i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do wypełniania wniosku 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 xml:space="preserve">o </w:t>
      </w:r>
      <w:r w:rsidR="00457733">
        <w:rPr>
          <w:rFonts w:ascii="Arial" w:hAnsi="Arial" w:cs="Arial"/>
          <w:color w:val="000000" w:themeColor="text1"/>
          <w:sz w:val="24"/>
          <w:szCs w:val="24"/>
          <w:lang w:eastAsia="pl-PL"/>
        </w:rPr>
        <w:t>wsparcie</w:t>
      </w:r>
      <w:r w:rsidR="00457733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oraz instrukcj</w:t>
      </w:r>
      <w:r w:rsidR="00B9010B">
        <w:rPr>
          <w:rFonts w:ascii="Arial" w:hAnsi="Arial" w:cs="Arial"/>
          <w:color w:val="000000" w:themeColor="text1"/>
          <w:sz w:val="24"/>
          <w:szCs w:val="24"/>
          <w:lang w:eastAsia="pl-PL"/>
        </w:rPr>
        <w:t>i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wypełniania załączników, </w:t>
      </w:r>
      <w:r w:rsidRPr="006352EC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ze szczególnym uwzględnieniem wszystkich informacji niezbędnych do </w:t>
      </w:r>
      <w:r w:rsidR="00457733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weryfikacji</w:t>
      </w:r>
      <w:r w:rsidR="00457733" w:rsidRPr="006352EC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Pr="006352EC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spełnienia przez projekt </w:t>
      </w:r>
      <w:r w:rsidR="00E40F47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Warunków udzielenia wsparcia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. </w:t>
      </w:r>
    </w:p>
    <w:p w14:paraId="0C0F4B94" w14:textId="1CDCABC1" w:rsidR="009E3B77" w:rsidRPr="006352EC" w:rsidRDefault="00E40F47" w:rsidP="00E0650C">
      <w:pPr>
        <w:pStyle w:val="Akapitzlist"/>
        <w:numPr>
          <w:ilvl w:val="1"/>
          <w:numId w:val="39"/>
        </w:numPr>
        <w:spacing w:line="240" w:lineRule="auto"/>
        <w:ind w:left="567" w:hanging="709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D34F55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lastRenderedPageBreak/>
        <w:t>Warunki udzielenia wsparcia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dla działań 8.1, 8.3-8.6 FEP 2021-2027 zostały przyjęte przez ZWP uchwałą nr </w:t>
      </w:r>
      <w:r w:rsidR="00457733">
        <w:rPr>
          <w:rFonts w:ascii="Arial" w:eastAsiaTheme="minorHAnsi" w:hAnsi="Arial" w:cs="Arial"/>
          <w:color w:val="000000" w:themeColor="text1"/>
          <w:sz w:val="24"/>
          <w:szCs w:val="24"/>
        </w:rPr>
        <w:t>19/493/24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z dnia </w:t>
      </w:r>
      <w:r w:rsidR="00457733">
        <w:rPr>
          <w:rFonts w:ascii="Arial" w:hAnsi="Arial" w:cs="Arial"/>
          <w:color w:val="000000" w:themeColor="text1"/>
          <w:sz w:val="24"/>
          <w:szCs w:val="24"/>
          <w:lang w:eastAsia="pl-PL"/>
        </w:rPr>
        <w:t>16 lipca 2024 r.</w:t>
      </w:r>
      <w:r w:rsidR="00457733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, 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zamieszczone są na </w:t>
      </w:r>
      <w:hyperlink r:id="rId16" w:history="1">
        <w:r w:rsidR="009E3B77" w:rsidRPr="006352EC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  <w:lang w:eastAsia="pl-PL"/>
          </w:rPr>
          <w:t>stronie internetowej FEP 2021-2027</w:t>
        </w:r>
      </w:hyperlink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. </w:t>
      </w:r>
    </w:p>
    <w:p w14:paraId="41D31D8B" w14:textId="68FDA903" w:rsidR="009E3B77" w:rsidRPr="006352EC" w:rsidRDefault="009E3B77" w:rsidP="00291820">
      <w:pPr>
        <w:pStyle w:val="Nagwek1"/>
        <w:numPr>
          <w:ilvl w:val="0"/>
          <w:numId w:val="25"/>
        </w:numPr>
      </w:pPr>
      <w:bookmarkStart w:id="69" w:name="_Toc176786608"/>
      <w:r w:rsidRPr="006352EC">
        <w:t xml:space="preserve">OPIS PROCEDURY </w:t>
      </w:r>
      <w:r w:rsidR="00977281">
        <w:t>weryfikacji</w:t>
      </w:r>
      <w:r w:rsidR="00977281" w:rsidRPr="006352EC">
        <w:t xml:space="preserve"> </w:t>
      </w:r>
      <w:r w:rsidR="00B9010B">
        <w:t>Wniosków o wsparcie</w:t>
      </w:r>
      <w:bookmarkEnd w:id="69"/>
    </w:p>
    <w:p w14:paraId="5B2140DA" w14:textId="66733B43" w:rsidR="009E3B77" w:rsidRPr="006352EC" w:rsidRDefault="009E3B77" w:rsidP="009E3B77">
      <w:pPr>
        <w:pStyle w:val="Nagwek2"/>
        <w:framePr w:wrap="notBeside"/>
        <w:rPr>
          <w:rFonts w:ascii="Arial" w:hAnsi="Arial"/>
          <w:lang w:eastAsia="pl-PL"/>
        </w:rPr>
      </w:pPr>
      <w:bookmarkStart w:id="70" w:name="_Toc176786609"/>
      <w:r w:rsidRPr="006352EC">
        <w:rPr>
          <w:rFonts w:ascii="Arial" w:hAnsi="Arial"/>
          <w:lang w:eastAsia="pl-PL"/>
        </w:rPr>
        <w:t>1</w:t>
      </w:r>
      <w:r w:rsidR="00FF01DD">
        <w:rPr>
          <w:rFonts w:ascii="Arial" w:hAnsi="Arial"/>
          <w:lang w:eastAsia="pl-PL"/>
        </w:rPr>
        <w:t>4</w:t>
      </w:r>
      <w:r w:rsidRPr="006352EC">
        <w:rPr>
          <w:rFonts w:ascii="Arial" w:hAnsi="Arial"/>
          <w:lang w:eastAsia="pl-PL"/>
        </w:rPr>
        <w:t xml:space="preserve">.1 </w:t>
      </w:r>
      <w:r w:rsidRPr="006352EC">
        <w:rPr>
          <w:rFonts w:ascii="Arial" w:hAnsi="Arial"/>
          <w:lang w:eastAsia="pl-PL"/>
        </w:rPr>
        <w:tab/>
        <w:t>Postanowienia ogólne</w:t>
      </w:r>
      <w:bookmarkEnd w:id="70"/>
    </w:p>
    <w:p w14:paraId="25C1BF7E" w14:textId="629939E4" w:rsidR="009E3B77" w:rsidRPr="006352EC" w:rsidRDefault="00977281" w:rsidP="00291820">
      <w:pPr>
        <w:pStyle w:val="Akapitzlist"/>
        <w:numPr>
          <w:ilvl w:val="2"/>
          <w:numId w:val="25"/>
        </w:numPr>
        <w:spacing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Weryfikacja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B9010B">
        <w:rPr>
          <w:rFonts w:ascii="Arial" w:hAnsi="Arial" w:cs="Arial"/>
          <w:color w:val="000000" w:themeColor="text1"/>
          <w:sz w:val="24"/>
          <w:szCs w:val="24"/>
          <w:lang w:eastAsia="pl-PL"/>
        </w:rPr>
        <w:t>wniosków</w:t>
      </w:r>
      <w:r w:rsidR="00B9010B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złożonych w odpowiedzi na nabór jest przeprowadzana przez </w:t>
      </w:r>
      <w:r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upoważnionych pracowników ION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w oparciu o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Warunki udzielenia wsparcia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przyjęte Uchwałą ZWP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</w:p>
    <w:p w14:paraId="7F106A3E" w14:textId="2B4EC2BC" w:rsidR="00977281" w:rsidRPr="00CA0D60" w:rsidRDefault="00977281" w:rsidP="00291820">
      <w:pPr>
        <w:pStyle w:val="Akapitzlist"/>
        <w:numPr>
          <w:ilvl w:val="2"/>
          <w:numId w:val="25"/>
        </w:numPr>
        <w:spacing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Weryfikacja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B9010B">
        <w:rPr>
          <w:rFonts w:ascii="Arial" w:hAnsi="Arial" w:cs="Arial"/>
          <w:color w:val="000000" w:themeColor="text1"/>
          <w:sz w:val="24"/>
          <w:szCs w:val="24"/>
          <w:lang w:eastAsia="pl-PL"/>
        </w:rPr>
        <w:t>wniosków</w:t>
      </w:r>
      <w:r w:rsidR="00B9010B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odbywa się jednoetapowo i polega na</w:t>
      </w:r>
      <w:r w:rsidR="009E3B77" w:rsidRPr="006352EC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weryfikacji spełniania przez poszczególne projekty Warunków udzielenia wsparcia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. </w:t>
      </w:r>
      <w:bookmarkStart w:id="71" w:name="_Toc156564485"/>
      <w:bookmarkStart w:id="72" w:name="_Toc156566349"/>
      <w:bookmarkStart w:id="73" w:name="_Toc167866900"/>
      <w:bookmarkStart w:id="74" w:name="_Toc156564486"/>
      <w:bookmarkStart w:id="75" w:name="_Toc156566350"/>
      <w:bookmarkStart w:id="76" w:name="_Toc167866901"/>
      <w:bookmarkStart w:id="77" w:name="_Toc167866902"/>
      <w:bookmarkStart w:id="78" w:name="_Toc168641971"/>
      <w:bookmarkStart w:id="79" w:name="_Toc167866903"/>
      <w:bookmarkStart w:id="80" w:name="_Toc168641972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5340EDC5" w14:textId="3A456022" w:rsidR="009E3B77" w:rsidRPr="006352EC" w:rsidRDefault="00977281" w:rsidP="00291820">
      <w:pPr>
        <w:pStyle w:val="Nagwek2"/>
        <w:framePr w:wrap="auto" w:vAnchor="margin" w:yAlign="inline"/>
        <w:numPr>
          <w:ilvl w:val="1"/>
          <w:numId w:val="25"/>
        </w:numPr>
        <w:spacing w:before="240" w:after="240" w:line="240" w:lineRule="auto"/>
        <w:ind w:left="709" w:hanging="709"/>
        <w:rPr>
          <w:rFonts w:ascii="Arial" w:hAnsi="Arial"/>
          <w:color w:val="000000" w:themeColor="text1"/>
        </w:rPr>
      </w:pPr>
      <w:bookmarkStart w:id="81" w:name="_Toc176786610"/>
      <w:r>
        <w:rPr>
          <w:rFonts w:ascii="Arial" w:hAnsi="Arial"/>
          <w:color w:val="000000" w:themeColor="text1"/>
        </w:rPr>
        <w:t>Weryfikacja</w:t>
      </w:r>
      <w:r w:rsidRPr="006352EC">
        <w:rPr>
          <w:rFonts w:ascii="Arial" w:hAnsi="Arial"/>
          <w:color w:val="000000" w:themeColor="text1"/>
        </w:rPr>
        <w:t xml:space="preserve"> </w:t>
      </w:r>
      <w:r w:rsidR="00385B36" w:rsidRPr="00385B36">
        <w:rPr>
          <w:rFonts w:ascii="Arial" w:hAnsi="Arial"/>
        </w:rPr>
        <w:t>warunków udzielenia wsparcia</w:t>
      </w:r>
      <w:bookmarkEnd w:id="81"/>
    </w:p>
    <w:p w14:paraId="7CEE88BD" w14:textId="533752C4" w:rsidR="009E3B77" w:rsidRPr="006352EC" w:rsidRDefault="00977281" w:rsidP="00291820">
      <w:pPr>
        <w:pStyle w:val="Akapitzlist"/>
        <w:numPr>
          <w:ilvl w:val="2"/>
          <w:numId w:val="25"/>
        </w:numPr>
        <w:spacing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Weryfikacja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385B36" w:rsidRPr="00385B36">
        <w:rPr>
          <w:rFonts w:ascii="Arial" w:hAnsi="Arial" w:cs="Arial"/>
          <w:color w:val="000000" w:themeColor="text1"/>
          <w:sz w:val="24"/>
          <w:szCs w:val="24"/>
          <w:lang w:eastAsia="pl-PL"/>
        </w:rPr>
        <w:t>warunków udzielenia wsparcia dla danego działania oraz poprawności danych zawartych w projekcie</w:t>
      </w:r>
      <w:r w:rsidR="00385B3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B9010B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2466BD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trwa do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120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2466BD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dni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liczonych od dnia następnego po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złożeniu wniosku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. ION w uzasadnionych przypadkach zastrzega możliwość wydłużenia </w:t>
      </w:r>
      <w:r w:rsidR="00B9010B">
        <w:rPr>
          <w:rFonts w:ascii="Arial" w:hAnsi="Arial" w:cs="Arial"/>
          <w:color w:val="000000" w:themeColor="text1"/>
          <w:sz w:val="24"/>
          <w:szCs w:val="24"/>
          <w:lang w:eastAsia="pl-PL"/>
        </w:rPr>
        <w:t>ww</w:t>
      </w:r>
      <w:r w:rsidR="003C3784"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  <w:r w:rsidR="00B9010B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terminu </w:t>
      </w:r>
      <w:r w:rsidR="00B9010B">
        <w:rPr>
          <w:rFonts w:ascii="Arial" w:hAnsi="Arial" w:cs="Arial"/>
          <w:color w:val="000000" w:themeColor="text1"/>
          <w:sz w:val="24"/>
          <w:szCs w:val="24"/>
          <w:lang w:eastAsia="pl-PL"/>
        </w:rPr>
        <w:t>weryfikacji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</w:p>
    <w:p w14:paraId="6600A342" w14:textId="08DA02F8" w:rsidR="009E3B77" w:rsidRPr="006352EC" w:rsidRDefault="00977281" w:rsidP="00291820">
      <w:pPr>
        <w:pStyle w:val="Akapitzlist"/>
        <w:numPr>
          <w:ilvl w:val="2"/>
          <w:numId w:val="25"/>
        </w:numPr>
        <w:spacing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Weryfikacja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B9010B">
        <w:rPr>
          <w:rFonts w:ascii="Arial" w:hAnsi="Arial" w:cs="Arial"/>
          <w:color w:val="000000" w:themeColor="text1"/>
          <w:sz w:val="24"/>
          <w:szCs w:val="24"/>
          <w:lang w:eastAsia="pl-PL"/>
        </w:rPr>
        <w:t>wniosku</w:t>
      </w:r>
      <w:r w:rsidR="00B9010B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jest przeprowadzana </w:t>
      </w:r>
      <w:r w:rsidR="007E7BE5">
        <w:rPr>
          <w:rFonts w:ascii="Arial" w:hAnsi="Arial" w:cs="Arial"/>
          <w:color w:val="000000" w:themeColor="text1"/>
          <w:sz w:val="24"/>
          <w:szCs w:val="24"/>
          <w:lang w:eastAsia="pl-PL"/>
        </w:rPr>
        <w:t>przez dwóch pracowników ION, w 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oparciu o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Warunki udzielenia wsparcia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. </w:t>
      </w:r>
    </w:p>
    <w:p w14:paraId="41840AB2" w14:textId="0C6F1747" w:rsidR="009E3B77" w:rsidRPr="006352EC" w:rsidRDefault="00977281" w:rsidP="00291820">
      <w:pPr>
        <w:pStyle w:val="Akapitzlist"/>
        <w:numPr>
          <w:ilvl w:val="2"/>
          <w:numId w:val="25"/>
        </w:numPr>
        <w:spacing w:line="240" w:lineRule="auto"/>
        <w:ind w:left="709" w:hanging="709"/>
        <w:rPr>
          <w:rFonts w:ascii="Arial" w:hAnsi="Arial" w:cs="Arial"/>
          <w:b/>
          <w:i/>
          <w:color w:val="000000" w:themeColor="text1"/>
          <w:sz w:val="24"/>
          <w:szCs w:val="24"/>
          <w:lang w:val="x-none"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Weryfikacja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B9010B">
        <w:rPr>
          <w:rFonts w:ascii="Arial" w:hAnsi="Arial" w:cs="Arial"/>
          <w:color w:val="000000" w:themeColor="text1"/>
          <w:sz w:val="24"/>
          <w:szCs w:val="24"/>
          <w:lang w:eastAsia="pl-PL"/>
        </w:rPr>
        <w:t>wniosków</w:t>
      </w:r>
      <w:r w:rsidR="00B9010B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według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warunków</w:t>
      </w:r>
      <w:r w:rsidRPr="006352EC">
        <w:rPr>
          <w:rFonts w:ascii="Arial" w:hAnsi="Arial" w:cs="Arial"/>
          <w:color w:val="000000" w:themeColor="text1"/>
          <w:sz w:val="24"/>
          <w:szCs w:val="24"/>
          <w:lang w:val="x-none" w:eastAsia="pl-PL"/>
        </w:rPr>
        <w:t xml:space="preserve"> 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val="x-none" w:eastAsia="pl-PL"/>
        </w:rPr>
        <w:t>merytorycznych dopuszczających</w:t>
      </w:r>
      <w:r w:rsidR="009E3B77" w:rsidRPr="006352EC">
        <w:rPr>
          <w:rFonts w:ascii="Arial" w:hAnsi="Arial" w:cs="Arial"/>
          <w:b/>
          <w:i/>
          <w:color w:val="000000" w:themeColor="text1"/>
          <w:sz w:val="24"/>
          <w:szCs w:val="24"/>
          <w:lang w:eastAsia="pl-PL"/>
        </w:rPr>
        <w:t xml:space="preserve"> 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jest oceną zerojedynkową z przypisanymi wartościami logicznymi TAK/NIE. Niespełnienie któregokolwiek z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warunków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skutkuje</w:t>
      </w:r>
      <w:r w:rsidR="00C630F2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odmową udzielenia wsparcia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</w:p>
    <w:p w14:paraId="019B21D7" w14:textId="3303D614" w:rsidR="009E3B77" w:rsidRPr="00FF4606" w:rsidRDefault="00977281" w:rsidP="00291820">
      <w:pPr>
        <w:pStyle w:val="Akapitzlist"/>
        <w:numPr>
          <w:ilvl w:val="2"/>
          <w:numId w:val="25"/>
        </w:numPr>
        <w:spacing w:line="240" w:lineRule="auto"/>
        <w:ind w:left="709" w:hanging="709"/>
        <w:rPr>
          <w:rFonts w:ascii="Arial" w:hAnsi="Arial" w:cs="Arial"/>
          <w:b/>
          <w:i/>
          <w:color w:val="000000" w:themeColor="text1"/>
          <w:sz w:val="24"/>
          <w:szCs w:val="24"/>
          <w:lang w:val="x-none"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Weryfikacja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B9010B">
        <w:rPr>
          <w:rFonts w:ascii="Arial" w:hAnsi="Arial" w:cs="Arial"/>
          <w:color w:val="000000" w:themeColor="text1"/>
          <w:sz w:val="24"/>
          <w:szCs w:val="24"/>
          <w:lang w:eastAsia="pl-PL"/>
        </w:rPr>
        <w:t>wniosków</w:t>
      </w:r>
      <w:r w:rsidR="00B9010B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według merytorycznych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warunków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horyzontalnych, merytorycznych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warunków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ogólnych, specyficznych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warunków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dostępu</w:t>
      </w:r>
      <w:r w:rsidR="009E3B77" w:rsidRPr="006352EC">
        <w:rPr>
          <w:rFonts w:ascii="Arial" w:hAnsi="Arial" w:cs="Arial"/>
          <w:b/>
          <w:i/>
          <w:color w:val="000000" w:themeColor="text1"/>
          <w:sz w:val="24"/>
          <w:szCs w:val="24"/>
          <w:lang w:eastAsia="pl-PL"/>
        </w:rPr>
        <w:t xml:space="preserve"> 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jest oceną zerojedynkową z przypisanymi wartościami logicznymi TAK/NIE/DO UZUPEŁNIENIA. </w:t>
      </w:r>
      <w:r w:rsidR="00C630F2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Jeżeli w wyniku wezwania do usunięcia braków lub nieprawidłowości lub poprawienia oczywistych omyłek w wyznaczonym terminie, którykolwiek z warunków nie zostanie spełniony weryfikacja kończy się odmową udzielenia wsparcia. </w:t>
      </w:r>
    </w:p>
    <w:p w14:paraId="3C52B7DE" w14:textId="196CC669" w:rsidR="00C630F2" w:rsidRPr="006352EC" w:rsidRDefault="00C630F2" w:rsidP="00291820">
      <w:pPr>
        <w:pStyle w:val="Akapitzlist"/>
        <w:numPr>
          <w:ilvl w:val="2"/>
          <w:numId w:val="25"/>
        </w:numPr>
        <w:spacing w:line="240" w:lineRule="auto"/>
        <w:ind w:left="709" w:hanging="709"/>
        <w:rPr>
          <w:rFonts w:ascii="Arial" w:hAnsi="Arial" w:cs="Arial"/>
          <w:b/>
          <w:i/>
          <w:color w:val="000000" w:themeColor="text1"/>
          <w:sz w:val="24"/>
          <w:szCs w:val="24"/>
          <w:lang w:val="x-none"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 przypadku stwierdzenia, że wniosek o wsparcie zawiera braki, jest wypełniony nieprawidłowo lub zawiera oczywiste omyłki ION wzywa wnioskodawcę do usunięcia tych braków lub nieprawidłowości lub poprawienia oczywistej omyłki w wyznaczonym terminie pod rygorem pozostawienia wniosku bez rozpatrzenia. </w:t>
      </w:r>
    </w:p>
    <w:p w14:paraId="376DDA0C" w14:textId="196F059F" w:rsidR="009E3B77" w:rsidRPr="006352EC" w:rsidRDefault="00977281" w:rsidP="00291820">
      <w:pPr>
        <w:pStyle w:val="Akapitzlist"/>
        <w:numPr>
          <w:ilvl w:val="2"/>
          <w:numId w:val="25"/>
        </w:numPr>
        <w:spacing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Weryfikacja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spełniania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Warunków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przez dany projekt dokonuje się na podstawie wniosku o </w:t>
      </w:r>
      <w:r w:rsidR="00075900">
        <w:rPr>
          <w:rFonts w:ascii="Arial" w:hAnsi="Arial" w:cs="Arial"/>
          <w:color w:val="000000" w:themeColor="text1"/>
          <w:sz w:val="24"/>
          <w:szCs w:val="24"/>
          <w:lang w:eastAsia="pl-PL"/>
        </w:rPr>
        <w:t>wsparcie</w:t>
      </w:r>
      <w:r w:rsidR="00075900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wraz z załącznikami, a także na podstawie informacji udzielonych przez wnioskodawcę lub pozyskanych na temat wnioskodawcy lub </w:t>
      </w:r>
      <w:r w:rsidR="00077668">
        <w:rPr>
          <w:rFonts w:ascii="Arial" w:hAnsi="Arial" w:cs="Arial"/>
          <w:color w:val="000000" w:themeColor="text1"/>
          <w:sz w:val="24"/>
          <w:szCs w:val="24"/>
          <w:lang w:eastAsia="pl-PL"/>
        </w:rPr>
        <w:t>wniosku</w:t>
      </w:r>
      <w:r w:rsidR="00077668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z publicznych serwisów. Z uwagi na powyższe, podczas </w:t>
      </w:r>
      <w:r w:rsidR="00077668">
        <w:rPr>
          <w:rFonts w:ascii="Arial" w:hAnsi="Arial" w:cs="Arial"/>
          <w:color w:val="000000" w:themeColor="text1"/>
          <w:sz w:val="24"/>
          <w:szCs w:val="24"/>
          <w:lang w:eastAsia="pl-PL"/>
        </w:rPr>
        <w:t>weryfikacji wniosku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według </w:t>
      </w:r>
      <w:r w:rsidR="005567FE">
        <w:rPr>
          <w:rFonts w:ascii="Arial" w:hAnsi="Arial" w:cs="Arial"/>
          <w:color w:val="000000" w:themeColor="text1"/>
          <w:sz w:val="24"/>
          <w:szCs w:val="24"/>
          <w:lang w:eastAsia="pl-PL"/>
        </w:rPr>
        <w:t>warunków</w:t>
      </w:r>
      <w:r w:rsidR="005567FE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określonych w pkt 1</w:t>
      </w:r>
      <w:r w:rsidR="00A53B64">
        <w:rPr>
          <w:rFonts w:ascii="Arial" w:hAnsi="Arial" w:cs="Arial"/>
          <w:color w:val="000000" w:themeColor="text1"/>
          <w:sz w:val="24"/>
          <w:szCs w:val="24"/>
          <w:lang w:eastAsia="pl-PL"/>
        </w:rPr>
        <w:t>4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.2.4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pracownicy ION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mogą żądać dodatkowych wyjaśnień (a w uzasadnionych przypadkach także dokumentów niezbędnych do weryfikacji złożonych wyjaśnień), które wnioskodawca powinien złożyć w terminie wskazanym przez ION w wezwaniu, o którym mowa w pkt 1</w:t>
      </w:r>
      <w:r w:rsidR="00A53B64">
        <w:rPr>
          <w:rFonts w:ascii="Arial" w:hAnsi="Arial" w:cs="Arial"/>
          <w:color w:val="000000" w:themeColor="text1"/>
          <w:sz w:val="24"/>
          <w:szCs w:val="24"/>
          <w:lang w:eastAsia="pl-PL"/>
        </w:rPr>
        <w:t>5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niniejszego Regulaminu.</w:t>
      </w:r>
    </w:p>
    <w:p w14:paraId="2BA2B871" w14:textId="2C6CA759" w:rsidR="00FF01DD" w:rsidRPr="00FF01DD" w:rsidRDefault="00077668" w:rsidP="00291820">
      <w:pPr>
        <w:pStyle w:val="Nagwek1"/>
        <w:numPr>
          <w:ilvl w:val="0"/>
          <w:numId w:val="25"/>
        </w:numPr>
      </w:pPr>
      <w:bookmarkStart w:id="82" w:name="_Toc176786611"/>
      <w:r>
        <w:t>usunięcie braków lub nieprawidłowości lub poprawienie oczywistych omyłek we</w:t>
      </w:r>
      <w:r w:rsidR="009E3B77" w:rsidRPr="006352EC">
        <w:t xml:space="preserve"> WNIOSK</w:t>
      </w:r>
      <w:r>
        <w:t>u</w:t>
      </w:r>
      <w:r w:rsidR="009E3B77" w:rsidRPr="006352EC">
        <w:t xml:space="preserve"> O </w:t>
      </w:r>
      <w:r w:rsidR="009F40BC">
        <w:t xml:space="preserve"> wsparcie</w:t>
      </w:r>
      <w:bookmarkEnd w:id="82"/>
      <w:r w:rsidR="009F40BC">
        <w:t xml:space="preserve"> </w:t>
      </w:r>
    </w:p>
    <w:p w14:paraId="79B93362" w14:textId="5B54787C" w:rsidR="009E3B77" w:rsidRPr="00CA0D60" w:rsidRDefault="00CA0D60" w:rsidP="00801760">
      <w:pPr>
        <w:spacing w:before="0" w:after="0" w:line="240" w:lineRule="auto"/>
        <w:ind w:left="705" w:hanging="705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15.1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9E3B77" w:rsidRPr="00CA0D6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 trakcie trwania </w:t>
      </w:r>
      <w:r w:rsidR="00F04592" w:rsidRPr="00CA0D6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weryfikacji </w:t>
      </w:r>
      <w:r w:rsidR="009F40BC">
        <w:rPr>
          <w:rFonts w:ascii="Arial" w:hAnsi="Arial" w:cs="Arial"/>
          <w:color w:val="000000" w:themeColor="text1"/>
          <w:sz w:val="24"/>
          <w:szCs w:val="24"/>
          <w:lang w:eastAsia="pl-PL"/>
        </w:rPr>
        <w:t>wniosku o wsparcie</w:t>
      </w:r>
      <w:r w:rsidR="009F40BC" w:rsidRPr="00CA0D6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E3B77" w:rsidRPr="00CA0D60">
        <w:rPr>
          <w:rFonts w:ascii="Arial" w:hAnsi="Arial" w:cs="Arial"/>
          <w:color w:val="000000" w:themeColor="text1"/>
          <w:sz w:val="24"/>
          <w:szCs w:val="24"/>
          <w:lang w:eastAsia="pl-PL"/>
        </w:rPr>
        <w:t>w przy</w:t>
      </w:r>
      <w:r w:rsidR="007E7BE5">
        <w:rPr>
          <w:rFonts w:ascii="Arial" w:hAnsi="Arial" w:cs="Arial"/>
          <w:color w:val="000000" w:themeColor="text1"/>
          <w:sz w:val="24"/>
          <w:szCs w:val="24"/>
          <w:lang w:eastAsia="pl-PL"/>
        </w:rPr>
        <w:t>padku stwierdzenia</w:t>
      </w:r>
      <w:r w:rsidR="009F40BC">
        <w:rPr>
          <w:rFonts w:ascii="Arial" w:hAnsi="Arial" w:cs="Arial"/>
          <w:color w:val="000000" w:themeColor="text1"/>
          <w:sz w:val="24"/>
          <w:szCs w:val="24"/>
          <w:lang w:eastAsia="pl-PL"/>
        </w:rPr>
        <w:t>,</w:t>
      </w:r>
      <w:r w:rsidR="007E7BE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F40BC">
        <w:rPr>
          <w:rFonts w:ascii="Arial" w:hAnsi="Arial" w:cs="Arial"/>
          <w:color w:val="000000" w:themeColor="text1"/>
          <w:sz w:val="24"/>
          <w:szCs w:val="24"/>
          <w:lang w:eastAsia="pl-PL"/>
        </w:rPr>
        <w:t>że zawiera braki, jest wypełniony nieprawidłowo lub zawiera oczywiste omyłki</w:t>
      </w:r>
      <w:r w:rsidR="009F40BC" w:rsidRPr="00CA0D6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E3B77" w:rsidRPr="00CA0D60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ION wzywa wnioskodawcę do</w:t>
      </w:r>
      <w:r w:rsidR="009F40B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usunięcia </w:t>
      </w:r>
      <w:r w:rsidR="002F77EC" w:rsidRPr="002F77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tych braków lub nieprawidłowości lub </w:t>
      </w:r>
      <w:r w:rsidR="002F77EC" w:rsidRPr="002F77EC">
        <w:rPr>
          <w:rFonts w:ascii="Arial" w:hAnsi="Arial" w:cs="Arial"/>
          <w:color w:val="000000" w:themeColor="text1"/>
          <w:sz w:val="24"/>
          <w:szCs w:val="24"/>
          <w:lang w:eastAsia="pl-PL"/>
        </w:rPr>
        <w:lastRenderedPageBreak/>
        <w:t xml:space="preserve">poprawienia oczywistych omyłek w </w:t>
      </w:r>
      <w:r w:rsidR="002F77EC" w:rsidRPr="004E2C47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terminie</w:t>
      </w:r>
      <w:r w:rsidR="00CC76D7" w:rsidRPr="00CC76D7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14 dni</w:t>
      </w:r>
      <w:r w:rsidR="002F77EC" w:rsidRPr="002F77EC">
        <w:rPr>
          <w:rFonts w:ascii="Arial" w:hAnsi="Arial" w:cs="Arial"/>
          <w:color w:val="000000" w:themeColor="text1"/>
          <w:sz w:val="24"/>
          <w:szCs w:val="24"/>
          <w:lang w:eastAsia="pl-PL"/>
        </w:rPr>
        <w:t>, pod rygorem pozostawienia tego wniosku bez rozpatrzenia</w:t>
      </w:r>
      <w:r w:rsidR="002F77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. </w:t>
      </w:r>
    </w:p>
    <w:p w14:paraId="50F53707" w14:textId="7E45EDC7" w:rsidR="009E3B77" w:rsidRPr="00CA0D60" w:rsidRDefault="009E3B77" w:rsidP="00291820">
      <w:pPr>
        <w:pStyle w:val="Akapitzlist"/>
        <w:numPr>
          <w:ilvl w:val="1"/>
          <w:numId w:val="32"/>
        </w:numPr>
        <w:spacing w:before="0" w:after="0"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CA0D6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Wezwanie przekazywane jest przez ION </w:t>
      </w:r>
      <w:r w:rsidRPr="00CA0D60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drogą elektroniczną</w:t>
      </w:r>
      <w:r w:rsidRPr="00CA0D6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CA0D60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za pośrednictwem systemu SOWA EFS, działającej pod adresem: </w:t>
      </w:r>
      <w:r w:rsidRPr="00CA0D60">
        <w:rPr>
          <w:rFonts w:ascii="Arial" w:hAnsi="Arial" w:cs="Arial"/>
          <w:b/>
          <w:color w:val="0000FF"/>
          <w:sz w:val="24"/>
          <w:szCs w:val="24"/>
          <w:u w:val="single"/>
          <w:lang w:eastAsia="pl-PL"/>
        </w:rPr>
        <w:t>https://sowa2021.efs.gov.pl/.</w:t>
      </w:r>
    </w:p>
    <w:p w14:paraId="6A4CEE44" w14:textId="1181BFB2" w:rsidR="009E3B77" w:rsidRPr="00CA0D60" w:rsidRDefault="00105225" w:rsidP="00291820">
      <w:pPr>
        <w:pStyle w:val="Akapitzlist"/>
        <w:numPr>
          <w:ilvl w:val="1"/>
          <w:numId w:val="32"/>
        </w:numPr>
        <w:spacing w:before="0" w:after="0"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CA0D60">
        <w:rPr>
          <w:rFonts w:ascii="Arial" w:hAnsi="Arial" w:cs="Arial"/>
          <w:color w:val="000000" w:themeColor="text1"/>
          <w:sz w:val="24"/>
          <w:szCs w:val="24"/>
          <w:lang w:eastAsia="pl-PL"/>
        </w:rPr>
        <w:t>T</w:t>
      </w:r>
      <w:r w:rsidR="009E3B77" w:rsidRPr="00CA0D6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ermin na </w:t>
      </w:r>
      <w:r w:rsidR="009F40B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usunięcie braków lub nieprawidłowości lub poprawienia oczywistej omyłki </w:t>
      </w:r>
      <w:r w:rsidR="009E3B77" w:rsidRPr="00CA0D6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określony w wezwaniu, liczy się od dnia następującego po dniu </w:t>
      </w:r>
      <w:r w:rsidR="007E7BE5" w:rsidRPr="00CA0D6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wysłania </w:t>
      </w:r>
      <w:r w:rsidR="009F40B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w/w wezwania. </w:t>
      </w:r>
    </w:p>
    <w:p w14:paraId="245DA808" w14:textId="46209FB5" w:rsidR="009E3B77" w:rsidRPr="00CA0D60" w:rsidRDefault="009E3B77" w:rsidP="00291820">
      <w:pPr>
        <w:pStyle w:val="Akapitzlist"/>
        <w:numPr>
          <w:ilvl w:val="1"/>
          <w:numId w:val="32"/>
        </w:numPr>
        <w:spacing w:before="0" w:after="0"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CA0D6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Wnioskodawca jest zobowiązany we wskazanym w wezwaniu terminie </w:t>
      </w:r>
      <w:r w:rsidR="009F40B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do usunięcia braków lub nieprawidłowości lub poprawienia oczywistej omyłki </w:t>
      </w:r>
      <w:r w:rsidR="007E7BE5">
        <w:rPr>
          <w:rFonts w:ascii="Arial" w:hAnsi="Arial" w:cs="Arial"/>
          <w:color w:val="000000" w:themeColor="text1"/>
          <w:sz w:val="24"/>
          <w:szCs w:val="24"/>
          <w:lang w:eastAsia="pl-PL"/>
        </w:rPr>
        <w:t>w </w:t>
      </w:r>
      <w:r w:rsidRPr="00CA0D60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systemie SOWA EFS</w:t>
      </w:r>
      <w:r w:rsidRPr="00CA0D60"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</w:p>
    <w:p w14:paraId="38040204" w14:textId="5B7D9563" w:rsidR="009E3B77" w:rsidRPr="00CA0D60" w:rsidRDefault="009E3B77" w:rsidP="00291820">
      <w:pPr>
        <w:pStyle w:val="Akapitzlist"/>
        <w:numPr>
          <w:ilvl w:val="1"/>
          <w:numId w:val="32"/>
        </w:numPr>
        <w:spacing w:before="0" w:after="0"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CA0D60">
        <w:rPr>
          <w:rFonts w:ascii="Arial" w:hAnsi="Arial" w:cs="Arial"/>
          <w:color w:val="000000" w:themeColor="text1"/>
          <w:sz w:val="24"/>
          <w:szCs w:val="24"/>
          <w:lang w:eastAsia="x-none"/>
        </w:rPr>
        <w:t xml:space="preserve">Poprawiony wniosek oraz załączniki muszą ponownie zostać przesłane do ION </w:t>
      </w:r>
      <w:r w:rsidRPr="00CA0D60">
        <w:rPr>
          <w:rFonts w:ascii="Arial" w:hAnsi="Arial" w:cs="Arial"/>
          <w:color w:val="000000" w:themeColor="text1"/>
          <w:sz w:val="24"/>
          <w:szCs w:val="24"/>
          <w:lang w:eastAsia="x-none"/>
        </w:rPr>
        <w:br/>
        <w:t xml:space="preserve">w </w:t>
      </w:r>
      <w:r w:rsidRPr="00CA0D60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systemie SOWA EFS</w:t>
      </w:r>
      <w:r w:rsidRPr="00CA0D60"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</w:p>
    <w:p w14:paraId="0CCE1565" w14:textId="6C9BC5F5" w:rsidR="009E3B77" w:rsidRPr="00CA0D60" w:rsidRDefault="009E3B77" w:rsidP="00291820">
      <w:pPr>
        <w:pStyle w:val="Akapitzlist"/>
        <w:numPr>
          <w:ilvl w:val="1"/>
          <w:numId w:val="32"/>
        </w:numPr>
        <w:spacing w:before="0" w:after="0"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CA0D6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Na etapie </w:t>
      </w:r>
      <w:r w:rsidR="00F04592" w:rsidRPr="00CA0D6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weryfikacji </w:t>
      </w:r>
      <w:r w:rsidRPr="00CA0D6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projektu wnioskodawca może być </w:t>
      </w:r>
      <w:r w:rsidR="00F04592" w:rsidRPr="00CA0D6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jednokrotnie </w:t>
      </w:r>
      <w:r w:rsidRPr="00CA0D6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wezwany </w:t>
      </w:r>
      <w:r w:rsidR="009F40B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do usunięcia braków lub nieprawidłowości lub poprawienia oczywistej omyłki </w:t>
      </w:r>
      <w:r w:rsidRPr="00CA0D6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. </w:t>
      </w:r>
    </w:p>
    <w:p w14:paraId="5917712C" w14:textId="7C6874C5" w:rsidR="009E3B77" w:rsidRPr="00CA0D60" w:rsidRDefault="009E3B77" w:rsidP="00291820">
      <w:pPr>
        <w:pStyle w:val="Akapitzlist"/>
        <w:numPr>
          <w:ilvl w:val="1"/>
          <w:numId w:val="32"/>
        </w:numPr>
        <w:spacing w:before="0" w:after="0"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CA0D6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 </w:t>
      </w:r>
      <w:r w:rsidR="007E7BE5" w:rsidRPr="00CA0D60">
        <w:rPr>
          <w:rFonts w:ascii="Arial" w:hAnsi="Arial" w:cs="Arial"/>
          <w:color w:val="000000" w:themeColor="text1"/>
          <w:sz w:val="24"/>
          <w:szCs w:val="24"/>
          <w:lang w:eastAsia="pl-PL"/>
        </w:rPr>
        <w:t>sytuacji, kiedy</w:t>
      </w:r>
      <w:r w:rsidRPr="00CA0D6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wnioskodawca nie </w:t>
      </w:r>
      <w:r w:rsidR="009F40BC">
        <w:rPr>
          <w:rFonts w:ascii="Arial" w:hAnsi="Arial" w:cs="Arial"/>
          <w:color w:val="000000" w:themeColor="text1"/>
          <w:sz w:val="24"/>
          <w:szCs w:val="24"/>
          <w:lang w:eastAsia="pl-PL"/>
        </w:rPr>
        <w:t>usunie braków lub nieprawidłowości lub</w:t>
      </w:r>
      <w:r w:rsidR="00077668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F40BC">
        <w:rPr>
          <w:rFonts w:ascii="Arial" w:hAnsi="Arial" w:cs="Arial"/>
          <w:color w:val="000000" w:themeColor="text1"/>
          <w:sz w:val="24"/>
          <w:szCs w:val="24"/>
          <w:lang w:eastAsia="pl-PL"/>
        </w:rPr>
        <w:t>nie</w:t>
      </w:r>
      <w:r w:rsidR="00077668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 poprawi oczywistych</w:t>
      </w:r>
      <w:r w:rsidR="009F40B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omył</w:t>
      </w:r>
      <w:r w:rsidR="00077668">
        <w:rPr>
          <w:rFonts w:ascii="Arial" w:hAnsi="Arial" w:cs="Arial"/>
          <w:color w:val="000000" w:themeColor="text1"/>
          <w:sz w:val="24"/>
          <w:szCs w:val="24"/>
          <w:lang w:eastAsia="pl-PL"/>
        </w:rPr>
        <w:t>ek</w:t>
      </w:r>
      <w:r w:rsidR="009F40B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określony</w:t>
      </w:r>
      <w:r w:rsidR="00077668">
        <w:rPr>
          <w:rFonts w:ascii="Arial" w:hAnsi="Arial" w:cs="Arial"/>
          <w:color w:val="000000" w:themeColor="text1"/>
          <w:sz w:val="24"/>
          <w:szCs w:val="24"/>
          <w:lang w:eastAsia="pl-PL"/>
        </w:rPr>
        <w:t>ch</w:t>
      </w:r>
      <w:r w:rsidR="009F40B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w wezwaniu</w:t>
      </w:r>
      <w:r w:rsidRPr="00CA0D6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, </w:t>
      </w:r>
      <w:r w:rsidR="00077668">
        <w:rPr>
          <w:rFonts w:ascii="Arial" w:hAnsi="Arial" w:cs="Arial"/>
          <w:color w:val="000000" w:themeColor="text1"/>
          <w:sz w:val="24"/>
          <w:szCs w:val="24"/>
          <w:lang w:eastAsia="pl-PL"/>
        </w:rPr>
        <w:t>wniosek zostanie pozostawiony bez rozpatrzenia</w:t>
      </w:r>
      <w:r w:rsidRPr="00CA0D60"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</w:p>
    <w:p w14:paraId="735D88A3" w14:textId="39A3C9A9" w:rsidR="009E3B77" w:rsidRPr="00CA0D60" w:rsidRDefault="005567FE" w:rsidP="00291820">
      <w:pPr>
        <w:pStyle w:val="Akapitzlist"/>
        <w:numPr>
          <w:ilvl w:val="1"/>
          <w:numId w:val="32"/>
        </w:numPr>
        <w:spacing w:before="0" w:after="0"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CA0D60">
        <w:rPr>
          <w:rFonts w:ascii="Arial" w:hAnsi="Arial"/>
          <w:sz w:val="24"/>
          <w:szCs w:val="24"/>
        </w:rPr>
        <w:t xml:space="preserve">Jeżeli w </w:t>
      </w:r>
      <w:r w:rsidR="009F40BC">
        <w:rPr>
          <w:rFonts w:ascii="Arial" w:hAnsi="Arial"/>
          <w:sz w:val="24"/>
          <w:szCs w:val="24"/>
        </w:rPr>
        <w:t xml:space="preserve">wyniku weryfikacji </w:t>
      </w:r>
      <w:r w:rsidR="00847861">
        <w:rPr>
          <w:rFonts w:ascii="Arial" w:hAnsi="Arial"/>
          <w:sz w:val="24"/>
          <w:szCs w:val="24"/>
        </w:rPr>
        <w:t>wniosku przesłanego w następstwie ww</w:t>
      </w:r>
      <w:r w:rsidR="00FE7E05">
        <w:rPr>
          <w:rFonts w:ascii="Arial" w:hAnsi="Arial"/>
          <w:sz w:val="24"/>
          <w:szCs w:val="24"/>
        </w:rPr>
        <w:t>.</w:t>
      </w:r>
      <w:r w:rsidR="00847861">
        <w:rPr>
          <w:rFonts w:ascii="Arial" w:hAnsi="Arial"/>
          <w:sz w:val="24"/>
          <w:szCs w:val="24"/>
        </w:rPr>
        <w:t xml:space="preserve"> wezwania </w:t>
      </w:r>
      <w:r w:rsidRPr="00CA0D60">
        <w:rPr>
          <w:rFonts w:ascii="Arial" w:hAnsi="Arial"/>
          <w:sz w:val="24"/>
          <w:szCs w:val="24"/>
        </w:rPr>
        <w:t>ION stwierdzi, że do wniosku zostały wprowadzone inne zmiany niż wynikające z wezwania</w:t>
      </w:r>
      <w:r w:rsidR="00F50651">
        <w:rPr>
          <w:rFonts w:ascii="Arial" w:hAnsi="Arial"/>
          <w:sz w:val="24"/>
          <w:szCs w:val="24"/>
        </w:rPr>
        <w:t>,</w:t>
      </w:r>
      <w:r w:rsidRPr="00CA0D6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84786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wniosek zostanie pozostawiony bez rozpatrzenia. </w:t>
      </w:r>
    </w:p>
    <w:p w14:paraId="664FC561" w14:textId="465821C9" w:rsidR="009E3B77" w:rsidRPr="00CA0D60" w:rsidRDefault="00847861" w:rsidP="00291820">
      <w:pPr>
        <w:pStyle w:val="Akapitzlist"/>
        <w:numPr>
          <w:ilvl w:val="1"/>
          <w:numId w:val="32"/>
        </w:numPr>
        <w:spacing w:before="0" w:after="0" w:line="240" w:lineRule="auto"/>
        <w:ind w:left="709" w:hanging="709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Usunięcie braków lub nieprawidłowości we wniosku o wsparcie lup poprawienie w nim oczywistych omyłek nie może prowadzić do jego istotnej modyfikacji</w:t>
      </w:r>
      <w:r w:rsidR="00F50651">
        <w:rPr>
          <w:rFonts w:ascii="Arial" w:hAnsi="Arial" w:cs="Arial"/>
          <w:sz w:val="24"/>
          <w:szCs w:val="24"/>
          <w:lang w:eastAsia="pl-PL"/>
        </w:rPr>
        <w:t>.</w:t>
      </w:r>
    </w:p>
    <w:p w14:paraId="244869FD" w14:textId="5B7C227F" w:rsidR="00F04592" w:rsidRPr="00CA0D60" w:rsidRDefault="00847861" w:rsidP="00291820">
      <w:pPr>
        <w:pStyle w:val="Akapitzlist"/>
        <w:numPr>
          <w:ilvl w:val="1"/>
          <w:numId w:val="32"/>
        </w:numPr>
        <w:spacing w:before="0" w:after="0" w:line="240" w:lineRule="auto"/>
        <w:ind w:left="709" w:hanging="709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/>
          <w:sz w:val="24"/>
          <w:szCs w:val="24"/>
        </w:rPr>
        <w:t>Po weryfikacji wniosku przesła</w:t>
      </w:r>
      <w:r w:rsidR="00F50651">
        <w:rPr>
          <w:rFonts w:ascii="Arial" w:hAnsi="Arial"/>
          <w:sz w:val="24"/>
          <w:szCs w:val="24"/>
        </w:rPr>
        <w:t>nego w następstwie ww</w:t>
      </w:r>
      <w:r w:rsidR="00FE7E05">
        <w:rPr>
          <w:rFonts w:ascii="Arial" w:hAnsi="Arial"/>
          <w:sz w:val="24"/>
          <w:szCs w:val="24"/>
        </w:rPr>
        <w:t>.</w:t>
      </w:r>
      <w:r w:rsidR="00F50651">
        <w:rPr>
          <w:rFonts w:ascii="Arial" w:hAnsi="Arial"/>
          <w:sz w:val="24"/>
          <w:szCs w:val="24"/>
        </w:rPr>
        <w:t xml:space="preserve"> wezwania</w:t>
      </w:r>
      <w:r w:rsidR="00F04592" w:rsidRPr="00CA0D60">
        <w:rPr>
          <w:rFonts w:ascii="Arial" w:eastAsia="Calibri" w:hAnsi="Arial" w:cs="Arial"/>
          <w:sz w:val="24"/>
          <w:szCs w:val="24"/>
        </w:rPr>
        <w:t xml:space="preserve">, </w:t>
      </w:r>
      <w:r w:rsidR="00F04592" w:rsidRPr="00CA0D60">
        <w:rPr>
          <w:rFonts w:ascii="Arial" w:hAnsi="Arial" w:cs="Arial"/>
          <w:color w:val="000000" w:themeColor="text1"/>
          <w:sz w:val="24"/>
          <w:szCs w:val="24"/>
          <w:lang w:eastAsia="pl-PL"/>
        </w:rPr>
        <w:t>pracownicy ION</w:t>
      </w:r>
      <w:r w:rsidR="00F04592" w:rsidRPr="00CA0D60">
        <w:rPr>
          <w:rFonts w:ascii="Arial" w:eastAsia="Calibri" w:hAnsi="Arial" w:cs="Arial"/>
          <w:sz w:val="24"/>
          <w:szCs w:val="24"/>
        </w:rPr>
        <w:t xml:space="preserve"> mogą wzywać wnioskodawcę do złożenia dodatkowych wyjaśnień. W wezwaniu wskazuje się termin 7 dni na złożenie wyjaśnień liczonych od dnia następnego po dniu potrzymaniu wezwania. Jeżeli wnioskodawca nie złoży wyjaśnień w wymaganym terminie wniosek będzie weryfikowany w oparciu o dotychczas zgromadzoną dokumentację.</w:t>
      </w:r>
    </w:p>
    <w:p w14:paraId="4C5BE30F" w14:textId="77777777" w:rsidR="00801760" w:rsidRPr="00CA0D60" w:rsidRDefault="00801760" w:rsidP="00CA0D60">
      <w:pPr>
        <w:spacing w:before="0"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2A17DF4B" w14:textId="09581A5B" w:rsidR="009E3B77" w:rsidRPr="006352EC" w:rsidRDefault="00801760" w:rsidP="00801760">
      <w:pPr>
        <w:pStyle w:val="Nagwek1"/>
      </w:pPr>
      <w:bookmarkStart w:id="83" w:name="_Toc176786612"/>
      <w:r>
        <w:t>1</w:t>
      </w:r>
      <w:r w:rsidR="00F50651">
        <w:t>6</w:t>
      </w:r>
      <w:r>
        <w:t>.</w:t>
      </w:r>
      <w:r>
        <w:tab/>
      </w:r>
      <w:r w:rsidR="00F04592">
        <w:t>Zakończenie weryfikacji wniosku</w:t>
      </w:r>
      <w:r w:rsidR="00077668">
        <w:t xml:space="preserve"> o wsparcie</w:t>
      </w:r>
      <w:bookmarkEnd w:id="83"/>
    </w:p>
    <w:p w14:paraId="70DE0674" w14:textId="4F5359C2" w:rsidR="009E3B77" w:rsidRPr="00FF4606" w:rsidRDefault="009E3B77" w:rsidP="00FF4606">
      <w:pPr>
        <w:pStyle w:val="Akapitzlist"/>
        <w:numPr>
          <w:ilvl w:val="1"/>
          <w:numId w:val="43"/>
        </w:numPr>
        <w:tabs>
          <w:tab w:val="left" w:pos="709"/>
        </w:tabs>
        <w:spacing w:after="0"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FF460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IZ FEP 2021-2027 </w:t>
      </w:r>
      <w:r w:rsidR="00B82CC4" w:rsidRPr="00FF460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podsumowuje </w:t>
      </w:r>
      <w:r w:rsidRPr="00FF460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wynik </w:t>
      </w:r>
      <w:r w:rsidR="00B82CC4" w:rsidRPr="00FF460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weryfikacji </w:t>
      </w:r>
      <w:r w:rsidR="005F735B">
        <w:rPr>
          <w:rFonts w:ascii="Arial" w:hAnsi="Arial" w:cs="Arial"/>
          <w:color w:val="000000" w:themeColor="text1"/>
          <w:sz w:val="24"/>
          <w:szCs w:val="24"/>
          <w:lang w:eastAsia="pl-PL"/>
        </w:rPr>
        <w:t>wniosku</w:t>
      </w:r>
      <w:r w:rsidR="002F77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o wsparcie</w:t>
      </w:r>
      <w:r w:rsidR="00B82CC4" w:rsidRPr="00FF460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. </w:t>
      </w:r>
      <w:r w:rsidR="00B82CC4" w:rsidRPr="00FF4606">
        <w:rPr>
          <w:rFonts w:ascii="Arial" w:hAnsi="Arial" w:cs="Arial"/>
          <w:sz w:val="24"/>
          <w:szCs w:val="24"/>
        </w:rPr>
        <w:t xml:space="preserve">Zakończenie postępowania w zakresie weryfikacji </w:t>
      </w:r>
      <w:r w:rsidR="005F735B">
        <w:rPr>
          <w:rFonts w:ascii="Arial" w:hAnsi="Arial" w:cs="Arial"/>
          <w:sz w:val="24"/>
          <w:szCs w:val="24"/>
        </w:rPr>
        <w:t>wniosku</w:t>
      </w:r>
      <w:r w:rsidR="002F77EC">
        <w:rPr>
          <w:rFonts w:ascii="Arial" w:hAnsi="Arial" w:cs="Arial"/>
          <w:sz w:val="24"/>
          <w:szCs w:val="24"/>
        </w:rPr>
        <w:t xml:space="preserve"> o wsparcie</w:t>
      </w:r>
      <w:r w:rsidR="005F735B" w:rsidRPr="00FF4606">
        <w:rPr>
          <w:rFonts w:ascii="Arial" w:hAnsi="Arial" w:cs="Arial"/>
          <w:sz w:val="24"/>
          <w:szCs w:val="24"/>
        </w:rPr>
        <w:t xml:space="preserve"> </w:t>
      </w:r>
      <w:r w:rsidR="00B82CC4" w:rsidRPr="00FF4606">
        <w:rPr>
          <w:rFonts w:ascii="Arial" w:hAnsi="Arial" w:cs="Arial"/>
          <w:sz w:val="24"/>
          <w:szCs w:val="24"/>
        </w:rPr>
        <w:t xml:space="preserve">jest równoznaczne z uznaniem wyników dokonanej weryfikacji oraz </w:t>
      </w:r>
      <w:r w:rsidR="005F735B">
        <w:rPr>
          <w:rFonts w:ascii="Arial" w:hAnsi="Arial" w:cs="Arial"/>
          <w:sz w:val="24"/>
          <w:szCs w:val="24"/>
        </w:rPr>
        <w:t>udzieleniem</w:t>
      </w:r>
      <w:r w:rsidR="005F735B" w:rsidRPr="00FF4606">
        <w:rPr>
          <w:rFonts w:ascii="Arial" w:hAnsi="Arial" w:cs="Arial"/>
          <w:sz w:val="24"/>
          <w:szCs w:val="24"/>
        </w:rPr>
        <w:t xml:space="preserve"> </w:t>
      </w:r>
      <w:r w:rsidR="00B82CC4" w:rsidRPr="00FF4606">
        <w:rPr>
          <w:rFonts w:ascii="Arial" w:hAnsi="Arial" w:cs="Arial"/>
          <w:sz w:val="24"/>
          <w:szCs w:val="24"/>
        </w:rPr>
        <w:t xml:space="preserve">lub </w:t>
      </w:r>
      <w:r w:rsidR="002F77EC" w:rsidRPr="002F77EC">
        <w:rPr>
          <w:rFonts w:ascii="Arial" w:hAnsi="Arial" w:cs="Arial"/>
          <w:sz w:val="24"/>
          <w:szCs w:val="24"/>
        </w:rPr>
        <w:t>odmow</w:t>
      </w:r>
      <w:r w:rsidR="00FE7E05">
        <w:rPr>
          <w:rFonts w:ascii="Arial" w:hAnsi="Arial" w:cs="Arial"/>
          <w:sz w:val="24"/>
          <w:szCs w:val="24"/>
        </w:rPr>
        <w:t>ą</w:t>
      </w:r>
      <w:r w:rsidR="002F77EC" w:rsidRPr="002F77EC">
        <w:rPr>
          <w:rFonts w:ascii="Arial" w:hAnsi="Arial" w:cs="Arial"/>
          <w:sz w:val="24"/>
          <w:szCs w:val="24"/>
        </w:rPr>
        <w:t xml:space="preserve"> udzielania wsparcia</w:t>
      </w:r>
      <w:r w:rsidRPr="00FF4606"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</w:p>
    <w:p w14:paraId="52D79479" w14:textId="6A5953E8" w:rsidR="00DB432B" w:rsidRPr="00DB432B" w:rsidRDefault="009E3B77" w:rsidP="00FF4606">
      <w:pPr>
        <w:pStyle w:val="Akapitzlist"/>
        <w:numPr>
          <w:ilvl w:val="1"/>
          <w:numId w:val="43"/>
        </w:numPr>
        <w:tabs>
          <w:tab w:val="left" w:pos="709"/>
        </w:tabs>
        <w:spacing w:line="240" w:lineRule="auto"/>
        <w:ind w:left="709" w:hanging="709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Informacja o wyniku </w:t>
      </w:r>
      <w:r w:rsidR="009068AD">
        <w:rPr>
          <w:rFonts w:ascii="Arial" w:hAnsi="Arial" w:cs="Arial"/>
          <w:color w:val="000000" w:themeColor="text1"/>
          <w:sz w:val="24"/>
          <w:szCs w:val="24"/>
          <w:lang w:eastAsia="pl-PL"/>
        </w:rPr>
        <w:t>weryfikacji</w:t>
      </w:r>
      <w:r w:rsidR="009068AD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5F735B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wniosku 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i </w:t>
      </w:r>
      <w:r w:rsidR="005F735B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udzieleniu </w:t>
      </w:r>
      <w:r w:rsidR="009068AD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bądź </w:t>
      </w:r>
      <w:r w:rsidR="00C57330">
        <w:rPr>
          <w:rFonts w:ascii="Arial" w:hAnsi="Arial" w:cs="Arial"/>
          <w:color w:val="000000" w:themeColor="text1"/>
          <w:sz w:val="24"/>
          <w:szCs w:val="24"/>
          <w:lang w:eastAsia="pl-PL"/>
        </w:rPr>
        <w:t>odmowie udzielenia</w:t>
      </w:r>
      <w:r w:rsidR="005F735B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ED286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wsparcia 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zostanie przekazana wnioskodawcy </w:t>
      </w:r>
      <w:r w:rsidR="00DB432B" w:rsidRPr="00DB432B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w formie elektronicznej</w:t>
      </w:r>
      <w:r w:rsidR="00DB432B" w:rsidRPr="00E078CA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za pośrednictwem publicznej usługi rejestrowanego doręczenia elektronicznego na adres do doręczeń elektronicznych</w:t>
      </w:r>
      <w:r w:rsidR="00225A13">
        <w:rPr>
          <w:rStyle w:val="Odwoanieprzypisudolnego"/>
          <w:rFonts w:ascii="Arial" w:hAnsi="Arial" w:cs="Arial"/>
          <w:bCs/>
          <w:color w:val="000000" w:themeColor="text1"/>
          <w:sz w:val="24"/>
          <w:szCs w:val="24"/>
          <w:lang w:eastAsia="pl-PL"/>
        </w:rPr>
        <w:footnoteReference w:id="2"/>
      </w:r>
      <w:r w:rsidR="00225A13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DB432B" w:rsidRPr="00E078CA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albo za pośrednictwem elektronicznej skrzynki podawczej (e-PUAP)</w:t>
      </w:r>
      <w:r w:rsidR="00225A13">
        <w:rPr>
          <w:rStyle w:val="Odwoanieprzypisudolnego"/>
          <w:rFonts w:ascii="Arial" w:hAnsi="Arial" w:cs="Arial"/>
          <w:bCs/>
          <w:color w:val="000000" w:themeColor="text1"/>
          <w:sz w:val="24"/>
          <w:szCs w:val="24"/>
          <w:lang w:eastAsia="pl-PL"/>
        </w:rPr>
        <w:footnoteReference w:id="3"/>
      </w:r>
      <w:r w:rsidR="00225A13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DB432B" w:rsidRPr="00DB432B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albo w formie pisemnej</w:t>
      </w:r>
      <w:r w:rsidR="00DB432B" w:rsidRPr="00E078CA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przesyłką rejestrowaną</w:t>
      </w:r>
      <w:r w:rsidR="005F735B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albo </w:t>
      </w:r>
      <w:r w:rsidR="005F735B" w:rsidRPr="00FF4606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poprzez SOWA EFS</w:t>
      </w:r>
      <w:r w:rsidR="00DB432B" w:rsidRPr="00E078CA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.</w:t>
      </w:r>
      <w:r w:rsidR="00DB432B" w:rsidRPr="00DB432B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75D2E6CA" w14:textId="0CD5527D" w:rsidR="009E3B77" w:rsidRPr="006352EC" w:rsidRDefault="009E3B77" w:rsidP="00FF4606">
      <w:pPr>
        <w:pStyle w:val="Akapitzlist"/>
        <w:numPr>
          <w:ilvl w:val="1"/>
          <w:numId w:val="43"/>
        </w:numPr>
        <w:spacing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Upublicznienie wyników </w:t>
      </w:r>
      <w:r w:rsidR="00361E16">
        <w:rPr>
          <w:rFonts w:ascii="Arial" w:hAnsi="Arial" w:cs="Arial"/>
          <w:color w:val="000000" w:themeColor="text1"/>
          <w:sz w:val="24"/>
          <w:szCs w:val="24"/>
          <w:lang w:eastAsia="pl-PL"/>
        </w:rPr>
        <w:t>weryfikacji</w:t>
      </w:r>
      <w:r w:rsidR="00361E16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następuje w formie informacji o projek</w:t>
      </w:r>
      <w:r w:rsidR="00361E1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cie (projektach), który spełnia (-ją) lub nie spełnia (-ją) warunków udzielenia wsparcia i któremu (którym) </w:t>
      </w:r>
      <w:r w:rsidR="0007590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udzielono </w:t>
      </w:r>
      <w:r w:rsidR="00361E1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lub nie </w:t>
      </w:r>
      <w:r w:rsidR="00075900">
        <w:rPr>
          <w:rFonts w:ascii="Arial" w:hAnsi="Arial" w:cs="Arial"/>
          <w:color w:val="000000" w:themeColor="text1"/>
          <w:sz w:val="24"/>
          <w:szCs w:val="24"/>
          <w:lang w:eastAsia="pl-PL"/>
        </w:rPr>
        <w:t>udzielono wsparcia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. </w:t>
      </w:r>
    </w:p>
    <w:p w14:paraId="36ECD8E8" w14:textId="5F11ECD8" w:rsidR="009E3B77" w:rsidRPr="006352EC" w:rsidRDefault="009E3B77" w:rsidP="00FF4606">
      <w:pPr>
        <w:pStyle w:val="Akapitzlist"/>
        <w:numPr>
          <w:ilvl w:val="1"/>
          <w:numId w:val="43"/>
        </w:numPr>
        <w:tabs>
          <w:tab w:val="left" w:pos="960"/>
        </w:tabs>
        <w:spacing w:after="0" w:line="240" w:lineRule="auto"/>
        <w:ind w:left="709" w:hanging="709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Powyższa informacja zawiera w szczególności tytuł projektu, nazwę wnioskodawcy, całkowitą wartość projektu oraz uzyskany wynik </w:t>
      </w:r>
      <w:r w:rsidR="007E7BE5">
        <w:rPr>
          <w:rFonts w:ascii="Arial" w:hAnsi="Arial" w:cs="Arial"/>
          <w:color w:val="000000" w:themeColor="text1"/>
          <w:sz w:val="24"/>
          <w:szCs w:val="24"/>
          <w:lang w:eastAsia="pl-PL"/>
        </w:rPr>
        <w:t>weryfikacji i </w:t>
      </w:r>
      <w:r w:rsidR="00361E1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kwotę </w:t>
      </w:r>
      <w:r w:rsidR="00075900">
        <w:rPr>
          <w:rFonts w:ascii="Arial" w:hAnsi="Arial" w:cs="Arial"/>
          <w:color w:val="000000" w:themeColor="text1"/>
          <w:sz w:val="24"/>
          <w:szCs w:val="24"/>
          <w:lang w:eastAsia="pl-PL"/>
        </w:rPr>
        <w:t>udzielonego wsparcia</w:t>
      </w:r>
      <w:r w:rsidR="00361E1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(jeśli dotyczy)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. </w:t>
      </w:r>
    </w:p>
    <w:p w14:paraId="374A0A22" w14:textId="6F0F6757" w:rsidR="009E3B77" w:rsidRPr="006352EC" w:rsidRDefault="009E3B77" w:rsidP="00FF4606">
      <w:pPr>
        <w:pStyle w:val="Akapitzlist"/>
        <w:numPr>
          <w:ilvl w:val="1"/>
          <w:numId w:val="43"/>
        </w:numPr>
        <w:tabs>
          <w:tab w:val="left" w:pos="960"/>
        </w:tabs>
        <w:spacing w:after="0" w:line="240" w:lineRule="auto"/>
        <w:ind w:left="709" w:hanging="709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6352EC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lastRenderedPageBreak/>
        <w:t>Informacja o projek</w:t>
      </w:r>
      <w:r w:rsidR="00361E16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cie</w:t>
      </w:r>
      <w:r w:rsidR="0068056A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, (</w:t>
      </w:r>
      <w:r w:rsidR="007E7BE5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projektach)</w:t>
      </w:r>
      <w:r w:rsidR="007E7BE5" w:rsidRPr="006352EC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, któremu</w:t>
      </w:r>
      <w:r w:rsidR="0068056A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(którym) </w:t>
      </w:r>
      <w:r w:rsidR="00075900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udzielono </w:t>
      </w:r>
      <w:r w:rsidR="0068056A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bądź </w:t>
      </w:r>
      <w:r w:rsidR="002F77EC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odmówiono </w:t>
      </w:r>
      <w:r w:rsidR="00C57330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udzielenia</w:t>
      </w:r>
      <w:r w:rsidR="002F77EC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075900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wsparcia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publikowana jest na </w:t>
      </w:r>
      <w:hyperlink r:id="rId17" w:history="1">
        <w:r w:rsidRPr="006352EC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  <w:lang w:eastAsia="pl-PL"/>
          </w:rPr>
          <w:t>stronie</w:t>
        </w:r>
        <w:r w:rsidR="00AC1F40" w:rsidRPr="006352EC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  <w:lang w:eastAsia="pl-PL"/>
          </w:rPr>
          <w:t xml:space="preserve"> internetowej</w:t>
        </w:r>
        <w:r w:rsidRPr="006352EC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  <w:lang w:eastAsia="pl-PL"/>
          </w:rPr>
          <w:t xml:space="preserve"> FEP 2021-2027</w:t>
        </w:r>
      </w:hyperlink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, na </w:t>
      </w:r>
      <w:hyperlink r:id="rId18" w:history="1">
        <w:r w:rsidRPr="006352EC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  <w:lang w:eastAsia="pl-PL"/>
          </w:rPr>
          <w:t>portalu</w:t>
        </w:r>
      </w:hyperlink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oraz na stronie</w:t>
      </w:r>
      <w:r w:rsidR="00AC1F40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internetowej DOW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nie później</w:t>
      </w:r>
      <w:r w:rsidR="007E7BE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niż w 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terminie 7 dni od dnia </w:t>
      </w:r>
      <w:r w:rsidR="005F735B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zatwierdzenia 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wynik</w:t>
      </w:r>
      <w:r w:rsidR="005F735B">
        <w:rPr>
          <w:rFonts w:ascii="Arial" w:hAnsi="Arial" w:cs="Arial"/>
          <w:color w:val="000000" w:themeColor="text1"/>
          <w:sz w:val="24"/>
          <w:szCs w:val="24"/>
          <w:lang w:eastAsia="pl-PL"/>
        </w:rPr>
        <w:t>u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5F735B">
        <w:rPr>
          <w:rFonts w:ascii="Arial" w:hAnsi="Arial" w:cs="Arial"/>
          <w:color w:val="000000" w:themeColor="text1"/>
          <w:sz w:val="24"/>
          <w:szCs w:val="24"/>
          <w:lang w:eastAsia="pl-PL"/>
        </w:rPr>
        <w:t>weryfikacji wniosku o wsparcie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</w:p>
    <w:p w14:paraId="6BC2C1C3" w14:textId="089A093B" w:rsidR="009E3B77" w:rsidRPr="006352EC" w:rsidRDefault="009E3B77" w:rsidP="00FF4606">
      <w:pPr>
        <w:pStyle w:val="Akapitzlist"/>
        <w:numPr>
          <w:ilvl w:val="1"/>
          <w:numId w:val="43"/>
        </w:numPr>
        <w:tabs>
          <w:tab w:val="left" w:pos="960"/>
        </w:tabs>
        <w:spacing w:before="240" w:line="240" w:lineRule="auto"/>
        <w:ind w:left="709" w:hanging="709"/>
        <w:rPr>
          <w:rFonts w:ascii="Arial" w:hAnsi="Arial" w:cs="Arial"/>
          <w:bCs/>
          <w:color w:val="000000" w:themeColor="text1"/>
          <w:sz w:val="24"/>
          <w:szCs w:val="24"/>
          <w:lang w:val="x-none" w:eastAsia="pl-PL"/>
        </w:rPr>
      </w:pPr>
      <w:r w:rsidRPr="006352EC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Wszystkie wersje danej informacji będą publikowane na </w:t>
      </w:r>
      <w:hyperlink r:id="rId19" w:history="1">
        <w:r w:rsidRPr="006352EC">
          <w:rPr>
            <w:rStyle w:val="Hipercze"/>
            <w:rFonts w:ascii="Arial" w:hAnsi="Arial" w:cs="Arial"/>
            <w:bCs/>
            <w:color w:val="000000" w:themeColor="text1"/>
            <w:sz w:val="24"/>
            <w:szCs w:val="24"/>
            <w:u w:val="none"/>
            <w:lang w:eastAsia="pl-PL"/>
          </w:rPr>
          <w:t>stronie internetowej dedykowanej FEP 2021-2027</w:t>
        </w:r>
      </w:hyperlink>
      <w:r w:rsidRPr="006352EC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, na </w:t>
      </w:r>
      <w:hyperlink r:id="rId20" w:history="1">
        <w:r w:rsidRPr="006352EC">
          <w:rPr>
            <w:rStyle w:val="Hipercze"/>
            <w:rFonts w:ascii="Arial" w:hAnsi="Arial" w:cs="Arial"/>
            <w:bCs/>
            <w:color w:val="000000" w:themeColor="text1"/>
            <w:sz w:val="24"/>
            <w:szCs w:val="24"/>
            <w:u w:val="none"/>
            <w:lang w:eastAsia="pl-PL"/>
          </w:rPr>
          <w:t>portalu oraz stronie</w:t>
        </w:r>
        <w:r w:rsidR="001F14BF" w:rsidRPr="006352EC">
          <w:rPr>
            <w:rStyle w:val="Hipercze"/>
            <w:rFonts w:ascii="Arial" w:hAnsi="Arial" w:cs="Arial"/>
            <w:bCs/>
            <w:color w:val="000000" w:themeColor="text1"/>
            <w:sz w:val="24"/>
            <w:szCs w:val="24"/>
            <w:u w:val="none"/>
            <w:lang w:eastAsia="pl-PL"/>
          </w:rPr>
          <w:t xml:space="preserve"> internetowej DOW</w:t>
        </w:r>
        <w:r w:rsidRPr="006352EC">
          <w:rPr>
            <w:rStyle w:val="Hipercze"/>
            <w:rFonts w:ascii="Arial" w:hAnsi="Arial" w:cs="Arial"/>
            <w:bCs/>
            <w:color w:val="000000" w:themeColor="text1"/>
            <w:sz w:val="24"/>
            <w:szCs w:val="24"/>
            <w:u w:val="none"/>
            <w:lang w:eastAsia="pl-PL"/>
          </w:rPr>
          <w:t>.</w:t>
        </w:r>
      </w:hyperlink>
    </w:p>
    <w:p w14:paraId="29903BF8" w14:textId="60174DE5" w:rsidR="009E3B77" w:rsidRPr="006352EC" w:rsidRDefault="00801760" w:rsidP="00801760">
      <w:pPr>
        <w:pStyle w:val="Nagwek1"/>
      </w:pPr>
      <w:bookmarkStart w:id="84" w:name="_Toc176786613"/>
      <w:r>
        <w:t>1</w:t>
      </w:r>
      <w:r w:rsidR="00F50651">
        <w:t>7</w:t>
      </w:r>
      <w:r>
        <w:t>.</w:t>
      </w:r>
      <w:r w:rsidR="009E3B77" w:rsidRPr="006352EC">
        <w:t>ŚRODKI ODWOŁAWCZE PRZYSŁUGUJĄCE WNIOSKODAWCY</w:t>
      </w:r>
      <w:bookmarkStart w:id="85" w:name="_Toc121219425"/>
      <w:bookmarkStart w:id="86" w:name="_Toc121220110"/>
      <w:bookmarkStart w:id="87" w:name="_Toc121220363"/>
      <w:bookmarkStart w:id="88" w:name="_Toc121220364"/>
      <w:bookmarkEnd w:id="84"/>
      <w:bookmarkEnd w:id="85"/>
      <w:bookmarkEnd w:id="86"/>
      <w:bookmarkEnd w:id="87"/>
      <w:bookmarkEnd w:id="88"/>
    </w:p>
    <w:p w14:paraId="1D5962C0" w14:textId="26ECB7A9" w:rsidR="009E3B77" w:rsidRPr="00FF4606" w:rsidRDefault="009E3B77" w:rsidP="00FF4606">
      <w:pPr>
        <w:pStyle w:val="Nagwek2"/>
        <w:framePr w:wrap="auto" w:vAnchor="margin" w:yAlign="inline"/>
        <w:numPr>
          <w:ilvl w:val="1"/>
          <w:numId w:val="44"/>
        </w:numPr>
        <w:spacing w:before="240" w:after="120" w:line="240" w:lineRule="auto"/>
        <w:rPr>
          <w:rFonts w:ascii="Arial" w:hAnsi="Arial"/>
          <w:b w:val="0"/>
          <w:color w:val="000000" w:themeColor="text1"/>
        </w:rPr>
      </w:pPr>
      <w:bookmarkStart w:id="89" w:name="_Toc156564493"/>
      <w:bookmarkStart w:id="90" w:name="_Toc156566357"/>
      <w:bookmarkStart w:id="91" w:name="_Toc167866909"/>
      <w:bookmarkStart w:id="92" w:name="_Toc168641978"/>
      <w:bookmarkStart w:id="93" w:name="_Toc176786614"/>
      <w:bookmarkEnd w:id="89"/>
      <w:bookmarkEnd w:id="90"/>
      <w:bookmarkEnd w:id="91"/>
      <w:bookmarkEnd w:id="92"/>
      <w:r w:rsidRPr="00FF4606">
        <w:rPr>
          <w:rFonts w:ascii="Arial" w:hAnsi="Arial"/>
          <w:b w:val="0"/>
          <w:color w:val="000000" w:themeColor="text1"/>
        </w:rPr>
        <w:t>Protest</w:t>
      </w:r>
      <w:bookmarkEnd w:id="93"/>
    </w:p>
    <w:p w14:paraId="6133C163" w14:textId="40E36A04" w:rsidR="009E3B77" w:rsidRDefault="005567FE" w:rsidP="00FF4606">
      <w:pPr>
        <w:pStyle w:val="Akapitzlist"/>
        <w:tabs>
          <w:tab w:val="left" w:pos="567"/>
        </w:tabs>
        <w:spacing w:before="0" w:after="0" w:line="24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80176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Zgodnie z art. 22 ust. 1b Ustawy o RLKS </w:t>
      </w:r>
      <w:r w:rsidR="009E3B77" w:rsidRPr="00801760">
        <w:rPr>
          <w:rFonts w:ascii="Arial" w:hAnsi="Arial" w:cs="Arial"/>
          <w:color w:val="000000" w:themeColor="text1"/>
          <w:sz w:val="24"/>
          <w:szCs w:val="24"/>
          <w:lang w:eastAsia="pl-PL"/>
        </w:rPr>
        <w:t>Wnioskodawcy</w:t>
      </w:r>
      <w:r w:rsidR="00FE7E05">
        <w:rPr>
          <w:rFonts w:ascii="Arial" w:hAnsi="Arial" w:cs="Arial"/>
          <w:color w:val="000000" w:themeColor="text1"/>
          <w:sz w:val="24"/>
          <w:szCs w:val="24"/>
          <w:lang w:eastAsia="pl-PL"/>
        </w:rPr>
        <w:t>,</w:t>
      </w:r>
      <w:r w:rsidR="009E3B77" w:rsidRPr="0080176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80176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tj. LGD prawo do wniesienia protestu nie przysługuje. </w:t>
      </w:r>
    </w:p>
    <w:p w14:paraId="691C5633" w14:textId="77777777" w:rsidR="006464E8" w:rsidRPr="00801760" w:rsidRDefault="006464E8" w:rsidP="00FF4606">
      <w:pPr>
        <w:pStyle w:val="Akapitzlist"/>
        <w:tabs>
          <w:tab w:val="left" w:pos="567"/>
        </w:tabs>
        <w:spacing w:before="0" w:after="0" w:line="24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75B23F74" w14:textId="563BB5EF" w:rsidR="009E3B77" w:rsidRPr="006352EC" w:rsidRDefault="00B127DF" w:rsidP="00801760">
      <w:pPr>
        <w:pStyle w:val="Nagwek1"/>
      </w:pPr>
      <w:bookmarkStart w:id="94" w:name="_Toc121219428"/>
      <w:bookmarkStart w:id="95" w:name="_Toc121220113"/>
      <w:bookmarkStart w:id="96" w:name="_Toc121220366"/>
      <w:bookmarkStart w:id="97" w:name="_Toc176786615"/>
      <w:bookmarkEnd w:id="94"/>
      <w:bookmarkEnd w:id="95"/>
      <w:bookmarkEnd w:id="96"/>
      <w:r>
        <w:t>1</w:t>
      </w:r>
      <w:r w:rsidR="00F50651">
        <w:t>8</w:t>
      </w:r>
      <w:r>
        <w:t>.</w:t>
      </w:r>
      <w:r w:rsidR="009E3B77" w:rsidRPr="006352EC">
        <w:t xml:space="preserve">ZASADY ZAWIERANIA UMÓW O </w:t>
      </w:r>
      <w:r w:rsidR="00ED2861">
        <w:t>wsparcie</w:t>
      </w:r>
      <w:r w:rsidR="00ED2861" w:rsidRPr="006352EC">
        <w:t xml:space="preserve"> </w:t>
      </w:r>
      <w:r w:rsidR="009E3B77" w:rsidRPr="006352EC">
        <w:t>PROJEKTÓW</w:t>
      </w:r>
      <w:bookmarkEnd w:id="97"/>
    </w:p>
    <w:p w14:paraId="52394185" w14:textId="72E23953" w:rsidR="009E3B77" w:rsidRPr="00FF4606" w:rsidRDefault="009E3B77" w:rsidP="00FF4606">
      <w:pPr>
        <w:pStyle w:val="Akapitzlist"/>
        <w:numPr>
          <w:ilvl w:val="1"/>
          <w:numId w:val="45"/>
        </w:numPr>
        <w:tabs>
          <w:tab w:val="left" w:pos="851"/>
        </w:tabs>
        <w:spacing w:after="0" w:line="240" w:lineRule="auto"/>
        <w:ind w:left="851" w:hanging="851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bookmarkStart w:id="98" w:name="_Toc121219432"/>
      <w:bookmarkStart w:id="99" w:name="_Toc121220117"/>
      <w:bookmarkStart w:id="100" w:name="_Toc121220370"/>
      <w:bookmarkEnd w:id="98"/>
      <w:bookmarkEnd w:id="99"/>
      <w:bookmarkEnd w:id="100"/>
      <w:r w:rsidRPr="00FF460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Wnioskodawca, </w:t>
      </w:r>
      <w:r w:rsidR="00C57330" w:rsidRPr="00FF4606">
        <w:rPr>
          <w:rFonts w:ascii="Arial" w:hAnsi="Arial" w:cs="Arial"/>
          <w:color w:val="000000" w:themeColor="text1"/>
          <w:sz w:val="24"/>
          <w:szCs w:val="24"/>
          <w:lang w:eastAsia="pl-PL"/>
        </w:rPr>
        <w:t>które</w:t>
      </w:r>
      <w:r w:rsidR="00C57330">
        <w:rPr>
          <w:rFonts w:ascii="Arial" w:hAnsi="Arial" w:cs="Arial"/>
          <w:color w:val="000000" w:themeColor="text1"/>
          <w:sz w:val="24"/>
          <w:szCs w:val="24"/>
          <w:lang w:eastAsia="pl-PL"/>
        </w:rPr>
        <w:t>mu przyznano</w:t>
      </w:r>
      <w:r w:rsidR="000F4123" w:rsidRPr="00FF460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wsparcie</w:t>
      </w:r>
      <w:r w:rsidRPr="00FF460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, </w:t>
      </w:r>
      <w:r w:rsidR="007E7BE5" w:rsidRPr="00FF4606">
        <w:rPr>
          <w:rFonts w:ascii="Arial" w:hAnsi="Arial" w:cs="Arial"/>
          <w:color w:val="000000" w:themeColor="text1"/>
          <w:sz w:val="24"/>
          <w:szCs w:val="24"/>
          <w:lang w:eastAsia="pl-PL"/>
        </w:rPr>
        <w:t>podpisuje z</w:t>
      </w:r>
      <w:r w:rsidRPr="00FF460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IZ FEP 2021-2027 umowę o </w:t>
      </w:r>
      <w:r w:rsidR="000F4123" w:rsidRPr="00FF460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wsparcie </w:t>
      </w:r>
      <w:r w:rsidRPr="00FF4606">
        <w:rPr>
          <w:rFonts w:ascii="Arial" w:hAnsi="Arial" w:cs="Arial"/>
          <w:color w:val="000000" w:themeColor="text1"/>
          <w:sz w:val="24"/>
          <w:szCs w:val="24"/>
          <w:lang w:eastAsia="pl-PL"/>
        </w:rPr>
        <w:t>projektu.</w:t>
      </w:r>
    </w:p>
    <w:p w14:paraId="299EDE8C" w14:textId="308E03F0" w:rsidR="009E3B77" w:rsidRPr="00FF4606" w:rsidRDefault="009E3B77" w:rsidP="00FF4606">
      <w:pPr>
        <w:pStyle w:val="Akapitzlist"/>
        <w:numPr>
          <w:ilvl w:val="1"/>
          <w:numId w:val="45"/>
        </w:numPr>
        <w:tabs>
          <w:tab w:val="left" w:pos="851"/>
        </w:tabs>
        <w:spacing w:after="0" w:line="240" w:lineRule="auto"/>
        <w:ind w:left="851" w:hanging="851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FF4606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Wzór umowy o </w:t>
      </w:r>
      <w:r w:rsidR="000F4123" w:rsidRPr="00FF4606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wsparcie</w:t>
      </w:r>
      <w:r w:rsidR="001B439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FF4606">
        <w:rPr>
          <w:rFonts w:ascii="Arial" w:hAnsi="Arial" w:cs="Arial"/>
          <w:color w:val="000000" w:themeColor="text1"/>
          <w:sz w:val="24"/>
          <w:szCs w:val="24"/>
          <w:lang w:eastAsia="pl-PL"/>
        </w:rPr>
        <w:t>stanowi załącznik nr 5 do niniejszego Regulaminu</w:t>
      </w:r>
      <w:r w:rsidR="00225A13" w:rsidRPr="00FF460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FF460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i jest zamieszczony na </w:t>
      </w:r>
      <w:hyperlink r:id="rId21" w:history="1">
        <w:r w:rsidRPr="00F50651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  <w:lang w:eastAsia="pl-PL"/>
          </w:rPr>
          <w:t>stronie internetowej dedykowanej FEP 2021-2027</w:t>
        </w:r>
      </w:hyperlink>
      <w:r w:rsidRPr="00FF460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, na </w:t>
      </w:r>
      <w:hyperlink r:id="rId22" w:history="1">
        <w:r w:rsidRPr="00F50651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  <w:lang w:eastAsia="pl-PL"/>
          </w:rPr>
          <w:t>portalu</w:t>
        </w:r>
      </w:hyperlink>
      <w:r w:rsidRPr="00FF460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i stronie internetowej </w:t>
      </w:r>
      <w:r w:rsidR="008F0EEB" w:rsidRPr="00FF4606">
        <w:rPr>
          <w:rFonts w:ascii="Arial" w:eastAsiaTheme="minorHAnsi" w:hAnsi="Arial" w:cs="Arial"/>
          <w:sz w:val="24"/>
          <w:szCs w:val="24"/>
        </w:rPr>
        <w:t>DOW</w:t>
      </w:r>
      <w:r w:rsidRPr="00FF4606"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</w:p>
    <w:p w14:paraId="4ECC5C21" w14:textId="0DA0A398" w:rsidR="009E3B77" w:rsidRPr="006352EC" w:rsidRDefault="009E3B77" w:rsidP="00FF4606">
      <w:pPr>
        <w:pStyle w:val="Akapitzlist"/>
        <w:numPr>
          <w:ilvl w:val="1"/>
          <w:numId w:val="45"/>
        </w:numPr>
        <w:tabs>
          <w:tab w:val="left" w:pos="993"/>
        </w:tabs>
        <w:spacing w:after="0" w:line="240" w:lineRule="auto"/>
        <w:ind w:left="851" w:hanging="851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IZ FEP 2021-2027 zastrzega s</w:t>
      </w:r>
      <w:r w:rsidR="007E7BE5">
        <w:rPr>
          <w:rFonts w:ascii="Arial" w:hAnsi="Arial" w:cs="Arial"/>
          <w:color w:val="000000" w:themeColor="text1"/>
          <w:sz w:val="24"/>
          <w:szCs w:val="24"/>
          <w:lang w:eastAsia="pl-PL"/>
        </w:rPr>
        <w:t>obie prawo zmiany wzoru umowy o </w:t>
      </w:r>
      <w:r w:rsidR="000F4123">
        <w:rPr>
          <w:rFonts w:ascii="Arial" w:hAnsi="Arial" w:cs="Arial"/>
          <w:color w:val="000000" w:themeColor="text1"/>
          <w:sz w:val="24"/>
          <w:szCs w:val="24"/>
          <w:lang w:eastAsia="pl-PL"/>
        </w:rPr>
        <w:t>wsparcie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. Informacja w tym zakresie będzie przekazywana wnioskodawcy wraz z informacją o możliwoś</w:t>
      </w:r>
      <w:r w:rsidR="007E7BE5">
        <w:rPr>
          <w:rFonts w:ascii="Arial" w:hAnsi="Arial" w:cs="Arial"/>
          <w:color w:val="000000" w:themeColor="text1"/>
          <w:sz w:val="24"/>
          <w:szCs w:val="24"/>
          <w:lang w:eastAsia="pl-PL"/>
        </w:rPr>
        <w:t>ci podpisania umowy o </w:t>
      </w:r>
      <w:r w:rsidR="000F4123">
        <w:rPr>
          <w:rFonts w:ascii="Arial" w:hAnsi="Arial" w:cs="Arial"/>
          <w:color w:val="000000" w:themeColor="text1"/>
          <w:sz w:val="24"/>
          <w:szCs w:val="24"/>
          <w:lang w:eastAsia="pl-PL"/>
        </w:rPr>
        <w:t>wsparcie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</w:p>
    <w:p w14:paraId="75DBF4DC" w14:textId="01081D84" w:rsidR="00022175" w:rsidRPr="006352EC" w:rsidRDefault="009E3B77" w:rsidP="00FF4606">
      <w:pPr>
        <w:pStyle w:val="Akapitzlist"/>
        <w:numPr>
          <w:ilvl w:val="1"/>
          <w:numId w:val="45"/>
        </w:numPr>
        <w:tabs>
          <w:tab w:val="left" w:pos="851"/>
        </w:tabs>
        <w:spacing w:after="0" w:line="240" w:lineRule="auto"/>
        <w:ind w:left="851" w:hanging="851"/>
        <w:rPr>
          <w:rFonts w:ascii="Arial" w:hAnsi="Arial" w:cs="Arial"/>
          <w:sz w:val="24"/>
          <w:szCs w:val="24"/>
          <w:lang w:eastAsia="pl-PL"/>
        </w:rPr>
      </w:pPr>
      <w:r w:rsidRPr="006352EC">
        <w:rPr>
          <w:rFonts w:ascii="Arial" w:hAnsi="Arial" w:cs="Arial"/>
          <w:sz w:val="24"/>
          <w:szCs w:val="24"/>
          <w:lang w:eastAsia="pl-PL"/>
        </w:rPr>
        <w:t xml:space="preserve">Umowa o </w:t>
      </w:r>
      <w:r w:rsidR="000F4123">
        <w:rPr>
          <w:rFonts w:ascii="Arial" w:hAnsi="Arial" w:cs="Arial"/>
          <w:sz w:val="24"/>
          <w:szCs w:val="24"/>
          <w:lang w:eastAsia="pl-PL"/>
        </w:rPr>
        <w:t>wsparcie</w:t>
      </w:r>
      <w:r w:rsidR="000F4123" w:rsidRPr="006352E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352EC">
        <w:rPr>
          <w:rFonts w:ascii="Arial" w:hAnsi="Arial" w:cs="Arial"/>
          <w:sz w:val="24"/>
          <w:szCs w:val="24"/>
          <w:lang w:eastAsia="pl-PL"/>
        </w:rPr>
        <w:t>projektu</w:t>
      </w:r>
      <w:r w:rsidR="00C57330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352EC">
        <w:rPr>
          <w:rFonts w:ascii="Arial" w:hAnsi="Arial" w:cs="Arial"/>
          <w:sz w:val="24"/>
          <w:szCs w:val="24"/>
          <w:lang w:eastAsia="pl-PL"/>
        </w:rPr>
        <w:t xml:space="preserve">może być zawarta, jeżeli wnioskodawca </w:t>
      </w:r>
      <w:r w:rsidRPr="006352EC">
        <w:rPr>
          <w:rFonts w:ascii="Arial" w:hAnsi="Arial" w:cs="Arial"/>
          <w:sz w:val="24"/>
          <w:szCs w:val="24"/>
          <w:lang w:eastAsia="pl-PL"/>
        </w:rPr>
        <w:br/>
        <w:t xml:space="preserve">w terminie </w:t>
      </w:r>
      <w:r w:rsidR="002F7753">
        <w:rPr>
          <w:rFonts w:ascii="Arial" w:hAnsi="Arial" w:cs="Arial"/>
          <w:sz w:val="24"/>
          <w:szCs w:val="24"/>
          <w:lang w:eastAsia="pl-PL"/>
        </w:rPr>
        <w:t>7</w:t>
      </w:r>
      <w:r w:rsidR="0086248F" w:rsidRPr="006352E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352EC">
        <w:rPr>
          <w:rFonts w:ascii="Arial" w:hAnsi="Arial" w:cs="Arial"/>
          <w:sz w:val="24"/>
          <w:szCs w:val="24"/>
          <w:lang w:eastAsia="pl-PL"/>
        </w:rPr>
        <w:t xml:space="preserve">od </w:t>
      </w:r>
      <w:r w:rsidR="0086248F">
        <w:rPr>
          <w:rFonts w:ascii="Arial" w:hAnsi="Arial" w:cs="Arial"/>
          <w:sz w:val="24"/>
          <w:szCs w:val="24"/>
          <w:lang w:eastAsia="pl-PL"/>
        </w:rPr>
        <w:t xml:space="preserve">dnia </w:t>
      </w:r>
      <w:r w:rsidRPr="006352EC">
        <w:rPr>
          <w:rFonts w:ascii="Arial" w:hAnsi="Arial" w:cs="Arial"/>
          <w:sz w:val="24"/>
          <w:szCs w:val="24"/>
          <w:lang w:eastAsia="pl-PL"/>
        </w:rPr>
        <w:t>otrzymania pisma wzywającego</w:t>
      </w:r>
      <w:r w:rsidRPr="006352EC">
        <w:rPr>
          <w:rFonts w:ascii="Arial" w:hAnsi="Arial" w:cs="Arial"/>
          <w:color w:val="FF0000"/>
          <w:sz w:val="24"/>
          <w:szCs w:val="24"/>
          <w:lang w:eastAsia="pl-PL"/>
        </w:rPr>
        <w:t xml:space="preserve"> </w:t>
      </w:r>
      <w:r w:rsidRPr="006352EC">
        <w:rPr>
          <w:rFonts w:ascii="Arial" w:hAnsi="Arial" w:cs="Arial"/>
          <w:sz w:val="24"/>
          <w:szCs w:val="24"/>
          <w:lang w:eastAsia="pl-PL"/>
        </w:rPr>
        <w:t>dostarczy następujące informacje i poprawne dokumenty:</w:t>
      </w:r>
    </w:p>
    <w:p w14:paraId="73A9D492" w14:textId="08B30E89" w:rsidR="00022175" w:rsidRPr="0086248F" w:rsidRDefault="002F7753" w:rsidP="00291820">
      <w:pPr>
        <w:pStyle w:val="Akapitzlist"/>
        <w:numPr>
          <w:ilvl w:val="0"/>
          <w:numId w:val="23"/>
        </w:numPr>
        <w:tabs>
          <w:tab w:val="left" w:pos="709"/>
        </w:tabs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8F5BB4">
        <w:rPr>
          <w:rFonts w:ascii="Arial" w:hAnsi="Arial" w:cs="Arial"/>
          <w:color w:val="000000" w:themeColor="text1"/>
          <w:sz w:val="24"/>
          <w:szCs w:val="24"/>
          <w:lang w:eastAsia="pl-PL"/>
        </w:rPr>
        <w:t>Zaświadczenie o numerze rachunku bankowego Wnios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kodawcy prowadzonego przez bank</w:t>
      </w:r>
    </w:p>
    <w:p w14:paraId="70745EE4" w14:textId="6B60966B" w:rsidR="009E3B77" w:rsidRPr="006352EC" w:rsidRDefault="009E3B77" w:rsidP="00022175">
      <w:pPr>
        <w:tabs>
          <w:tab w:val="left" w:pos="709"/>
        </w:tabs>
        <w:spacing w:after="0" w:line="240" w:lineRule="auto"/>
        <w:ind w:left="1069"/>
        <w:rPr>
          <w:rFonts w:ascii="Arial" w:hAnsi="Arial" w:cs="Arial"/>
          <w:sz w:val="24"/>
          <w:szCs w:val="24"/>
          <w:lang w:eastAsia="pl-PL"/>
        </w:rPr>
      </w:pPr>
      <w:r w:rsidRPr="006352EC">
        <w:rPr>
          <w:rFonts w:ascii="Arial" w:hAnsi="Arial" w:cs="Arial"/>
          <w:b/>
          <w:sz w:val="24"/>
          <w:szCs w:val="24"/>
          <w:lang w:eastAsia="pl-PL"/>
        </w:rPr>
        <w:t>z zastrzeżeniem punktu</w:t>
      </w:r>
      <w:r w:rsidRPr="006352E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F4123" w:rsidRPr="006352EC">
        <w:rPr>
          <w:rFonts w:ascii="Arial" w:hAnsi="Arial" w:cs="Arial"/>
          <w:b/>
          <w:sz w:val="24"/>
          <w:szCs w:val="24"/>
          <w:lang w:eastAsia="pl-PL"/>
        </w:rPr>
        <w:t>1</w:t>
      </w:r>
      <w:r w:rsidR="00F50651">
        <w:rPr>
          <w:rFonts w:ascii="Arial" w:hAnsi="Arial" w:cs="Arial"/>
          <w:b/>
          <w:sz w:val="24"/>
          <w:szCs w:val="24"/>
          <w:lang w:eastAsia="pl-PL"/>
        </w:rPr>
        <w:t>8</w:t>
      </w:r>
      <w:r w:rsidRPr="006352EC">
        <w:rPr>
          <w:rFonts w:ascii="Arial" w:hAnsi="Arial" w:cs="Arial"/>
          <w:b/>
          <w:sz w:val="24"/>
          <w:szCs w:val="24"/>
          <w:lang w:eastAsia="pl-PL"/>
        </w:rPr>
        <w:t xml:space="preserve">.6, </w:t>
      </w:r>
      <w:r w:rsidR="000F4123" w:rsidRPr="006352EC">
        <w:rPr>
          <w:rFonts w:ascii="Arial" w:hAnsi="Arial" w:cs="Arial"/>
          <w:b/>
          <w:sz w:val="24"/>
          <w:szCs w:val="24"/>
          <w:lang w:eastAsia="pl-PL"/>
        </w:rPr>
        <w:t>1</w:t>
      </w:r>
      <w:r w:rsidR="00F50651">
        <w:rPr>
          <w:rFonts w:ascii="Arial" w:hAnsi="Arial" w:cs="Arial"/>
          <w:b/>
          <w:sz w:val="24"/>
          <w:szCs w:val="24"/>
          <w:lang w:eastAsia="pl-PL"/>
        </w:rPr>
        <w:t>8</w:t>
      </w:r>
      <w:r w:rsidRPr="006352EC">
        <w:rPr>
          <w:rFonts w:ascii="Arial" w:hAnsi="Arial" w:cs="Arial"/>
          <w:b/>
          <w:sz w:val="24"/>
          <w:szCs w:val="24"/>
          <w:lang w:eastAsia="pl-PL"/>
        </w:rPr>
        <w:t xml:space="preserve">.7, </w:t>
      </w:r>
      <w:r w:rsidR="000F4123" w:rsidRPr="006352EC">
        <w:rPr>
          <w:rFonts w:ascii="Arial" w:hAnsi="Arial" w:cs="Arial"/>
          <w:b/>
          <w:sz w:val="24"/>
          <w:szCs w:val="24"/>
          <w:lang w:eastAsia="pl-PL"/>
        </w:rPr>
        <w:t>1</w:t>
      </w:r>
      <w:r w:rsidR="00F50651">
        <w:rPr>
          <w:rFonts w:ascii="Arial" w:hAnsi="Arial" w:cs="Arial"/>
          <w:b/>
          <w:sz w:val="24"/>
          <w:szCs w:val="24"/>
          <w:lang w:eastAsia="pl-PL"/>
        </w:rPr>
        <w:t>8</w:t>
      </w:r>
      <w:r w:rsidRPr="006352EC">
        <w:rPr>
          <w:rFonts w:ascii="Arial" w:hAnsi="Arial" w:cs="Arial"/>
          <w:b/>
          <w:sz w:val="24"/>
          <w:szCs w:val="24"/>
          <w:lang w:eastAsia="pl-PL"/>
        </w:rPr>
        <w:t xml:space="preserve">.8 i </w:t>
      </w:r>
      <w:r w:rsidR="000F4123" w:rsidRPr="006352EC">
        <w:rPr>
          <w:rFonts w:ascii="Arial" w:hAnsi="Arial" w:cs="Arial"/>
          <w:b/>
          <w:sz w:val="24"/>
          <w:szCs w:val="24"/>
          <w:lang w:eastAsia="pl-PL"/>
        </w:rPr>
        <w:t>1</w:t>
      </w:r>
      <w:r w:rsidR="00F50651">
        <w:rPr>
          <w:rFonts w:ascii="Arial" w:hAnsi="Arial" w:cs="Arial"/>
          <w:b/>
          <w:sz w:val="24"/>
          <w:szCs w:val="24"/>
          <w:lang w:eastAsia="pl-PL"/>
        </w:rPr>
        <w:t>8</w:t>
      </w:r>
      <w:r w:rsidRPr="006352EC">
        <w:rPr>
          <w:rFonts w:ascii="Arial" w:hAnsi="Arial" w:cs="Arial"/>
          <w:b/>
          <w:sz w:val="24"/>
          <w:szCs w:val="24"/>
          <w:lang w:eastAsia="pl-PL"/>
        </w:rPr>
        <w:t>.9</w:t>
      </w:r>
      <w:r w:rsidRPr="006352EC">
        <w:rPr>
          <w:rFonts w:ascii="Arial" w:hAnsi="Arial" w:cs="Arial"/>
          <w:sz w:val="24"/>
          <w:szCs w:val="24"/>
          <w:lang w:eastAsia="pl-PL"/>
        </w:rPr>
        <w:t>.</w:t>
      </w:r>
    </w:p>
    <w:p w14:paraId="3B6934B5" w14:textId="5339E40E" w:rsidR="009E3B77" w:rsidRPr="00B127DF" w:rsidRDefault="009E3B77" w:rsidP="00FF4606">
      <w:pPr>
        <w:pStyle w:val="Akapitzlist"/>
        <w:numPr>
          <w:ilvl w:val="1"/>
          <w:numId w:val="45"/>
        </w:numPr>
        <w:tabs>
          <w:tab w:val="left" w:pos="851"/>
        </w:tabs>
        <w:spacing w:after="0" w:line="240" w:lineRule="auto"/>
        <w:ind w:left="851" w:hanging="851"/>
        <w:rPr>
          <w:rFonts w:ascii="Arial" w:hAnsi="Arial" w:cs="Arial"/>
          <w:sz w:val="24"/>
          <w:szCs w:val="24"/>
          <w:lang w:eastAsia="pl-PL"/>
        </w:rPr>
      </w:pPr>
      <w:r w:rsidRPr="00B127DF">
        <w:rPr>
          <w:rFonts w:ascii="Arial" w:hAnsi="Arial" w:cs="Arial"/>
          <w:sz w:val="24"/>
          <w:szCs w:val="24"/>
          <w:lang w:eastAsia="pl-PL"/>
        </w:rPr>
        <w:t xml:space="preserve">Niedostarczenie </w:t>
      </w:r>
      <w:r w:rsidR="0086248F" w:rsidRPr="00B127DF">
        <w:rPr>
          <w:rFonts w:ascii="Arial" w:hAnsi="Arial" w:cs="Arial"/>
          <w:sz w:val="24"/>
          <w:szCs w:val="24"/>
          <w:lang w:eastAsia="pl-PL"/>
        </w:rPr>
        <w:t>ww</w:t>
      </w:r>
      <w:r w:rsidR="00C57E20">
        <w:rPr>
          <w:rFonts w:ascii="Arial" w:hAnsi="Arial" w:cs="Arial"/>
          <w:sz w:val="24"/>
          <w:szCs w:val="24"/>
          <w:lang w:eastAsia="pl-PL"/>
        </w:rPr>
        <w:t>.</w:t>
      </w:r>
      <w:r w:rsidR="0086248F" w:rsidRPr="00B127D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127DF">
        <w:rPr>
          <w:rFonts w:ascii="Arial" w:hAnsi="Arial" w:cs="Arial"/>
          <w:sz w:val="24"/>
          <w:szCs w:val="24"/>
          <w:lang w:eastAsia="pl-PL"/>
        </w:rPr>
        <w:t>informacji i dokumentów</w:t>
      </w:r>
      <w:r w:rsidR="007E7BE5">
        <w:rPr>
          <w:rFonts w:ascii="Arial" w:hAnsi="Arial" w:cs="Arial"/>
          <w:sz w:val="24"/>
          <w:szCs w:val="24"/>
          <w:lang w:eastAsia="pl-PL"/>
        </w:rPr>
        <w:t xml:space="preserve"> w terminie, o którym mowa w </w:t>
      </w:r>
      <w:r w:rsidR="0086248F" w:rsidRPr="00B127DF">
        <w:rPr>
          <w:rFonts w:ascii="Arial" w:hAnsi="Arial" w:cs="Arial"/>
          <w:sz w:val="24"/>
          <w:szCs w:val="24"/>
          <w:lang w:eastAsia="pl-PL"/>
        </w:rPr>
        <w:t xml:space="preserve">pkt. </w:t>
      </w:r>
      <w:r w:rsidR="000F4123" w:rsidRPr="00B127DF">
        <w:rPr>
          <w:rFonts w:ascii="Arial" w:hAnsi="Arial" w:cs="Arial"/>
          <w:sz w:val="24"/>
          <w:szCs w:val="24"/>
          <w:lang w:eastAsia="pl-PL"/>
        </w:rPr>
        <w:t>1</w:t>
      </w:r>
      <w:r w:rsidR="00077668">
        <w:rPr>
          <w:rFonts w:ascii="Arial" w:hAnsi="Arial" w:cs="Arial"/>
          <w:sz w:val="24"/>
          <w:szCs w:val="24"/>
          <w:lang w:eastAsia="pl-PL"/>
        </w:rPr>
        <w:t>8</w:t>
      </w:r>
      <w:r w:rsidR="0086248F" w:rsidRPr="00B127DF">
        <w:rPr>
          <w:rFonts w:ascii="Arial" w:hAnsi="Arial" w:cs="Arial"/>
          <w:sz w:val="24"/>
          <w:szCs w:val="24"/>
          <w:lang w:eastAsia="pl-PL"/>
        </w:rPr>
        <w:t xml:space="preserve">.4, </w:t>
      </w:r>
      <w:r w:rsidRPr="00B127DF">
        <w:rPr>
          <w:rFonts w:ascii="Arial" w:hAnsi="Arial" w:cs="Arial"/>
          <w:sz w:val="24"/>
          <w:szCs w:val="24"/>
          <w:lang w:eastAsia="pl-PL"/>
        </w:rPr>
        <w:t xml:space="preserve">skutkuje ostateczną odmową zawarcia umowy o </w:t>
      </w:r>
      <w:r w:rsidR="000F4123">
        <w:rPr>
          <w:rFonts w:ascii="Arial" w:hAnsi="Arial" w:cs="Arial"/>
          <w:sz w:val="24"/>
          <w:szCs w:val="24"/>
          <w:lang w:eastAsia="pl-PL"/>
        </w:rPr>
        <w:t>wsparcie</w:t>
      </w:r>
      <w:r w:rsidR="000F4123" w:rsidRPr="00B127D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127DF">
        <w:rPr>
          <w:rFonts w:ascii="Arial" w:hAnsi="Arial" w:cs="Arial"/>
          <w:sz w:val="24"/>
          <w:szCs w:val="24"/>
          <w:lang w:eastAsia="pl-PL"/>
        </w:rPr>
        <w:br/>
        <w:t xml:space="preserve">i utratą przez wnioskodawcę prawa do </w:t>
      </w:r>
      <w:r w:rsidR="000F4123">
        <w:rPr>
          <w:rFonts w:ascii="Arial" w:hAnsi="Arial" w:cs="Arial"/>
          <w:sz w:val="24"/>
          <w:szCs w:val="24"/>
          <w:lang w:eastAsia="pl-PL"/>
        </w:rPr>
        <w:t>wsparcia</w:t>
      </w:r>
      <w:r w:rsidRPr="00B127DF">
        <w:rPr>
          <w:rFonts w:ascii="Arial" w:hAnsi="Arial" w:cs="Arial"/>
          <w:sz w:val="24"/>
          <w:szCs w:val="24"/>
          <w:lang w:eastAsia="pl-PL"/>
        </w:rPr>
        <w:t>.</w:t>
      </w:r>
    </w:p>
    <w:p w14:paraId="4E17E28A" w14:textId="29136D75" w:rsidR="009E3B77" w:rsidRPr="006352EC" w:rsidRDefault="009E3B77" w:rsidP="00B127DF">
      <w:pPr>
        <w:spacing w:before="0" w:after="0"/>
        <w:ind w:left="851" w:hanging="851"/>
        <w:rPr>
          <w:rFonts w:ascii="Arial" w:hAnsi="Arial" w:cs="Arial"/>
          <w:sz w:val="24"/>
          <w:szCs w:val="24"/>
          <w:lang w:eastAsia="pl-PL"/>
        </w:rPr>
      </w:pPr>
      <w:r w:rsidRPr="006352EC">
        <w:rPr>
          <w:rFonts w:ascii="Arial" w:hAnsi="Arial" w:cs="Arial"/>
          <w:sz w:val="24"/>
          <w:szCs w:val="24"/>
          <w:lang w:eastAsia="pl-PL"/>
        </w:rPr>
        <w:t>1</w:t>
      </w:r>
      <w:r w:rsidR="006464E8">
        <w:rPr>
          <w:rFonts w:ascii="Arial" w:hAnsi="Arial" w:cs="Arial"/>
          <w:sz w:val="24"/>
          <w:szCs w:val="24"/>
          <w:lang w:eastAsia="pl-PL"/>
        </w:rPr>
        <w:t>8.6</w:t>
      </w:r>
      <w:r w:rsidRPr="006352EC">
        <w:rPr>
          <w:rFonts w:ascii="Arial" w:hAnsi="Arial" w:cs="Arial"/>
          <w:sz w:val="24"/>
          <w:szCs w:val="24"/>
          <w:lang w:eastAsia="pl-PL"/>
        </w:rPr>
        <w:tab/>
        <w:t xml:space="preserve">IZ FEP 2021-2027 odmawia podpisania umowy o </w:t>
      </w:r>
      <w:r w:rsidR="000F4123">
        <w:rPr>
          <w:rFonts w:ascii="Arial" w:hAnsi="Arial" w:cs="Arial"/>
          <w:sz w:val="24"/>
          <w:szCs w:val="24"/>
          <w:lang w:eastAsia="pl-PL"/>
        </w:rPr>
        <w:t xml:space="preserve">wsparcie </w:t>
      </w:r>
      <w:r w:rsidR="007E7BE5">
        <w:rPr>
          <w:rFonts w:ascii="Arial" w:hAnsi="Arial" w:cs="Arial"/>
          <w:sz w:val="24"/>
          <w:szCs w:val="24"/>
          <w:lang w:eastAsia="pl-PL"/>
        </w:rPr>
        <w:t>projektu, w </w:t>
      </w:r>
      <w:r w:rsidRPr="006352EC">
        <w:rPr>
          <w:rFonts w:ascii="Arial" w:hAnsi="Arial" w:cs="Arial"/>
          <w:sz w:val="24"/>
          <w:szCs w:val="24"/>
          <w:lang w:eastAsia="pl-PL"/>
        </w:rPr>
        <w:t>sytuacji gdy:</w:t>
      </w:r>
    </w:p>
    <w:p w14:paraId="055A995C" w14:textId="6094A5B8" w:rsidR="009E3B77" w:rsidRPr="006352EC" w:rsidRDefault="009E3B77" w:rsidP="00291820">
      <w:pPr>
        <w:pStyle w:val="Akapitzlist"/>
        <w:numPr>
          <w:ilvl w:val="0"/>
          <w:numId w:val="20"/>
        </w:numPr>
        <w:tabs>
          <w:tab w:val="left" w:pos="1134"/>
        </w:tabs>
        <w:spacing w:before="0" w:after="0" w:line="24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wnioskodawca nie dostarczył we wskazanym przez IZ FEP 2021-2027 terminie prawidłowych i kompletnych informacji i dokumentów, o których mowa w punkcie </w:t>
      </w:r>
      <w:r w:rsidR="000F4123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1</w:t>
      </w:r>
      <w:r w:rsidR="006464E8">
        <w:rPr>
          <w:rFonts w:ascii="Arial" w:hAnsi="Arial" w:cs="Arial"/>
          <w:color w:val="000000" w:themeColor="text1"/>
          <w:sz w:val="24"/>
          <w:szCs w:val="24"/>
          <w:lang w:eastAsia="pl-PL"/>
        </w:rPr>
        <w:t>8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.4</w:t>
      </w:r>
      <w:r w:rsidRPr="006352EC">
        <w:rPr>
          <w:rFonts w:ascii="Arial" w:hAnsi="Arial" w:cs="Arial"/>
        </w:rPr>
        <w:t>,</w:t>
      </w:r>
    </w:p>
    <w:p w14:paraId="7FBA0DFF" w14:textId="41A670CA" w:rsidR="009E3B77" w:rsidRPr="006352EC" w:rsidRDefault="009E3B77" w:rsidP="00291820">
      <w:pPr>
        <w:pStyle w:val="Akapitzlist"/>
        <w:numPr>
          <w:ilvl w:val="0"/>
          <w:numId w:val="20"/>
        </w:numPr>
        <w:tabs>
          <w:tab w:val="left" w:pos="1134"/>
        </w:tabs>
        <w:spacing w:before="0" w:after="0" w:line="24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wnioskodawca został wykluczony z możliwości otrzymania </w:t>
      </w:r>
      <w:r w:rsidR="000F4123">
        <w:rPr>
          <w:rFonts w:ascii="Arial" w:hAnsi="Arial" w:cs="Arial"/>
          <w:color w:val="000000" w:themeColor="text1"/>
          <w:sz w:val="24"/>
          <w:szCs w:val="24"/>
          <w:lang w:eastAsia="pl-PL"/>
        </w:rPr>
        <w:t>wsparcia</w:t>
      </w:r>
      <w:r w:rsidR="000F4123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na podstawie przepisów odrębnych, </w:t>
      </w:r>
      <w:proofErr w:type="spellStart"/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tj</w:t>
      </w:r>
      <w:proofErr w:type="spellEnd"/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:</w:t>
      </w:r>
    </w:p>
    <w:p w14:paraId="1FB7FCF4" w14:textId="77777777" w:rsidR="009E3B77" w:rsidRPr="006352EC" w:rsidRDefault="009E3B77" w:rsidP="00291820">
      <w:pPr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6352EC">
        <w:rPr>
          <w:rFonts w:ascii="Arial" w:eastAsia="Times New Roman" w:hAnsi="Arial" w:cs="Arial"/>
          <w:sz w:val="24"/>
          <w:szCs w:val="24"/>
          <w:lang w:eastAsia="pl-PL"/>
        </w:rPr>
        <w:t>został wykluczony z możliwości otrzymania środków przeznaczonych na realizację programów finansowanych z udziałem środków europejskich, na podstawie art. 207 ustawy o finansach publicznych,</w:t>
      </w:r>
    </w:p>
    <w:p w14:paraId="706FE64B" w14:textId="51A9836E" w:rsidR="009E3B77" w:rsidRPr="006352EC" w:rsidRDefault="009E3B77" w:rsidP="00291820">
      <w:pPr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6352EC">
        <w:rPr>
          <w:rFonts w:ascii="Arial" w:eastAsia="Times New Roman" w:hAnsi="Arial" w:cs="Arial"/>
          <w:sz w:val="24"/>
          <w:szCs w:val="24"/>
          <w:lang w:eastAsia="pl-PL"/>
        </w:rPr>
        <w:t>został objęty zakazem dostępu do ś</w:t>
      </w:r>
      <w:r w:rsidR="007E7BE5">
        <w:rPr>
          <w:rFonts w:ascii="Arial" w:eastAsia="Times New Roman" w:hAnsi="Arial" w:cs="Arial"/>
          <w:sz w:val="24"/>
          <w:szCs w:val="24"/>
          <w:lang w:eastAsia="pl-PL"/>
        </w:rPr>
        <w:t>rodków, o których mowa w art. 5 </w:t>
      </w:r>
      <w:r w:rsidRPr="006352EC">
        <w:rPr>
          <w:rFonts w:ascii="Arial" w:eastAsia="Times New Roman" w:hAnsi="Arial" w:cs="Arial"/>
          <w:sz w:val="24"/>
          <w:szCs w:val="24"/>
          <w:lang w:eastAsia="pl-PL"/>
        </w:rPr>
        <w:t xml:space="preserve">ust. 3 pkt 1 i 4 ustawy o finansach publicznych na mocy zapisów ustawy z dnia 15 czerwca 2012 r. o skutkach powierzania wykonywania pracy cudzoziemcom przebywającym wbrew przepisom na terytorium Rzeczpospolitej Polskiej, </w:t>
      </w:r>
    </w:p>
    <w:p w14:paraId="0FE2BA4B" w14:textId="1458216E" w:rsidR="009E3B77" w:rsidRPr="006352EC" w:rsidRDefault="009E3B77" w:rsidP="00291820">
      <w:pPr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6352EC">
        <w:rPr>
          <w:rFonts w:ascii="Arial" w:eastAsia="Times New Roman" w:hAnsi="Arial" w:cs="Arial"/>
          <w:sz w:val="24"/>
          <w:szCs w:val="24"/>
          <w:lang w:eastAsia="pl-PL"/>
        </w:rPr>
        <w:t>został objęty zakazem dostępu do ś</w:t>
      </w:r>
      <w:r w:rsidR="007E7BE5">
        <w:rPr>
          <w:rFonts w:ascii="Arial" w:eastAsia="Times New Roman" w:hAnsi="Arial" w:cs="Arial"/>
          <w:sz w:val="24"/>
          <w:szCs w:val="24"/>
          <w:lang w:eastAsia="pl-PL"/>
        </w:rPr>
        <w:t>rodków, o których mowa w art. 5 </w:t>
      </w:r>
      <w:r w:rsidRPr="006352EC">
        <w:rPr>
          <w:rFonts w:ascii="Arial" w:eastAsia="Times New Roman" w:hAnsi="Arial" w:cs="Arial"/>
          <w:sz w:val="24"/>
          <w:szCs w:val="24"/>
          <w:lang w:eastAsia="pl-PL"/>
        </w:rPr>
        <w:t xml:space="preserve">ust. 3 pkt 1 i 4 ustawy o finansach </w:t>
      </w:r>
      <w:r w:rsidR="007E7BE5">
        <w:rPr>
          <w:rFonts w:ascii="Arial" w:eastAsia="Times New Roman" w:hAnsi="Arial" w:cs="Arial"/>
          <w:sz w:val="24"/>
          <w:szCs w:val="24"/>
          <w:lang w:eastAsia="pl-PL"/>
        </w:rPr>
        <w:t>publicznych na podstawie art. 9 </w:t>
      </w:r>
      <w:r w:rsidRPr="006352EC">
        <w:rPr>
          <w:rFonts w:ascii="Arial" w:eastAsia="Times New Roman" w:hAnsi="Arial" w:cs="Arial"/>
          <w:sz w:val="24"/>
          <w:szCs w:val="24"/>
          <w:lang w:eastAsia="pl-PL"/>
        </w:rPr>
        <w:t xml:space="preserve">ust. 1 pkt 2a ustawy z dnia 28 października 2002 r. </w:t>
      </w:r>
      <w:r w:rsidRPr="006352E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 odpowiedzialności podmiotów zbiorowych za czyny zabronione pod groźbą kary,</w:t>
      </w:r>
    </w:p>
    <w:p w14:paraId="08118A38" w14:textId="76066AE7" w:rsidR="009E3B77" w:rsidRPr="006352EC" w:rsidRDefault="009E3B77" w:rsidP="00291820">
      <w:pPr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6352EC">
        <w:rPr>
          <w:rFonts w:ascii="Arial" w:eastAsia="Times New Roman" w:hAnsi="Arial" w:cs="Arial"/>
          <w:sz w:val="24"/>
          <w:szCs w:val="24"/>
          <w:lang w:eastAsia="pl-PL"/>
        </w:rPr>
        <w:t>na których ciąży obowiązek zwrotu pomocy wynikający z decyzji KE uznającej pomoc za niezgodną z pr</w:t>
      </w:r>
      <w:r w:rsidR="007E7BE5">
        <w:rPr>
          <w:rFonts w:ascii="Arial" w:eastAsia="Times New Roman" w:hAnsi="Arial" w:cs="Arial"/>
          <w:sz w:val="24"/>
          <w:szCs w:val="24"/>
          <w:lang w:eastAsia="pl-PL"/>
        </w:rPr>
        <w:t>awem oraz ze wspólnym rynkiem w </w:t>
      </w:r>
      <w:r w:rsidRPr="006352EC">
        <w:rPr>
          <w:rFonts w:ascii="Arial" w:eastAsia="Times New Roman" w:hAnsi="Arial" w:cs="Arial"/>
          <w:sz w:val="24"/>
          <w:szCs w:val="24"/>
          <w:lang w:eastAsia="pl-PL"/>
        </w:rPr>
        <w:t xml:space="preserve">rozumieniu art. 107 TFUE (dotyczy projektów objętych pomocą państwa, dla których warunek został uwzględniony w programie pomocowym), </w:t>
      </w:r>
    </w:p>
    <w:p w14:paraId="23F037F3" w14:textId="45437304" w:rsidR="009E3B77" w:rsidRPr="006352EC" w:rsidRDefault="009E3B77" w:rsidP="00291820">
      <w:pPr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6352EC">
        <w:rPr>
          <w:rFonts w:ascii="Arial" w:eastAsia="Times New Roman" w:hAnsi="Arial" w:cs="Arial"/>
          <w:sz w:val="24"/>
          <w:szCs w:val="24"/>
          <w:lang w:eastAsia="pl-PL"/>
        </w:rPr>
        <w:t>jest osobą fizyczną lub prawną lub powiązaną z nimi osobą fizyczną lub prawną wymienioną w załączniku I do Rozporządzenia Rady (UE) nr 269/2014 z dnia 17 marca 2014 r. w sprawie środków ograniczających w odniesieniu do działań podważających integralność terytorialną, suwerenność i niezależność Ukrainy lu</w:t>
      </w:r>
      <w:r w:rsidR="007E7BE5">
        <w:rPr>
          <w:rFonts w:ascii="Arial" w:eastAsia="Times New Roman" w:hAnsi="Arial" w:cs="Arial"/>
          <w:sz w:val="24"/>
          <w:szCs w:val="24"/>
          <w:lang w:eastAsia="pl-PL"/>
        </w:rPr>
        <w:t>b im zagrażających (ww. osoby i </w:t>
      </w:r>
      <w:r w:rsidRPr="006352EC">
        <w:rPr>
          <w:rFonts w:ascii="Arial" w:eastAsia="Times New Roman" w:hAnsi="Arial" w:cs="Arial"/>
          <w:sz w:val="24"/>
          <w:szCs w:val="24"/>
          <w:lang w:eastAsia="pl-PL"/>
        </w:rPr>
        <w:t>podmioty objęte są również decyzjam</w:t>
      </w:r>
      <w:r w:rsidR="007E7BE5">
        <w:rPr>
          <w:rFonts w:ascii="Arial" w:eastAsia="Times New Roman" w:hAnsi="Arial" w:cs="Arial"/>
          <w:sz w:val="24"/>
          <w:szCs w:val="24"/>
          <w:lang w:eastAsia="pl-PL"/>
        </w:rPr>
        <w:t>i Ministra Spraw Wewnętrznych i </w:t>
      </w:r>
      <w:r w:rsidRPr="006352EC">
        <w:rPr>
          <w:rFonts w:ascii="Arial" w:eastAsia="Times New Roman" w:hAnsi="Arial" w:cs="Arial"/>
          <w:sz w:val="24"/>
          <w:szCs w:val="24"/>
          <w:lang w:eastAsia="pl-PL"/>
        </w:rPr>
        <w:t xml:space="preserve">Administracji </w:t>
      </w:r>
      <w:proofErr w:type="spellStart"/>
      <w:r w:rsidRPr="006352EC">
        <w:rPr>
          <w:rFonts w:ascii="Arial" w:eastAsia="Times New Roman" w:hAnsi="Arial" w:cs="Arial"/>
          <w:sz w:val="24"/>
          <w:szCs w:val="24"/>
          <w:lang w:eastAsia="pl-PL"/>
        </w:rPr>
        <w:t>ws</w:t>
      </w:r>
      <w:proofErr w:type="spellEnd"/>
      <w:r w:rsidRPr="006352EC">
        <w:rPr>
          <w:rFonts w:ascii="Arial" w:eastAsia="Times New Roman" w:hAnsi="Arial" w:cs="Arial"/>
          <w:sz w:val="24"/>
          <w:szCs w:val="24"/>
          <w:lang w:eastAsia="pl-PL"/>
        </w:rPr>
        <w:t>. wpisu na listę osób i podmiotów, wobec których stosowane są środki, o których mowa w ustawie o szczególnych rozwiązaniach w zakresie przeciwdziałania wspieraniu agresji na Ukrainę oraz służących ochronie bezpieczeństwa narodowego);</w:t>
      </w:r>
    </w:p>
    <w:p w14:paraId="519F2231" w14:textId="2941D345" w:rsidR="009E3B77" w:rsidRPr="006352EC" w:rsidRDefault="009E3B77" w:rsidP="00291820">
      <w:pPr>
        <w:pStyle w:val="Akapitzlist"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wnioskodawca zrezygnował z</w:t>
      </w:r>
      <w:r w:rsidR="000F4123">
        <w:rPr>
          <w:rFonts w:ascii="Arial" w:hAnsi="Arial" w:cs="Arial"/>
          <w:color w:val="000000" w:themeColor="text1"/>
          <w:sz w:val="24"/>
          <w:szCs w:val="24"/>
          <w:lang w:eastAsia="pl-PL"/>
        </w:rPr>
        <w:t>e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0F4123">
        <w:rPr>
          <w:rFonts w:ascii="Arial" w:hAnsi="Arial" w:cs="Arial"/>
          <w:color w:val="000000" w:themeColor="text1"/>
          <w:sz w:val="24"/>
          <w:szCs w:val="24"/>
          <w:lang w:eastAsia="pl-PL"/>
        </w:rPr>
        <w:t>wsparcia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;</w:t>
      </w:r>
    </w:p>
    <w:p w14:paraId="60EFA57D" w14:textId="386EBAAA" w:rsidR="009E3B77" w:rsidRPr="006352EC" w:rsidRDefault="009E3B77" w:rsidP="00291820">
      <w:pPr>
        <w:pStyle w:val="Akapitzlist"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doszło do unieważnienia postępowania w zakresie </w:t>
      </w:r>
      <w:r w:rsidR="000F4123">
        <w:rPr>
          <w:rFonts w:ascii="Arial" w:hAnsi="Arial" w:cs="Arial"/>
          <w:color w:val="000000" w:themeColor="text1"/>
          <w:sz w:val="24"/>
          <w:szCs w:val="24"/>
          <w:lang w:eastAsia="pl-PL"/>
        </w:rPr>
        <w:t>naboru wniosków o wsparcie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</w:p>
    <w:p w14:paraId="64AC97A1" w14:textId="7AC6C5B8" w:rsidR="009E3B77" w:rsidRPr="006352EC" w:rsidRDefault="009E3B77" w:rsidP="009E3B77">
      <w:pPr>
        <w:spacing w:before="0" w:after="0" w:line="240" w:lineRule="auto"/>
        <w:ind w:left="709" w:hanging="709"/>
        <w:rPr>
          <w:rFonts w:ascii="Arial" w:hAnsi="Arial" w:cs="Arial"/>
          <w:sz w:val="24"/>
          <w:szCs w:val="24"/>
          <w:lang w:eastAsia="pl-PL"/>
        </w:rPr>
      </w:pPr>
      <w:r w:rsidRPr="00D20FEC">
        <w:rPr>
          <w:rFonts w:ascii="Arial" w:hAnsi="Arial" w:cs="Arial"/>
          <w:color w:val="000000" w:themeColor="text1"/>
          <w:sz w:val="24"/>
          <w:szCs w:val="24"/>
          <w:lang w:eastAsia="pl-PL"/>
        </w:rPr>
        <w:t>1</w:t>
      </w:r>
      <w:r w:rsidR="006464E8" w:rsidRPr="00D20FEC">
        <w:rPr>
          <w:rFonts w:ascii="Arial" w:hAnsi="Arial" w:cs="Arial"/>
          <w:color w:val="000000" w:themeColor="text1"/>
          <w:sz w:val="24"/>
          <w:szCs w:val="24"/>
          <w:lang w:eastAsia="pl-PL"/>
        </w:rPr>
        <w:t>8</w:t>
      </w:r>
      <w:r w:rsidRPr="00D20FEC">
        <w:rPr>
          <w:rFonts w:ascii="Arial" w:hAnsi="Arial" w:cs="Arial"/>
          <w:color w:val="000000" w:themeColor="text1"/>
          <w:sz w:val="24"/>
          <w:szCs w:val="24"/>
          <w:lang w:eastAsia="pl-PL"/>
        </w:rPr>
        <w:t>.7</w:t>
      </w:r>
      <w:r w:rsidRPr="00D20FEC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Pr="00D20FEC">
        <w:rPr>
          <w:rFonts w:ascii="Arial" w:hAnsi="Arial" w:cs="Arial"/>
          <w:sz w:val="24"/>
          <w:szCs w:val="24"/>
          <w:lang w:eastAsia="pl-PL"/>
        </w:rPr>
        <w:t xml:space="preserve">IZ FEP 2021-2027 może odmówić podpisania umowy o </w:t>
      </w:r>
      <w:r w:rsidR="000F4123" w:rsidRPr="00D20FEC">
        <w:rPr>
          <w:rFonts w:ascii="Arial" w:hAnsi="Arial" w:cs="Arial"/>
          <w:sz w:val="24"/>
          <w:szCs w:val="24"/>
          <w:lang w:eastAsia="pl-PL"/>
        </w:rPr>
        <w:t xml:space="preserve">wsparcie </w:t>
      </w:r>
      <w:r w:rsidRPr="00D20FEC">
        <w:rPr>
          <w:rFonts w:ascii="Arial" w:hAnsi="Arial" w:cs="Arial"/>
          <w:sz w:val="24"/>
          <w:szCs w:val="24"/>
          <w:lang w:eastAsia="pl-PL"/>
        </w:rPr>
        <w:t>projektu, w sytuacji określonej w art. 61 ust. 4 i 5 ustawy wdrożeniowej.</w:t>
      </w:r>
    </w:p>
    <w:p w14:paraId="4C41F8EB" w14:textId="6820E712" w:rsidR="009E3B77" w:rsidRDefault="009E3B77" w:rsidP="009E3B77">
      <w:pPr>
        <w:spacing w:before="0" w:after="0"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hAnsi="Arial" w:cs="Arial"/>
          <w:sz w:val="24"/>
          <w:szCs w:val="24"/>
          <w:lang w:eastAsia="pl-PL"/>
        </w:rPr>
        <w:t>1</w:t>
      </w:r>
      <w:r w:rsidR="006464E8">
        <w:rPr>
          <w:rFonts w:ascii="Arial" w:hAnsi="Arial" w:cs="Arial"/>
          <w:sz w:val="24"/>
          <w:szCs w:val="24"/>
          <w:lang w:eastAsia="pl-PL"/>
        </w:rPr>
        <w:t>8</w:t>
      </w:r>
      <w:r w:rsidRPr="006352EC">
        <w:rPr>
          <w:rFonts w:ascii="Arial" w:hAnsi="Arial" w:cs="Arial"/>
          <w:sz w:val="24"/>
          <w:szCs w:val="24"/>
          <w:lang w:eastAsia="pl-PL"/>
        </w:rPr>
        <w:t>.8</w:t>
      </w:r>
      <w:r w:rsidRPr="006352EC">
        <w:rPr>
          <w:rFonts w:ascii="Arial" w:hAnsi="Arial" w:cs="Arial"/>
          <w:sz w:val="24"/>
          <w:szCs w:val="24"/>
          <w:lang w:eastAsia="pl-PL"/>
        </w:rPr>
        <w:tab/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IZ FEP 2021-2027 może odmówić podpisania umowy o </w:t>
      </w:r>
      <w:r w:rsidR="000F4123">
        <w:rPr>
          <w:rFonts w:ascii="Arial" w:hAnsi="Arial" w:cs="Arial"/>
          <w:color w:val="000000" w:themeColor="text1"/>
          <w:sz w:val="24"/>
          <w:szCs w:val="24"/>
          <w:lang w:eastAsia="pl-PL"/>
        </w:rPr>
        <w:t>wsparcie</w:t>
      </w:r>
      <w:r w:rsidR="000F4123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projektu w sytuacji stwierdzenia nadużycia finansowego, np. fałszerstwa dokumentów stanowiących załączniki do wniosku o </w:t>
      </w:r>
      <w:r w:rsidR="000F4123">
        <w:rPr>
          <w:rFonts w:ascii="Arial" w:hAnsi="Arial" w:cs="Arial"/>
          <w:color w:val="000000" w:themeColor="text1"/>
          <w:sz w:val="24"/>
          <w:szCs w:val="24"/>
          <w:lang w:eastAsia="pl-PL"/>
        </w:rPr>
        <w:t>wsparcie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</w:p>
    <w:p w14:paraId="6BC82C40" w14:textId="7A9DC1D2" w:rsidR="00E314C8" w:rsidRPr="006352EC" w:rsidRDefault="00E314C8" w:rsidP="009E3B77">
      <w:pPr>
        <w:spacing w:before="0" w:after="0"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6464E8">
        <w:rPr>
          <w:rFonts w:ascii="Arial" w:hAnsi="Arial" w:cs="Arial"/>
          <w:sz w:val="24"/>
          <w:szCs w:val="24"/>
          <w:lang w:eastAsia="pl-PL"/>
        </w:rPr>
        <w:t>8</w:t>
      </w:r>
      <w:r>
        <w:rPr>
          <w:rFonts w:ascii="Arial" w:hAnsi="Arial" w:cs="Arial"/>
          <w:sz w:val="24"/>
          <w:szCs w:val="24"/>
          <w:lang w:eastAsia="pl-PL"/>
        </w:rPr>
        <w:t>.9</w:t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E314C8">
        <w:rPr>
          <w:rFonts w:ascii="Arial" w:hAnsi="Arial" w:cs="Arial"/>
          <w:sz w:val="24"/>
          <w:szCs w:val="24"/>
          <w:lang w:eastAsia="pl-PL"/>
        </w:rPr>
        <w:t xml:space="preserve">IZ FEP 2021-2027 po </w:t>
      </w:r>
      <w:r w:rsidR="00C4558B">
        <w:rPr>
          <w:rFonts w:ascii="Arial" w:hAnsi="Arial" w:cs="Arial"/>
          <w:sz w:val="24"/>
          <w:szCs w:val="24"/>
          <w:lang w:eastAsia="pl-PL"/>
        </w:rPr>
        <w:t>zakończeniu weryfikacji wniosku</w:t>
      </w:r>
      <w:r w:rsidRPr="00E314C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4558B">
        <w:rPr>
          <w:rFonts w:ascii="Arial" w:hAnsi="Arial" w:cs="Arial"/>
          <w:sz w:val="24"/>
          <w:szCs w:val="24"/>
          <w:lang w:eastAsia="pl-PL"/>
        </w:rPr>
        <w:t>o wsparcie</w:t>
      </w:r>
      <w:r w:rsidRPr="00E314C8">
        <w:rPr>
          <w:rFonts w:ascii="Arial" w:hAnsi="Arial" w:cs="Arial"/>
          <w:sz w:val="24"/>
          <w:szCs w:val="24"/>
          <w:lang w:eastAsia="pl-PL"/>
        </w:rPr>
        <w:t xml:space="preserve">, a przed zawarciem umowy o </w:t>
      </w:r>
      <w:r w:rsidR="00C4558B">
        <w:rPr>
          <w:rFonts w:ascii="Arial" w:hAnsi="Arial" w:cs="Arial"/>
          <w:sz w:val="24"/>
          <w:szCs w:val="24"/>
          <w:lang w:eastAsia="pl-PL"/>
        </w:rPr>
        <w:t>wsparcie</w:t>
      </w:r>
      <w:r w:rsidR="00C4558B" w:rsidRPr="00E314C8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314C8">
        <w:rPr>
          <w:rFonts w:ascii="Arial" w:hAnsi="Arial" w:cs="Arial"/>
          <w:sz w:val="24"/>
          <w:szCs w:val="24"/>
          <w:lang w:eastAsia="pl-PL"/>
        </w:rPr>
        <w:t xml:space="preserve">projektu w sytuacji, </w:t>
      </w:r>
      <w:r w:rsidR="007E7BE5">
        <w:rPr>
          <w:rFonts w:ascii="Arial" w:hAnsi="Arial" w:cs="Arial"/>
          <w:sz w:val="24"/>
          <w:szCs w:val="24"/>
          <w:lang w:eastAsia="pl-PL"/>
        </w:rPr>
        <w:t>gdy poweźmie wiedzę o </w:t>
      </w:r>
      <w:r w:rsidRPr="00E314C8">
        <w:rPr>
          <w:rFonts w:ascii="Arial" w:hAnsi="Arial" w:cs="Arial"/>
          <w:sz w:val="24"/>
          <w:szCs w:val="24"/>
          <w:lang w:eastAsia="pl-PL"/>
        </w:rPr>
        <w:t xml:space="preserve">okolicznościach mogących mieć negatywny wpływ na wynik </w:t>
      </w:r>
      <w:r w:rsidR="0086248F">
        <w:rPr>
          <w:rFonts w:ascii="Arial" w:hAnsi="Arial" w:cs="Arial"/>
          <w:sz w:val="24"/>
          <w:szCs w:val="24"/>
          <w:lang w:eastAsia="pl-PL"/>
        </w:rPr>
        <w:t>weryfikacji</w:t>
      </w:r>
      <w:r w:rsidRPr="00E314C8">
        <w:rPr>
          <w:rFonts w:ascii="Arial" w:hAnsi="Arial" w:cs="Arial"/>
          <w:sz w:val="24"/>
          <w:szCs w:val="24"/>
          <w:lang w:eastAsia="pl-PL"/>
        </w:rPr>
        <w:t xml:space="preserve">, ponownie kieruje projekt do </w:t>
      </w:r>
      <w:r w:rsidR="0086248F">
        <w:rPr>
          <w:rFonts w:ascii="Arial" w:hAnsi="Arial" w:cs="Arial"/>
          <w:sz w:val="24"/>
          <w:szCs w:val="24"/>
          <w:lang w:eastAsia="pl-PL"/>
        </w:rPr>
        <w:t>weryfikacji</w:t>
      </w:r>
      <w:r w:rsidR="0086248F" w:rsidRPr="00E314C8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314C8">
        <w:rPr>
          <w:rFonts w:ascii="Arial" w:hAnsi="Arial" w:cs="Arial"/>
          <w:sz w:val="24"/>
          <w:szCs w:val="24"/>
          <w:lang w:eastAsia="pl-PL"/>
        </w:rPr>
        <w:t>w stosownym zakresie, o czym informuje wnioskodawcę.</w:t>
      </w:r>
    </w:p>
    <w:p w14:paraId="19F72BC3" w14:textId="11217EDE" w:rsidR="009E3B77" w:rsidRPr="00FF4606" w:rsidRDefault="009E3B77" w:rsidP="00FF4606">
      <w:pPr>
        <w:pStyle w:val="Akapitzlist"/>
        <w:numPr>
          <w:ilvl w:val="1"/>
          <w:numId w:val="46"/>
        </w:numPr>
        <w:spacing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FF4606">
        <w:rPr>
          <w:rFonts w:ascii="Arial" w:hAnsi="Arial" w:cs="Arial"/>
          <w:color w:val="000000" w:themeColor="text1"/>
          <w:sz w:val="24"/>
          <w:szCs w:val="24"/>
        </w:rPr>
        <w:t xml:space="preserve">W przypadku wystąpienia podejrzenia nadużycia finansowego </w:t>
      </w:r>
      <w:r w:rsidRPr="00FF460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IZ FEP 2021-2027 może </w:t>
      </w:r>
      <w:r w:rsidRPr="00FF4606">
        <w:rPr>
          <w:rFonts w:ascii="Arial" w:hAnsi="Arial" w:cs="Arial"/>
          <w:color w:val="000000" w:themeColor="text1"/>
          <w:sz w:val="24"/>
          <w:szCs w:val="24"/>
        </w:rPr>
        <w:t xml:space="preserve">wstrzymać podpisanie umowy o </w:t>
      </w:r>
      <w:r w:rsidR="00C4558B" w:rsidRPr="00FF4606">
        <w:rPr>
          <w:rFonts w:ascii="Arial" w:hAnsi="Arial" w:cs="Arial"/>
          <w:color w:val="000000" w:themeColor="text1"/>
          <w:sz w:val="24"/>
          <w:szCs w:val="24"/>
        </w:rPr>
        <w:t xml:space="preserve">wsparcie </w:t>
      </w:r>
      <w:r w:rsidRPr="00FF4606">
        <w:rPr>
          <w:rFonts w:ascii="Arial" w:hAnsi="Arial" w:cs="Arial"/>
          <w:color w:val="000000" w:themeColor="text1"/>
          <w:sz w:val="24"/>
          <w:szCs w:val="24"/>
        </w:rPr>
        <w:t>projektu do czasu wyjaśnienia sprawy.</w:t>
      </w:r>
    </w:p>
    <w:p w14:paraId="3A5689E5" w14:textId="11B963B8" w:rsidR="009E3B77" w:rsidRPr="00FF4606" w:rsidRDefault="009E3B77" w:rsidP="00FF4606">
      <w:pPr>
        <w:pStyle w:val="Akapitzlist"/>
        <w:numPr>
          <w:ilvl w:val="1"/>
          <w:numId w:val="46"/>
        </w:numPr>
        <w:spacing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FF460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Wnioskodawca może zrezygnować z </w:t>
      </w:r>
      <w:r w:rsidR="00011CC0">
        <w:rPr>
          <w:rFonts w:ascii="Arial" w:hAnsi="Arial" w:cs="Arial"/>
          <w:color w:val="000000" w:themeColor="text1"/>
          <w:sz w:val="24"/>
          <w:szCs w:val="24"/>
          <w:lang w:eastAsia="pl-PL"/>
        </w:rPr>
        <w:t>udzielonego</w:t>
      </w:r>
      <w:r w:rsidR="00011CC0" w:rsidRPr="00FF460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FF460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mu </w:t>
      </w:r>
      <w:r w:rsidR="00C4558B" w:rsidRPr="00FF460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wsparcia </w:t>
      </w:r>
      <w:r w:rsidRPr="00FF460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i odmówić podpisania umowy o </w:t>
      </w:r>
      <w:r w:rsidR="00C4558B" w:rsidRPr="00FF460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wsparcie </w:t>
      </w:r>
      <w:r w:rsidRPr="00FF4606">
        <w:rPr>
          <w:rFonts w:ascii="Arial" w:hAnsi="Arial" w:cs="Arial"/>
          <w:color w:val="000000" w:themeColor="text1"/>
          <w:sz w:val="24"/>
          <w:szCs w:val="24"/>
          <w:lang w:eastAsia="pl-PL"/>
        </w:rPr>
        <w:t>projektu.</w:t>
      </w:r>
    </w:p>
    <w:p w14:paraId="24F4D68F" w14:textId="10334B69" w:rsidR="009E3B77" w:rsidRPr="006352EC" w:rsidRDefault="006464E8" w:rsidP="00801760">
      <w:pPr>
        <w:pStyle w:val="Nagwek1"/>
      </w:pPr>
      <w:bookmarkStart w:id="101" w:name="_Toc176786616"/>
      <w:r>
        <w:t>19</w:t>
      </w:r>
      <w:r w:rsidR="006660D9">
        <w:t xml:space="preserve"> </w:t>
      </w:r>
      <w:r w:rsidR="009E3B77" w:rsidRPr="006352EC">
        <w:t>FORMA I SPOSÓB UDZIELANIA INFORMACJI O NABORZE</w:t>
      </w:r>
      <w:bookmarkEnd w:id="101"/>
    </w:p>
    <w:p w14:paraId="5FD7E08C" w14:textId="7DB21D76" w:rsidR="009E3B77" w:rsidRPr="006352EC" w:rsidRDefault="006464E8" w:rsidP="009E3B77">
      <w:pPr>
        <w:spacing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19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.1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  <w:t>W sprawach dotyczących naboru informacji udzielają telefonicznie i za pomocą poczty elektronicznej:</w:t>
      </w:r>
    </w:p>
    <w:p w14:paraId="77CE4854" w14:textId="4A55D633" w:rsidR="009E3B77" w:rsidRPr="006352EC" w:rsidRDefault="009E3B77" w:rsidP="00291820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Pan</w:t>
      </w:r>
      <w:r w:rsidR="00E0650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Paweł Barnak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, tel. </w:t>
      </w:r>
      <w:r w:rsidR="00E0650C">
        <w:rPr>
          <w:rFonts w:ascii="Arial" w:hAnsi="Arial" w:cs="Arial"/>
          <w:color w:val="000000" w:themeColor="text1"/>
          <w:sz w:val="24"/>
          <w:szCs w:val="24"/>
          <w:lang w:eastAsia="pl-PL"/>
        </w:rPr>
        <w:t>17</w:t>
      </w:r>
      <w:r w:rsidR="00C315CC">
        <w:rPr>
          <w:rFonts w:ascii="Arial" w:hAnsi="Arial" w:cs="Arial"/>
          <w:color w:val="000000" w:themeColor="text1"/>
          <w:sz w:val="24"/>
          <w:szCs w:val="24"/>
          <w:lang w:eastAsia="pl-PL"/>
        </w:rPr>
        <w:t> 747 69 07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, e-mail</w:t>
      </w:r>
      <w:r w:rsidR="00E0650C">
        <w:rPr>
          <w:rFonts w:ascii="Arial" w:hAnsi="Arial" w:cs="Arial"/>
          <w:color w:val="000000" w:themeColor="text1"/>
          <w:sz w:val="24"/>
          <w:szCs w:val="24"/>
          <w:lang w:eastAsia="pl-PL"/>
        </w:rPr>
        <w:t>: p.barnak@podkarpackie.pl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,</w:t>
      </w:r>
    </w:p>
    <w:p w14:paraId="3FB9A6D1" w14:textId="0BFBDBDB" w:rsidR="009E3B77" w:rsidRPr="006352EC" w:rsidRDefault="009E3B77" w:rsidP="00291820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Pan</w:t>
      </w:r>
      <w:r w:rsidR="00E0650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Wiesław Baranowski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, tel.</w:t>
      </w:r>
      <w:r w:rsidR="00E0650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17</w:t>
      </w:r>
      <w:r w:rsidR="00C315CC">
        <w:rPr>
          <w:rFonts w:ascii="Arial" w:hAnsi="Arial" w:cs="Arial"/>
          <w:color w:val="000000" w:themeColor="text1"/>
          <w:sz w:val="24"/>
          <w:szCs w:val="24"/>
          <w:lang w:eastAsia="pl-PL"/>
        </w:rPr>
        <w:t> 747 66 56</w:t>
      </w:r>
      <w:r w:rsidR="00E0650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, e-mail</w:t>
      </w:r>
      <w:r w:rsidR="00E0650C">
        <w:rPr>
          <w:rFonts w:ascii="Arial" w:hAnsi="Arial" w:cs="Arial"/>
          <w:color w:val="000000" w:themeColor="text1"/>
          <w:sz w:val="24"/>
          <w:szCs w:val="24"/>
          <w:lang w:eastAsia="pl-PL"/>
        </w:rPr>
        <w:t>: w.baranowski@podkarpackie.pl</w:t>
      </w:r>
    </w:p>
    <w:p w14:paraId="504173C5" w14:textId="0FDC710C" w:rsidR="009E3B77" w:rsidRPr="006352EC" w:rsidRDefault="006464E8" w:rsidP="009E3B77">
      <w:pPr>
        <w:spacing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19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  <w:r w:rsidR="006660D9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  <w:t>W sprawach dotyczących systemu SOWA EFS informacji udzielają telefonicznie i za pomocą poczty elektronicznej:</w:t>
      </w:r>
    </w:p>
    <w:p w14:paraId="7A033038" w14:textId="100EE16C" w:rsidR="009E3B77" w:rsidRPr="006352EC" w:rsidRDefault="009E3B77" w:rsidP="00291820">
      <w:pPr>
        <w:numPr>
          <w:ilvl w:val="0"/>
          <w:numId w:val="2"/>
        </w:numPr>
        <w:spacing w:before="0" w:after="0" w:line="24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Pan</w:t>
      </w:r>
      <w:r w:rsidR="00E0650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Bogdan</w:t>
      </w:r>
      <w:r w:rsidR="00E6186D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Lekacz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, tel.</w:t>
      </w:r>
      <w:r w:rsidR="00E6186D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17</w:t>
      </w:r>
      <w:r w:rsidR="00C315CC">
        <w:rPr>
          <w:rFonts w:ascii="Arial" w:hAnsi="Arial" w:cs="Arial"/>
          <w:color w:val="000000" w:themeColor="text1"/>
          <w:sz w:val="24"/>
          <w:szCs w:val="24"/>
          <w:lang w:eastAsia="pl-PL"/>
        </w:rPr>
        <w:t> 747 69 16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, e-mail:</w:t>
      </w:r>
      <w:r w:rsidR="00E6186D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b.lekacz@podkarpackie.pl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,</w:t>
      </w:r>
    </w:p>
    <w:p w14:paraId="675DC482" w14:textId="5292D86A" w:rsidR="009E3B77" w:rsidRPr="006352EC" w:rsidRDefault="009E3B77" w:rsidP="00291820">
      <w:pPr>
        <w:numPr>
          <w:ilvl w:val="0"/>
          <w:numId w:val="2"/>
        </w:numPr>
        <w:spacing w:before="0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Pan</w:t>
      </w:r>
      <w:r w:rsidR="00E6186D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876B67">
        <w:rPr>
          <w:rFonts w:ascii="Arial" w:hAnsi="Arial" w:cs="Arial"/>
          <w:color w:val="000000" w:themeColor="text1"/>
          <w:sz w:val="24"/>
          <w:szCs w:val="24"/>
          <w:lang w:eastAsia="pl-PL"/>
        </w:rPr>
        <w:t>Bartłomiej Domański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, tel. </w:t>
      </w:r>
      <w:r w:rsidR="00E6186D">
        <w:rPr>
          <w:rFonts w:ascii="Arial" w:hAnsi="Arial" w:cs="Arial"/>
          <w:color w:val="000000" w:themeColor="text1"/>
          <w:sz w:val="24"/>
          <w:szCs w:val="24"/>
          <w:lang w:eastAsia="pl-PL"/>
        </w:rPr>
        <w:t>17</w:t>
      </w:r>
      <w:r w:rsidR="00C315CC">
        <w:rPr>
          <w:rFonts w:ascii="Arial" w:hAnsi="Arial" w:cs="Arial"/>
          <w:color w:val="000000" w:themeColor="text1"/>
          <w:sz w:val="24"/>
          <w:szCs w:val="24"/>
          <w:lang w:eastAsia="pl-PL"/>
        </w:rPr>
        <w:t> 747 69 05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, e-mail</w:t>
      </w:r>
      <w:r w:rsidR="00E6186D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: </w:t>
      </w:r>
      <w:r w:rsidR="00876B67">
        <w:rPr>
          <w:rFonts w:ascii="Arial" w:hAnsi="Arial" w:cs="Arial"/>
          <w:color w:val="000000" w:themeColor="text1"/>
          <w:sz w:val="24"/>
          <w:szCs w:val="24"/>
          <w:lang w:eastAsia="pl-PL"/>
        </w:rPr>
        <w:t>b</w:t>
      </w:r>
      <w:r w:rsidR="00C315CC">
        <w:rPr>
          <w:rFonts w:ascii="Arial" w:hAnsi="Arial" w:cs="Arial"/>
          <w:color w:val="000000" w:themeColor="text1"/>
          <w:sz w:val="24"/>
          <w:szCs w:val="24"/>
          <w:lang w:eastAsia="pl-PL"/>
        </w:rPr>
        <w:t>.domanski</w:t>
      </w:r>
      <w:r w:rsidR="00E6186D">
        <w:rPr>
          <w:rFonts w:ascii="Arial" w:hAnsi="Arial" w:cs="Arial"/>
          <w:color w:val="000000" w:themeColor="text1"/>
          <w:sz w:val="24"/>
          <w:szCs w:val="24"/>
          <w:lang w:eastAsia="pl-PL"/>
        </w:rPr>
        <w:t>@podkarpackie.pl</w:t>
      </w:r>
    </w:p>
    <w:p w14:paraId="1348AC49" w14:textId="022C820A" w:rsidR="009E3B77" w:rsidRPr="006352EC" w:rsidRDefault="006464E8" w:rsidP="009E3B77">
      <w:pPr>
        <w:spacing w:before="0" w:after="100" w:afterAutospacing="1"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lastRenderedPageBreak/>
        <w:t>19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  <w:r w:rsidR="006660D9">
        <w:rPr>
          <w:rFonts w:ascii="Arial" w:hAnsi="Arial" w:cs="Arial"/>
          <w:color w:val="000000" w:themeColor="text1"/>
          <w:sz w:val="24"/>
          <w:szCs w:val="24"/>
          <w:lang w:eastAsia="pl-PL"/>
        </w:rPr>
        <w:t>3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  <w:t xml:space="preserve">Komunikacja z wnioskodawcami po złożeniu wniosku o </w:t>
      </w:r>
      <w:r w:rsidR="00C4558B">
        <w:rPr>
          <w:rFonts w:ascii="Arial" w:hAnsi="Arial" w:cs="Arial"/>
          <w:color w:val="000000" w:themeColor="text1"/>
          <w:sz w:val="24"/>
          <w:szCs w:val="24"/>
          <w:lang w:eastAsia="pl-PL"/>
        </w:rPr>
        <w:t>wsparcie</w:t>
      </w:r>
      <w:r w:rsidR="00C4558B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odbywa się za pośrednictwem systemu SOWA EFS.</w:t>
      </w:r>
    </w:p>
    <w:p w14:paraId="66062610" w14:textId="70B23054" w:rsidR="009E3B77" w:rsidRPr="006352EC" w:rsidRDefault="00912E48" w:rsidP="00801760">
      <w:pPr>
        <w:pStyle w:val="Nagwek1"/>
      </w:pPr>
      <w:bookmarkStart w:id="102" w:name="_Toc176786617"/>
      <w:r>
        <w:t>2</w:t>
      </w:r>
      <w:r w:rsidR="006464E8">
        <w:t>0</w:t>
      </w:r>
      <w:r w:rsidR="006660D9">
        <w:t xml:space="preserve"> </w:t>
      </w:r>
      <w:r w:rsidR="009E3B77" w:rsidRPr="006352EC">
        <w:t xml:space="preserve">UNIEWAŻNIENIE POSTĘPOWANIA W ZAKRESIE </w:t>
      </w:r>
      <w:r w:rsidR="00C4558B">
        <w:t>naboru wniosków o wsparcie</w:t>
      </w:r>
      <w:bookmarkEnd w:id="102"/>
    </w:p>
    <w:p w14:paraId="14EF20D6" w14:textId="00308945" w:rsidR="009E3B77" w:rsidRPr="006352EC" w:rsidRDefault="004A7B07" w:rsidP="009E3B77">
      <w:pPr>
        <w:tabs>
          <w:tab w:val="left" w:pos="709"/>
        </w:tabs>
        <w:spacing w:before="0" w:after="0"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="006464E8">
        <w:rPr>
          <w:rFonts w:ascii="Arial" w:hAnsi="Arial" w:cs="Arial"/>
          <w:color w:val="000000" w:themeColor="text1"/>
          <w:sz w:val="24"/>
          <w:szCs w:val="24"/>
          <w:lang w:eastAsia="pl-PL"/>
        </w:rPr>
        <w:t>0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.1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  <w:t xml:space="preserve">IZ FEP 2021-2027 </w:t>
      </w:r>
      <w:r w:rsidR="009E3B77" w:rsidRPr="006352EC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unieważnia postępowanie w zakresie </w:t>
      </w:r>
      <w:r w:rsidR="00312632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naboru </w:t>
      </w:r>
      <w:r w:rsidR="00C4558B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wniosków o wsparcie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,</w:t>
      </w:r>
      <w:r w:rsidR="009E3B77" w:rsidRPr="006352EC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 </w:t>
      </w:r>
      <w:r w:rsidR="007E7BE5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sytuacji, gdy</w:t>
      </w:r>
      <w:r w:rsidR="009E3B77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:</w:t>
      </w:r>
    </w:p>
    <w:p w14:paraId="34CB703C" w14:textId="610ED622" w:rsidR="009E3B77" w:rsidRPr="006352EC" w:rsidRDefault="009E3B77" w:rsidP="00291820">
      <w:pPr>
        <w:pStyle w:val="Akapitzlist"/>
        <w:numPr>
          <w:ilvl w:val="0"/>
          <w:numId w:val="4"/>
        </w:numPr>
        <w:spacing w:before="0" w:after="0" w:line="24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 terminie składnia wniosków o </w:t>
      </w:r>
      <w:r w:rsidR="00C4558B">
        <w:rPr>
          <w:rFonts w:ascii="Arial" w:hAnsi="Arial" w:cs="Arial"/>
          <w:color w:val="000000" w:themeColor="text1"/>
          <w:sz w:val="24"/>
          <w:szCs w:val="24"/>
          <w:lang w:eastAsia="pl-PL"/>
        </w:rPr>
        <w:t>wsparcie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nie złożono żadnego wniosku lub</w:t>
      </w:r>
    </w:p>
    <w:p w14:paraId="7B9D7400" w14:textId="1139CDCB" w:rsidR="009E3B77" w:rsidRPr="006352EC" w:rsidRDefault="009E3B77" w:rsidP="00291820">
      <w:pPr>
        <w:pStyle w:val="PKTpunkt"/>
        <w:numPr>
          <w:ilvl w:val="0"/>
          <w:numId w:val="4"/>
        </w:numPr>
        <w:spacing w:line="240" w:lineRule="auto"/>
        <w:rPr>
          <w:rFonts w:ascii="Arial" w:hAnsi="Arial"/>
          <w:color w:val="000000" w:themeColor="text1"/>
        </w:rPr>
      </w:pPr>
      <w:r w:rsidRPr="006352EC">
        <w:rPr>
          <w:rFonts w:ascii="Arial" w:hAnsi="Arial"/>
          <w:color w:val="000000" w:themeColor="text1"/>
        </w:rPr>
        <w:t xml:space="preserve">wystąpiła istotna zmiana okoliczności powodująca, że </w:t>
      </w:r>
      <w:r w:rsidR="00B74275">
        <w:rPr>
          <w:rFonts w:ascii="Arial" w:hAnsi="Arial"/>
          <w:color w:val="000000" w:themeColor="text1"/>
        </w:rPr>
        <w:t>nabór</w:t>
      </w:r>
      <w:r w:rsidR="00B74275" w:rsidRPr="006352EC">
        <w:rPr>
          <w:rFonts w:ascii="Arial" w:hAnsi="Arial"/>
          <w:color w:val="000000" w:themeColor="text1"/>
        </w:rPr>
        <w:t xml:space="preserve"> </w:t>
      </w:r>
      <w:r w:rsidR="00C4558B">
        <w:rPr>
          <w:rFonts w:ascii="Arial" w:hAnsi="Arial"/>
          <w:color w:val="000000" w:themeColor="text1"/>
        </w:rPr>
        <w:t>wniosków o wsparcie</w:t>
      </w:r>
      <w:r w:rsidRPr="006352EC">
        <w:rPr>
          <w:rFonts w:ascii="Arial" w:hAnsi="Arial"/>
          <w:color w:val="000000" w:themeColor="text1"/>
        </w:rPr>
        <w:t xml:space="preserve"> nie leży w interesie publicznym, czego nie można było wcześniej przewidzieć, lub</w:t>
      </w:r>
    </w:p>
    <w:p w14:paraId="17B489D7" w14:textId="432D1090" w:rsidR="004A7B07" w:rsidRPr="00912E48" w:rsidRDefault="009E3B77" w:rsidP="00291820">
      <w:pPr>
        <w:pStyle w:val="PKTpunkt"/>
        <w:numPr>
          <w:ilvl w:val="0"/>
          <w:numId w:val="4"/>
        </w:numPr>
        <w:spacing w:line="240" w:lineRule="auto"/>
        <w:rPr>
          <w:rFonts w:ascii="Arial" w:hAnsi="Arial"/>
          <w:color w:val="000000" w:themeColor="text1"/>
        </w:rPr>
      </w:pPr>
      <w:r w:rsidRPr="006352EC">
        <w:rPr>
          <w:rFonts w:ascii="Arial" w:hAnsi="Arial"/>
          <w:color w:val="000000" w:themeColor="text1"/>
        </w:rPr>
        <w:t>postępowanie obarczone jest niemożliwą do usunięcia wadą prawną.</w:t>
      </w:r>
    </w:p>
    <w:p w14:paraId="37340380" w14:textId="50595363" w:rsidR="009E3B77" w:rsidRPr="00FF4606" w:rsidRDefault="009E3B77" w:rsidP="00FF4606">
      <w:pPr>
        <w:pStyle w:val="Akapitzlist"/>
        <w:numPr>
          <w:ilvl w:val="1"/>
          <w:numId w:val="47"/>
        </w:numPr>
        <w:tabs>
          <w:tab w:val="left" w:pos="709"/>
        </w:tabs>
        <w:spacing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FF460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Unieważnienie postępowania może nastąpić w trakcie jego trwania. W wyniku zaistnienia przesłanek, o których mowa w pkt </w:t>
      </w:r>
      <w:r w:rsidR="00C4558B" w:rsidRPr="00FF4606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="006464E8" w:rsidRPr="00FF4606">
        <w:rPr>
          <w:rFonts w:ascii="Arial" w:hAnsi="Arial" w:cs="Arial"/>
          <w:color w:val="000000" w:themeColor="text1"/>
          <w:sz w:val="24"/>
          <w:szCs w:val="24"/>
          <w:lang w:eastAsia="pl-PL"/>
        </w:rPr>
        <w:t>0</w:t>
      </w:r>
      <w:r w:rsidRPr="00FF4606">
        <w:rPr>
          <w:rFonts w:ascii="Arial" w:hAnsi="Arial" w:cs="Arial"/>
          <w:color w:val="000000" w:themeColor="text1"/>
          <w:sz w:val="24"/>
          <w:szCs w:val="24"/>
          <w:lang w:eastAsia="pl-PL"/>
        </w:rPr>
        <w:t>.1 lit. b i c</w:t>
      </w:r>
      <w:r w:rsidR="00B74275" w:rsidRPr="00FF4606">
        <w:rPr>
          <w:rFonts w:ascii="Arial" w:hAnsi="Arial" w:cs="Arial"/>
          <w:color w:val="000000" w:themeColor="text1"/>
          <w:sz w:val="24"/>
          <w:szCs w:val="24"/>
          <w:lang w:eastAsia="pl-PL"/>
        </w:rPr>
        <w:t>,</w:t>
      </w:r>
      <w:r w:rsidRPr="00FF460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IZ FEP 2021-2027 może również podjąć decyzję o unieważnieniu postępowania po jego zakończeniu, lecz przed podpisaniem pierwszej umowy </w:t>
      </w:r>
      <w:r w:rsidR="00B74275" w:rsidRPr="00FF460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dla projektu, któremu </w:t>
      </w:r>
      <w:r w:rsidR="00011CC0">
        <w:rPr>
          <w:rFonts w:ascii="Arial" w:hAnsi="Arial" w:cs="Arial"/>
          <w:color w:val="000000" w:themeColor="text1"/>
          <w:sz w:val="24"/>
          <w:szCs w:val="24"/>
          <w:lang w:eastAsia="pl-PL"/>
        </w:rPr>
        <w:t>udzielono</w:t>
      </w:r>
      <w:r w:rsidR="00011CC0" w:rsidRPr="00FF460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C4558B" w:rsidRPr="00FF4606">
        <w:rPr>
          <w:rFonts w:ascii="Arial" w:hAnsi="Arial" w:cs="Arial"/>
          <w:color w:val="000000" w:themeColor="text1"/>
          <w:sz w:val="24"/>
          <w:szCs w:val="24"/>
          <w:lang w:eastAsia="pl-PL"/>
        </w:rPr>
        <w:t>ws</w:t>
      </w:r>
      <w:r w:rsidR="00011CC0" w:rsidRPr="006735EA">
        <w:rPr>
          <w:rFonts w:ascii="Arial" w:hAnsi="Arial" w:cs="Arial"/>
          <w:color w:val="000000" w:themeColor="text1"/>
          <w:sz w:val="24"/>
          <w:szCs w:val="24"/>
          <w:lang w:eastAsia="pl-PL"/>
        </w:rPr>
        <w:t>parcia</w:t>
      </w:r>
      <w:r w:rsidR="00C4558B" w:rsidRPr="00FF460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FF4606">
        <w:rPr>
          <w:rFonts w:ascii="Arial" w:hAnsi="Arial" w:cs="Arial"/>
          <w:color w:val="000000" w:themeColor="text1"/>
          <w:sz w:val="24"/>
          <w:szCs w:val="24"/>
          <w:lang w:eastAsia="pl-PL"/>
        </w:rPr>
        <w:t>w ramach postępowania.</w:t>
      </w:r>
    </w:p>
    <w:p w14:paraId="617724A8" w14:textId="0DE0D143" w:rsidR="009E3B77" w:rsidRPr="00912E48" w:rsidRDefault="009E3B77" w:rsidP="00FF4606">
      <w:pPr>
        <w:pStyle w:val="Akapitzlist"/>
        <w:numPr>
          <w:ilvl w:val="1"/>
          <w:numId w:val="47"/>
        </w:numPr>
        <w:tabs>
          <w:tab w:val="left" w:pos="709"/>
        </w:tabs>
        <w:spacing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912E48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IZ FEP 2021-2027 zastrzega możliwość unieważnienia postępowania w zakresie </w:t>
      </w:r>
      <w:r w:rsidR="00B74275" w:rsidRPr="00912E48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naboru </w:t>
      </w:r>
      <w:r w:rsidR="00C4558B">
        <w:rPr>
          <w:rFonts w:ascii="Arial" w:hAnsi="Arial" w:cs="Arial"/>
          <w:color w:val="000000" w:themeColor="text1"/>
          <w:sz w:val="24"/>
          <w:szCs w:val="24"/>
          <w:lang w:eastAsia="pl-PL"/>
        </w:rPr>
        <w:t>wniosków o wsparcie</w:t>
      </w:r>
      <w:r w:rsidRPr="00912E48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, w </w:t>
      </w:r>
      <w:r w:rsidR="007E7BE5" w:rsidRPr="00912E48">
        <w:rPr>
          <w:rFonts w:ascii="Arial" w:hAnsi="Arial" w:cs="Arial"/>
          <w:color w:val="000000" w:themeColor="text1"/>
          <w:sz w:val="24"/>
          <w:szCs w:val="24"/>
          <w:lang w:eastAsia="pl-PL"/>
        </w:rPr>
        <w:t>sytuacji, gdy</w:t>
      </w:r>
      <w:r w:rsidRPr="00912E48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po zakończeniu naboru wszyscy wnioskodawcy wycofali swoje wnioski.</w:t>
      </w:r>
    </w:p>
    <w:p w14:paraId="32C63519" w14:textId="2B52589B" w:rsidR="009E3B77" w:rsidRPr="006352EC" w:rsidRDefault="009E3B77" w:rsidP="00FF4606">
      <w:pPr>
        <w:pStyle w:val="Akapitzlist"/>
        <w:numPr>
          <w:ilvl w:val="1"/>
          <w:numId w:val="47"/>
        </w:numPr>
        <w:tabs>
          <w:tab w:val="left" w:pos="709"/>
        </w:tabs>
        <w:spacing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IZ FEP 2021-2027 w terminie 7 dni informuje o unieważnieniu postępowania wraz z podaniem przyczyn tego unieważnienia na </w:t>
      </w:r>
      <w:hyperlink r:id="rId23" w:history="1">
        <w:r w:rsidRPr="006352EC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  <w:lang w:eastAsia="pl-PL"/>
          </w:rPr>
          <w:t>stronie internetowej dedykowanej FEP 2021-2027</w:t>
        </w:r>
      </w:hyperlink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, na </w:t>
      </w:r>
      <w:hyperlink r:id="rId24" w:history="1">
        <w:r w:rsidRPr="006352EC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  <w:lang w:eastAsia="pl-PL"/>
          </w:rPr>
          <w:t>portalu</w:t>
        </w:r>
      </w:hyperlink>
      <w:r w:rsidRPr="006352EC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  <w:lang w:eastAsia="pl-PL"/>
        </w:rPr>
        <w:t xml:space="preserve"> oraz na stronie internetowej </w:t>
      </w:r>
      <w:r w:rsidR="005400EC">
        <w:rPr>
          <w:rFonts w:ascii="Arial" w:eastAsiaTheme="minorHAnsi" w:hAnsi="Arial" w:cs="Arial"/>
          <w:sz w:val="24"/>
          <w:szCs w:val="24"/>
        </w:rPr>
        <w:t>DOW</w:t>
      </w:r>
      <w:r w:rsidRPr="006352EC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  <w:lang w:eastAsia="pl-PL"/>
        </w:rPr>
        <w:t>.</w:t>
      </w:r>
    </w:p>
    <w:p w14:paraId="20DC0EB3" w14:textId="04C8B815" w:rsidR="009E3B77" w:rsidRPr="006352EC" w:rsidRDefault="009E3B77" w:rsidP="00801760">
      <w:pPr>
        <w:pStyle w:val="Nagwek1"/>
      </w:pPr>
      <w:bookmarkStart w:id="103" w:name="_Toc176786618"/>
      <w:r w:rsidRPr="006352EC">
        <w:t>2</w:t>
      </w:r>
      <w:r w:rsidR="006464E8">
        <w:t>1</w:t>
      </w:r>
      <w:r w:rsidR="006660D9">
        <w:t xml:space="preserve"> </w:t>
      </w:r>
      <w:r w:rsidRPr="006352EC">
        <w:t>ZMIANY REGULAMINU</w:t>
      </w:r>
      <w:bookmarkEnd w:id="103"/>
    </w:p>
    <w:p w14:paraId="352CA100" w14:textId="05484AF2" w:rsidR="009E3B77" w:rsidRPr="006352EC" w:rsidRDefault="009E3B77" w:rsidP="009E3B77">
      <w:pPr>
        <w:pStyle w:val="Akapitzlist"/>
        <w:spacing w:before="0" w:after="0"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="006464E8">
        <w:rPr>
          <w:rFonts w:ascii="Arial" w:hAnsi="Arial" w:cs="Arial"/>
          <w:color w:val="000000" w:themeColor="text1"/>
          <w:sz w:val="24"/>
          <w:szCs w:val="24"/>
          <w:lang w:eastAsia="pl-PL"/>
        </w:rPr>
        <w:t>1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.1</w:t>
      </w:r>
      <w:r w:rsidRPr="006352EC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ab/>
        <w:t xml:space="preserve">Do czasu zakończenia postępowania w zakresie </w:t>
      </w:r>
      <w:r w:rsidR="000E0515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naboru</w:t>
      </w:r>
      <w:r w:rsidR="000E0515" w:rsidRPr="006352EC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58613D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wniosków o wsparcie</w:t>
      </w:r>
      <w:r w:rsidR="0058613D" w:rsidRPr="006352EC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Pr="006352EC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ION zastrzega sobie prawo zmiany Regulaminu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lub jakiegokolwiek dokumentu określającego warunki </w:t>
      </w:r>
      <w:r w:rsidR="000E0515">
        <w:rPr>
          <w:rFonts w:ascii="Arial" w:hAnsi="Arial" w:cs="Arial"/>
          <w:color w:val="000000" w:themeColor="text1"/>
          <w:sz w:val="24"/>
          <w:szCs w:val="24"/>
          <w:lang w:eastAsia="pl-PL"/>
        </w:rPr>
        <w:t>naboru</w:t>
      </w:r>
      <w:r w:rsidR="000E0515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58613D">
        <w:rPr>
          <w:rFonts w:ascii="Arial" w:hAnsi="Arial" w:cs="Arial"/>
          <w:color w:val="000000" w:themeColor="text1"/>
          <w:sz w:val="24"/>
          <w:szCs w:val="24"/>
          <w:lang w:eastAsia="pl-PL"/>
        </w:rPr>
        <w:t>wniosków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, do którego odwołuje się Regulamin</w:t>
      </w:r>
      <w:r w:rsidR="000E0515"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0C294AC7" w14:textId="46BE5BA7" w:rsidR="009E3B77" w:rsidRPr="006352EC" w:rsidRDefault="009E3B77" w:rsidP="009E3B77">
      <w:pPr>
        <w:pStyle w:val="Akapitzlist"/>
        <w:spacing w:before="0" w:after="0"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="006464E8">
        <w:rPr>
          <w:rFonts w:ascii="Arial" w:hAnsi="Arial" w:cs="Arial"/>
          <w:color w:val="000000" w:themeColor="text1"/>
          <w:sz w:val="24"/>
          <w:szCs w:val="24"/>
          <w:lang w:eastAsia="pl-PL"/>
        </w:rPr>
        <w:t>1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.2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  <w:t xml:space="preserve">ION nie będzie mogła zmienić Regulaminu w zakresie </w:t>
      </w:r>
      <w:r w:rsidR="004A4EDC">
        <w:rPr>
          <w:rFonts w:ascii="Arial" w:hAnsi="Arial" w:cs="Arial"/>
          <w:color w:val="000000" w:themeColor="text1"/>
          <w:sz w:val="24"/>
          <w:szCs w:val="24"/>
          <w:lang w:eastAsia="pl-PL"/>
        </w:rPr>
        <w:t>W</w:t>
      </w:r>
      <w:r w:rsidR="000E0515">
        <w:rPr>
          <w:rFonts w:ascii="Arial" w:hAnsi="Arial" w:cs="Arial"/>
          <w:color w:val="000000" w:themeColor="text1"/>
          <w:sz w:val="24"/>
          <w:szCs w:val="24"/>
          <w:lang w:eastAsia="pl-PL"/>
        </w:rPr>
        <w:t>arunków udzielenia wsparcia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, </w:t>
      </w:r>
      <w:r w:rsidR="007E7BE5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chyba, że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w ramach trwającego naboru nie został złożony jeszcze wniosek o </w:t>
      </w:r>
      <w:r w:rsidR="00011CC0">
        <w:rPr>
          <w:rFonts w:ascii="Arial" w:hAnsi="Arial" w:cs="Arial"/>
          <w:color w:val="000000" w:themeColor="text1"/>
          <w:sz w:val="24"/>
          <w:szCs w:val="24"/>
          <w:lang w:eastAsia="pl-PL"/>
        </w:rPr>
        <w:t>wsparcie</w:t>
      </w:r>
      <w:r w:rsidR="00011CC0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projektu lub konieczność dokonania takiej zmiany wynika z odrębnych przepisów. </w:t>
      </w:r>
    </w:p>
    <w:p w14:paraId="27267C9A" w14:textId="0FCEE5D8" w:rsidR="009E3B77" w:rsidRPr="006352EC" w:rsidRDefault="009E3B77" w:rsidP="009E3B77">
      <w:pPr>
        <w:pStyle w:val="Akapitzlist"/>
        <w:spacing w:before="0" w:after="0"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="006464E8">
        <w:rPr>
          <w:rFonts w:ascii="Arial" w:hAnsi="Arial" w:cs="Arial"/>
          <w:color w:val="000000" w:themeColor="text1"/>
          <w:sz w:val="24"/>
          <w:szCs w:val="24"/>
          <w:lang w:eastAsia="pl-PL"/>
        </w:rPr>
        <w:t>1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.3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Pr="006352EC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Regulamin oraz jego zmiany wraz z uzasadnieniem oraz terminem, od którego będą stosowane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, zamieszczane są na </w:t>
      </w:r>
      <w:hyperlink r:id="rId25" w:history="1">
        <w:r w:rsidRPr="006352EC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  <w:lang w:eastAsia="pl-PL"/>
          </w:rPr>
          <w:t xml:space="preserve">stronie internetowej </w:t>
        </w:r>
        <w:r w:rsidRPr="006352EC">
          <w:rPr>
            <w:rFonts w:ascii="Arial" w:eastAsiaTheme="minorHAnsi" w:hAnsi="Arial" w:cs="Arial"/>
            <w:sz w:val="24"/>
            <w:szCs w:val="24"/>
          </w:rPr>
          <w:t>dedykowanej</w:t>
        </w:r>
        <w:r w:rsidRPr="006352EC">
          <w:rPr>
            <w:rFonts w:ascii="Arial" w:eastAsiaTheme="minorHAnsi" w:hAnsi="Arial" w:cs="Arial"/>
            <w:b/>
            <w:sz w:val="24"/>
            <w:szCs w:val="24"/>
          </w:rPr>
          <w:t xml:space="preserve"> </w:t>
        </w:r>
        <w:r w:rsidRPr="006352EC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  <w:lang w:eastAsia="pl-PL"/>
          </w:rPr>
          <w:t>FEP201-2027</w:t>
        </w:r>
      </w:hyperlink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, </w:t>
      </w:r>
      <w:hyperlink r:id="rId26" w:history="1">
        <w:r w:rsidRPr="006352EC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  <w:lang w:eastAsia="pl-PL"/>
          </w:rPr>
          <w:t>portalu</w:t>
        </w:r>
      </w:hyperlink>
      <w:r w:rsidRPr="006352EC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  <w:lang w:eastAsia="pl-PL"/>
        </w:rPr>
        <w:t xml:space="preserve"> i na stronie internetowej </w:t>
      </w:r>
      <w:r w:rsidR="00572004" w:rsidRPr="006352EC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  <w:lang w:eastAsia="pl-PL"/>
        </w:rPr>
        <w:t>DOW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. </w:t>
      </w:r>
    </w:p>
    <w:p w14:paraId="0A86DE4A" w14:textId="30A4380D" w:rsidR="009E3B77" w:rsidRPr="006352EC" w:rsidRDefault="009E3B77" w:rsidP="009E3B77">
      <w:pPr>
        <w:pStyle w:val="Akapitzlist"/>
        <w:spacing w:before="0" w:after="0"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="006464E8">
        <w:rPr>
          <w:rFonts w:ascii="Arial" w:hAnsi="Arial" w:cs="Arial"/>
          <w:color w:val="000000" w:themeColor="text1"/>
          <w:sz w:val="24"/>
          <w:szCs w:val="24"/>
          <w:lang w:eastAsia="pl-PL"/>
        </w:rPr>
        <w:t>1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.4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  <w:t xml:space="preserve">O zmianie Regulaminu ION będzie </w:t>
      </w:r>
      <w:r w:rsidRPr="006352EC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informować niezwłocznie za pośrednictwem systemu SOWA EFS</w:t>
      </w:r>
      <w:r w:rsidRPr="006352EC">
        <w:rPr>
          <w:rFonts w:ascii="Arial" w:hAnsi="Arial" w:cs="Arial"/>
        </w:rPr>
        <w:t xml:space="preserve">, 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oraz jeśli dotyczy - indywidualnie każdego wnioskodawcę, który złożył wniosek o </w:t>
      </w:r>
      <w:r w:rsidR="00011CC0">
        <w:rPr>
          <w:rFonts w:ascii="Arial" w:hAnsi="Arial" w:cs="Arial"/>
          <w:color w:val="000000" w:themeColor="text1"/>
          <w:sz w:val="24"/>
          <w:szCs w:val="24"/>
          <w:lang w:eastAsia="pl-PL"/>
        </w:rPr>
        <w:t>wsparcie</w:t>
      </w:r>
      <w:r w:rsidR="00011CC0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przed zmianą Regulaminu.</w:t>
      </w:r>
    </w:p>
    <w:p w14:paraId="730A7527" w14:textId="54D69F3B" w:rsidR="009E3B77" w:rsidRPr="006352EC" w:rsidRDefault="009E3B77" w:rsidP="009E3B77">
      <w:pPr>
        <w:pStyle w:val="Akapitzlist"/>
        <w:spacing w:before="0"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="006464E8">
        <w:rPr>
          <w:rFonts w:ascii="Arial" w:hAnsi="Arial" w:cs="Arial"/>
          <w:color w:val="000000" w:themeColor="text1"/>
          <w:sz w:val="24"/>
          <w:szCs w:val="24"/>
          <w:lang w:eastAsia="pl-PL"/>
        </w:rPr>
        <w:t>1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.5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Pr="006352EC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Po zakończeniu postępowania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w zakresie </w:t>
      </w:r>
      <w:r w:rsidR="000E0515">
        <w:rPr>
          <w:rFonts w:ascii="Arial" w:hAnsi="Arial" w:cs="Arial"/>
          <w:color w:val="000000" w:themeColor="text1"/>
          <w:sz w:val="24"/>
          <w:szCs w:val="24"/>
          <w:lang w:eastAsia="pl-PL"/>
        </w:rPr>
        <w:t>naboru</w:t>
      </w:r>
      <w:r w:rsidR="000E0515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011CC0">
        <w:rPr>
          <w:rFonts w:ascii="Arial" w:hAnsi="Arial" w:cs="Arial"/>
          <w:color w:val="000000" w:themeColor="text1"/>
          <w:sz w:val="24"/>
          <w:szCs w:val="24"/>
          <w:lang w:eastAsia="pl-PL"/>
        </w:rPr>
        <w:t>wniosków o wsparcie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ION </w:t>
      </w:r>
      <w:r w:rsidRPr="006352EC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nie może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zmienić Regulaminu.</w:t>
      </w:r>
    </w:p>
    <w:p w14:paraId="733D42D0" w14:textId="48A7716D" w:rsidR="009E3B77" w:rsidRPr="006352EC" w:rsidRDefault="009E3B77" w:rsidP="00801760">
      <w:pPr>
        <w:pStyle w:val="Nagwek1"/>
      </w:pPr>
      <w:bookmarkStart w:id="104" w:name="_Toc176786619"/>
      <w:r w:rsidRPr="006352EC">
        <w:t>2</w:t>
      </w:r>
      <w:r w:rsidR="006464E8">
        <w:t>2</w:t>
      </w:r>
      <w:r w:rsidR="006660D9">
        <w:t xml:space="preserve"> </w:t>
      </w:r>
      <w:r w:rsidRPr="006352EC">
        <w:t>INFORMACJE ZWIĄZANE Z PRZETWARZANIEM DANYCH OSOBOWYCH</w:t>
      </w:r>
      <w:bookmarkEnd w:id="104"/>
      <w:r w:rsidRPr="006352EC">
        <w:t xml:space="preserve"> </w:t>
      </w:r>
    </w:p>
    <w:p w14:paraId="10392A44" w14:textId="0DAB2EEB" w:rsidR="009E3B77" w:rsidRPr="006352EC" w:rsidRDefault="009E3B77" w:rsidP="009E3B77">
      <w:pPr>
        <w:pStyle w:val="Akapitzlist"/>
        <w:spacing w:before="0" w:after="0" w:line="240" w:lineRule="auto"/>
        <w:ind w:left="709" w:hanging="709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="006464E8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.1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  <w:t>Administratorem danych osobowych przetwarzanych w związku z realizacją FEP 2021-2027 jest Zarząd Województwa Podkarpackiego</w:t>
      </w:r>
      <w:r w:rsidR="007E7BE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z siedzibą w 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Rzeszowie, al. Łukasza Cieplińskiego 4, 35-010 Rzeszów – IZ FEP 2021-2027.</w:t>
      </w:r>
    </w:p>
    <w:p w14:paraId="1D549914" w14:textId="0C6F6CF3" w:rsidR="009E3B77" w:rsidRPr="00177EA5" w:rsidRDefault="009E3B77" w:rsidP="00177EA5">
      <w:pPr>
        <w:spacing w:before="0" w:after="0" w:line="240" w:lineRule="auto"/>
        <w:ind w:left="709" w:hanging="709"/>
        <w:rPr>
          <w:rFonts w:ascii="Arial" w:hAnsi="Arial" w:cs="Arial"/>
          <w:sz w:val="24"/>
          <w:szCs w:val="24"/>
          <w:lang w:eastAsia="pl-PL"/>
        </w:rPr>
      </w:pP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="006464E8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.2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  <w:t xml:space="preserve">Osobą wyznaczoną do kontaktu w związku z przetwarzaniem danych osobowych na potrzeby prowadzonego naboru jest: Inspektor Ochrony Danych, punkt kontaktowy: al. Łukasza Cieplińskiego 4, 35-010 Rzeszów, telefon kontaktowy: 17 747 67 09, adres e-mail: iod@podkarpackie.pl. Do Inspektora 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lastRenderedPageBreak/>
        <w:t>Ochrony Danych należy kierować wyłącznie sprawy dotyczące przetwarzania danych osobowych przez IZ FEP 2021-2027, wynikające z RODO.</w:t>
      </w:r>
      <w:r w:rsidR="009F3A27" w:rsidRPr="00177EA5">
        <w:rPr>
          <w:rFonts w:ascii="Arial" w:hAnsi="Arial" w:cs="Arial"/>
          <w:sz w:val="24"/>
          <w:szCs w:val="24"/>
          <w:lang w:eastAsia="pl-PL"/>
        </w:rPr>
        <w:t>22. 3</w:t>
      </w:r>
      <w:r w:rsidR="00177EA5" w:rsidRPr="00177EA5">
        <w:rPr>
          <w:rFonts w:ascii="Arial" w:hAnsi="Arial" w:cs="Arial"/>
          <w:sz w:val="24"/>
          <w:szCs w:val="24"/>
          <w:lang w:eastAsia="pl-PL"/>
        </w:rPr>
        <w:tab/>
      </w:r>
      <w:r w:rsidRPr="00177EA5">
        <w:rPr>
          <w:rFonts w:ascii="Arial" w:hAnsi="Arial" w:cs="Arial"/>
          <w:sz w:val="24"/>
          <w:szCs w:val="24"/>
          <w:lang w:eastAsia="pl-PL"/>
        </w:rPr>
        <w:t>Dane osobowe w ramach FEP 2021-2027 są przetwarzane w celu wykonywania odpowiednich obowiązków wynikających z rozporządzenia ogólnego oraz ustawy wdrożeniowej, w szczególności do celów monitorowania, sprawozdawczości, komunikacji, publikacji, ewaluacji, zarządzania finansowego, weryfikacji i audytów oraz, w stosownych przypadkach - do celów określania kwalifikowalności uczestników.</w:t>
      </w:r>
    </w:p>
    <w:p w14:paraId="0623755E" w14:textId="77777777" w:rsidR="00177EA5" w:rsidRDefault="00177EA5" w:rsidP="003744FF">
      <w:pPr>
        <w:spacing w:before="0" w:after="0" w:line="240" w:lineRule="auto"/>
        <w:ind w:left="705" w:hanging="705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22.4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9E3B77" w:rsidRPr="00177EA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Podstawą prawną przetwarzania danych osobowych jest: art. 6 ust. 1 lit. c (w związku z realizacją obowiązku prawnego ciążącego na IZ FEP 2021-2027), e (wykonywaniem przez IZ FEP 2021-2027 zadań realizowanych w interesie publicznym lub sprawowania władzy publicznej powierzonej IZ FEP 2021-2027), art. 9 ust. 2 lit. g (niezbędne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oraz art. 10 (przetwarzanie danych osobowych dotyczących wyroków skazujących i czynów </w:t>
      </w:r>
      <w:r w:rsidR="007E7BE5" w:rsidRPr="00177EA5">
        <w:rPr>
          <w:rFonts w:ascii="Arial" w:hAnsi="Arial" w:cs="Arial"/>
          <w:color w:val="000000" w:themeColor="text1"/>
          <w:sz w:val="24"/>
          <w:szCs w:val="24"/>
          <w:lang w:eastAsia="pl-PL"/>
        </w:rPr>
        <w:t>zabronionych) RODO, w związku z </w:t>
      </w:r>
      <w:r w:rsidR="009E3B77" w:rsidRPr="00177EA5">
        <w:rPr>
          <w:rFonts w:ascii="Arial" w:hAnsi="Arial" w:cs="Arial"/>
          <w:color w:val="000000" w:themeColor="text1"/>
          <w:sz w:val="24"/>
          <w:szCs w:val="24"/>
          <w:lang w:eastAsia="pl-PL"/>
        </w:rPr>
        <w:t>realizacją zadań wynikających m.in. z rozporządzenia ogólnego i ustawy wdrożeniowej</w:t>
      </w:r>
    </w:p>
    <w:p w14:paraId="68B289CC" w14:textId="3A99CF05" w:rsidR="009E3B77" w:rsidRPr="005D2D78" w:rsidRDefault="00177EA5" w:rsidP="003744FF">
      <w:pPr>
        <w:spacing w:before="0" w:after="0" w:line="240" w:lineRule="auto"/>
        <w:ind w:left="705" w:hanging="705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22.5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B520B1" w:rsidRPr="005D2D78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Przetwarzane dane osobowe oraz wniosek o </w:t>
      </w:r>
      <w:r w:rsidR="006464E8">
        <w:rPr>
          <w:rFonts w:ascii="Arial" w:hAnsi="Arial" w:cs="Arial"/>
          <w:color w:val="000000" w:themeColor="text1"/>
          <w:sz w:val="24"/>
          <w:szCs w:val="24"/>
          <w:lang w:eastAsia="pl-PL"/>
        </w:rPr>
        <w:t>wsparcie</w:t>
      </w:r>
      <w:r w:rsidR="006464E8" w:rsidRPr="005D2D78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B520B1" w:rsidRPr="005D2D78">
        <w:rPr>
          <w:rFonts w:ascii="Arial" w:hAnsi="Arial" w:cs="Arial"/>
          <w:color w:val="000000" w:themeColor="text1"/>
          <w:sz w:val="24"/>
          <w:szCs w:val="24"/>
          <w:lang w:eastAsia="pl-PL"/>
        </w:rPr>
        <w:t>mogą zostać</w:t>
      </w:r>
    </w:p>
    <w:p w14:paraId="2C903FFF" w14:textId="2F54F60D" w:rsidR="008C7318" w:rsidRPr="00FF4606" w:rsidRDefault="00B520B1" w:rsidP="00FF4606">
      <w:pPr>
        <w:pStyle w:val="Akapitzlist"/>
        <w:spacing w:before="0" w:after="0" w:line="240" w:lineRule="auto"/>
        <w:ind w:left="708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udostępnione m.in. podmiotom dokonującym </w:t>
      </w:r>
      <w:r w:rsidR="004A4EDC">
        <w:rPr>
          <w:rFonts w:ascii="Arial" w:hAnsi="Arial" w:cs="Arial"/>
          <w:color w:val="000000" w:themeColor="text1"/>
          <w:sz w:val="24"/>
          <w:szCs w:val="24"/>
          <w:lang w:eastAsia="pl-PL"/>
        </w:rPr>
        <w:t>weryfikacji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, ekspertyzy, jak </w:t>
      </w:r>
      <w:r w:rsidRPr="00FF4606">
        <w:rPr>
          <w:rFonts w:ascii="Arial" w:hAnsi="Arial" w:cs="Arial"/>
          <w:color w:val="000000" w:themeColor="text1"/>
          <w:sz w:val="24"/>
          <w:szCs w:val="24"/>
          <w:lang w:eastAsia="pl-PL"/>
        </w:rPr>
        <w:t>również</w:t>
      </w:r>
      <w:r w:rsidR="004A4EDC" w:rsidRPr="00FF460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FF4606">
        <w:rPr>
          <w:rFonts w:ascii="Arial" w:hAnsi="Arial" w:cs="Arial"/>
          <w:sz w:val="24"/>
          <w:szCs w:val="24"/>
          <w:lang w:eastAsia="pl-PL"/>
        </w:rPr>
        <w:t xml:space="preserve">podmiotom zaangażowanym, w szczególności w proces audytu, ewaluacji i kontroli  FEP 2021-2027 – zgodnie z nałożonymi obowiązkami na </w:t>
      </w:r>
      <w:r w:rsidR="008C7318" w:rsidRPr="00FF4606">
        <w:rPr>
          <w:rFonts w:ascii="Arial" w:hAnsi="Arial" w:cs="Arial"/>
          <w:sz w:val="24"/>
          <w:szCs w:val="24"/>
          <w:lang w:eastAsia="pl-PL"/>
        </w:rPr>
        <w:t>podstawie</w:t>
      </w:r>
      <w:r w:rsidR="004A4EDC" w:rsidRPr="00FF460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C7318" w:rsidRPr="00FF4606">
        <w:rPr>
          <w:rFonts w:ascii="Arial" w:hAnsi="Arial" w:cs="Arial"/>
          <w:sz w:val="24"/>
          <w:szCs w:val="24"/>
          <w:lang w:eastAsia="pl-PL"/>
        </w:rPr>
        <w:t>m.in.:</w:t>
      </w:r>
    </w:p>
    <w:p w14:paraId="245D34FF" w14:textId="77777777" w:rsidR="009E3B77" w:rsidRPr="006352EC" w:rsidRDefault="009E3B77" w:rsidP="00291820">
      <w:pPr>
        <w:pStyle w:val="Akapitzlist"/>
        <w:numPr>
          <w:ilvl w:val="0"/>
          <w:numId w:val="11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rozporządzenia ogólnego; </w:t>
      </w:r>
    </w:p>
    <w:p w14:paraId="32CC726E" w14:textId="77777777" w:rsidR="000E0515" w:rsidRDefault="009E3B77" w:rsidP="00291820">
      <w:pPr>
        <w:pStyle w:val="Akapitzlist"/>
        <w:numPr>
          <w:ilvl w:val="0"/>
          <w:numId w:val="11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ustawy wdrożeniowej</w:t>
      </w:r>
      <w:r w:rsidR="000E0515">
        <w:rPr>
          <w:rFonts w:ascii="Arial" w:hAnsi="Arial" w:cs="Arial"/>
          <w:color w:val="000000" w:themeColor="text1"/>
          <w:sz w:val="24"/>
          <w:szCs w:val="24"/>
          <w:lang w:eastAsia="pl-PL"/>
        </w:rPr>
        <w:t>,</w:t>
      </w:r>
    </w:p>
    <w:p w14:paraId="374AB8C3" w14:textId="08550916" w:rsidR="009E3B77" w:rsidRPr="00177EA5" w:rsidRDefault="00177EA5" w:rsidP="003744FF">
      <w:pPr>
        <w:spacing w:before="0" w:after="0" w:line="240" w:lineRule="auto"/>
        <w:ind w:left="644" w:hanging="644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22.6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9E3B77" w:rsidRPr="00177EA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Na mocy art. 48 ust. 2 ustawy wdrożeniowej - dokumenty i informacje wytworzone lub przygotowane przez IZ FEP 2021-2027 w związku z </w:t>
      </w:r>
      <w:r w:rsidR="004A4EDC" w:rsidRPr="00177EA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weryfikacją </w:t>
      </w:r>
      <w:r w:rsidR="009E3B77" w:rsidRPr="00177EA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dokumentów i informacji przedstawianych przez wnioskodawców nie podlegają, do czasu zakończenia postępowania w zakresie </w:t>
      </w:r>
      <w:r w:rsidR="000E0515" w:rsidRPr="00177EA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naboru </w:t>
      </w:r>
      <w:r w:rsidR="00011CC0" w:rsidRPr="00177EA5">
        <w:rPr>
          <w:rFonts w:ascii="Arial" w:hAnsi="Arial" w:cs="Arial"/>
          <w:color w:val="000000" w:themeColor="text1"/>
          <w:sz w:val="24"/>
          <w:szCs w:val="24"/>
          <w:lang w:eastAsia="pl-PL"/>
        </w:rPr>
        <w:t>wniosków o wsparcie</w:t>
      </w:r>
      <w:r w:rsidR="009E3B77" w:rsidRPr="00177EA5">
        <w:rPr>
          <w:rFonts w:ascii="Arial" w:hAnsi="Arial" w:cs="Arial"/>
          <w:color w:val="000000" w:themeColor="text1"/>
          <w:sz w:val="24"/>
          <w:szCs w:val="24"/>
          <w:lang w:eastAsia="pl-PL"/>
        </w:rPr>
        <w:t>, udostępnieniu w trybie przepisów ustawy z dnia 6 września 2001 r. o dostępie do informacji publicznej (t</w:t>
      </w:r>
      <w:r w:rsidR="007E7BE5" w:rsidRPr="00177EA5">
        <w:rPr>
          <w:rFonts w:ascii="Arial" w:hAnsi="Arial" w:cs="Arial"/>
          <w:color w:val="000000" w:themeColor="text1"/>
          <w:sz w:val="24"/>
          <w:szCs w:val="24"/>
          <w:lang w:eastAsia="pl-PL"/>
        </w:rPr>
        <w:t>.j.Dz.U.2022.902) oraz ustawy z </w:t>
      </w:r>
      <w:r w:rsidR="009E3B77" w:rsidRPr="00177EA5">
        <w:rPr>
          <w:rFonts w:ascii="Arial" w:hAnsi="Arial" w:cs="Arial"/>
          <w:color w:val="000000" w:themeColor="text1"/>
          <w:sz w:val="24"/>
          <w:szCs w:val="24"/>
          <w:lang w:eastAsia="pl-PL"/>
        </w:rPr>
        <w:t>dnia 3 października 2008 r. o udostępnianiu informacji o środowisku i jego ochronie, udziale społeczeństwa w ochronie środowiska oraz o ocenach oddziaływania na środowisko (t.j.Dz.U.</w:t>
      </w:r>
      <w:r w:rsidR="00B1610C" w:rsidRPr="00177EA5">
        <w:rPr>
          <w:rFonts w:ascii="Arial" w:hAnsi="Arial" w:cs="Arial"/>
          <w:color w:val="000000" w:themeColor="text1"/>
          <w:sz w:val="24"/>
          <w:szCs w:val="24"/>
          <w:lang w:eastAsia="pl-PL"/>
        </w:rPr>
        <w:t>202</w:t>
      </w:r>
      <w:r w:rsidR="00B1610C">
        <w:rPr>
          <w:rFonts w:ascii="Arial" w:hAnsi="Arial" w:cs="Arial"/>
          <w:color w:val="000000" w:themeColor="text1"/>
          <w:sz w:val="24"/>
          <w:szCs w:val="24"/>
          <w:lang w:eastAsia="pl-PL"/>
        </w:rPr>
        <w:t>4</w:t>
      </w:r>
      <w:r w:rsidR="009E3B77" w:rsidRPr="00177EA5"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  <w:r w:rsidR="00B1610C">
        <w:rPr>
          <w:rFonts w:ascii="Arial" w:hAnsi="Arial" w:cs="Arial"/>
          <w:color w:val="000000" w:themeColor="text1"/>
          <w:sz w:val="24"/>
          <w:szCs w:val="24"/>
          <w:lang w:eastAsia="pl-PL"/>
        </w:rPr>
        <w:t>1112</w:t>
      </w:r>
      <w:r w:rsidR="009E3B77" w:rsidRPr="00177EA5">
        <w:rPr>
          <w:rFonts w:ascii="Arial" w:hAnsi="Arial" w:cs="Arial"/>
          <w:color w:val="000000" w:themeColor="text1"/>
          <w:sz w:val="24"/>
          <w:szCs w:val="24"/>
          <w:lang w:eastAsia="pl-PL"/>
        </w:rPr>
        <w:t>).</w:t>
      </w:r>
    </w:p>
    <w:p w14:paraId="489EF34C" w14:textId="2F7BB34E" w:rsidR="009E3B77" w:rsidRPr="003744FF" w:rsidRDefault="00177EA5" w:rsidP="003744FF">
      <w:pPr>
        <w:spacing w:before="0" w:after="0" w:line="240" w:lineRule="auto"/>
        <w:ind w:left="644" w:hanging="644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22.7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9E3B77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>Zgodnie z art. 89 ustawy wdrożeniowej</w:t>
      </w:r>
      <w:r w:rsidR="007E7BE5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- dostęp do danych osobowych i </w:t>
      </w:r>
      <w:r w:rsidR="009E3B77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>informacji gromadzonych przez IZ FEP 2021-2027 - przysługuje ministrowi właściwemu do spraw rozwoju regionalnego wykonującemu zadania państwa członkowskiego, ministrowi właściwemu do spraw finansów publicznych, instytucjom pośredniczącym, instytucji audytowej, a także podmiotom, którym wymienione podmioty powierzają realizację zadań na podstawie odrębnej umowy, w zakresie niezbędnym do real</w:t>
      </w:r>
      <w:r w:rsidR="007E7BE5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>izacji ich zadań wynikających z </w:t>
      </w:r>
      <w:r w:rsidR="009E3B77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>przepisów ustawy wdrożeniowej.</w:t>
      </w:r>
    </w:p>
    <w:p w14:paraId="14E87803" w14:textId="416E342A" w:rsidR="009E3B77" w:rsidRPr="00177EA5" w:rsidRDefault="00177EA5" w:rsidP="003744FF">
      <w:pPr>
        <w:spacing w:before="0" w:after="0" w:line="240" w:lineRule="auto"/>
        <w:ind w:left="644" w:hanging="644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22.8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9E3B77" w:rsidRPr="00177EA5">
        <w:rPr>
          <w:rFonts w:ascii="Arial" w:hAnsi="Arial" w:cs="Arial"/>
          <w:color w:val="000000" w:themeColor="text1"/>
          <w:sz w:val="24"/>
          <w:szCs w:val="24"/>
          <w:lang w:eastAsia="pl-PL"/>
        </w:rPr>
        <w:t>Podmioty, o których mowa w pkt 2</w:t>
      </w:r>
      <w:r w:rsidR="00AF56AA" w:rsidRPr="00177EA5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="009E3B77" w:rsidRPr="00177EA5"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  <w:r w:rsidR="004778AC" w:rsidRPr="00177EA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6 </w:t>
      </w:r>
      <w:r w:rsidR="009E3B77" w:rsidRPr="00177EA5">
        <w:rPr>
          <w:rFonts w:ascii="Arial" w:hAnsi="Arial" w:cs="Arial"/>
          <w:color w:val="000000" w:themeColor="text1"/>
          <w:sz w:val="24"/>
          <w:szCs w:val="24"/>
          <w:lang w:eastAsia="pl-PL"/>
        </w:rPr>
        <w:t>udostępniają sobie nawzajem dane osobowe niezbędne do realizacji ich zadań, w szczególności przy pomocy systemów teleinformatycznych.</w:t>
      </w:r>
    </w:p>
    <w:p w14:paraId="3550D6EB" w14:textId="75A8486C" w:rsidR="009E3B77" w:rsidRPr="00177EA5" w:rsidRDefault="00177EA5" w:rsidP="003744FF">
      <w:pPr>
        <w:spacing w:before="0" w:after="0" w:line="240" w:lineRule="auto"/>
        <w:ind w:left="644" w:hanging="644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22.9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9E3B77" w:rsidRPr="00177EA5">
        <w:rPr>
          <w:rFonts w:ascii="Arial" w:hAnsi="Arial" w:cs="Arial"/>
          <w:color w:val="000000" w:themeColor="text1"/>
          <w:sz w:val="24"/>
          <w:szCs w:val="24"/>
          <w:lang w:eastAsia="pl-PL"/>
        </w:rPr>
        <w:t>IZ FEP 2021-2027 nie zamierza przekazywać przetwarzanych danych osobowych do państwa trzeciego ani do organizacji międzynarodowych.</w:t>
      </w:r>
    </w:p>
    <w:p w14:paraId="7951C850" w14:textId="581FDEAB" w:rsidR="009E3B77" w:rsidRPr="003744FF" w:rsidRDefault="00177EA5" w:rsidP="003744FF">
      <w:pPr>
        <w:spacing w:before="0" w:after="0" w:line="240" w:lineRule="auto"/>
        <w:ind w:left="644" w:hanging="644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22.10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9E3B77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Zgodnie z art. 91 ustawy wdrożeniowej - dane osobowe są przechowywane przez okres niezbędny do realizacji celów określonych w art. 4 rozporządzenia </w:t>
      </w:r>
      <w:r w:rsidR="009E3B77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lastRenderedPageBreak/>
        <w:t>ogólnego (tj. tylko wtedy, gdy jest to konieczne do celów wykonywania odpowiednich obowiązków wynikający</w:t>
      </w:r>
      <w:r w:rsidR="007E7BE5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>ch z rozporządzenia ogólnego, w </w:t>
      </w:r>
      <w:r w:rsidR="009E3B77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>szczególności do celów: monitorowania, sprawozdawczości, komunikacji, publikacji, ewaluacji, zarządzania finansowego</w:t>
      </w:r>
      <w:r w:rsidR="007E7BE5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>, weryfikacji i audytów oraz, w </w:t>
      </w:r>
      <w:r w:rsidR="009E3B77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stosownych przypadkach, do celów określania kwalifikowalności uczestników). Po tym czasie dane mogą być przetwarzane do dnia wygaśnięcia zobowiązań wynikających z innego przepisu prawa, w tym ustawy </w:t>
      </w:r>
      <w:r w:rsidR="009E3B77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>o narodowym zasobie archiwalnym i archiwach - o ile przetwarzanie tych danych jest niezbędne do spełnienia obowiązku wynikającego z tego przepisu prawa.</w:t>
      </w:r>
    </w:p>
    <w:p w14:paraId="517EA830" w14:textId="4CF862EA" w:rsidR="009E3B77" w:rsidRPr="003744FF" w:rsidRDefault="00177EA5" w:rsidP="003744FF">
      <w:pPr>
        <w:spacing w:before="0" w:after="0" w:line="240" w:lineRule="auto"/>
        <w:ind w:left="644" w:hanging="644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22.11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9E3B77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>Osoba, której dane osobowe będą przetwarzane w związku z prowadzonym naborem wniosk</w:t>
      </w:r>
      <w:r w:rsidR="000E0515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>ów</w:t>
      </w:r>
      <w:r w:rsidR="009E3B77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o </w:t>
      </w:r>
      <w:r w:rsidR="004778AC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wsparcie </w:t>
      </w:r>
      <w:r w:rsidR="009E3B77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>ma prawo do żądania dostępu do danych osobowych, ich sprostowania lub ograniczenia przetwarzania lub prawo do wniesienia sprzeciwu wobec przetwarzania. Na podstawie art. 17 ust. 3 l</w:t>
      </w:r>
      <w:r w:rsidR="007E7BE5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>it. b i d </w:t>
      </w:r>
      <w:r w:rsidR="009E3B77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RODO, </w:t>
      </w:r>
      <w:r w:rsidR="008C7318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>zgodnie, z którym</w:t>
      </w:r>
      <w:r w:rsidR="009E3B77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nie jest możliwe usunięcie danych osobowych niezbędnych, w szczególności do:</w:t>
      </w:r>
    </w:p>
    <w:p w14:paraId="03070E7C" w14:textId="77777777" w:rsidR="009E3B77" w:rsidRPr="006352EC" w:rsidRDefault="009E3B77" w:rsidP="00291820">
      <w:pPr>
        <w:pStyle w:val="Akapitzlist"/>
        <w:numPr>
          <w:ilvl w:val="0"/>
          <w:numId w:val="12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wywiązania się z prawnego obowiązku wymagającego przetwarzania na mocy prawa Unii lub prawa państwa członkowskiego;</w:t>
      </w:r>
    </w:p>
    <w:p w14:paraId="40C364BE" w14:textId="77777777" w:rsidR="009E3B77" w:rsidRPr="006352EC" w:rsidRDefault="009E3B77" w:rsidP="00291820">
      <w:pPr>
        <w:pStyle w:val="Akapitzlist"/>
        <w:numPr>
          <w:ilvl w:val="0"/>
          <w:numId w:val="12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celów archiwalnych w interesie publicznym:</w:t>
      </w:r>
    </w:p>
    <w:p w14:paraId="22FCA19F" w14:textId="0A8A861B" w:rsidR="009E3B77" w:rsidRPr="006352EC" w:rsidRDefault="009E3B77" w:rsidP="009E3B77">
      <w:pPr>
        <w:pStyle w:val="Akapitzlist"/>
        <w:spacing w:line="240" w:lineRule="auto"/>
        <w:ind w:left="709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- jak również mając na uwadze cel i podstawę prawną przetwarzania danych w ramach FEP 2021-2027, </w:t>
      </w:r>
      <w:r w:rsidR="007E7BE5"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>osobie, której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dane są przetwarzane nie przysługuje prawo do usunięcia albo przenoszenia tych danych. </w:t>
      </w:r>
    </w:p>
    <w:p w14:paraId="50D11E03" w14:textId="39CB4746" w:rsidR="009E3B77" w:rsidRPr="003744FF" w:rsidRDefault="00177EA5" w:rsidP="003744FF">
      <w:pPr>
        <w:spacing w:before="0" w:after="0" w:line="240" w:lineRule="auto"/>
        <w:ind w:left="705" w:hanging="705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22.12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9E3B77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>Osoba, której dane osobowe są przetwarzane w ramach FEP 2021-2027 ma prawo skorzystać z przysługujących jej uprawnień, o których mowa w pkt 2</w:t>
      </w:r>
      <w:r w:rsidR="00AF56AA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="009E3B77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>.11 – w dowolnym momencie, bez wpływu na zgodność z prawem przetwarzania.</w:t>
      </w:r>
    </w:p>
    <w:p w14:paraId="01793D59" w14:textId="0591C3FC" w:rsidR="009E3B77" w:rsidRPr="003744FF" w:rsidRDefault="00177EA5" w:rsidP="003744FF">
      <w:pPr>
        <w:spacing w:before="0" w:after="0" w:line="240" w:lineRule="auto"/>
        <w:ind w:left="705" w:hanging="705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22.13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9E3B77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>Każda osoba, której dane osobowe dotyczą ma prawo wniesienia skargi do organu nadzorczego, o którym mowa w art. 51 RODO, powołanego w celu ochrony podstawowych praw i wolności osób fizycznych w związku z przetwarzaniem oraz ułatwianiem swobodnego przepływu danych osobowych – Prezesa Urzędu Ochrony Danych (dane kontaktowe dostępne są pod adresem: https://uodo.gov.pl/pl).</w:t>
      </w:r>
    </w:p>
    <w:p w14:paraId="23333429" w14:textId="208C6174" w:rsidR="009E3B77" w:rsidRPr="003744FF" w:rsidRDefault="00177EA5" w:rsidP="003744FF">
      <w:pPr>
        <w:spacing w:before="0" w:after="0" w:line="240" w:lineRule="auto"/>
        <w:ind w:left="705" w:hanging="705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22.14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9E3B77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>W oparciu o dane osobowe przetwarzane w ramach FEP 2021-2027 - nie będzie podejmować wobec osób, których dane dotyczą zautomatyzowanych decyzji, w tym decyzji będących wynikiem profilowania.</w:t>
      </w:r>
    </w:p>
    <w:p w14:paraId="7E64BE8A" w14:textId="1C0328B1" w:rsidR="009E3B77" w:rsidRPr="003744FF" w:rsidRDefault="00177EA5" w:rsidP="003744FF">
      <w:pPr>
        <w:spacing w:before="0" w:after="0" w:line="240" w:lineRule="auto"/>
        <w:ind w:left="705" w:hanging="705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22.15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9E3B77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Wnioskodawca do celów związanych z aplikowaniem o </w:t>
      </w:r>
      <w:r w:rsidR="00011CC0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wsparcie </w:t>
      </w:r>
      <w:r w:rsidR="009E3B77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jest zobowiązany do podjęcia odpowiednich środków, aby w zwięzłej, przejrzystej zrozumiałej i łatwo dostępnej formie, jasnym i prostym językiem - udzielić osobie, której dane zostaną ujęte we wniosku o </w:t>
      </w:r>
      <w:r w:rsidR="00011CC0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wsparcie </w:t>
      </w:r>
      <w:r w:rsidR="009E3B77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oraz załącznikach, wyjaśnieniach i dokumentach przekazywanych przez wnioskodawców na etapie oceny wniosku o </w:t>
      </w:r>
      <w:r w:rsidR="00011CC0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wsparcie </w:t>
      </w:r>
      <w:r w:rsidR="009E3B77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>- wszelkich informacji, o których mowa w art. 13 lub 14 RODO. Powyższe, nie wyłącza obowiązku wnioskodawcy w zakresie przekazania osobom, których dane będą przetwarzane informacji w zakresie udostepnienia ich danych, w celu, o którym mowa w pkt 2</w:t>
      </w:r>
      <w:r w:rsidR="00AF56AA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="009E3B77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>.3.</w:t>
      </w:r>
    </w:p>
    <w:p w14:paraId="79EEC1EE" w14:textId="0F9617AC" w:rsidR="009E3B77" w:rsidRPr="003744FF" w:rsidRDefault="00177EA5" w:rsidP="003744FF">
      <w:pPr>
        <w:spacing w:before="0" w:after="0" w:line="240" w:lineRule="auto"/>
        <w:ind w:left="705" w:hanging="705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22.16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9E3B77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IZ FEP 2021-2027 na etapie </w:t>
      </w:r>
      <w:r w:rsidR="003F3027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weryfikacji </w:t>
      </w:r>
      <w:r w:rsidR="009E3B77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wniosków i </w:t>
      </w:r>
      <w:r w:rsidR="00011CC0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udzielenia </w:t>
      </w:r>
      <w:r w:rsidR="004778AC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wsparcia </w:t>
      </w:r>
      <w:r w:rsidR="009E3B77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przetwarza wyłącznie dane ujęte we wniosku o </w:t>
      </w:r>
      <w:r w:rsidR="004778AC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wsparcie </w:t>
      </w:r>
      <w:r w:rsidR="009E3B77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wraz z załącznikami oraz w wyjaśnieniach i dokumentach przekazywanych przez wnioskodawców na etapie </w:t>
      </w:r>
      <w:r w:rsidR="003F3027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weryfikacji </w:t>
      </w:r>
      <w:r w:rsidR="009E3B77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wniosku o </w:t>
      </w:r>
      <w:r w:rsidR="004778AC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>wsparcie</w:t>
      </w:r>
      <w:r w:rsidR="009E3B77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</w:p>
    <w:p w14:paraId="5792D18D" w14:textId="747718F9" w:rsidR="009E3B77" w:rsidRPr="003744FF" w:rsidRDefault="00177EA5" w:rsidP="003744FF">
      <w:pPr>
        <w:spacing w:before="0" w:after="0" w:line="240" w:lineRule="auto"/>
        <w:ind w:left="705" w:hanging="705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22.17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9E3B77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>Podanie danych osobowych jest dobrowolne, ale niezbędne do aplikowania o </w:t>
      </w:r>
      <w:r w:rsidR="004778AC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wsparcie </w:t>
      </w:r>
      <w:r w:rsidR="009E3B77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 ramach FEP 2021-2027. </w:t>
      </w:r>
    </w:p>
    <w:p w14:paraId="367E056F" w14:textId="1A795009" w:rsidR="00E078CA" w:rsidRDefault="00177EA5" w:rsidP="003744FF">
      <w:pPr>
        <w:spacing w:before="120" w:line="240" w:lineRule="auto"/>
        <w:ind w:left="705" w:hanging="705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lastRenderedPageBreak/>
        <w:t>22.18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5D2D78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>Wnioskodawca, jako</w:t>
      </w:r>
      <w:r w:rsidR="009E3B77" w:rsidRPr="003744F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administrator danych osobowych, zgodnie z art. 88 ustawy wdrożeniowej jest zobowiązany do stosowania RODO oraz krajowych przepisów dotyczących ochrony danych osobowych, w tym innych aktów wykonawczych i wytycznych wydanych na podstawie ww. aktów prawnych oraz aktów i instrumentów prawnych odnoszących się do ochrony danych osobowych.</w:t>
      </w:r>
    </w:p>
    <w:p w14:paraId="3B0020B8" w14:textId="15A93631" w:rsidR="00177EA5" w:rsidRPr="00177EA5" w:rsidRDefault="00177EA5" w:rsidP="003744FF">
      <w:pPr>
        <w:pStyle w:val="Nagwek1"/>
      </w:pPr>
      <w:bookmarkStart w:id="105" w:name="_Toc176786620"/>
      <w:r>
        <w:t>23. Dodatkowe informacje dotyczące realizacji projektu (jeśli dotyczy)</w:t>
      </w:r>
      <w:bookmarkEnd w:id="105"/>
    </w:p>
    <w:p w14:paraId="0175D899" w14:textId="56DD7867" w:rsidR="00FD47C7" w:rsidRDefault="00FD47C7" w:rsidP="00132487">
      <w:pPr>
        <w:spacing w:before="120" w:line="240" w:lineRule="auto"/>
        <w:ind w:left="705" w:hanging="705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23. 1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  <w:t xml:space="preserve">LGD realizując projekt w ramach </w:t>
      </w:r>
      <w:r w:rsidR="00132487">
        <w:rPr>
          <w:rFonts w:ascii="Arial" w:hAnsi="Arial" w:cs="Arial"/>
          <w:color w:val="000000" w:themeColor="text1"/>
          <w:sz w:val="24"/>
          <w:szCs w:val="24"/>
          <w:lang w:eastAsia="pl-PL"/>
        </w:rPr>
        <w:t>FEP 2021-2027 działanie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8.1 </w:t>
      </w:r>
      <w:r w:rsidR="00132487">
        <w:rPr>
          <w:rFonts w:ascii="Arial" w:hAnsi="Arial" w:cs="Arial"/>
          <w:color w:val="000000" w:themeColor="text1"/>
          <w:sz w:val="24"/>
          <w:szCs w:val="24"/>
          <w:lang w:eastAsia="pl-PL"/>
        </w:rPr>
        <w:t>Rozwój z</w:t>
      </w:r>
      <w:r w:rsidR="0013248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  <w:t xml:space="preserve">dolności uczniów poza edukacją formalną jest zobowiązany m.in do stosowania </w:t>
      </w:r>
      <w:r w:rsidR="00132487" w:rsidRPr="00132487">
        <w:rPr>
          <w:rFonts w:ascii="Arial" w:hAnsi="Arial" w:cs="Arial"/>
          <w:color w:val="000000" w:themeColor="text1"/>
          <w:sz w:val="24"/>
          <w:szCs w:val="24"/>
          <w:lang w:eastAsia="pl-PL"/>
        </w:rPr>
        <w:t>zapisów Ustawy o ochronie małoletnich.</w:t>
      </w:r>
      <w:r w:rsidR="00132487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Stosowne oświadczenie </w:t>
      </w:r>
      <w:r w:rsidR="008677A7">
        <w:rPr>
          <w:rFonts w:ascii="Arial" w:hAnsi="Arial" w:cs="Arial"/>
          <w:color w:val="000000" w:themeColor="text1"/>
          <w:sz w:val="24"/>
          <w:szCs w:val="24"/>
          <w:lang w:eastAsia="pl-PL"/>
        </w:rPr>
        <w:t>zostało włączone do</w:t>
      </w:r>
      <w:r w:rsidR="00132487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wniosku</w:t>
      </w:r>
      <w:r w:rsidR="008677A7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o udzielenie wsparcia</w:t>
      </w:r>
      <w:r w:rsidR="00132487"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  <w:r w:rsidR="00132487" w:rsidRPr="00132487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132487" w:rsidRPr="00132487">
        <w:rPr>
          <w:rFonts w:ascii="Arial" w:hAnsi="Arial" w:cs="Arial"/>
          <w:sz w:val="24"/>
          <w:szCs w:val="24"/>
        </w:rPr>
        <w:t xml:space="preserve">Ponadto </w:t>
      </w:r>
      <w:r w:rsidR="00132487">
        <w:rPr>
          <w:rFonts w:ascii="Arial" w:hAnsi="Arial" w:cs="Arial"/>
          <w:sz w:val="24"/>
          <w:szCs w:val="24"/>
        </w:rPr>
        <w:t>LGD</w:t>
      </w:r>
      <w:r w:rsidR="00132487" w:rsidRPr="00132487">
        <w:rPr>
          <w:rFonts w:ascii="Arial" w:hAnsi="Arial" w:cs="Arial"/>
          <w:sz w:val="24"/>
          <w:szCs w:val="24"/>
        </w:rPr>
        <w:t xml:space="preserve"> zobowiąże każdego </w:t>
      </w:r>
      <w:proofErr w:type="spellStart"/>
      <w:r w:rsidR="00132487" w:rsidRPr="00132487">
        <w:rPr>
          <w:rFonts w:ascii="Arial" w:hAnsi="Arial" w:cs="Arial"/>
          <w:sz w:val="24"/>
          <w:szCs w:val="24"/>
        </w:rPr>
        <w:t>grantobiorcę</w:t>
      </w:r>
      <w:proofErr w:type="spellEnd"/>
      <w:r w:rsidR="00132487" w:rsidRPr="00132487">
        <w:rPr>
          <w:rFonts w:ascii="Arial" w:hAnsi="Arial" w:cs="Arial"/>
          <w:sz w:val="24"/>
          <w:szCs w:val="24"/>
        </w:rPr>
        <w:t>, do stosowania zapisów w/w ustawy przy realizacji przedsięwzięć objętych grantem.</w:t>
      </w:r>
      <w:r w:rsidR="00132487" w:rsidRPr="00132487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2A233A9E" w14:textId="063250A6" w:rsidR="00761F4A" w:rsidRDefault="007C6019" w:rsidP="00761F4A">
      <w:pPr>
        <w:spacing w:before="120" w:line="240" w:lineRule="auto"/>
        <w:ind w:left="705" w:hanging="705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23.2 </w:t>
      </w:r>
      <w:r w:rsidR="00761F4A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5F340E" w:rsidRPr="005F340E">
        <w:rPr>
          <w:rFonts w:ascii="Arial" w:hAnsi="Arial" w:cs="Arial"/>
          <w:color w:val="000000" w:themeColor="text1"/>
          <w:sz w:val="24"/>
          <w:szCs w:val="24"/>
          <w:lang w:eastAsia="pl-PL"/>
        </w:rPr>
        <w:t>Działani</w:t>
      </w:r>
      <w:r w:rsidR="005F340E">
        <w:rPr>
          <w:rFonts w:ascii="Arial" w:hAnsi="Arial" w:cs="Arial"/>
          <w:color w:val="000000" w:themeColor="text1"/>
          <w:sz w:val="24"/>
          <w:szCs w:val="24"/>
          <w:lang w:eastAsia="pl-PL"/>
        </w:rPr>
        <w:t>a</w:t>
      </w:r>
      <w:r w:rsidR="005F340E" w:rsidRPr="005F340E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5F340E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zaplanowane </w:t>
      </w:r>
      <w:r w:rsidR="005F340E" w:rsidRPr="005F340E">
        <w:rPr>
          <w:rFonts w:ascii="Arial" w:hAnsi="Arial" w:cs="Arial"/>
          <w:color w:val="000000" w:themeColor="text1"/>
          <w:sz w:val="24"/>
          <w:szCs w:val="24"/>
          <w:lang w:eastAsia="pl-PL"/>
        </w:rPr>
        <w:t>w projek</w:t>
      </w:r>
      <w:r w:rsidR="00EC7C19">
        <w:rPr>
          <w:rFonts w:ascii="Arial" w:hAnsi="Arial" w:cs="Arial"/>
          <w:color w:val="000000" w:themeColor="text1"/>
          <w:sz w:val="24"/>
          <w:szCs w:val="24"/>
          <w:lang w:eastAsia="pl-PL"/>
        </w:rPr>
        <w:t>cie grantowym</w:t>
      </w:r>
      <w:r w:rsidR="005F340E" w:rsidRPr="005F340E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5F340E">
        <w:rPr>
          <w:rFonts w:ascii="Arial" w:hAnsi="Arial" w:cs="Arial"/>
          <w:color w:val="000000" w:themeColor="text1"/>
          <w:sz w:val="24"/>
          <w:szCs w:val="24"/>
          <w:lang w:eastAsia="pl-PL"/>
        </w:rPr>
        <w:t>mają na celu</w:t>
      </w:r>
      <w:r w:rsidR="005F340E" w:rsidRPr="005F340E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podniesienie umiejętności społecznych, kompetencji i kwalifikacji uczniów poza edukacją formalną. Działania </w:t>
      </w:r>
      <w:r w:rsidR="005F340E">
        <w:rPr>
          <w:rFonts w:ascii="Arial" w:hAnsi="Arial" w:cs="Arial"/>
          <w:color w:val="000000" w:themeColor="text1"/>
          <w:sz w:val="24"/>
          <w:szCs w:val="24"/>
          <w:lang w:eastAsia="pl-PL"/>
        </w:rPr>
        <w:t>obejmują</w:t>
      </w:r>
      <w:r w:rsidR="005F340E" w:rsidRPr="005F340E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wsparcie przedsięwzięć służących rozwojowi aktywności społecznej (np. wolontariatu) poprzez kształtowanie umiejętności i postaw uczniów przydatnych w życiu społeczn</w:t>
      </w:r>
      <w:r w:rsidR="00EC6EC0">
        <w:rPr>
          <w:rFonts w:ascii="Arial" w:hAnsi="Arial" w:cs="Arial"/>
          <w:color w:val="000000" w:themeColor="text1"/>
          <w:sz w:val="24"/>
          <w:szCs w:val="24"/>
          <w:lang w:eastAsia="pl-PL"/>
        </w:rPr>
        <w:t>ym i przyszłej pracy zawodowej.</w:t>
      </w:r>
    </w:p>
    <w:p w14:paraId="4BFAD54A" w14:textId="06C66EFF" w:rsidR="00EC7C19" w:rsidRDefault="005F340E" w:rsidP="00761F4A">
      <w:pPr>
        <w:spacing w:before="120" w:line="240" w:lineRule="auto"/>
        <w:ind w:left="705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5F340E">
        <w:rPr>
          <w:rFonts w:ascii="Arial" w:hAnsi="Arial" w:cs="Arial"/>
          <w:color w:val="000000" w:themeColor="text1"/>
          <w:sz w:val="24"/>
          <w:szCs w:val="24"/>
          <w:lang w:eastAsia="pl-PL"/>
        </w:rPr>
        <w:t>Rodzaje działań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możliwych do realizacji w ramach projektów grantowych mus</w:t>
      </w:r>
      <w:r w:rsidR="00EC7C19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zą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wynikać z LSR dla</w:t>
      </w:r>
      <w:r w:rsidR="001B4C7B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obszaru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danego LGD</w:t>
      </w:r>
      <w:r w:rsidR="00761F4A">
        <w:rPr>
          <w:rFonts w:ascii="Arial" w:hAnsi="Arial" w:cs="Arial"/>
          <w:color w:val="000000" w:themeColor="text1"/>
          <w:sz w:val="24"/>
          <w:szCs w:val="24"/>
          <w:lang w:eastAsia="pl-PL"/>
        </w:rPr>
        <w:t>:</w:t>
      </w:r>
    </w:p>
    <w:p w14:paraId="6426DDEF" w14:textId="1B1B0FC0" w:rsidR="007C6019" w:rsidRDefault="005F340E" w:rsidP="005F340E">
      <w:pPr>
        <w:spacing w:before="120" w:line="240" w:lineRule="auto"/>
        <w:ind w:left="705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5F340E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Rozwój zdolności uczniów poza edukacją formalną: </w:t>
      </w:r>
      <w:r w:rsidRPr="005F340E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>−</w:t>
      </w:r>
      <w:r w:rsidRPr="005F340E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  <w:t xml:space="preserve">wsparcie różnych form rozwijających kompetencje, uzdolnienia, umiejętności, wiedzę oraz zainteresowania uczniów (np. poprzez zajęcia realizowane w obszarze bezpośrednio związanym z tematem rozwijanych kompetencji umiejętności, uzdolnień i wiedzy; korepetycje, szkolenia, warsztaty, wyjazdy studyjne i szkoleniowe, półkolonie tematyczne) </w:t>
      </w:r>
      <w:r w:rsidRPr="005F340E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>−</w:t>
      </w:r>
      <w:r w:rsidRPr="005F340E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  <w:t xml:space="preserve">wsparcie działań służących pomocy uczniom w radzeniu sobie w trudnych sytuacjach, rozwiązywaniu problemów  (np. związanych z pandemią COVID-19; stresem, wymaganiami i obowiązkami, presją społeczną i medialną)   </w:t>
      </w:r>
      <w:r w:rsidRPr="005F340E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>−</w:t>
      </w:r>
      <w:r w:rsidRPr="005F340E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  <w:t>zajęcia dydaktyczno-wychowawcze skierowane do uczniów z trudnościami edukacyjnymi</w:t>
      </w:r>
      <w:r w:rsidRPr="005F340E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>−</w:t>
      </w:r>
      <w:r w:rsidRPr="005F340E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  <w:t>zajęcia zwiększające wiedzę uczniów na temat zmian klimatycznych oraz zielonych umiejętności i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kompetencji. </w:t>
      </w:r>
    </w:p>
    <w:p w14:paraId="3852B9BA" w14:textId="53D5757E" w:rsidR="006747EF" w:rsidRPr="006747EF" w:rsidRDefault="005F340E" w:rsidP="009C6C3C">
      <w:pPr>
        <w:spacing w:before="120" w:line="240" w:lineRule="auto"/>
        <w:ind w:left="705" w:hanging="705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23.3 </w:t>
      </w:r>
      <w:r w:rsidR="009C6C3C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1B4C7B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 ramach naboru </w:t>
      </w:r>
      <w:r w:rsidR="006747E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należy zwrócić szczególną uwagę na </w:t>
      </w:r>
      <w:r w:rsidR="001B4C7B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specyficzny warunek </w:t>
      </w:r>
      <w:r w:rsidR="00EC6EC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dostępu dla działania 8.1 </w:t>
      </w:r>
      <w:r w:rsidR="001B4C7B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nr 3 </w:t>
      </w:r>
      <w:r w:rsidR="00EC6EC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tj.: </w:t>
      </w:r>
      <w:proofErr w:type="spellStart"/>
      <w:r w:rsidR="001B4C7B" w:rsidRPr="00EC6EC0">
        <w:rPr>
          <w:rFonts w:ascii="Arial" w:hAnsi="Arial" w:cs="Arial"/>
          <w:i/>
          <w:iCs/>
          <w:color w:val="000000" w:themeColor="text1"/>
          <w:sz w:val="24"/>
          <w:szCs w:val="24"/>
          <w:lang w:eastAsia="pl-PL"/>
        </w:rPr>
        <w:t>Grantodawca</w:t>
      </w:r>
      <w:proofErr w:type="spellEnd"/>
      <w:r w:rsidR="001B4C7B" w:rsidRPr="00EC6EC0">
        <w:rPr>
          <w:rFonts w:ascii="Arial" w:hAnsi="Arial" w:cs="Arial"/>
          <w:i/>
          <w:iCs/>
          <w:color w:val="000000" w:themeColor="text1"/>
          <w:sz w:val="24"/>
          <w:szCs w:val="24"/>
          <w:lang w:eastAsia="pl-PL"/>
        </w:rPr>
        <w:t xml:space="preserve"> musi zakładać w projekcie, że udzieli więcej niż jednego grantu</w:t>
      </w:r>
      <w:r w:rsidR="006747EF" w:rsidRPr="00EC6EC0"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  <w:r w:rsidR="006747EF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6747EF" w:rsidRPr="006747EF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W projekcie grantowym zaplanowane </w:t>
      </w:r>
      <w:r w:rsidR="006747EF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muszą być</w:t>
      </w:r>
      <w:r w:rsidR="006747EF" w:rsidRPr="006747EF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co najmniej 2 granty służące osiągnięciu celu projektu grantowego realizowanego dla obszaru objętego LSR. </w:t>
      </w:r>
      <w:r w:rsidR="0019159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We wniosku o wsparcie należy wskazać jasno taką informację. </w:t>
      </w:r>
    </w:p>
    <w:p w14:paraId="62F006DF" w14:textId="62456405" w:rsidR="00191591" w:rsidRDefault="00191591" w:rsidP="009C6C3C">
      <w:pPr>
        <w:spacing w:before="120" w:line="240" w:lineRule="auto"/>
        <w:ind w:left="705" w:hanging="705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23.4 </w:t>
      </w:r>
      <w:r w:rsidR="009C6C3C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Zgodnie ze </w:t>
      </w:r>
      <w:r w:rsidR="00EC6EC0">
        <w:rPr>
          <w:rFonts w:ascii="Arial" w:hAnsi="Arial" w:cs="Arial"/>
          <w:color w:val="000000" w:themeColor="text1"/>
          <w:sz w:val="24"/>
          <w:szCs w:val="24"/>
          <w:lang w:eastAsia="pl-PL"/>
        </w:rPr>
        <w:t>specyficznym warunkiem dostępu dla działania 8.1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nr </w:t>
      </w:r>
      <w:r w:rsidRPr="00EC6EC0">
        <w:rPr>
          <w:rFonts w:ascii="Arial" w:hAnsi="Arial" w:cs="Arial"/>
          <w:color w:val="000000" w:themeColor="text1"/>
          <w:sz w:val="24"/>
          <w:szCs w:val="24"/>
          <w:lang w:eastAsia="pl-PL"/>
        </w:rPr>
        <w:t>4</w:t>
      </w:r>
      <w:r w:rsidR="00EC6EC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tj.:</w:t>
      </w:r>
      <w:r w:rsidRPr="00EC6EC0">
        <w:rPr>
          <w:rFonts w:ascii="Arial" w:hAnsi="Arial" w:cs="Arial"/>
          <w:bCs/>
          <w:i/>
          <w:iCs/>
          <w:color w:val="000000" w:themeColor="text1"/>
          <w:sz w:val="24"/>
          <w:szCs w:val="24"/>
          <w:lang w:eastAsia="pl-PL"/>
        </w:rPr>
        <w:t xml:space="preserve"> LGD zapewni, że grupą docelową będą uczniowie szkół i placówek systemu oświaty z terenu objętego LSR</w:t>
      </w:r>
      <w:r w:rsidRPr="00EC6EC0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.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Wniosek o wsparcie musi zawierać </w:t>
      </w:r>
      <w:r w:rsidR="00054ADD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jasną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informację potwierdzającą spełnienie </w:t>
      </w:r>
      <w:r w:rsidR="00054ADD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warunku. </w:t>
      </w:r>
    </w:p>
    <w:p w14:paraId="6CD87A08" w14:textId="4129826A" w:rsidR="005F340E" w:rsidRDefault="00054ADD" w:rsidP="009C6C3C">
      <w:pPr>
        <w:spacing w:before="120" w:line="240" w:lineRule="auto"/>
        <w:ind w:left="705" w:hanging="705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23.5 </w:t>
      </w:r>
      <w:r w:rsidR="009C6C3C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Pr="00054ADD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UWAGA!!! Wnioskodawca jest zobligowany do zawarcia we wniosku o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wsparcie</w:t>
      </w:r>
      <w:r w:rsidRPr="00054ADD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informacji, że zapewni aby </w:t>
      </w:r>
      <w:r w:rsidRPr="00054ADD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uczestnik do którego kierowane jest wsparcie w ramach projektu w zakresie działań spoza edukacji formalnej biorący udział w </w:t>
      </w:r>
      <w:r w:rsidRPr="00054ADD">
        <w:rPr>
          <w:rFonts w:ascii="Arial" w:hAnsi="Arial" w:cs="Arial"/>
          <w:color w:val="000000" w:themeColor="text1"/>
          <w:sz w:val="24"/>
          <w:szCs w:val="24"/>
          <w:lang w:eastAsia="pl-PL"/>
        </w:rPr>
        <w:lastRenderedPageBreak/>
        <w:t>przedsięwzięciach w ramach Priorytetu 8 i niniejszego działania nie może być objęty wsparciem w ramach tego samego rodzaju wsparcia w projektach realizowanych w Priorytecie 7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</w:p>
    <w:p w14:paraId="77E96A4A" w14:textId="32571DC7" w:rsidR="00652006" w:rsidRPr="00652006" w:rsidRDefault="00652006" w:rsidP="009C6C3C">
      <w:pPr>
        <w:spacing w:before="120" w:line="240" w:lineRule="auto"/>
        <w:ind w:left="705" w:hanging="705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652006">
        <w:rPr>
          <w:rFonts w:ascii="Arial" w:hAnsi="Arial" w:cs="Arial"/>
          <w:color w:val="000000" w:themeColor="text1"/>
          <w:sz w:val="24"/>
          <w:szCs w:val="24"/>
          <w:lang w:eastAsia="pl-PL"/>
        </w:rPr>
        <w:t>23.4</w:t>
      </w:r>
      <w:r w:rsidRPr="00652006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  <w:t xml:space="preserve">W ramach przedmiotowego naboru nie ma </w:t>
      </w:r>
      <w:r w:rsidRPr="00652006">
        <w:rPr>
          <w:rFonts w:ascii="Arial" w:hAnsi="Arial" w:cs="Arial"/>
          <w:sz w:val="24"/>
          <w:szCs w:val="24"/>
        </w:rPr>
        <w:t xml:space="preserve">możliwości określenia przez </w:t>
      </w:r>
      <w:r>
        <w:rPr>
          <w:rFonts w:ascii="Arial" w:hAnsi="Arial" w:cs="Arial"/>
          <w:sz w:val="24"/>
          <w:szCs w:val="24"/>
        </w:rPr>
        <w:t xml:space="preserve"> Wnioskodawców</w:t>
      </w:r>
      <w:r w:rsidRPr="00652006">
        <w:rPr>
          <w:rFonts w:ascii="Arial" w:hAnsi="Arial" w:cs="Arial"/>
          <w:sz w:val="24"/>
          <w:szCs w:val="24"/>
        </w:rPr>
        <w:t xml:space="preserve"> własnych wskaźników, tj. wskaźników specyficznych dla projektu</w:t>
      </w:r>
      <w:r>
        <w:rPr>
          <w:rFonts w:ascii="Arial" w:hAnsi="Arial" w:cs="Arial"/>
          <w:sz w:val="24"/>
          <w:szCs w:val="24"/>
        </w:rPr>
        <w:t>.</w:t>
      </w:r>
    </w:p>
    <w:p w14:paraId="05082040" w14:textId="0A38F935" w:rsidR="009E3B77" w:rsidRPr="007F56B4" w:rsidRDefault="00E078CA" w:rsidP="007F56B4">
      <w:pPr>
        <w:spacing w:before="120" w:line="24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br w:type="column"/>
      </w:r>
    </w:p>
    <w:p w14:paraId="1BA34CCB" w14:textId="664FBDE5" w:rsidR="009E3B77" w:rsidRPr="006352EC" w:rsidRDefault="009E3B77" w:rsidP="00801760">
      <w:pPr>
        <w:pStyle w:val="Nagwek1"/>
      </w:pPr>
      <w:bookmarkStart w:id="106" w:name="_Toc176786621"/>
      <w:r w:rsidRPr="006352EC">
        <w:t>2</w:t>
      </w:r>
      <w:r w:rsidR="00912E48">
        <w:t>4</w:t>
      </w:r>
      <w:r w:rsidR="006660D9">
        <w:t xml:space="preserve"> </w:t>
      </w:r>
      <w:r w:rsidRPr="006352EC">
        <w:t xml:space="preserve">ZAŁĄCZNIKI DO REGULAMINU </w:t>
      </w:r>
      <w:r w:rsidR="004A4EDC">
        <w:t>naboru wnioskó</w:t>
      </w:r>
      <w:r w:rsidR="00232C13">
        <w:t>w o wsparcie</w:t>
      </w:r>
      <w:bookmarkEnd w:id="106"/>
    </w:p>
    <w:p w14:paraId="62C5B693" w14:textId="1D1E7E30" w:rsidR="009E3B77" w:rsidRPr="006352EC" w:rsidRDefault="009E3B77" w:rsidP="009E3B77">
      <w:pPr>
        <w:spacing w:line="240" w:lineRule="auto"/>
        <w:ind w:left="2124" w:hanging="2124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Załącznik nr 1 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  <w:t xml:space="preserve">Wzór wniosku o </w:t>
      </w:r>
      <w:r w:rsidR="004778AC">
        <w:rPr>
          <w:rFonts w:ascii="Arial" w:hAnsi="Arial" w:cs="Arial"/>
          <w:color w:val="000000" w:themeColor="text1"/>
          <w:sz w:val="24"/>
          <w:szCs w:val="24"/>
          <w:lang w:eastAsia="pl-PL"/>
        </w:rPr>
        <w:t>wsparcie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w ramach programu regionalnego Fundusze Europejskie dla Podkarpacia (EFS+)</w:t>
      </w:r>
    </w:p>
    <w:p w14:paraId="55FA1365" w14:textId="35DBBB53" w:rsidR="009E3B77" w:rsidRPr="006352EC" w:rsidRDefault="009E3B77" w:rsidP="009E3B77">
      <w:pPr>
        <w:spacing w:line="240" w:lineRule="auto"/>
        <w:ind w:left="2124" w:hanging="2124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Załącznik nr 2 </w:t>
      </w:r>
      <w:r w:rsidRPr="006352EC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  <w:t xml:space="preserve">Instrukcja wypełniania formularza wniosku o </w:t>
      </w:r>
      <w:r w:rsidR="004778AC">
        <w:rPr>
          <w:rFonts w:ascii="Arial" w:hAnsi="Arial" w:cs="Arial"/>
          <w:color w:val="000000" w:themeColor="text1"/>
          <w:sz w:val="24"/>
          <w:szCs w:val="24"/>
          <w:lang w:eastAsia="pl-PL"/>
        </w:rPr>
        <w:t>wsparcie</w:t>
      </w:r>
    </w:p>
    <w:p w14:paraId="75C6FC67" w14:textId="49AE285B" w:rsidR="009E3B77" w:rsidRPr="006352EC" w:rsidRDefault="009E3B77" w:rsidP="009E3B77">
      <w:pPr>
        <w:spacing w:line="240" w:lineRule="auto"/>
        <w:ind w:left="2124" w:hanging="2118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6352EC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Załącznik nr 3</w:t>
      </w:r>
      <w:r w:rsidRPr="006352EC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ab/>
        <w:t>Instrukcja przygot</w:t>
      </w:r>
      <w:r w:rsidR="007E7BE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owania załączników do wniosku o </w:t>
      </w:r>
      <w:r w:rsidR="004778AC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wsparcie</w:t>
      </w:r>
      <w:r w:rsidRPr="006352EC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(EFS+)</w:t>
      </w:r>
    </w:p>
    <w:p w14:paraId="6DCDFF24" w14:textId="72DC2289" w:rsidR="009E3B77" w:rsidRPr="006352EC" w:rsidRDefault="009E3B77" w:rsidP="009E3B77">
      <w:pPr>
        <w:spacing w:line="240" w:lineRule="auto"/>
        <w:ind w:left="2124" w:hanging="2118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6352EC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Załącznik nr 4</w:t>
      </w:r>
      <w:r w:rsidRPr="006352EC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ab/>
      </w:r>
      <w:r w:rsidR="003F3027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Warunki udzielenia wsp</w:t>
      </w:r>
      <w:r w:rsidR="001E10CF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ar</w:t>
      </w:r>
      <w:r w:rsidR="003F3027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cia</w:t>
      </w:r>
      <w:r w:rsidRPr="006352EC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(EFS+)</w:t>
      </w:r>
    </w:p>
    <w:p w14:paraId="12C1EE82" w14:textId="29B34C31" w:rsidR="009E3B77" w:rsidRPr="006352EC" w:rsidRDefault="009E3B77" w:rsidP="009E3B77">
      <w:pPr>
        <w:spacing w:line="240" w:lineRule="auto"/>
        <w:ind w:left="2124" w:hanging="2118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6352EC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Załącznik nr 5</w:t>
      </w:r>
      <w:r w:rsidRPr="006352EC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ab/>
        <w:t xml:space="preserve">Wzór Umowy o </w:t>
      </w:r>
      <w:r w:rsidR="004778AC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wsparcie projektu</w:t>
      </w:r>
      <w:r w:rsidR="00C57330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1B439C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6352EC" w:rsidDel="006B63A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43FBA36F" w14:textId="77777777" w:rsidR="009E3B77" w:rsidRDefault="009E3B77" w:rsidP="009E3B77">
      <w:pPr>
        <w:spacing w:line="240" w:lineRule="auto"/>
        <w:ind w:left="2124" w:hanging="2118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6352EC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Załącznik nr 6</w:t>
      </w:r>
      <w:r w:rsidRPr="006352EC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ab/>
        <w:t>Lista wskaźników (EFS+)</w:t>
      </w:r>
    </w:p>
    <w:p w14:paraId="44C485B5" w14:textId="602E7729" w:rsidR="009E6F8C" w:rsidRPr="006352EC" w:rsidRDefault="009E6F8C" w:rsidP="009E3B77">
      <w:pPr>
        <w:spacing w:line="240" w:lineRule="auto"/>
        <w:ind w:left="2124" w:hanging="2118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Załącznik nr </w:t>
      </w:r>
      <w:r w:rsidR="00FD47C7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7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ab/>
      </w:r>
      <w:r w:rsidRPr="009E6F8C">
        <w:rPr>
          <w:rFonts w:ascii="Arial" w:hAnsi="Arial" w:cs="Arial"/>
          <w:sz w:val="24"/>
          <w:szCs w:val="24"/>
        </w:rPr>
        <w:t>Oświadczeni</w:t>
      </w:r>
      <w:r>
        <w:rPr>
          <w:rFonts w:ascii="Arial" w:hAnsi="Arial" w:cs="Arial"/>
          <w:sz w:val="24"/>
          <w:szCs w:val="24"/>
        </w:rPr>
        <w:t>e</w:t>
      </w:r>
      <w:r w:rsidRPr="009E6F8C">
        <w:rPr>
          <w:rFonts w:ascii="Arial" w:hAnsi="Arial" w:cs="Arial"/>
          <w:sz w:val="24"/>
          <w:szCs w:val="24"/>
        </w:rPr>
        <w:t xml:space="preserve"> dotycząc</w:t>
      </w:r>
      <w:r>
        <w:rPr>
          <w:rFonts w:ascii="Arial" w:hAnsi="Arial" w:cs="Arial"/>
          <w:sz w:val="24"/>
          <w:szCs w:val="24"/>
        </w:rPr>
        <w:t>e</w:t>
      </w:r>
      <w:r w:rsidRPr="009E6F8C">
        <w:rPr>
          <w:rFonts w:ascii="Arial" w:hAnsi="Arial" w:cs="Arial"/>
          <w:sz w:val="24"/>
          <w:szCs w:val="24"/>
        </w:rPr>
        <w:t xml:space="preserve"> świadczenia usług asystenckich po zakończeniu udziału w projekcie</w:t>
      </w:r>
    </w:p>
    <w:p w14:paraId="68DEBCBE" w14:textId="77777777" w:rsidR="009E3B77" w:rsidRPr="006352EC" w:rsidRDefault="009E3B77" w:rsidP="009E3B77">
      <w:pPr>
        <w:spacing w:line="240" w:lineRule="auto"/>
        <w:ind w:left="2124" w:hanging="2118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</w:p>
    <w:sectPr w:rsidR="009E3B77" w:rsidRPr="006352EC" w:rsidSect="007F56B4">
      <w:footerReference w:type="default" r:id="rId27"/>
      <w:headerReference w:type="first" r:id="rId28"/>
      <w:pgSz w:w="11906" w:h="16838"/>
      <w:pgMar w:top="1025" w:right="1417" w:bottom="1417" w:left="1276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9FB35E1" w16cex:dateUtc="2024-09-09T07:47:00Z"/>
  <w16cex:commentExtensible w16cex:durableId="451E383C" w16cex:dateUtc="2024-09-09T09:08:00Z"/>
  <w16cex:commentExtensible w16cex:durableId="5974DA83" w16cex:dateUtc="2024-09-09T08:52:00Z"/>
  <w16cex:commentExtensible w16cex:durableId="4A3D90FC" w16cex:dateUtc="2024-09-09T05:48:00Z"/>
  <w16cex:commentExtensible w16cex:durableId="063CA3C4" w16cex:dateUtc="2024-09-09T07:48:00Z"/>
  <w16cex:commentExtensible w16cex:durableId="57960C21" w16cex:dateUtc="2024-09-09T07:48:00Z"/>
  <w16cex:commentExtensible w16cex:durableId="6109C173" w16cex:dateUtc="2024-09-09T07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FCA59BA" w16cid:durableId="49FB35E1"/>
  <w16cid:commentId w16cid:paraId="228EB15D" w16cid:durableId="451E383C"/>
  <w16cid:commentId w16cid:paraId="69DE5C29" w16cid:durableId="5974DA83"/>
  <w16cid:commentId w16cid:paraId="526AB965" w16cid:durableId="4A3D90FC"/>
  <w16cid:commentId w16cid:paraId="628BDCE5" w16cid:durableId="063CA3C4"/>
  <w16cid:commentId w16cid:paraId="56C4C83F" w16cid:durableId="57960C21"/>
  <w16cid:commentId w16cid:paraId="7244282E" w16cid:durableId="6109C17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1EC14" w14:textId="77777777" w:rsidR="00811C5F" w:rsidRDefault="00811C5F" w:rsidP="004D5463">
      <w:pPr>
        <w:spacing w:before="0" w:after="0" w:line="240" w:lineRule="auto"/>
      </w:pPr>
      <w:r>
        <w:separator/>
      </w:r>
    </w:p>
  </w:endnote>
  <w:endnote w:type="continuationSeparator" w:id="0">
    <w:p w14:paraId="1EE904CE" w14:textId="77777777" w:rsidR="00811C5F" w:rsidRDefault="00811C5F" w:rsidP="004D546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8498235"/>
      <w:docPartObj>
        <w:docPartGallery w:val="Page Numbers (Bottom of Page)"/>
        <w:docPartUnique/>
      </w:docPartObj>
    </w:sdtPr>
    <w:sdtEndPr/>
    <w:sdtContent>
      <w:sdt>
        <w:sdtPr>
          <w:id w:val="-230536090"/>
          <w:docPartObj>
            <w:docPartGallery w:val="Page Numbers (Top of Page)"/>
            <w:docPartUnique/>
          </w:docPartObj>
        </w:sdtPr>
        <w:sdtEndPr/>
        <w:sdtContent>
          <w:p w14:paraId="10322F4A" w14:textId="77777777" w:rsidR="00652006" w:rsidRDefault="00652006" w:rsidP="0042339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35E8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35E8">
              <w:rPr>
                <w:b/>
                <w:bCs/>
                <w:noProof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96721" w14:textId="77777777" w:rsidR="00811C5F" w:rsidRDefault="00811C5F" w:rsidP="004D5463">
      <w:pPr>
        <w:spacing w:before="0" w:after="0" w:line="240" w:lineRule="auto"/>
      </w:pPr>
      <w:r>
        <w:separator/>
      </w:r>
    </w:p>
  </w:footnote>
  <w:footnote w:type="continuationSeparator" w:id="0">
    <w:p w14:paraId="61550A27" w14:textId="77777777" w:rsidR="00811C5F" w:rsidRDefault="00811C5F" w:rsidP="004D5463">
      <w:pPr>
        <w:spacing w:before="0" w:after="0" w:line="240" w:lineRule="auto"/>
      </w:pPr>
      <w:r>
        <w:continuationSeparator/>
      </w:r>
    </w:p>
  </w:footnote>
  <w:footnote w:id="1">
    <w:p w14:paraId="1048B6E5" w14:textId="2A24FE94" w:rsidR="00652006" w:rsidRDefault="006520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F100C">
        <w:t xml:space="preserve">Umowa o </w:t>
      </w:r>
      <w:r>
        <w:t>wsparcie</w:t>
      </w:r>
      <w:r w:rsidRPr="00BF100C">
        <w:t xml:space="preserve"> projektu może zawierać odstępstwa w tym zakresie.</w:t>
      </w:r>
    </w:p>
  </w:footnote>
  <w:footnote w:id="2">
    <w:p w14:paraId="1215FE54" w14:textId="666AC3C7" w:rsidR="00652006" w:rsidRDefault="006520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25A13">
        <w:t>W przypadku, gdy wnioskodawcą jest podmiot, który posiada adres do doręczeń elektronicznych wpisany do bazy adresów elektronicznych</w:t>
      </w:r>
    </w:p>
  </w:footnote>
  <w:footnote w:id="3">
    <w:p w14:paraId="7507A844" w14:textId="799EDDB2" w:rsidR="00652006" w:rsidRDefault="006520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25A13">
        <w:t xml:space="preserve">W przypadku, gdy wnioskodawcą jest podmiot </w:t>
      </w:r>
      <w:r>
        <w:t>zobowiązany do udostępniania i obsługi skrzynki podawczej.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0CEA8" w14:textId="1C02D191" w:rsidR="00652006" w:rsidRDefault="00652006">
    <w:pPr>
      <w:pStyle w:val="Nagwek"/>
    </w:pPr>
    <w:r>
      <w:rPr>
        <w:rFonts w:ascii="Arial" w:hAnsi="Arial" w:cs="Arial"/>
        <w:b/>
        <w:color w:val="000000"/>
        <w:sz w:val="25"/>
        <w:szCs w:val="25"/>
      </w:rPr>
      <w:tab/>
    </w:r>
    <w:r>
      <w:rPr>
        <w:rFonts w:ascii="Arial" w:hAnsi="Arial" w:cs="Arial"/>
        <w:b/>
        <w:color w:val="000000"/>
        <w:sz w:val="25"/>
        <w:szCs w:val="25"/>
      </w:rPr>
      <w:tab/>
    </w:r>
    <w:r>
      <w:rPr>
        <w:rFonts w:ascii="Arial" w:hAnsi="Arial" w:cs="Arial"/>
        <w:b/>
        <w:color w:val="000000"/>
        <w:sz w:val="25"/>
        <w:szCs w:val="25"/>
      </w:rPr>
      <w:tab/>
    </w:r>
    <w:r>
      <w:rPr>
        <w:rFonts w:ascii="Arial" w:hAnsi="Arial" w:cs="Arial"/>
        <w:b/>
        <w:color w:val="000000"/>
        <w:sz w:val="25"/>
        <w:szCs w:val="25"/>
      </w:rPr>
      <w:tab/>
    </w:r>
    <w:r>
      <w:rPr>
        <w:rFonts w:ascii="Arial" w:hAnsi="Arial" w:cs="Arial"/>
        <w:b/>
        <w:color w:val="000000"/>
        <w:sz w:val="25"/>
        <w:szCs w:val="25"/>
      </w:rPr>
      <w:tab/>
    </w:r>
    <w:r w:rsidRPr="00033749">
      <w:rPr>
        <w:noProof/>
        <w:lang w:eastAsia="pl-PL"/>
      </w:rPr>
      <w:drawing>
        <wp:inline distT="0" distB="0" distL="0" distR="0" wp14:anchorId="09CF9958" wp14:editId="7663E032">
          <wp:extent cx="5760720" cy="4000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6AC8"/>
    <w:multiLevelType w:val="hybridMultilevel"/>
    <w:tmpl w:val="8EA83C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081E87"/>
    <w:multiLevelType w:val="hybridMultilevel"/>
    <w:tmpl w:val="7572F18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4E85682"/>
    <w:multiLevelType w:val="hybridMultilevel"/>
    <w:tmpl w:val="F74254B8"/>
    <w:lvl w:ilvl="0" w:tplc="04150017">
      <w:start w:val="1"/>
      <w:numFmt w:val="lowerLetter"/>
      <w:lvlText w:val="%1)"/>
      <w:lvlJc w:val="left"/>
      <w:pPr>
        <w:ind w:left="600" w:hanging="360"/>
      </w:p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5413CA3"/>
    <w:multiLevelType w:val="hybridMultilevel"/>
    <w:tmpl w:val="F4726B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E052C7"/>
    <w:multiLevelType w:val="hybridMultilevel"/>
    <w:tmpl w:val="FAD67C9E"/>
    <w:lvl w:ilvl="0" w:tplc="6C80059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553676E8">
      <w:start w:val="2"/>
      <w:numFmt w:val="bullet"/>
      <w:lvlText w:val=""/>
      <w:lvlJc w:val="left"/>
      <w:pPr>
        <w:ind w:left="1789" w:hanging="360"/>
      </w:pPr>
      <w:rPr>
        <w:rFonts w:ascii="Symbol" w:eastAsiaTheme="minorEastAsia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E7A0754"/>
    <w:multiLevelType w:val="multilevel"/>
    <w:tmpl w:val="4FF833D4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11146EE0"/>
    <w:multiLevelType w:val="multilevel"/>
    <w:tmpl w:val="891694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8D161E"/>
    <w:multiLevelType w:val="multilevel"/>
    <w:tmpl w:val="AF5AC4C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9087CF6"/>
    <w:multiLevelType w:val="multilevel"/>
    <w:tmpl w:val="5C48BBA4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B8B6301"/>
    <w:multiLevelType w:val="hybridMultilevel"/>
    <w:tmpl w:val="0CF0CCA4"/>
    <w:lvl w:ilvl="0" w:tplc="8DE035D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2B6E6CEC">
      <w:start w:val="1"/>
      <w:numFmt w:val="decimal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C3F4DAE"/>
    <w:multiLevelType w:val="multilevel"/>
    <w:tmpl w:val="BBE25A7C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1492843"/>
    <w:multiLevelType w:val="hybridMultilevel"/>
    <w:tmpl w:val="A8625694"/>
    <w:lvl w:ilvl="0" w:tplc="6C800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D73F3"/>
    <w:multiLevelType w:val="multilevel"/>
    <w:tmpl w:val="2006088E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F87ED5"/>
    <w:multiLevelType w:val="multilevel"/>
    <w:tmpl w:val="06DC70CE"/>
    <w:lvl w:ilvl="0">
      <w:start w:val="5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eastAsiaTheme="minorEastAsia" w:cstheme="minorBidi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eastAsiaTheme="minorEastAsia" w:cstheme="minorBidi" w:hint="default"/>
      </w:rPr>
    </w:lvl>
  </w:abstractNum>
  <w:abstractNum w:abstractNumId="14" w15:restartNumberingAfterBreak="0">
    <w:nsid w:val="28CD7D9E"/>
    <w:multiLevelType w:val="multilevel"/>
    <w:tmpl w:val="D960CD48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BA92915"/>
    <w:multiLevelType w:val="multilevel"/>
    <w:tmpl w:val="74EC18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98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47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9960" w:hanging="1440"/>
      </w:pPr>
      <w:rPr>
        <w:rFonts w:hint="default"/>
        <w:sz w:val="24"/>
      </w:rPr>
    </w:lvl>
  </w:abstractNum>
  <w:abstractNum w:abstractNumId="16" w15:restartNumberingAfterBreak="0">
    <w:nsid w:val="2CAB574F"/>
    <w:multiLevelType w:val="multilevel"/>
    <w:tmpl w:val="834CA16E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2FC31919"/>
    <w:multiLevelType w:val="multilevel"/>
    <w:tmpl w:val="0E540DE0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cstheme="minorBidi" w:hint="default"/>
      </w:rPr>
    </w:lvl>
  </w:abstractNum>
  <w:abstractNum w:abstractNumId="18" w15:restartNumberingAfterBreak="0">
    <w:nsid w:val="32DE2ADD"/>
    <w:multiLevelType w:val="multilevel"/>
    <w:tmpl w:val="38D226F6"/>
    <w:lvl w:ilvl="0">
      <w:start w:val="1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5616DE"/>
    <w:multiLevelType w:val="hybridMultilevel"/>
    <w:tmpl w:val="F8B84B3C"/>
    <w:lvl w:ilvl="0" w:tplc="6C8005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6DE16C7"/>
    <w:multiLevelType w:val="hybridMultilevel"/>
    <w:tmpl w:val="C21A1696"/>
    <w:lvl w:ilvl="0" w:tplc="6C8005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</w:rPr>
    </w:lvl>
    <w:lvl w:ilvl="1" w:tplc="EB6C4D10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E77232F"/>
    <w:multiLevelType w:val="hybridMultilevel"/>
    <w:tmpl w:val="D71C01A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ED95BDB"/>
    <w:multiLevelType w:val="multilevel"/>
    <w:tmpl w:val="980ECFDC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1AE65EB"/>
    <w:multiLevelType w:val="hybridMultilevel"/>
    <w:tmpl w:val="E88E31B8"/>
    <w:lvl w:ilvl="0" w:tplc="F63E5E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2AD24F0"/>
    <w:multiLevelType w:val="multilevel"/>
    <w:tmpl w:val="7E2A7EB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 w:val="0"/>
        <w:i w:val="0"/>
        <w:strike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43FF5402"/>
    <w:multiLevelType w:val="multilevel"/>
    <w:tmpl w:val="9D30B1A6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468230D0"/>
    <w:multiLevelType w:val="multilevel"/>
    <w:tmpl w:val="BE22A878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8505EE7"/>
    <w:multiLevelType w:val="hybridMultilevel"/>
    <w:tmpl w:val="7F7E7A60"/>
    <w:lvl w:ilvl="0" w:tplc="E01AF8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8" w15:restartNumberingAfterBreak="0">
    <w:nsid w:val="4C411F43"/>
    <w:multiLevelType w:val="multilevel"/>
    <w:tmpl w:val="0032EC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i w:val="0"/>
        <w:iCs w:val="0"/>
        <w:strike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9" w15:restartNumberingAfterBreak="0">
    <w:nsid w:val="5BBF6AFB"/>
    <w:multiLevelType w:val="multilevel"/>
    <w:tmpl w:val="D960CD48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E727459"/>
    <w:multiLevelType w:val="multilevel"/>
    <w:tmpl w:val="9CD661BE"/>
    <w:lvl w:ilvl="0">
      <w:start w:val="1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1E14752"/>
    <w:multiLevelType w:val="hybridMultilevel"/>
    <w:tmpl w:val="A83ED2DA"/>
    <w:lvl w:ilvl="0" w:tplc="46FEDA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17C0B"/>
    <w:multiLevelType w:val="hybridMultilevel"/>
    <w:tmpl w:val="E5709C2A"/>
    <w:lvl w:ilvl="0" w:tplc="B4A6B9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2C43E3D"/>
    <w:multiLevelType w:val="hybridMultilevel"/>
    <w:tmpl w:val="54C22E9C"/>
    <w:lvl w:ilvl="0" w:tplc="041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4672185"/>
    <w:multiLevelType w:val="hybridMultilevel"/>
    <w:tmpl w:val="8BAA690E"/>
    <w:lvl w:ilvl="0" w:tplc="F8DC98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689624C"/>
    <w:multiLevelType w:val="multilevel"/>
    <w:tmpl w:val="9F480E00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1185" w:hanging="465"/>
      </w:pPr>
      <w:rPr>
        <w:rFonts w:hint="default"/>
        <w:b w:val="0"/>
        <w:strike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36" w15:restartNumberingAfterBreak="0">
    <w:nsid w:val="68085B67"/>
    <w:multiLevelType w:val="multilevel"/>
    <w:tmpl w:val="D960CD48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ACD1583"/>
    <w:multiLevelType w:val="multilevel"/>
    <w:tmpl w:val="7A2EC0A6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C8029B3"/>
    <w:multiLevelType w:val="multilevel"/>
    <w:tmpl w:val="8D8A6942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6D5E765B"/>
    <w:multiLevelType w:val="hybridMultilevel"/>
    <w:tmpl w:val="E436AD42"/>
    <w:lvl w:ilvl="0" w:tplc="6C8005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DAC382C"/>
    <w:multiLevelType w:val="multilevel"/>
    <w:tmpl w:val="66F8CCC6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09B3E9B"/>
    <w:multiLevelType w:val="hybridMultilevel"/>
    <w:tmpl w:val="DF6A7A7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3A261D1"/>
    <w:multiLevelType w:val="multilevel"/>
    <w:tmpl w:val="C4603CCC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4971478"/>
    <w:multiLevelType w:val="multilevel"/>
    <w:tmpl w:val="0C183182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4" w15:restartNumberingAfterBreak="0">
    <w:nsid w:val="778F736D"/>
    <w:multiLevelType w:val="multilevel"/>
    <w:tmpl w:val="F2460F4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D47681D"/>
    <w:multiLevelType w:val="hybridMultilevel"/>
    <w:tmpl w:val="B7641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274AF"/>
    <w:multiLevelType w:val="multilevel"/>
    <w:tmpl w:val="48BCEC36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11"/>
  </w:num>
  <w:num w:numId="3">
    <w:abstractNumId w:val="22"/>
  </w:num>
  <w:num w:numId="4">
    <w:abstractNumId w:val="1"/>
  </w:num>
  <w:num w:numId="5">
    <w:abstractNumId w:val="20"/>
  </w:num>
  <w:num w:numId="6">
    <w:abstractNumId w:val="32"/>
  </w:num>
  <w:num w:numId="7">
    <w:abstractNumId w:val="23"/>
  </w:num>
  <w:num w:numId="8">
    <w:abstractNumId w:val="34"/>
  </w:num>
  <w:num w:numId="9">
    <w:abstractNumId w:val="9"/>
  </w:num>
  <w:num w:numId="10">
    <w:abstractNumId w:val="27"/>
  </w:num>
  <w:num w:numId="11">
    <w:abstractNumId w:val="3"/>
  </w:num>
  <w:num w:numId="12">
    <w:abstractNumId w:val="0"/>
  </w:num>
  <w:num w:numId="13">
    <w:abstractNumId w:val="39"/>
  </w:num>
  <w:num w:numId="14">
    <w:abstractNumId w:val="4"/>
  </w:num>
  <w:num w:numId="15">
    <w:abstractNumId w:val="15"/>
  </w:num>
  <w:num w:numId="16">
    <w:abstractNumId w:val="13"/>
  </w:num>
  <w:num w:numId="17">
    <w:abstractNumId w:val="17"/>
  </w:num>
  <w:num w:numId="18">
    <w:abstractNumId w:val="6"/>
  </w:num>
  <w:num w:numId="19">
    <w:abstractNumId w:val="28"/>
  </w:num>
  <w:num w:numId="20">
    <w:abstractNumId w:val="41"/>
  </w:num>
  <w:num w:numId="21">
    <w:abstractNumId w:val="2"/>
  </w:num>
  <w:num w:numId="22">
    <w:abstractNumId w:val="45"/>
  </w:num>
  <w:num w:numId="23">
    <w:abstractNumId w:val="21"/>
  </w:num>
  <w:num w:numId="24">
    <w:abstractNumId w:val="37"/>
  </w:num>
  <w:num w:numId="25">
    <w:abstractNumId w:val="24"/>
  </w:num>
  <w:num w:numId="26">
    <w:abstractNumId w:val="33"/>
  </w:num>
  <w:num w:numId="27">
    <w:abstractNumId w:val="19"/>
  </w:num>
  <w:num w:numId="28">
    <w:abstractNumId w:val="35"/>
  </w:num>
  <w:num w:numId="29">
    <w:abstractNumId w:val="14"/>
  </w:num>
  <w:num w:numId="30">
    <w:abstractNumId w:val="38"/>
  </w:num>
  <w:num w:numId="31">
    <w:abstractNumId w:val="5"/>
  </w:num>
  <w:num w:numId="32">
    <w:abstractNumId w:val="29"/>
  </w:num>
  <w:num w:numId="33">
    <w:abstractNumId w:val="25"/>
  </w:num>
  <w:num w:numId="34">
    <w:abstractNumId w:val="42"/>
  </w:num>
  <w:num w:numId="35">
    <w:abstractNumId w:val="36"/>
  </w:num>
  <w:num w:numId="36">
    <w:abstractNumId w:val="44"/>
  </w:num>
  <w:num w:numId="37">
    <w:abstractNumId w:val="46"/>
  </w:num>
  <w:num w:numId="38">
    <w:abstractNumId w:val="40"/>
  </w:num>
  <w:num w:numId="39">
    <w:abstractNumId w:val="43"/>
  </w:num>
  <w:num w:numId="40">
    <w:abstractNumId w:val="8"/>
  </w:num>
  <w:num w:numId="41">
    <w:abstractNumId w:val="16"/>
  </w:num>
  <w:num w:numId="42">
    <w:abstractNumId w:val="26"/>
  </w:num>
  <w:num w:numId="43">
    <w:abstractNumId w:val="7"/>
  </w:num>
  <w:num w:numId="44">
    <w:abstractNumId w:val="10"/>
  </w:num>
  <w:num w:numId="45">
    <w:abstractNumId w:val="30"/>
  </w:num>
  <w:num w:numId="46">
    <w:abstractNumId w:val="18"/>
  </w:num>
  <w:num w:numId="47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95"/>
    <w:rsid w:val="00002188"/>
    <w:rsid w:val="00002420"/>
    <w:rsid w:val="0000299D"/>
    <w:rsid w:val="000035F1"/>
    <w:rsid w:val="00003615"/>
    <w:rsid w:val="0000361E"/>
    <w:rsid w:val="00003AA5"/>
    <w:rsid w:val="000040DA"/>
    <w:rsid w:val="000049AC"/>
    <w:rsid w:val="00004FAC"/>
    <w:rsid w:val="00007A20"/>
    <w:rsid w:val="00011522"/>
    <w:rsid w:val="00011CC0"/>
    <w:rsid w:val="0001257A"/>
    <w:rsid w:val="00012781"/>
    <w:rsid w:val="0001287F"/>
    <w:rsid w:val="00012BD4"/>
    <w:rsid w:val="00013271"/>
    <w:rsid w:val="00013778"/>
    <w:rsid w:val="00013EA2"/>
    <w:rsid w:val="00015112"/>
    <w:rsid w:val="000154EE"/>
    <w:rsid w:val="00015765"/>
    <w:rsid w:val="00020FAF"/>
    <w:rsid w:val="00022175"/>
    <w:rsid w:val="000231E2"/>
    <w:rsid w:val="0002416B"/>
    <w:rsid w:val="00024CBC"/>
    <w:rsid w:val="00024F56"/>
    <w:rsid w:val="000250C9"/>
    <w:rsid w:val="00026C7D"/>
    <w:rsid w:val="00027BE9"/>
    <w:rsid w:val="0003034A"/>
    <w:rsid w:val="00030F88"/>
    <w:rsid w:val="000315DE"/>
    <w:rsid w:val="000324CA"/>
    <w:rsid w:val="00032E85"/>
    <w:rsid w:val="00033665"/>
    <w:rsid w:val="00033749"/>
    <w:rsid w:val="0003379C"/>
    <w:rsid w:val="000337D8"/>
    <w:rsid w:val="00033D9B"/>
    <w:rsid w:val="00034780"/>
    <w:rsid w:val="00035C37"/>
    <w:rsid w:val="000363B7"/>
    <w:rsid w:val="0003642B"/>
    <w:rsid w:val="00036A97"/>
    <w:rsid w:val="00037880"/>
    <w:rsid w:val="000378E4"/>
    <w:rsid w:val="000379F7"/>
    <w:rsid w:val="00037BDE"/>
    <w:rsid w:val="00037E41"/>
    <w:rsid w:val="00041D83"/>
    <w:rsid w:val="0004212A"/>
    <w:rsid w:val="0004236A"/>
    <w:rsid w:val="00043F7D"/>
    <w:rsid w:val="000442BF"/>
    <w:rsid w:val="0004437C"/>
    <w:rsid w:val="0004450D"/>
    <w:rsid w:val="00047DA8"/>
    <w:rsid w:val="00050704"/>
    <w:rsid w:val="00051700"/>
    <w:rsid w:val="00051F52"/>
    <w:rsid w:val="00052921"/>
    <w:rsid w:val="000529CB"/>
    <w:rsid w:val="00054ADD"/>
    <w:rsid w:val="0005508A"/>
    <w:rsid w:val="00055650"/>
    <w:rsid w:val="00056E16"/>
    <w:rsid w:val="000601B5"/>
    <w:rsid w:val="000629C6"/>
    <w:rsid w:val="0006322D"/>
    <w:rsid w:val="000634C3"/>
    <w:rsid w:val="000646C9"/>
    <w:rsid w:val="00066808"/>
    <w:rsid w:val="00066EC8"/>
    <w:rsid w:val="000719CD"/>
    <w:rsid w:val="00071CE1"/>
    <w:rsid w:val="00073844"/>
    <w:rsid w:val="00073952"/>
    <w:rsid w:val="0007586F"/>
    <w:rsid w:val="00075900"/>
    <w:rsid w:val="0007661C"/>
    <w:rsid w:val="00076F43"/>
    <w:rsid w:val="00077007"/>
    <w:rsid w:val="00077668"/>
    <w:rsid w:val="000776C7"/>
    <w:rsid w:val="000803AA"/>
    <w:rsid w:val="000807C1"/>
    <w:rsid w:val="00081CA2"/>
    <w:rsid w:val="00082EF8"/>
    <w:rsid w:val="00082F39"/>
    <w:rsid w:val="00083123"/>
    <w:rsid w:val="000833A4"/>
    <w:rsid w:val="000836B8"/>
    <w:rsid w:val="000847A3"/>
    <w:rsid w:val="00085478"/>
    <w:rsid w:val="0008619A"/>
    <w:rsid w:val="00092367"/>
    <w:rsid w:val="00092A7F"/>
    <w:rsid w:val="00093366"/>
    <w:rsid w:val="0009375E"/>
    <w:rsid w:val="00093764"/>
    <w:rsid w:val="00093854"/>
    <w:rsid w:val="00094DDB"/>
    <w:rsid w:val="00094E4C"/>
    <w:rsid w:val="000956F5"/>
    <w:rsid w:val="00096581"/>
    <w:rsid w:val="00097E23"/>
    <w:rsid w:val="000A01DE"/>
    <w:rsid w:val="000A0B80"/>
    <w:rsid w:val="000A1EAA"/>
    <w:rsid w:val="000A3122"/>
    <w:rsid w:val="000A5002"/>
    <w:rsid w:val="000A544A"/>
    <w:rsid w:val="000A550E"/>
    <w:rsid w:val="000A718F"/>
    <w:rsid w:val="000B0932"/>
    <w:rsid w:val="000B0F73"/>
    <w:rsid w:val="000B2BDA"/>
    <w:rsid w:val="000B30F5"/>
    <w:rsid w:val="000B313E"/>
    <w:rsid w:val="000B3835"/>
    <w:rsid w:val="000B40C5"/>
    <w:rsid w:val="000B418C"/>
    <w:rsid w:val="000B48A4"/>
    <w:rsid w:val="000B4CAB"/>
    <w:rsid w:val="000B5457"/>
    <w:rsid w:val="000B59A1"/>
    <w:rsid w:val="000B5EC1"/>
    <w:rsid w:val="000B6889"/>
    <w:rsid w:val="000B7057"/>
    <w:rsid w:val="000C00A1"/>
    <w:rsid w:val="000C092A"/>
    <w:rsid w:val="000C0B70"/>
    <w:rsid w:val="000C1336"/>
    <w:rsid w:val="000C16C4"/>
    <w:rsid w:val="000C238B"/>
    <w:rsid w:val="000C2529"/>
    <w:rsid w:val="000C3D6B"/>
    <w:rsid w:val="000C4C74"/>
    <w:rsid w:val="000C5287"/>
    <w:rsid w:val="000C6BB4"/>
    <w:rsid w:val="000C7005"/>
    <w:rsid w:val="000C7C51"/>
    <w:rsid w:val="000D01C8"/>
    <w:rsid w:val="000D0887"/>
    <w:rsid w:val="000D10F2"/>
    <w:rsid w:val="000D18E6"/>
    <w:rsid w:val="000D3908"/>
    <w:rsid w:val="000D3C4B"/>
    <w:rsid w:val="000D3E1E"/>
    <w:rsid w:val="000D3E2D"/>
    <w:rsid w:val="000D5CAA"/>
    <w:rsid w:val="000D5D47"/>
    <w:rsid w:val="000D6910"/>
    <w:rsid w:val="000D6958"/>
    <w:rsid w:val="000D79C0"/>
    <w:rsid w:val="000D7FFA"/>
    <w:rsid w:val="000E0515"/>
    <w:rsid w:val="000E09F5"/>
    <w:rsid w:val="000E10AD"/>
    <w:rsid w:val="000E1340"/>
    <w:rsid w:val="000E1844"/>
    <w:rsid w:val="000E3144"/>
    <w:rsid w:val="000E4113"/>
    <w:rsid w:val="000E4160"/>
    <w:rsid w:val="000E4B14"/>
    <w:rsid w:val="000E4F2B"/>
    <w:rsid w:val="000E5D18"/>
    <w:rsid w:val="000E5FA6"/>
    <w:rsid w:val="000E7020"/>
    <w:rsid w:val="000E79C5"/>
    <w:rsid w:val="000E7CA9"/>
    <w:rsid w:val="000F1037"/>
    <w:rsid w:val="000F1993"/>
    <w:rsid w:val="000F2E7F"/>
    <w:rsid w:val="000F4123"/>
    <w:rsid w:val="000F4371"/>
    <w:rsid w:val="000F4B0D"/>
    <w:rsid w:val="000F57A1"/>
    <w:rsid w:val="000F61D4"/>
    <w:rsid w:val="000F66F0"/>
    <w:rsid w:val="000F6D71"/>
    <w:rsid w:val="000F7A4F"/>
    <w:rsid w:val="00100F15"/>
    <w:rsid w:val="001017E4"/>
    <w:rsid w:val="00101D60"/>
    <w:rsid w:val="00102D08"/>
    <w:rsid w:val="00103762"/>
    <w:rsid w:val="00103A7D"/>
    <w:rsid w:val="00105225"/>
    <w:rsid w:val="00106036"/>
    <w:rsid w:val="001062C5"/>
    <w:rsid w:val="00106A2E"/>
    <w:rsid w:val="00107465"/>
    <w:rsid w:val="00107801"/>
    <w:rsid w:val="00107AD9"/>
    <w:rsid w:val="00110086"/>
    <w:rsid w:val="001103AE"/>
    <w:rsid w:val="00110E80"/>
    <w:rsid w:val="00111657"/>
    <w:rsid w:val="001120D3"/>
    <w:rsid w:val="00112967"/>
    <w:rsid w:val="00112C9A"/>
    <w:rsid w:val="00113669"/>
    <w:rsid w:val="0011368A"/>
    <w:rsid w:val="00113BD7"/>
    <w:rsid w:val="00113EF0"/>
    <w:rsid w:val="0011546B"/>
    <w:rsid w:val="001157A4"/>
    <w:rsid w:val="0011650E"/>
    <w:rsid w:val="001171FF"/>
    <w:rsid w:val="00120710"/>
    <w:rsid w:val="00121F6E"/>
    <w:rsid w:val="0012232E"/>
    <w:rsid w:val="001223DA"/>
    <w:rsid w:val="00122FA4"/>
    <w:rsid w:val="0012379B"/>
    <w:rsid w:val="001248EC"/>
    <w:rsid w:val="00124FDD"/>
    <w:rsid w:val="00126038"/>
    <w:rsid w:val="00127977"/>
    <w:rsid w:val="00127C15"/>
    <w:rsid w:val="00127C9B"/>
    <w:rsid w:val="001316FE"/>
    <w:rsid w:val="00132487"/>
    <w:rsid w:val="00132841"/>
    <w:rsid w:val="001330AF"/>
    <w:rsid w:val="00133E67"/>
    <w:rsid w:val="00134A40"/>
    <w:rsid w:val="00135307"/>
    <w:rsid w:val="00136CF8"/>
    <w:rsid w:val="00136E70"/>
    <w:rsid w:val="00137BAB"/>
    <w:rsid w:val="00140E64"/>
    <w:rsid w:val="00140F3C"/>
    <w:rsid w:val="00141BE0"/>
    <w:rsid w:val="00142045"/>
    <w:rsid w:val="001427A2"/>
    <w:rsid w:val="00142B1A"/>
    <w:rsid w:val="00143762"/>
    <w:rsid w:val="00144CDC"/>
    <w:rsid w:val="001450A2"/>
    <w:rsid w:val="001455E3"/>
    <w:rsid w:val="00145D74"/>
    <w:rsid w:val="001464BD"/>
    <w:rsid w:val="00146D51"/>
    <w:rsid w:val="00152225"/>
    <w:rsid w:val="00153F09"/>
    <w:rsid w:val="00156A08"/>
    <w:rsid w:val="00157422"/>
    <w:rsid w:val="0016044B"/>
    <w:rsid w:val="001614E2"/>
    <w:rsid w:val="0016158B"/>
    <w:rsid w:val="00161618"/>
    <w:rsid w:val="00161DB8"/>
    <w:rsid w:val="00163164"/>
    <w:rsid w:val="00163333"/>
    <w:rsid w:val="0016397D"/>
    <w:rsid w:val="0016577C"/>
    <w:rsid w:val="0016581D"/>
    <w:rsid w:val="00165DD2"/>
    <w:rsid w:val="00166866"/>
    <w:rsid w:val="00167711"/>
    <w:rsid w:val="00167A32"/>
    <w:rsid w:val="001718A8"/>
    <w:rsid w:val="001721C5"/>
    <w:rsid w:val="001725A4"/>
    <w:rsid w:val="00173994"/>
    <w:rsid w:val="00173DA2"/>
    <w:rsid w:val="001742BA"/>
    <w:rsid w:val="00175B97"/>
    <w:rsid w:val="001762BC"/>
    <w:rsid w:val="00176734"/>
    <w:rsid w:val="00177E0E"/>
    <w:rsid w:val="00177EA5"/>
    <w:rsid w:val="00177EA8"/>
    <w:rsid w:val="00177F3A"/>
    <w:rsid w:val="001802AC"/>
    <w:rsid w:val="00180373"/>
    <w:rsid w:val="00181489"/>
    <w:rsid w:val="00182791"/>
    <w:rsid w:val="00182B43"/>
    <w:rsid w:val="00183026"/>
    <w:rsid w:val="00183106"/>
    <w:rsid w:val="00184514"/>
    <w:rsid w:val="00184FD8"/>
    <w:rsid w:val="001855AD"/>
    <w:rsid w:val="001855B1"/>
    <w:rsid w:val="00185CEB"/>
    <w:rsid w:val="00186C4A"/>
    <w:rsid w:val="00187B8B"/>
    <w:rsid w:val="00187E3B"/>
    <w:rsid w:val="00190675"/>
    <w:rsid w:val="001906D9"/>
    <w:rsid w:val="00190972"/>
    <w:rsid w:val="001909D7"/>
    <w:rsid w:val="001909FB"/>
    <w:rsid w:val="00190AB9"/>
    <w:rsid w:val="00191275"/>
    <w:rsid w:val="00191591"/>
    <w:rsid w:val="00191C60"/>
    <w:rsid w:val="00192AA2"/>
    <w:rsid w:val="001932D9"/>
    <w:rsid w:val="00193AE9"/>
    <w:rsid w:val="00193D94"/>
    <w:rsid w:val="001942C0"/>
    <w:rsid w:val="00195345"/>
    <w:rsid w:val="001957E3"/>
    <w:rsid w:val="00195A97"/>
    <w:rsid w:val="001960EA"/>
    <w:rsid w:val="00196609"/>
    <w:rsid w:val="00196749"/>
    <w:rsid w:val="0019695A"/>
    <w:rsid w:val="00196E1A"/>
    <w:rsid w:val="00197225"/>
    <w:rsid w:val="001A3084"/>
    <w:rsid w:val="001A317F"/>
    <w:rsid w:val="001A440B"/>
    <w:rsid w:val="001A4537"/>
    <w:rsid w:val="001A463B"/>
    <w:rsid w:val="001A5C7B"/>
    <w:rsid w:val="001A5CCD"/>
    <w:rsid w:val="001A64B9"/>
    <w:rsid w:val="001A7241"/>
    <w:rsid w:val="001B011B"/>
    <w:rsid w:val="001B0165"/>
    <w:rsid w:val="001B0223"/>
    <w:rsid w:val="001B03C7"/>
    <w:rsid w:val="001B0466"/>
    <w:rsid w:val="001B04C8"/>
    <w:rsid w:val="001B0F5F"/>
    <w:rsid w:val="001B1477"/>
    <w:rsid w:val="001B1A43"/>
    <w:rsid w:val="001B1F1B"/>
    <w:rsid w:val="001B2F0D"/>
    <w:rsid w:val="001B308B"/>
    <w:rsid w:val="001B34C3"/>
    <w:rsid w:val="001B439C"/>
    <w:rsid w:val="001B4C7B"/>
    <w:rsid w:val="001B53D4"/>
    <w:rsid w:val="001B54BE"/>
    <w:rsid w:val="001B6CAD"/>
    <w:rsid w:val="001C201A"/>
    <w:rsid w:val="001C203D"/>
    <w:rsid w:val="001C3921"/>
    <w:rsid w:val="001C3B3D"/>
    <w:rsid w:val="001C435A"/>
    <w:rsid w:val="001C4FCC"/>
    <w:rsid w:val="001C52D3"/>
    <w:rsid w:val="001C5A9F"/>
    <w:rsid w:val="001C64BB"/>
    <w:rsid w:val="001C6D08"/>
    <w:rsid w:val="001C6E8F"/>
    <w:rsid w:val="001C7865"/>
    <w:rsid w:val="001D0466"/>
    <w:rsid w:val="001D0702"/>
    <w:rsid w:val="001D117F"/>
    <w:rsid w:val="001D42E9"/>
    <w:rsid w:val="001D433B"/>
    <w:rsid w:val="001D434E"/>
    <w:rsid w:val="001D55D7"/>
    <w:rsid w:val="001D57EA"/>
    <w:rsid w:val="001D58E0"/>
    <w:rsid w:val="001D65B4"/>
    <w:rsid w:val="001D7510"/>
    <w:rsid w:val="001D7BF8"/>
    <w:rsid w:val="001D7CBD"/>
    <w:rsid w:val="001E024E"/>
    <w:rsid w:val="001E10CF"/>
    <w:rsid w:val="001E13FE"/>
    <w:rsid w:val="001E2648"/>
    <w:rsid w:val="001E2D24"/>
    <w:rsid w:val="001E35C7"/>
    <w:rsid w:val="001E423B"/>
    <w:rsid w:val="001E45BB"/>
    <w:rsid w:val="001E5297"/>
    <w:rsid w:val="001E5ECB"/>
    <w:rsid w:val="001E6152"/>
    <w:rsid w:val="001E6A7B"/>
    <w:rsid w:val="001E6C1B"/>
    <w:rsid w:val="001E7173"/>
    <w:rsid w:val="001F14BF"/>
    <w:rsid w:val="001F2411"/>
    <w:rsid w:val="001F2821"/>
    <w:rsid w:val="001F37A2"/>
    <w:rsid w:val="001F3CDD"/>
    <w:rsid w:val="001F4A2C"/>
    <w:rsid w:val="001F72E9"/>
    <w:rsid w:val="001F7EDB"/>
    <w:rsid w:val="00200026"/>
    <w:rsid w:val="00200EF1"/>
    <w:rsid w:val="00201557"/>
    <w:rsid w:val="00201707"/>
    <w:rsid w:val="00204F18"/>
    <w:rsid w:val="002077AE"/>
    <w:rsid w:val="002077E4"/>
    <w:rsid w:val="00210038"/>
    <w:rsid w:val="002109E2"/>
    <w:rsid w:val="00210C3C"/>
    <w:rsid w:val="002136A2"/>
    <w:rsid w:val="00214262"/>
    <w:rsid w:val="00214F14"/>
    <w:rsid w:val="00215253"/>
    <w:rsid w:val="00216240"/>
    <w:rsid w:val="0021761B"/>
    <w:rsid w:val="00217CEA"/>
    <w:rsid w:val="00217CF8"/>
    <w:rsid w:val="00217F37"/>
    <w:rsid w:val="0022079E"/>
    <w:rsid w:val="002210AE"/>
    <w:rsid w:val="002211F8"/>
    <w:rsid w:val="00221336"/>
    <w:rsid w:val="00222174"/>
    <w:rsid w:val="00223193"/>
    <w:rsid w:val="002233FF"/>
    <w:rsid w:val="00223D15"/>
    <w:rsid w:val="00223F7F"/>
    <w:rsid w:val="00224C2A"/>
    <w:rsid w:val="0022535C"/>
    <w:rsid w:val="00225A13"/>
    <w:rsid w:val="00226E02"/>
    <w:rsid w:val="00227695"/>
    <w:rsid w:val="00231106"/>
    <w:rsid w:val="002319A5"/>
    <w:rsid w:val="00231EBF"/>
    <w:rsid w:val="00232C13"/>
    <w:rsid w:val="00233A5C"/>
    <w:rsid w:val="002345EE"/>
    <w:rsid w:val="002350F4"/>
    <w:rsid w:val="0023540C"/>
    <w:rsid w:val="00235442"/>
    <w:rsid w:val="00235532"/>
    <w:rsid w:val="00235BCE"/>
    <w:rsid w:val="00235DC3"/>
    <w:rsid w:val="00235F89"/>
    <w:rsid w:val="00236D09"/>
    <w:rsid w:val="0024057F"/>
    <w:rsid w:val="0024060D"/>
    <w:rsid w:val="002421F1"/>
    <w:rsid w:val="00245B7F"/>
    <w:rsid w:val="00245CBB"/>
    <w:rsid w:val="002466BD"/>
    <w:rsid w:val="00246C65"/>
    <w:rsid w:val="00246CF4"/>
    <w:rsid w:val="00246D85"/>
    <w:rsid w:val="00246EE1"/>
    <w:rsid w:val="00246FD9"/>
    <w:rsid w:val="00247C81"/>
    <w:rsid w:val="0025150A"/>
    <w:rsid w:val="002518C4"/>
    <w:rsid w:val="00251C95"/>
    <w:rsid w:val="00253455"/>
    <w:rsid w:val="00253919"/>
    <w:rsid w:val="00253B1D"/>
    <w:rsid w:val="00254771"/>
    <w:rsid w:val="00254940"/>
    <w:rsid w:val="0025673C"/>
    <w:rsid w:val="002604FA"/>
    <w:rsid w:val="00260B4A"/>
    <w:rsid w:val="00260B72"/>
    <w:rsid w:val="00260D24"/>
    <w:rsid w:val="002617D6"/>
    <w:rsid w:val="002633A8"/>
    <w:rsid w:val="00263D05"/>
    <w:rsid w:val="00263E57"/>
    <w:rsid w:val="0026469E"/>
    <w:rsid w:val="0026486D"/>
    <w:rsid w:val="00264DBE"/>
    <w:rsid w:val="00264F35"/>
    <w:rsid w:val="002654F9"/>
    <w:rsid w:val="00265F35"/>
    <w:rsid w:val="00266BE2"/>
    <w:rsid w:val="00267D54"/>
    <w:rsid w:val="00272790"/>
    <w:rsid w:val="00272987"/>
    <w:rsid w:val="002729B0"/>
    <w:rsid w:val="0027471D"/>
    <w:rsid w:val="00274C19"/>
    <w:rsid w:val="00274F0C"/>
    <w:rsid w:val="00275285"/>
    <w:rsid w:val="0027533D"/>
    <w:rsid w:val="00275C44"/>
    <w:rsid w:val="002768A4"/>
    <w:rsid w:val="00276C0F"/>
    <w:rsid w:val="00277552"/>
    <w:rsid w:val="00277625"/>
    <w:rsid w:val="002802AB"/>
    <w:rsid w:val="0028038B"/>
    <w:rsid w:val="0028047A"/>
    <w:rsid w:val="002811CD"/>
    <w:rsid w:val="00281473"/>
    <w:rsid w:val="00281951"/>
    <w:rsid w:val="00281A62"/>
    <w:rsid w:val="00281CF5"/>
    <w:rsid w:val="00282B1E"/>
    <w:rsid w:val="00283383"/>
    <w:rsid w:val="002838F5"/>
    <w:rsid w:val="00284D58"/>
    <w:rsid w:val="00285ED5"/>
    <w:rsid w:val="0028668C"/>
    <w:rsid w:val="00286B86"/>
    <w:rsid w:val="00286C76"/>
    <w:rsid w:val="00287C4F"/>
    <w:rsid w:val="002903E9"/>
    <w:rsid w:val="00291112"/>
    <w:rsid w:val="00291820"/>
    <w:rsid w:val="00293BF7"/>
    <w:rsid w:val="002942B1"/>
    <w:rsid w:val="00294AA2"/>
    <w:rsid w:val="00295183"/>
    <w:rsid w:val="00295B61"/>
    <w:rsid w:val="00296400"/>
    <w:rsid w:val="002A0759"/>
    <w:rsid w:val="002A0DF7"/>
    <w:rsid w:val="002A1103"/>
    <w:rsid w:val="002A1829"/>
    <w:rsid w:val="002A1D39"/>
    <w:rsid w:val="002A1F4B"/>
    <w:rsid w:val="002A20FC"/>
    <w:rsid w:val="002A27AE"/>
    <w:rsid w:val="002A2CBC"/>
    <w:rsid w:val="002A3144"/>
    <w:rsid w:val="002A3851"/>
    <w:rsid w:val="002A3C33"/>
    <w:rsid w:val="002A4DAD"/>
    <w:rsid w:val="002A5F9E"/>
    <w:rsid w:val="002A6E24"/>
    <w:rsid w:val="002A7EEB"/>
    <w:rsid w:val="002B0277"/>
    <w:rsid w:val="002B0A8D"/>
    <w:rsid w:val="002B160B"/>
    <w:rsid w:val="002B1A3A"/>
    <w:rsid w:val="002B22B3"/>
    <w:rsid w:val="002B24F9"/>
    <w:rsid w:val="002B3F62"/>
    <w:rsid w:val="002B486A"/>
    <w:rsid w:val="002B5443"/>
    <w:rsid w:val="002B6B95"/>
    <w:rsid w:val="002B6BBF"/>
    <w:rsid w:val="002B6C3B"/>
    <w:rsid w:val="002B799E"/>
    <w:rsid w:val="002B7F8F"/>
    <w:rsid w:val="002C054D"/>
    <w:rsid w:val="002C1030"/>
    <w:rsid w:val="002C16A8"/>
    <w:rsid w:val="002C1A9F"/>
    <w:rsid w:val="002C297E"/>
    <w:rsid w:val="002C2E34"/>
    <w:rsid w:val="002C32B4"/>
    <w:rsid w:val="002C3F64"/>
    <w:rsid w:val="002C4C31"/>
    <w:rsid w:val="002C564F"/>
    <w:rsid w:val="002C6200"/>
    <w:rsid w:val="002C6323"/>
    <w:rsid w:val="002C67D1"/>
    <w:rsid w:val="002C725D"/>
    <w:rsid w:val="002C73B9"/>
    <w:rsid w:val="002C7E43"/>
    <w:rsid w:val="002D00B5"/>
    <w:rsid w:val="002D0A14"/>
    <w:rsid w:val="002D0F96"/>
    <w:rsid w:val="002D1C26"/>
    <w:rsid w:val="002D3ED8"/>
    <w:rsid w:val="002D41D0"/>
    <w:rsid w:val="002D46DA"/>
    <w:rsid w:val="002D479F"/>
    <w:rsid w:val="002D4C19"/>
    <w:rsid w:val="002D4E3B"/>
    <w:rsid w:val="002D5A3F"/>
    <w:rsid w:val="002D6121"/>
    <w:rsid w:val="002D6CA2"/>
    <w:rsid w:val="002D7535"/>
    <w:rsid w:val="002D7E39"/>
    <w:rsid w:val="002E01F4"/>
    <w:rsid w:val="002E0DD6"/>
    <w:rsid w:val="002E1E2E"/>
    <w:rsid w:val="002E365F"/>
    <w:rsid w:val="002E38CA"/>
    <w:rsid w:val="002E3B28"/>
    <w:rsid w:val="002E59ED"/>
    <w:rsid w:val="002E6275"/>
    <w:rsid w:val="002E63AA"/>
    <w:rsid w:val="002E7D82"/>
    <w:rsid w:val="002F0D0D"/>
    <w:rsid w:val="002F1CB8"/>
    <w:rsid w:val="002F2DA1"/>
    <w:rsid w:val="002F3CB7"/>
    <w:rsid w:val="002F45F1"/>
    <w:rsid w:val="002F50C4"/>
    <w:rsid w:val="002F5184"/>
    <w:rsid w:val="002F555C"/>
    <w:rsid w:val="002F579A"/>
    <w:rsid w:val="002F6C5B"/>
    <w:rsid w:val="002F7753"/>
    <w:rsid w:val="002F77EC"/>
    <w:rsid w:val="002F78A5"/>
    <w:rsid w:val="002F7C2B"/>
    <w:rsid w:val="0030095D"/>
    <w:rsid w:val="003011F4"/>
    <w:rsid w:val="00301259"/>
    <w:rsid w:val="00301959"/>
    <w:rsid w:val="003019E1"/>
    <w:rsid w:val="00301E00"/>
    <w:rsid w:val="003021BA"/>
    <w:rsid w:val="0030258E"/>
    <w:rsid w:val="00302FEE"/>
    <w:rsid w:val="0030346E"/>
    <w:rsid w:val="003034D7"/>
    <w:rsid w:val="003039DD"/>
    <w:rsid w:val="003048E4"/>
    <w:rsid w:val="003056AB"/>
    <w:rsid w:val="003059F8"/>
    <w:rsid w:val="003066A7"/>
    <w:rsid w:val="00307343"/>
    <w:rsid w:val="0031059D"/>
    <w:rsid w:val="003109EF"/>
    <w:rsid w:val="00312632"/>
    <w:rsid w:val="003139AE"/>
    <w:rsid w:val="00313AAE"/>
    <w:rsid w:val="003140CA"/>
    <w:rsid w:val="003149A4"/>
    <w:rsid w:val="00315819"/>
    <w:rsid w:val="00315E15"/>
    <w:rsid w:val="00315EB4"/>
    <w:rsid w:val="00316F8F"/>
    <w:rsid w:val="00317366"/>
    <w:rsid w:val="00321460"/>
    <w:rsid w:val="00321773"/>
    <w:rsid w:val="00323091"/>
    <w:rsid w:val="003247D3"/>
    <w:rsid w:val="00324DD0"/>
    <w:rsid w:val="00324E4D"/>
    <w:rsid w:val="00326B8E"/>
    <w:rsid w:val="00326BE9"/>
    <w:rsid w:val="00327178"/>
    <w:rsid w:val="00327DC7"/>
    <w:rsid w:val="00330009"/>
    <w:rsid w:val="003305A5"/>
    <w:rsid w:val="00330E2F"/>
    <w:rsid w:val="003314B0"/>
    <w:rsid w:val="00331762"/>
    <w:rsid w:val="003317AD"/>
    <w:rsid w:val="00332CDC"/>
    <w:rsid w:val="00333552"/>
    <w:rsid w:val="00333778"/>
    <w:rsid w:val="003368CB"/>
    <w:rsid w:val="0033706E"/>
    <w:rsid w:val="003378E2"/>
    <w:rsid w:val="003379E8"/>
    <w:rsid w:val="00337C94"/>
    <w:rsid w:val="00337FEF"/>
    <w:rsid w:val="00340D93"/>
    <w:rsid w:val="003414B6"/>
    <w:rsid w:val="0034213B"/>
    <w:rsid w:val="003423AC"/>
    <w:rsid w:val="003429F7"/>
    <w:rsid w:val="00343A10"/>
    <w:rsid w:val="00343AC8"/>
    <w:rsid w:val="003452A6"/>
    <w:rsid w:val="00345A12"/>
    <w:rsid w:val="00345BD4"/>
    <w:rsid w:val="00345C80"/>
    <w:rsid w:val="00345F52"/>
    <w:rsid w:val="00347DB9"/>
    <w:rsid w:val="00350A57"/>
    <w:rsid w:val="00350A6E"/>
    <w:rsid w:val="00351F99"/>
    <w:rsid w:val="0035231B"/>
    <w:rsid w:val="003528D9"/>
    <w:rsid w:val="003529A3"/>
    <w:rsid w:val="00353F70"/>
    <w:rsid w:val="003540CD"/>
    <w:rsid w:val="00354273"/>
    <w:rsid w:val="003544D7"/>
    <w:rsid w:val="003544FD"/>
    <w:rsid w:val="00355163"/>
    <w:rsid w:val="0035554D"/>
    <w:rsid w:val="00356827"/>
    <w:rsid w:val="00357F83"/>
    <w:rsid w:val="00360329"/>
    <w:rsid w:val="00360CCF"/>
    <w:rsid w:val="00361E16"/>
    <w:rsid w:val="003628F4"/>
    <w:rsid w:val="003634EA"/>
    <w:rsid w:val="00363563"/>
    <w:rsid w:val="00363665"/>
    <w:rsid w:val="00364A0C"/>
    <w:rsid w:val="00364A8D"/>
    <w:rsid w:val="00364F3E"/>
    <w:rsid w:val="003655D4"/>
    <w:rsid w:val="003666FF"/>
    <w:rsid w:val="00367C7E"/>
    <w:rsid w:val="00371162"/>
    <w:rsid w:val="00371743"/>
    <w:rsid w:val="00372144"/>
    <w:rsid w:val="0037258D"/>
    <w:rsid w:val="00373146"/>
    <w:rsid w:val="0037351B"/>
    <w:rsid w:val="00373836"/>
    <w:rsid w:val="003744FF"/>
    <w:rsid w:val="003766C1"/>
    <w:rsid w:val="0037670E"/>
    <w:rsid w:val="00377F48"/>
    <w:rsid w:val="00380157"/>
    <w:rsid w:val="00381BCC"/>
    <w:rsid w:val="00382209"/>
    <w:rsid w:val="00382797"/>
    <w:rsid w:val="00384236"/>
    <w:rsid w:val="00385B36"/>
    <w:rsid w:val="00385D88"/>
    <w:rsid w:val="003861A6"/>
    <w:rsid w:val="00386E2A"/>
    <w:rsid w:val="00387453"/>
    <w:rsid w:val="00387475"/>
    <w:rsid w:val="00387FCD"/>
    <w:rsid w:val="00390BCF"/>
    <w:rsid w:val="00392CF6"/>
    <w:rsid w:val="00393229"/>
    <w:rsid w:val="00393D76"/>
    <w:rsid w:val="00394637"/>
    <w:rsid w:val="00395373"/>
    <w:rsid w:val="003954F1"/>
    <w:rsid w:val="00395CE5"/>
    <w:rsid w:val="00397C63"/>
    <w:rsid w:val="003A0941"/>
    <w:rsid w:val="003A1ADA"/>
    <w:rsid w:val="003A299F"/>
    <w:rsid w:val="003A30A9"/>
    <w:rsid w:val="003A31CC"/>
    <w:rsid w:val="003A3826"/>
    <w:rsid w:val="003A386B"/>
    <w:rsid w:val="003A3A01"/>
    <w:rsid w:val="003A3D90"/>
    <w:rsid w:val="003A468A"/>
    <w:rsid w:val="003A47A8"/>
    <w:rsid w:val="003A4C26"/>
    <w:rsid w:val="003A52A0"/>
    <w:rsid w:val="003A5B8D"/>
    <w:rsid w:val="003A5C62"/>
    <w:rsid w:val="003A6084"/>
    <w:rsid w:val="003A645F"/>
    <w:rsid w:val="003A76D9"/>
    <w:rsid w:val="003B00EA"/>
    <w:rsid w:val="003B0676"/>
    <w:rsid w:val="003B09FB"/>
    <w:rsid w:val="003B1265"/>
    <w:rsid w:val="003B14A3"/>
    <w:rsid w:val="003B2AD0"/>
    <w:rsid w:val="003B4D44"/>
    <w:rsid w:val="003B5363"/>
    <w:rsid w:val="003B5425"/>
    <w:rsid w:val="003B5FF8"/>
    <w:rsid w:val="003B623C"/>
    <w:rsid w:val="003B63B5"/>
    <w:rsid w:val="003B6824"/>
    <w:rsid w:val="003B6C2D"/>
    <w:rsid w:val="003B73C9"/>
    <w:rsid w:val="003B76E5"/>
    <w:rsid w:val="003C0B59"/>
    <w:rsid w:val="003C0D84"/>
    <w:rsid w:val="003C1A5E"/>
    <w:rsid w:val="003C1AC6"/>
    <w:rsid w:val="003C1F65"/>
    <w:rsid w:val="003C284A"/>
    <w:rsid w:val="003C2C36"/>
    <w:rsid w:val="003C36C6"/>
    <w:rsid w:val="003C3784"/>
    <w:rsid w:val="003C3834"/>
    <w:rsid w:val="003C3D9B"/>
    <w:rsid w:val="003C3E83"/>
    <w:rsid w:val="003C47CA"/>
    <w:rsid w:val="003C4D62"/>
    <w:rsid w:val="003C574E"/>
    <w:rsid w:val="003C5B05"/>
    <w:rsid w:val="003C6E03"/>
    <w:rsid w:val="003C7DF5"/>
    <w:rsid w:val="003D2392"/>
    <w:rsid w:val="003D2396"/>
    <w:rsid w:val="003D2B13"/>
    <w:rsid w:val="003D36BF"/>
    <w:rsid w:val="003D38CE"/>
    <w:rsid w:val="003D3EAC"/>
    <w:rsid w:val="003D419E"/>
    <w:rsid w:val="003E052C"/>
    <w:rsid w:val="003E0580"/>
    <w:rsid w:val="003E0FDC"/>
    <w:rsid w:val="003E1F15"/>
    <w:rsid w:val="003E28D8"/>
    <w:rsid w:val="003E2CA2"/>
    <w:rsid w:val="003E300D"/>
    <w:rsid w:val="003E3EC3"/>
    <w:rsid w:val="003E4881"/>
    <w:rsid w:val="003E4C95"/>
    <w:rsid w:val="003E636D"/>
    <w:rsid w:val="003E712C"/>
    <w:rsid w:val="003E7DE7"/>
    <w:rsid w:val="003F01CD"/>
    <w:rsid w:val="003F0A74"/>
    <w:rsid w:val="003F10A2"/>
    <w:rsid w:val="003F207E"/>
    <w:rsid w:val="003F3027"/>
    <w:rsid w:val="003F333C"/>
    <w:rsid w:val="003F5613"/>
    <w:rsid w:val="003F5B6F"/>
    <w:rsid w:val="003F68BE"/>
    <w:rsid w:val="003F7967"/>
    <w:rsid w:val="003F79A7"/>
    <w:rsid w:val="003F7B6A"/>
    <w:rsid w:val="0040081C"/>
    <w:rsid w:val="00401976"/>
    <w:rsid w:val="00402AFB"/>
    <w:rsid w:val="004044B0"/>
    <w:rsid w:val="004048DB"/>
    <w:rsid w:val="00404E09"/>
    <w:rsid w:val="00404ECA"/>
    <w:rsid w:val="00406EA5"/>
    <w:rsid w:val="00410855"/>
    <w:rsid w:val="004123ED"/>
    <w:rsid w:val="0041371E"/>
    <w:rsid w:val="00414BE4"/>
    <w:rsid w:val="00415948"/>
    <w:rsid w:val="0041690B"/>
    <w:rsid w:val="004172AB"/>
    <w:rsid w:val="00417D90"/>
    <w:rsid w:val="00420164"/>
    <w:rsid w:val="004202D6"/>
    <w:rsid w:val="00421D98"/>
    <w:rsid w:val="00422D22"/>
    <w:rsid w:val="00423390"/>
    <w:rsid w:val="004245C8"/>
    <w:rsid w:val="004250DD"/>
    <w:rsid w:val="00425487"/>
    <w:rsid w:val="00427BDF"/>
    <w:rsid w:val="00427E67"/>
    <w:rsid w:val="00431052"/>
    <w:rsid w:val="004316B2"/>
    <w:rsid w:val="00431812"/>
    <w:rsid w:val="00431E2B"/>
    <w:rsid w:val="00431EF8"/>
    <w:rsid w:val="0043221D"/>
    <w:rsid w:val="00432555"/>
    <w:rsid w:val="00432B9F"/>
    <w:rsid w:val="00432F10"/>
    <w:rsid w:val="004330E4"/>
    <w:rsid w:val="004332F4"/>
    <w:rsid w:val="004333BB"/>
    <w:rsid w:val="004341E6"/>
    <w:rsid w:val="0043486B"/>
    <w:rsid w:val="00434E75"/>
    <w:rsid w:val="004355F7"/>
    <w:rsid w:val="004360F2"/>
    <w:rsid w:val="0043615C"/>
    <w:rsid w:val="00436A40"/>
    <w:rsid w:val="004400E1"/>
    <w:rsid w:val="0044141F"/>
    <w:rsid w:val="00441626"/>
    <w:rsid w:val="00441CF9"/>
    <w:rsid w:val="00442290"/>
    <w:rsid w:val="0044276E"/>
    <w:rsid w:val="00442FD1"/>
    <w:rsid w:val="0044306C"/>
    <w:rsid w:val="00445364"/>
    <w:rsid w:val="004456B9"/>
    <w:rsid w:val="004508A3"/>
    <w:rsid w:val="00451223"/>
    <w:rsid w:val="004520CC"/>
    <w:rsid w:val="00452799"/>
    <w:rsid w:val="004531DE"/>
    <w:rsid w:val="004546B6"/>
    <w:rsid w:val="004546DD"/>
    <w:rsid w:val="00454DC3"/>
    <w:rsid w:val="00455D44"/>
    <w:rsid w:val="004564D3"/>
    <w:rsid w:val="00456D3A"/>
    <w:rsid w:val="00456EC2"/>
    <w:rsid w:val="00457733"/>
    <w:rsid w:val="00460773"/>
    <w:rsid w:val="00461228"/>
    <w:rsid w:val="0046227E"/>
    <w:rsid w:val="00462553"/>
    <w:rsid w:val="00462A49"/>
    <w:rsid w:val="00462C7D"/>
    <w:rsid w:val="004632BC"/>
    <w:rsid w:val="00463502"/>
    <w:rsid w:val="0046367B"/>
    <w:rsid w:val="004638D3"/>
    <w:rsid w:val="00463D16"/>
    <w:rsid w:val="004641A3"/>
    <w:rsid w:val="00464BFC"/>
    <w:rsid w:val="004652C1"/>
    <w:rsid w:val="00465642"/>
    <w:rsid w:val="004663F8"/>
    <w:rsid w:val="00466BF1"/>
    <w:rsid w:val="00467465"/>
    <w:rsid w:val="00467D6B"/>
    <w:rsid w:val="00470EA7"/>
    <w:rsid w:val="0047157F"/>
    <w:rsid w:val="00471597"/>
    <w:rsid w:val="00471828"/>
    <w:rsid w:val="0047255F"/>
    <w:rsid w:val="00472AC7"/>
    <w:rsid w:val="004734A1"/>
    <w:rsid w:val="00473747"/>
    <w:rsid w:val="00473AC5"/>
    <w:rsid w:val="004741A3"/>
    <w:rsid w:val="00474A93"/>
    <w:rsid w:val="00474E6F"/>
    <w:rsid w:val="00475745"/>
    <w:rsid w:val="004757B9"/>
    <w:rsid w:val="00475F6B"/>
    <w:rsid w:val="004767E1"/>
    <w:rsid w:val="00476A8C"/>
    <w:rsid w:val="004775DE"/>
    <w:rsid w:val="00477735"/>
    <w:rsid w:val="00477875"/>
    <w:rsid w:val="004778AC"/>
    <w:rsid w:val="00477A23"/>
    <w:rsid w:val="00477C18"/>
    <w:rsid w:val="0048099F"/>
    <w:rsid w:val="00480B00"/>
    <w:rsid w:val="00482102"/>
    <w:rsid w:val="00482170"/>
    <w:rsid w:val="0048253B"/>
    <w:rsid w:val="004826FD"/>
    <w:rsid w:val="00482FE3"/>
    <w:rsid w:val="00484EBE"/>
    <w:rsid w:val="00484FF5"/>
    <w:rsid w:val="00485AF5"/>
    <w:rsid w:val="00485B70"/>
    <w:rsid w:val="00485F11"/>
    <w:rsid w:val="004863A6"/>
    <w:rsid w:val="00486C8A"/>
    <w:rsid w:val="0049082B"/>
    <w:rsid w:val="004921B7"/>
    <w:rsid w:val="004923A4"/>
    <w:rsid w:val="004928F1"/>
    <w:rsid w:val="00492D9D"/>
    <w:rsid w:val="004930BE"/>
    <w:rsid w:val="004943E1"/>
    <w:rsid w:val="00496DFB"/>
    <w:rsid w:val="0049757C"/>
    <w:rsid w:val="00497A74"/>
    <w:rsid w:val="00497DAD"/>
    <w:rsid w:val="004A0D66"/>
    <w:rsid w:val="004A0FED"/>
    <w:rsid w:val="004A1038"/>
    <w:rsid w:val="004A13A2"/>
    <w:rsid w:val="004A179D"/>
    <w:rsid w:val="004A33A6"/>
    <w:rsid w:val="004A376F"/>
    <w:rsid w:val="004A3AF4"/>
    <w:rsid w:val="004A3CBE"/>
    <w:rsid w:val="004A47F9"/>
    <w:rsid w:val="004A4BC8"/>
    <w:rsid w:val="004A4EDC"/>
    <w:rsid w:val="004A5915"/>
    <w:rsid w:val="004A6CA1"/>
    <w:rsid w:val="004A6EDF"/>
    <w:rsid w:val="004A7A79"/>
    <w:rsid w:val="004A7B07"/>
    <w:rsid w:val="004A7EEE"/>
    <w:rsid w:val="004B0083"/>
    <w:rsid w:val="004B00F1"/>
    <w:rsid w:val="004B0CFA"/>
    <w:rsid w:val="004B10E7"/>
    <w:rsid w:val="004B1462"/>
    <w:rsid w:val="004B16CB"/>
    <w:rsid w:val="004B19C9"/>
    <w:rsid w:val="004B2006"/>
    <w:rsid w:val="004B2053"/>
    <w:rsid w:val="004B280D"/>
    <w:rsid w:val="004B29F7"/>
    <w:rsid w:val="004B30A0"/>
    <w:rsid w:val="004B40F5"/>
    <w:rsid w:val="004B425C"/>
    <w:rsid w:val="004B52E8"/>
    <w:rsid w:val="004B61E8"/>
    <w:rsid w:val="004B675B"/>
    <w:rsid w:val="004B6D83"/>
    <w:rsid w:val="004B6F71"/>
    <w:rsid w:val="004B7B82"/>
    <w:rsid w:val="004B7CEE"/>
    <w:rsid w:val="004C0AB5"/>
    <w:rsid w:val="004C0B9A"/>
    <w:rsid w:val="004C1310"/>
    <w:rsid w:val="004C1411"/>
    <w:rsid w:val="004C1494"/>
    <w:rsid w:val="004C14D7"/>
    <w:rsid w:val="004C1DEA"/>
    <w:rsid w:val="004C1E45"/>
    <w:rsid w:val="004C24B1"/>
    <w:rsid w:val="004C24F7"/>
    <w:rsid w:val="004C276E"/>
    <w:rsid w:val="004C39CF"/>
    <w:rsid w:val="004C51F9"/>
    <w:rsid w:val="004C5D59"/>
    <w:rsid w:val="004C6878"/>
    <w:rsid w:val="004C6CF0"/>
    <w:rsid w:val="004C70EA"/>
    <w:rsid w:val="004C7259"/>
    <w:rsid w:val="004C7502"/>
    <w:rsid w:val="004C75FF"/>
    <w:rsid w:val="004C76B5"/>
    <w:rsid w:val="004D0DF5"/>
    <w:rsid w:val="004D1CD7"/>
    <w:rsid w:val="004D2E29"/>
    <w:rsid w:val="004D37AA"/>
    <w:rsid w:val="004D5463"/>
    <w:rsid w:val="004D61B9"/>
    <w:rsid w:val="004D65EE"/>
    <w:rsid w:val="004D7715"/>
    <w:rsid w:val="004D7AF2"/>
    <w:rsid w:val="004E026D"/>
    <w:rsid w:val="004E07D9"/>
    <w:rsid w:val="004E0F36"/>
    <w:rsid w:val="004E1ABE"/>
    <w:rsid w:val="004E21A5"/>
    <w:rsid w:val="004E27CF"/>
    <w:rsid w:val="004E2C47"/>
    <w:rsid w:val="004E4624"/>
    <w:rsid w:val="004E4C1D"/>
    <w:rsid w:val="004E74A9"/>
    <w:rsid w:val="004E7A98"/>
    <w:rsid w:val="004E7B67"/>
    <w:rsid w:val="004E7D5F"/>
    <w:rsid w:val="004E7F92"/>
    <w:rsid w:val="004F03E1"/>
    <w:rsid w:val="004F0B9B"/>
    <w:rsid w:val="004F1243"/>
    <w:rsid w:val="004F1326"/>
    <w:rsid w:val="004F160A"/>
    <w:rsid w:val="004F1EFE"/>
    <w:rsid w:val="004F2819"/>
    <w:rsid w:val="004F3ADA"/>
    <w:rsid w:val="004F3BD2"/>
    <w:rsid w:val="004F47EB"/>
    <w:rsid w:val="004F482C"/>
    <w:rsid w:val="004F4D70"/>
    <w:rsid w:val="004F521B"/>
    <w:rsid w:val="004F6ED9"/>
    <w:rsid w:val="0050321B"/>
    <w:rsid w:val="00503AA5"/>
    <w:rsid w:val="00504904"/>
    <w:rsid w:val="00504B48"/>
    <w:rsid w:val="00505232"/>
    <w:rsid w:val="0050586A"/>
    <w:rsid w:val="0050608B"/>
    <w:rsid w:val="005060F6"/>
    <w:rsid w:val="005073D6"/>
    <w:rsid w:val="00507462"/>
    <w:rsid w:val="00507625"/>
    <w:rsid w:val="00510529"/>
    <w:rsid w:val="005108B8"/>
    <w:rsid w:val="00511A4D"/>
    <w:rsid w:val="00511C67"/>
    <w:rsid w:val="00511CB0"/>
    <w:rsid w:val="00512519"/>
    <w:rsid w:val="00512860"/>
    <w:rsid w:val="00513F75"/>
    <w:rsid w:val="005140AF"/>
    <w:rsid w:val="00514901"/>
    <w:rsid w:val="005150C6"/>
    <w:rsid w:val="00515449"/>
    <w:rsid w:val="00515469"/>
    <w:rsid w:val="00515C14"/>
    <w:rsid w:val="00515D06"/>
    <w:rsid w:val="00515E09"/>
    <w:rsid w:val="00516298"/>
    <w:rsid w:val="005217BE"/>
    <w:rsid w:val="00522197"/>
    <w:rsid w:val="00522C52"/>
    <w:rsid w:val="00523577"/>
    <w:rsid w:val="0052524C"/>
    <w:rsid w:val="00525F57"/>
    <w:rsid w:val="00526007"/>
    <w:rsid w:val="00526134"/>
    <w:rsid w:val="005269DB"/>
    <w:rsid w:val="005270CB"/>
    <w:rsid w:val="00527455"/>
    <w:rsid w:val="0052780F"/>
    <w:rsid w:val="00530220"/>
    <w:rsid w:val="00530AAE"/>
    <w:rsid w:val="0053170F"/>
    <w:rsid w:val="00531A5F"/>
    <w:rsid w:val="00531C6C"/>
    <w:rsid w:val="00532485"/>
    <w:rsid w:val="00532C38"/>
    <w:rsid w:val="00533898"/>
    <w:rsid w:val="0053559E"/>
    <w:rsid w:val="005358DE"/>
    <w:rsid w:val="00535B2D"/>
    <w:rsid w:val="005361F5"/>
    <w:rsid w:val="0053678F"/>
    <w:rsid w:val="005400EC"/>
    <w:rsid w:val="00540440"/>
    <w:rsid w:val="00540751"/>
    <w:rsid w:val="00540BB1"/>
    <w:rsid w:val="00541C4C"/>
    <w:rsid w:val="005426EF"/>
    <w:rsid w:val="00543DB7"/>
    <w:rsid w:val="0054635D"/>
    <w:rsid w:val="00546C83"/>
    <w:rsid w:val="00547D61"/>
    <w:rsid w:val="00547F0F"/>
    <w:rsid w:val="0055014E"/>
    <w:rsid w:val="00550ABF"/>
    <w:rsid w:val="0055127D"/>
    <w:rsid w:val="00551E57"/>
    <w:rsid w:val="00551EB4"/>
    <w:rsid w:val="00552500"/>
    <w:rsid w:val="00552A14"/>
    <w:rsid w:val="00552B35"/>
    <w:rsid w:val="0055307D"/>
    <w:rsid w:val="005531E8"/>
    <w:rsid w:val="005548EF"/>
    <w:rsid w:val="00554EF5"/>
    <w:rsid w:val="005559C6"/>
    <w:rsid w:val="005567FE"/>
    <w:rsid w:val="0055757B"/>
    <w:rsid w:val="00557CA8"/>
    <w:rsid w:val="00557EDC"/>
    <w:rsid w:val="00557FE7"/>
    <w:rsid w:val="00560597"/>
    <w:rsid w:val="00560C51"/>
    <w:rsid w:val="00560DB1"/>
    <w:rsid w:val="00561207"/>
    <w:rsid w:val="0056265D"/>
    <w:rsid w:val="00563B2B"/>
    <w:rsid w:val="005645C4"/>
    <w:rsid w:val="00564C1A"/>
    <w:rsid w:val="00564EA4"/>
    <w:rsid w:val="0056543F"/>
    <w:rsid w:val="005655F8"/>
    <w:rsid w:val="00565BCE"/>
    <w:rsid w:val="005663F9"/>
    <w:rsid w:val="00566818"/>
    <w:rsid w:val="00566A10"/>
    <w:rsid w:val="005672D1"/>
    <w:rsid w:val="00567AAA"/>
    <w:rsid w:val="00567B43"/>
    <w:rsid w:val="00567F89"/>
    <w:rsid w:val="005702F1"/>
    <w:rsid w:val="005709D7"/>
    <w:rsid w:val="00571E18"/>
    <w:rsid w:val="00572004"/>
    <w:rsid w:val="005720E9"/>
    <w:rsid w:val="00572462"/>
    <w:rsid w:val="00572C3C"/>
    <w:rsid w:val="00573428"/>
    <w:rsid w:val="00573AB9"/>
    <w:rsid w:val="00574256"/>
    <w:rsid w:val="00575187"/>
    <w:rsid w:val="005754B9"/>
    <w:rsid w:val="00575883"/>
    <w:rsid w:val="0057607A"/>
    <w:rsid w:val="00576DF2"/>
    <w:rsid w:val="00577C84"/>
    <w:rsid w:val="00580018"/>
    <w:rsid w:val="00580593"/>
    <w:rsid w:val="00581881"/>
    <w:rsid w:val="0058209B"/>
    <w:rsid w:val="005822F5"/>
    <w:rsid w:val="005828BA"/>
    <w:rsid w:val="005837CA"/>
    <w:rsid w:val="00583BF0"/>
    <w:rsid w:val="00584292"/>
    <w:rsid w:val="00585A02"/>
    <w:rsid w:val="0058613D"/>
    <w:rsid w:val="00586558"/>
    <w:rsid w:val="005908DB"/>
    <w:rsid w:val="00590BBF"/>
    <w:rsid w:val="005918D2"/>
    <w:rsid w:val="0059275A"/>
    <w:rsid w:val="0059346F"/>
    <w:rsid w:val="005942F6"/>
    <w:rsid w:val="005945DE"/>
    <w:rsid w:val="005946E8"/>
    <w:rsid w:val="00594F22"/>
    <w:rsid w:val="005971CD"/>
    <w:rsid w:val="005979C4"/>
    <w:rsid w:val="005A1EE8"/>
    <w:rsid w:val="005A2DC5"/>
    <w:rsid w:val="005A2E90"/>
    <w:rsid w:val="005A33F9"/>
    <w:rsid w:val="005A40C1"/>
    <w:rsid w:val="005A45FE"/>
    <w:rsid w:val="005A5402"/>
    <w:rsid w:val="005A557D"/>
    <w:rsid w:val="005A580F"/>
    <w:rsid w:val="005A5CEB"/>
    <w:rsid w:val="005A5D41"/>
    <w:rsid w:val="005A61B5"/>
    <w:rsid w:val="005A79C2"/>
    <w:rsid w:val="005B09EF"/>
    <w:rsid w:val="005B0CDA"/>
    <w:rsid w:val="005B0E69"/>
    <w:rsid w:val="005B1973"/>
    <w:rsid w:val="005B1C12"/>
    <w:rsid w:val="005B1CF3"/>
    <w:rsid w:val="005B29DC"/>
    <w:rsid w:val="005B2D0E"/>
    <w:rsid w:val="005B3636"/>
    <w:rsid w:val="005B39BA"/>
    <w:rsid w:val="005B3EC1"/>
    <w:rsid w:val="005B3F23"/>
    <w:rsid w:val="005B4D1B"/>
    <w:rsid w:val="005B53FA"/>
    <w:rsid w:val="005B60C0"/>
    <w:rsid w:val="005C1BF4"/>
    <w:rsid w:val="005C1DFE"/>
    <w:rsid w:val="005C2173"/>
    <w:rsid w:val="005C498F"/>
    <w:rsid w:val="005C53AD"/>
    <w:rsid w:val="005C5D33"/>
    <w:rsid w:val="005C6453"/>
    <w:rsid w:val="005C6625"/>
    <w:rsid w:val="005C77A7"/>
    <w:rsid w:val="005D056D"/>
    <w:rsid w:val="005D0FAD"/>
    <w:rsid w:val="005D1036"/>
    <w:rsid w:val="005D2CC2"/>
    <w:rsid w:val="005D2D78"/>
    <w:rsid w:val="005D2FDA"/>
    <w:rsid w:val="005D3288"/>
    <w:rsid w:val="005D3620"/>
    <w:rsid w:val="005D3F6A"/>
    <w:rsid w:val="005D4763"/>
    <w:rsid w:val="005D4CB6"/>
    <w:rsid w:val="005D59DD"/>
    <w:rsid w:val="005D7833"/>
    <w:rsid w:val="005E040C"/>
    <w:rsid w:val="005E0662"/>
    <w:rsid w:val="005E0753"/>
    <w:rsid w:val="005E1570"/>
    <w:rsid w:val="005E1665"/>
    <w:rsid w:val="005E2360"/>
    <w:rsid w:val="005E364F"/>
    <w:rsid w:val="005E3AB4"/>
    <w:rsid w:val="005E3EA1"/>
    <w:rsid w:val="005E3F30"/>
    <w:rsid w:val="005E3F6A"/>
    <w:rsid w:val="005E58B1"/>
    <w:rsid w:val="005E58D5"/>
    <w:rsid w:val="005E5E4C"/>
    <w:rsid w:val="005E64B5"/>
    <w:rsid w:val="005E7B42"/>
    <w:rsid w:val="005E7C12"/>
    <w:rsid w:val="005E7ED7"/>
    <w:rsid w:val="005F1457"/>
    <w:rsid w:val="005F340E"/>
    <w:rsid w:val="005F37AE"/>
    <w:rsid w:val="005F44B8"/>
    <w:rsid w:val="005F45C0"/>
    <w:rsid w:val="005F4BD8"/>
    <w:rsid w:val="005F556B"/>
    <w:rsid w:val="005F612D"/>
    <w:rsid w:val="005F6285"/>
    <w:rsid w:val="005F650F"/>
    <w:rsid w:val="005F6550"/>
    <w:rsid w:val="005F6842"/>
    <w:rsid w:val="005F7038"/>
    <w:rsid w:val="005F735B"/>
    <w:rsid w:val="00600A5A"/>
    <w:rsid w:val="00602D57"/>
    <w:rsid w:val="00604B89"/>
    <w:rsid w:val="00604BF8"/>
    <w:rsid w:val="00605C38"/>
    <w:rsid w:val="0060660A"/>
    <w:rsid w:val="00607D5B"/>
    <w:rsid w:val="00611EB1"/>
    <w:rsid w:val="00613A2E"/>
    <w:rsid w:val="00613E28"/>
    <w:rsid w:val="00614D8B"/>
    <w:rsid w:val="006155E6"/>
    <w:rsid w:val="0062027A"/>
    <w:rsid w:val="00621BBD"/>
    <w:rsid w:val="006220E2"/>
    <w:rsid w:val="00622D5F"/>
    <w:rsid w:val="006230C5"/>
    <w:rsid w:val="006241F6"/>
    <w:rsid w:val="00624626"/>
    <w:rsid w:val="00624821"/>
    <w:rsid w:val="00625B72"/>
    <w:rsid w:val="00625F17"/>
    <w:rsid w:val="00625F9B"/>
    <w:rsid w:val="00626002"/>
    <w:rsid w:val="00626323"/>
    <w:rsid w:val="006263C6"/>
    <w:rsid w:val="0062671D"/>
    <w:rsid w:val="00626C14"/>
    <w:rsid w:val="00630827"/>
    <w:rsid w:val="00630DE0"/>
    <w:rsid w:val="006310FA"/>
    <w:rsid w:val="006319D5"/>
    <w:rsid w:val="00631B24"/>
    <w:rsid w:val="00631BB8"/>
    <w:rsid w:val="00631DCF"/>
    <w:rsid w:val="00632112"/>
    <w:rsid w:val="006327F2"/>
    <w:rsid w:val="006345B1"/>
    <w:rsid w:val="006349C2"/>
    <w:rsid w:val="00634B34"/>
    <w:rsid w:val="00635282"/>
    <w:rsid w:val="006352EC"/>
    <w:rsid w:val="006355F1"/>
    <w:rsid w:val="00635CD5"/>
    <w:rsid w:val="00636E8B"/>
    <w:rsid w:val="00640396"/>
    <w:rsid w:val="0064082B"/>
    <w:rsid w:val="00641115"/>
    <w:rsid w:val="00641358"/>
    <w:rsid w:val="00641845"/>
    <w:rsid w:val="00642BDB"/>
    <w:rsid w:val="00642FEA"/>
    <w:rsid w:val="00643866"/>
    <w:rsid w:val="00645374"/>
    <w:rsid w:val="00645B3E"/>
    <w:rsid w:val="006464E8"/>
    <w:rsid w:val="00647810"/>
    <w:rsid w:val="006508F1"/>
    <w:rsid w:val="00652006"/>
    <w:rsid w:val="00652137"/>
    <w:rsid w:val="006527B6"/>
    <w:rsid w:val="00653DC2"/>
    <w:rsid w:val="00653DC6"/>
    <w:rsid w:val="00654AD2"/>
    <w:rsid w:val="00654E6C"/>
    <w:rsid w:val="0065630B"/>
    <w:rsid w:val="0065789B"/>
    <w:rsid w:val="00660C7B"/>
    <w:rsid w:val="00660D57"/>
    <w:rsid w:val="00660EB3"/>
    <w:rsid w:val="00660F81"/>
    <w:rsid w:val="00662223"/>
    <w:rsid w:val="006623D9"/>
    <w:rsid w:val="00663DA3"/>
    <w:rsid w:val="0066440E"/>
    <w:rsid w:val="0066459C"/>
    <w:rsid w:val="0066488A"/>
    <w:rsid w:val="00664B92"/>
    <w:rsid w:val="006652C1"/>
    <w:rsid w:val="00665D96"/>
    <w:rsid w:val="006660D9"/>
    <w:rsid w:val="006669CF"/>
    <w:rsid w:val="00666B64"/>
    <w:rsid w:val="00666DE3"/>
    <w:rsid w:val="0067117E"/>
    <w:rsid w:val="0067118C"/>
    <w:rsid w:val="006715D8"/>
    <w:rsid w:val="00671832"/>
    <w:rsid w:val="006735E2"/>
    <w:rsid w:val="006735EA"/>
    <w:rsid w:val="00673782"/>
    <w:rsid w:val="006737C4"/>
    <w:rsid w:val="00673818"/>
    <w:rsid w:val="00673A22"/>
    <w:rsid w:val="0067429B"/>
    <w:rsid w:val="006747EF"/>
    <w:rsid w:val="006752CA"/>
    <w:rsid w:val="00675A46"/>
    <w:rsid w:val="00676E1E"/>
    <w:rsid w:val="006770A3"/>
    <w:rsid w:val="00680438"/>
    <w:rsid w:val="0068056A"/>
    <w:rsid w:val="00680630"/>
    <w:rsid w:val="00681719"/>
    <w:rsid w:val="006820A1"/>
    <w:rsid w:val="00682162"/>
    <w:rsid w:val="00682674"/>
    <w:rsid w:val="00682D5B"/>
    <w:rsid w:val="00682DCF"/>
    <w:rsid w:val="00682EAC"/>
    <w:rsid w:val="0068304C"/>
    <w:rsid w:val="0068389F"/>
    <w:rsid w:val="006840E2"/>
    <w:rsid w:val="00684640"/>
    <w:rsid w:val="006846D3"/>
    <w:rsid w:val="00684818"/>
    <w:rsid w:val="006848BE"/>
    <w:rsid w:val="00685150"/>
    <w:rsid w:val="006855D7"/>
    <w:rsid w:val="00685B1D"/>
    <w:rsid w:val="006867ED"/>
    <w:rsid w:val="006868E6"/>
    <w:rsid w:val="00686E1B"/>
    <w:rsid w:val="00686FEB"/>
    <w:rsid w:val="00687902"/>
    <w:rsid w:val="006906FD"/>
    <w:rsid w:val="00690F5C"/>
    <w:rsid w:val="00691148"/>
    <w:rsid w:val="00691514"/>
    <w:rsid w:val="00691F1D"/>
    <w:rsid w:val="00692214"/>
    <w:rsid w:val="00692495"/>
    <w:rsid w:val="00692667"/>
    <w:rsid w:val="00692EBE"/>
    <w:rsid w:val="00693899"/>
    <w:rsid w:val="00694E2F"/>
    <w:rsid w:val="00695546"/>
    <w:rsid w:val="00696637"/>
    <w:rsid w:val="00696B08"/>
    <w:rsid w:val="00696BB6"/>
    <w:rsid w:val="0069795E"/>
    <w:rsid w:val="00697AA8"/>
    <w:rsid w:val="006A140B"/>
    <w:rsid w:val="006A1945"/>
    <w:rsid w:val="006A1A18"/>
    <w:rsid w:val="006A1E3F"/>
    <w:rsid w:val="006A231F"/>
    <w:rsid w:val="006A2B74"/>
    <w:rsid w:val="006A2CED"/>
    <w:rsid w:val="006A31C5"/>
    <w:rsid w:val="006A3D8F"/>
    <w:rsid w:val="006A3F8F"/>
    <w:rsid w:val="006A658E"/>
    <w:rsid w:val="006A66EA"/>
    <w:rsid w:val="006A68EF"/>
    <w:rsid w:val="006B045B"/>
    <w:rsid w:val="006B0488"/>
    <w:rsid w:val="006B16BB"/>
    <w:rsid w:val="006B1A66"/>
    <w:rsid w:val="006B1D7F"/>
    <w:rsid w:val="006B1F2F"/>
    <w:rsid w:val="006B1F8A"/>
    <w:rsid w:val="006B287D"/>
    <w:rsid w:val="006B2D70"/>
    <w:rsid w:val="006B3112"/>
    <w:rsid w:val="006B342A"/>
    <w:rsid w:val="006B4A2C"/>
    <w:rsid w:val="006B526A"/>
    <w:rsid w:val="006B63A5"/>
    <w:rsid w:val="006B67FF"/>
    <w:rsid w:val="006B6B36"/>
    <w:rsid w:val="006B6D42"/>
    <w:rsid w:val="006B77A8"/>
    <w:rsid w:val="006C0482"/>
    <w:rsid w:val="006C0B7B"/>
    <w:rsid w:val="006C14FF"/>
    <w:rsid w:val="006C1A20"/>
    <w:rsid w:val="006C2765"/>
    <w:rsid w:val="006C3B3C"/>
    <w:rsid w:val="006C4C96"/>
    <w:rsid w:val="006C5199"/>
    <w:rsid w:val="006C6FC2"/>
    <w:rsid w:val="006D025D"/>
    <w:rsid w:val="006D3C01"/>
    <w:rsid w:val="006D4033"/>
    <w:rsid w:val="006D44DC"/>
    <w:rsid w:val="006D4DF8"/>
    <w:rsid w:val="006D51EE"/>
    <w:rsid w:val="006D5828"/>
    <w:rsid w:val="006D6F70"/>
    <w:rsid w:val="006D7DB7"/>
    <w:rsid w:val="006D7DE4"/>
    <w:rsid w:val="006E1063"/>
    <w:rsid w:val="006E15C4"/>
    <w:rsid w:val="006E1FC0"/>
    <w:rsid w:val="006E24D5"/>
    <w:rsid w:val="006E33D0"/>
    <w:rsid w:val="006E47FE"/>
    <w:rsid w:val="006E4F3B"/>
    <w:rsid w:val="006E57EC"/>
    <w:rsid w:val="006E5F44"/>
    <w:rsid w:val="006E6834"/>
    <w:rsid w:val="006E75EE"/>
    <w:rsid w:val="006E79BD"/>
    <w:rsid w:val="006F0B49"/>
    <w:rsid w:val="006F2129"/>
    <w:rsid w:val="006F2389"/>
    <w:rsid w:val="006F2633"/>
    <w:rsid w:val="006F2678"/>
    <w:rsid w:val="006F2D61"/>
    <w:rsid w:val="006F3233"/>
    <w:rsid w:val="006F34B4"/>
    <w:rsid w:val="006F40F1"/>
    <w:rsid w:val="006F55F0"/>
    <w:rsid w:val="006F57E1"/>
    <w:rsid w:val="006F5A5F"/>
    <w:rsid w:val="006F5F00"/>
    <w:rsid w:val="006F6E24"/>
    <w:rsid w:val="006F6F51"/>
    <w:rsid w:val="006F776D"/>
    <w:rsid w:val="0070015F"/>
    <w:rsid w:val="007001AB"/>
    <w:rsid w:val="007011B4"/>
    <w:rsid w:val="00701342"/>
    <w:rsid w:val="0070192F"/>
    <w:rsid w:val="00702897"/>
    <w:rsid w:val="00702BBB"/>
    <w:rsid w:val="00702EB4"/>
    <w:rsid w:val="0070333D"/>
    <w:rsid w:val="0070341D"/>
    <w:rsid w:val="0070356E"/>
    <w:rsid w:val="00703DF5"/>
    <w:rsid w:val="00704578"/>
    <w:rsid w:val="00704DC9"/>
    <w:rsid w:val="00706395"/>
    <w:rsid w:val="00706511"/>
    <w:rsid w:val="00707327"/>
    <w:rsid w:val="0070787E"/>
    <w:rsid w:val="00710E74"/>
    <w:rsid w:val="0071208F"/>
    <w:rsid w:val="0071273B"/>
    <w:rsid w:val="00713461"/>
    <w:rsid w:val="007143AF"/>
    <w:rsid w:val="007146A7"/>
    <w:rsid w:val="00714B92"/>
    <w:rsid w:val="00715040"/>
    <w:rsid w:val="007154FA"/>
    <w:rsid w:val="00716AB9"/>
    <w:rsid w:val="00717265"/>
    <w:rsid w:val="0071764E"/>
    <w:rsid w:val="00717F6F"/>
    <w:rsid w:val="00717FC5"/>
    <w:rsid w:val="0072097D"/>
    <w:rsid w:val="007210EA"/>
    <w:rsid w:val="0072249F"/>
    <w:rsid w:val="0072264B"/>
    <w:rsid w:val="0072286C"/>
    <w:rsid w:val="007242B3"/>
    <w:rsid w:val="007246C8"/>
    <w:rsid w:val="007251BD"/>
    <w:rsid w:val="00725347"/>
    <w:rsid w:val="007257AF"/>
    <w:rsid w:val="00725DD4"/>
    <w:rsid w:val="00726720"/>
    <w:rsid w:val="00727E82"/>
    <w:rsid w:val="0073023A"/>
    <w:rsid w:val="007336B3"/>
    <w:rsid w:val="00733C43"/>
    <w:rsid w:val="0073409E"/>
    <w:rsid w:val="007347BD"/>
    <w:rsid w:val="00735DA4"/>
    <w:rsid w:val="007361BC"/>
    <w:rsid w:val="00742083"/>
    <w:rsid w:val="007434B0"/>
    <w:rsid w:val="007436A2"/>
    <w:rsid w:val="00743F6F"/>
    <w:rsid w:val="0074412E"/>
    <w:rsid w:val="007448AF"/>
    <w:rsid w:val="00744922"/>
    <w:rsid w:val="00745500"/>
    <w:rsid w:val="0074786E"/>
    <w:rsid w:val="00747A6B"/>
    <w:rsid w:val="00750B23"/>
    <w:rsid w:val="00750C6F"/>
    <w:rsid w:val="00751560"/>
    <w:rsid w:val="00751594"/>
    <w:rsid w:val="00751AD8"/>
    <w:rsid w:val="00751C8F"/>
    <w:rsid w:val="00751DF0"/>
    <w:rsid w:val="00752706"/>
    <w:rsid w:val="00752A89"/>
    <w:rsid w:val="00752A8F"/>
    <w:rsid w:val="00752F6D"/>
    <w:rsid w:val="00753354"/>
    <w:rsid w:val="00753ADB"/>
    <w:rsid w:val="0075459C"/>
    <w:rsid w:val="007553B3"/>
    <w:rsid w:val="007553E1"/>
    <w:rsid w:val="00755ED2"/>
    <w:rsid w:val="00757806"/>
    <w:rsid w:val="00757E40"/>
    <w:rsid w:val="007608B9"/>
    <w:rsid w:val="007614C9"/>
    <w:rsid w:val="00761D51"/>
    <w:rsid w:val="00761F4A"/>
    <w:rsid w:val="00762B50"/>
    <w:rsid w:val="00762B8F"/>
    <w:rsid w:val="00763FC7"/>
    <w:rsid w:val="007642F1"/>
    <w:rsid w:val="00764F7D"/>
    <w:rsid w:val="0076577B"/>
    <w:rsid w:val="0076596C"/>
    <w:rsid w:val="007665DD"/>
    <w:rsid w:val="00767504"/>
    <w:rsid w:val="007678A7"/>
    <w:rsid w:val="007678AB"/>
    <w:rsid w:val="0076793F"/>
    <w:rsid w:val="007703E9"/>
    <w:rsid w:val="00770DC0"/>
    <w:rsid w:val="007714F6"/>
    <w:rsid w:val="00771697"/>
    <w:rsid w:val="007719DA"/>
    <w:rsid w:val="007722F0"/>
    <w:rsid w:val="00772851"/>
    <w:rsid w:val="00772961"/>
    <w:rsid w:val="00772AE4"/>
    <w:rsid w:val="007732D3"/>
    <w:rsid w:val="00773F21"/>
    <w:rsid w:val="0077450B"/>
    <w:rsid w:val="00775CB7"/>
    <w:rsid w:val="00776136"/>
    <w:rsid w:val="007763F4"/>
    <w:rsid w:val="0077660A"/>
    <w:rsid w:val="00777337"/>
    <w:rsid w:val="00777A34"/>
    <w:rsid w:val="0078066B"/>
    <w:rsid w:val="007806A4"/>
    <w:rsid w:val="00780BD6"/>
    <w:rsid w:val="007811F4"/>
    <w:rsid w:val="007818DA"/>
    <w:rsid w:val="0078250C"/>
    <w:rsid w:val="007835D4"/>
    <w:rsid w:val="007838B6"/>
    <w:rsid w:val="00785D5D"/>
    <w:rsid w:val="00785F1F"/>
    <w:rsid w:val="00787651"/>
    <w:rsid w:val="00787C1F"/>
    <w:rsid w:val="007903AD"/>
    <w:rsid w:val="007908DC"/>
    <w:rsid w:val="0079093E"/>
    <w:rsid w:val="00791CEA"/>
    <w:rsid w:val="00792B43"/>
    <w:rsid w:val="00792C70"/>
    <w:rsid w:val="00793034"/>
    <w:rsid w:val="00793507"/>
    <w:rsid w:val="0079381F"/>
    <w:rsid w:val="007948D2"/>
    <w:rsid w:val="00795241"/>
    <w:rsid w:val="00795433"/>
    <w:rsid w:val="00795A8B"/>
    <w:rsid w:val="00795E73"/>
    <w:rsid w:val="0079600F"/>
    <w:rsid w:val="00796066"/>
    <w:rsid w:val="007A04A8"/>
    <w:rsid w:val="007A2870"/>
    <w:rsid w:val="007A366B"/>
    <w:rsid w:val="007A3B4B"/>
    <w:rsid w:val="007A5AB9"/>
    <w:rsid w:val="007A7B59"/>
    <w:rsid w:val="007B25B0"/>
    <w:rsid w:val="007B3A24"/>
    <w:rsid w:val="007B3DC4"/>
    <w:rsid w:val="007B4F1D"/>
    <w:rsid w:val="007B55FE"/>
    <w:rsid w:val="007B5929"/>
    <w:rsid w:val="007B63C2"/>
    <w:rsid w:val="007B670A"/>
    <w:rsid w:val="007B693D"/>
    <w:rsid w:val="007B6E6A"/>
    <w:rsid w:val="007C1A78"/>
    <w:rsid w:val="007C2E8B"/>
    <w:rsid w:val="007C315A"/>
    <w:rsid w:val="007C3516"/>
    <w:rsid w:val="007C4A7F"/>
    <w:rsid w:val="007C6019"/>
    <w:rsid w:val="007C6135"/>
    <w:rsid w:val="007C6254"/>
    <w:rsid w:val="007C645B"/>
    <w:rsid w:val="007C72A3"/>
    <w:rsid w:val="007C7F65"/>
    <w:rsid w:val="007D0F06"/>
    <w:rsid w:val="007D1355"/>
    <w:rsid w:val="007D1442"/>
    <w:rsid w:val="007D1660"/>
    <w:rsid w:val="007D16C0"/>
    <w:rsid w:val="007D17CE"/>
    <w:rsid w:val="007D258D"/>
    <w:rsid w:val="007D3975"/>
    <w:rsid w:val="007D41DD"/>
    <w:rsid w:val="007D4467"/>
    <w:rsid w:val="007D64D7"/>
    <w:rsid w:val="007E097C"/>
    <w:rsid w:val="007E149C"/>
    <w:rsid w:val="007E1774"/>
    <w:rsid w:val="007E20DF"/>
    <w:rsid w:val="007E2C89"/>
    <w:rsid w:val="007E42DE"/>
    <w:rsid w:val="007E4AC0"/>
    <w:rsid w:val="007E75CF"/>
    <w:rsid w:val="007E7BE5"/>
    <w:rsid w:val="007E7E35"/>
    <w:rsid w:val="007F00A1"/>
    <w:rsid w:val="007F059E"/>
    <w:rsid w:val="007F0C16"/>
    <w:rsid w:val="007F0C49"/>
    <w:rsid w:val="007F1240"/>
    <w:rsid w:val="007F276A"/>
    <w:rsid w:val="007F2B56"/>
    <w:rsid w:val="007F360D"/>
    <w:rsid w:val="007F38B5"/>
    <w:rsid w:val="007F3B5A"/>
    <w:rsid w:val="007F3CCF"/>
    <w:rsid w:val="007F3DEA"/>
    <w:rsid w:val="007F4035"/>
    <w:rsid w:val="007F4C57"/>
    <w:rsid w:val="007F56B4"/>
    <w:rsid w:val="007F6015"/>
    <w:rsid w:val="007F6A8A"/>
    <w:rsid w:val="00800101"/>
    <w:rsid w:val="00801383"/>
    <w:rsid w:val="0080160D"/>
    <w:rsid w:val="00801760"/>
    <w:rsid w:val="008027C0"/>
    <w:rsid w:val="00802896"/>
    <w:rsid w:val="00802B37"/>
    <w:rsid w:val="0080375D"/>
    <w:rsid w:val="008039B1"/>
    <w:rsid w:val="00803EAA"/>
    <w:rsid w:val="0080470C"/>
    <w:rsid w:val="0080471D"/>
    <w:rsid w:val="0080482D"/>
    <w:rsid w:val="00806316"/>
    <w:rsid w:val="00806380"/>
    <w:rsid w:val="0080645A"/>
    <w:rsid w:val="008064F4"/>
    <w:rsid w:val="00806990"/>
    <w:rsid w:val="00807D21"/>
    <w:rsid w:val="0081182B"/>
    <w:rsid w:val="00811C5F"/>
    <w:rsid w:val="00812532"/>
    <w:rsid w:val="00813069"/>
    <w:rsid w:val="00815C18"/>
    <w:rsid w:val="00816592"/>
    <w:rsid w:val="008176FE"/>
    <w:rsid w:val="00817A30"/>
    <w:rsid w:val="008203DD"/>
    <w:rsid w:val="00820479"/>
    <w:rsid w:val="00820D7C"/>
    <w:rsid w:val="0082270F"/>
    <w:rsid w:val="00822D94"/>
    <w:rsid w:val="0082317E"/>
    <w:rsid w:val="008239C8"/>
    <w:rsid w:val="00824B6A"/>
    <w:rsid w:val="00825BD6"/>
    <w:rsid w:val="00825EAD"/>
    <w:rsid w:val="00827035"/>
    <w:rsid w:val="008275DB"/>
    <w:rsid w:val="00830482"/>
    <w:rsid w:val="008305F9"/>
    <w:rsid w:val="00830B46"/>
    <w:rsid w:val="00830BFD"/>
    <w:rsid w:val="0083101A"/>
    <w:rsid w:val="008318FD"/>
    <w:rsid w:val="00831EF7"/>
    <w:rsid w:val="00832ABD"/>
    <w:rsid w:val="00833815"/>
    <w:rsid w:val="00833E99"/>
    <w:rsid w:val="00834AFD"/>
    <w:rsid w:val="008351B6"/>
    <w:rsid w:val="00836985"/>
    <w:rsid w:val="00837F92"/>
    <w:rsid w:val="008404BA"/>
    <w:rsid w:val="008412D0"/>
    <w:rsid w:val="008419EC"/>
    <w:rsid w:val="00841C10"/>
    <w:rsid w:val="0084259F"/>
    <w:rsid w:val="00842E31"/>
    <w:rsid w:val="00843483"/>
    <w:rsid w:val="00843759"/>
    <w:rsid w:val="008440A0"/>
    <w:rsid w:val="008449D8"/>
    <w:rsid w:val="00844BE7"/>
    <w:rsid w:val="00844D57"/>
    <w:rsid w:val="00846205"/>
    <w:rsid w:val="00846252"/>
    <w:rsid w:val="0084692C"/>
    <w:rsid w:val="00846CED"/>
    <w:rsid w:val="00847861"/>
    <w:rsid w:val="00847B1B"/>
    <w:rsid w:val="00850B59"/>
    <w:rsid w:val="00850E48"/>
    <w:rsid w:val="00852B6A"/>
    <w:rsid w:val="008530D6"/>
    <w:rsid w:val="00853A43"/>
    <w:rsid w:val="00854CC7"/>
    <w:rsid w:val="00855126"/>
    <w:rsid w:val="008566BA"/>
    <w:rsid w:val="0085687C"/>
    <w:rsid w:val="0085688A"/>
    <w:rsid w:val="00860504"/>
    <w:rsid w:val="00860A85"/>
    <w:rsid w:val="00860B7F"/>
    <w:rsid w:val="00861959"/>
    <w:rsid w:val="00861E37"/>
    <w:rsid w:val="00861FDE"/>
    <w:rsid w:val="008621E7"/>
    <w:rsid w:val="0086248F"/>
    <w:rsid w:val="008630AB"/>
    <w:rsid w:val="00863BA7"/>
    <w:rsid w:val="00863D9B"/>
    <w:rsid w:val="00864D2A"/>
    <w:rsid w:val="00864E55"/>
    <w:rsid w:val="008650AF"/>
    <w:rsid w:val="008655DA"/>
    <w:rsid w:val="0086573B"/>
    <w:rsid w:val="008665C2"/>
    <w:rsid w:val="00866A39"/>
    <w:rsid w:val="00866F26"/>
    <w:rsid w:val="008677A7"/>
    <w:rsid w:val="0087012D"/>
    <w:rsid w:val="008704DB"/>
    <w:rsid w:val="008705C2"/>
    <w:rsid w:val="00871228"/>
    <w:rsid w:val="00871316"/>
    <w:rsid w:val="008720A5"/>
    <w:rsid w:val="0087279C"/>
    <w:rsid w:val="00872B49"/>
    <w:rsid w:val="00873125"/>
    <w:rsid w:val="00873C35"/>
    <w:rsid w:val="00873FDB"/>
    <w:rsid w:val="00875358"/>
    <w:rsid w:val="00876B67"/>
    <w:rsid w:val="0087703C"/>
    <w:rsid w:val="0087743F"/>
    <w:rsid w:val="00877A42"/>
    <w:rsid w:val="00877CD2"/>
    <w:rsid w:val="00877ED3"/>
    <w:rsid w:val="008808D6"/>
    <w:rsid w:val="00881408"/>
    <w:rsid w:val="008817A9"/>
    <w:rsid w:val="00881891"/>
    <w:rsid w:val="00882F4D"/>
    <w:rsid w:val="00884DBA"/>
    <w:rsid w:val="00885263"/>
    <w:rsid w:val="008855DC"/>
    <w:rsid w:val="00885B34"/>
    <w:rsid w:val="00885C31"/>
    <w:rsid w:val="00887440"/>
    <w:rsid w:val="00887573"/>
    <w:rsid w:val="00887F74"/>
    <w:rsid w:val="0089014C"/>
    <w:rsid w:val="00890C22"/>
    <w:rsid w:val="00890CA7"/>
    <w:rsid w:val="008917D9"/>
    <w:rsid w:val="00891F48"/>
    <w:rsid w:val="0089275A"/>
    <w:rsid w:val="008929B2"/>
    <w:rsid w:val="008931E7"/>
    <w:rsid w:val="00893EE8"/>
    <w:rsid w:val="00895AC3"/>
    <w:rsid w:val="00895F91"/>
    <w:rsid w:val="00896107"/>
    <w:rsid w:val="008969C6"/>
    <w:rsid w:val="008977C6"/>
    <w:rsid w:val="008A0AA6"/>
    <w:rsid w:val="008A1B0C"/>
    <w:rsid w:val="008A1C01"/>
    <w:rsid w:val="008A2F0F"/>
    <w:rsid w:val="008A4803"/>
    <w:rsid w:val="008A48C8"/>
    <w:rsid w:val="008A4BD2"/>
    <w:rsid w:val="008A4FBF"/>
    <w:rsid w:val="008A5A78"/>
    <w:rsid w:val="008A5B11"/>
    <w:rsid w:val="008A5F53"/>
    <w:rsid w:val="008A6E8B"/>
    <w:rsid w:val="008A7FD1"/>
    <w:rsid w:val="008B01E5"/>
    <w:rsid w:val="008B07A6"/>
    <w:rsid w:val="008B119A"/>
    <w:rsid w:val="008B638D"/>
    <w:rsid w:val="008B65E7"/>
    <w:rsid w:val="008B6CF6"/>
    <w:rsid w:val="008B75D0"/>
    <w:rsid w:val="008C01EF"/>
    <w:rsid w:val="008C1B8B"/>
    <w:rsid w:val="008C37C6"/>
    <w:rsid w:val="008C38FA"/>
    <w:rsid w:val="008C3D62"/>
    <w:rsid w:val="008C3F11"/>
    <w:rsid w:val="008C50A4"/>
    <w:rsid w:val="008C52D0"/>
    <w:rsid w:val="008C5380"/>
    <w:rsid w:val="008C5BB0"/>
    <w:rsid w:val="008C5EF6"/>
    <w:rsid w:val="008C5F99"/>
    <w:rsid w:val="008C7318"/>
    <w:rsid w:val="008C758D"/>
    <w:rsid w:val="008C7CA1"/>
    <w:rsid w:val="008D08E1"/>
    <w:rsid w:val="008D0F26"/>
    <w:rsid w:val="008D1E70"/>
    <w:rsid w:val="008D3BCA"/>
    <w:rsid w:val="008D3E06"/>
    <w:rsid w:val="008D5094"/>
    <w:rsid w:val="008D5A4B"/>
    <w:rsid w:val="008D5AE3"/>
    <w:rsid w:val="008D699A"/>
    <w:rsid w:val="008D73E5"/>
    <w:rsid w:val="008D7B37"/>
    <w:rsid w:val="008D7ED2"/>
    <w:rsid w:val="008E0654"/>
    <w:rsid w:val="008E07F9"/>
    <w:rsid w:val="008E0E0C"/>
    <w:rsid w:val="008E1583"/>
    <w:rsid w:val="008E1D53"/>
    <w:rsid w:val="008E201F"/>
    <w:rsid w:val="008E21CF"/>
    <w:rsid w:val="008E325A"/>
    <w:rsid w:val="008E3496"/>
    <w:rsid w:val="008E34FF"/>
    <w:rsid w:val="008E3CEF"/>
    <w:rsid w:val="008E5371"/>
    <w:rsid w:val="008E5B6C"/>
    <w:rsid w:val="008E5DBB"/>
    <w:rsid w:val="008E6334"/>
    <w:rsid w:val="008E6ADF"/>
    <w:rsid w:val="008E6F4B"/>
    <w:rsid w:val="008E6F97"/>
    <w:rsid w:val="008E7285"/>
    <w:rsid w:val="008F0502"/>
    <w:rsid w:val="008F0540"/>
    <w:rsid w:val="008F0AF2"/>
    <w:rsid w:val="008F0B7F"/>
    <w:rsid w:val="008F0EEB"/>
    <w:rsid w:val="008F17A2"/>
    <w:rsid w:val="008F2171"/>
    <w:rsid w:val="008F2F04"/>
    <w:rsid w:val="008F3AAE"/>
    <w:rsid w:val="008F3FB4"/>
    <w:rsid w:val="008F42A9"/>
    <w:rsid w:val="008F42F8"/>
    <w:rsid w:val="008F4BC8"/>
    <w:rsid w:val="008F5985"/>
    <w:rsid w:val="008F65C7"/>
    <w:rsid w:val="008F7085"/>
    <w:rsid w:val="008F7317"/>
    <w:rsid w:val="008F7742"/>
    <w:rsid w:val="008F7AF1"/>
    <w:rsid w:val="008F7BCE"/>
    <w:rsid w:val="008F7E4D"/>
    <w:rsid w:val="009001BD"/>
    <w:rsid w:val="00901EDF"/>
    <w:rsid w:val="00902520"/>
    <w:rsid w:val="00902770"/>
    <w:rsid w:val="00904165"/>
    <w:rsid w:val="009044CF"/>
    <w:rsid w:val="009050D6"/>
    <w:rsid w:val="00905CE6"/>
    <w:rsid w:val="00905F56"/>
    <w:rsid w:val="009063FE"/>
    <w:rsid w:val="009068AD"/>
    <w:rsid w:val="009071C7"/>
    <w:rsid w:val="0090792B"/>
    <w:rsid w:val="00910486"/>
    <w:rsid w:val="0091072D"/>
    <w:rsid w:val="00910C3F"/>
    <w:rsid w:val="00910C75"/>
    <w:rsid w:val="00911B89"/>
    <w:rsid w:val="0091218F"/>
    <w:rsid w:val="00912D29"/>
    <w:rsid w:val="00912E48"/>
    <w:rsid w:val="0091376C"/>
    <w:rsid w:val="009154A8"/>
    <w:rsid w:val="00916027"/>
    <w:rsid w:val="0091670F"/>
    <w:rsid w:val="00917267"/>
    <w:rsid w:val="009172DE"/>
    <w:rsid w:val="0091772C"/>
    <w:rsid w:val="009202DA"/>
    <w:rsid w:val="00920A6F"/>
    <w:rsid w:val="00920D58"/>
    <w:rsid w:val="00921D55"/>
    <w:rsid w:val="00922B44"/>
    <w:rsid w:val="00922B62"/>
    <w:rsid w:val="00924501"/>
    <w:rsid w:val="0092457D"/>
    <w:rsid w:val="00925436"/>
    <w:rsid w:val="00925FE8"/>
    <w:rsid w:val="009268E8"/>
    <w:rsid w:val="00927830"/>
    <w:rsid w:val="00927E75"/>
    <w:rsid w:val="00930A2E"/>
    <w:rsid w:val="00930E31"/>
    <w:rsid w:val="009311C3"/>
    <w:rsid w:val="009326F5"/>
    <w:rsid w:val="00932832"/>
    <w:rsid w:val="009351F0"/>
    <w:rsid w:val="009358C6"/>
    <w:rsid w:val="00935EDE"/>
    <w:rsid w:val="0093642C"/>
    <w:rsid w:val="00936D9E"/>
    <w:rsid w:val="009370FF"/>
    <w:rsid w:val="009379B4"/>
    <w:rsid w:val="009410AE"/>
    <w:rsid w:val="00942D4F"/>
    <w:rsid w:val="0094304E"/>
    <w:rsid w:val="00943993"/>
    <w:rsid w:val="009451D1"/>
    <w:rsid w:val="009454AD"/>
    <w:rsid w:val="0094619A"/>
    <w:rsid w:val="009467D0"/>
    <w:rsid w:val="00947035"/>
    <w:rsid w:val="00947040"/>
    <w:rsid w:val="009474DF"/>
    <w:rsid w:val="009478B7"/>
    <w:rsid w:val="00947B87"/>
    <w:rsid w:val="00947DB8"/>
    <w:rsid w:val="00950389"/>
    <w:rsid w:val="009503DD"/>
    <w:rsid w:val="00950673"/>
    <w:rsid w:val="009507CE"/>
    <w:rsid w:val="009510D5"/>
    <w:rsid w:val="009519E4"/>
    <w:rsid w:val="00952448"/>
    <w:rsid w:val="009526D8"/>
    <w:rsid w:val="00952D1A"/>
    <w:rsid w:val="00952E6A"/>
    <w:rsid w:val="0095342C"/>
    <w:rsid w:val="00954E5B"/>
    <w:rsid w:val="00955525"/>
    <w:rsid w:val="0095658B"/>
    <w:rsid w:val="00956BE5"/>
    <w:rsid w:val="0095753B"/>
    <w:rsid w:val="009605A6"/>
    <w:rsid w:val="00960BF7"/>
    <w:rsid w:val="00962716"/>
    <w:rsid w:val="00963179"/>
    <w:rsid w:val="00963AC4"/>
    <w:rsid w:val="00963C17"/>
    <w:rsid w:val="00963C68"/>
    <w:rsid w:val="00963CE9"/>
    <w:rsid w:val="00963EED"/>
    <w:rsid w:val="009641B7"/>
    <w:rsid w:val="00964A33"/>
    <w:rsid w:val="009655C7"/>
    <w:rsid w:val="009667FE"/>
    <w:rsid w:val="009668A3"/>
    <w:rsid w:val="00966B6C"/>
    <w:rsid w:val="0096735D"/>
    <w:rsid w:val="00967521"/>
    <w:rsid w:val="00970078"/>
    <w:rsid w:val="00972286"/>
    <w:rsid w:val="0097284A"/>
    <w:rsid w:val="009736FF"/>
    <w:rsid w:val="00973E8D"/>
    <w:rsid w:val="00973FB7"/>
    <w:rsid w:val="00974109"/>
    <w:rsid w:val="00975D35"/>
    <w:rsid w:val="00976C72"/>
    <w:rsid w:val="00977281"/>
    <w:rsid w:val="00977CA4"/>
    <w:rsid w:val="00980200"/>
    <w:rsid w:val="00980233"/>
    <w:rsid w:val="009808B0"/>
    <w:rsid w:val="00981132"/>
    <w:rsid w:val="00981255"/>
    <w:rsid w:val="009819C2"/>
    <w:rsid w:val="00981CEF"/>
    <w:rsid w:val="00982C75"/>
    <w:rsid w:val="00984D38"/>
    <w:rsid w:val="00985325"/>
    <w:rsid w:val="00985CD1"/>
    <w:rsid w:val="00986450"/>
    <w:rsid w:val="00986A75"/>
    <w:rsid w:val="00986F1A"/>
    <w:rsid w:val="00986FED"/>
    <w:rsid w:val="0098709C"/>
    <w:rsid w:val="009870A4"/>
    <w:rsid w:val="00987718"/>
    <w:rsid w:val="00987B17"/>
    <w:rsid w:val="0099152D"/>
    <w:rsid w:val="00992FDE"/>
    <w:rsid w:val="00993420"/>
    <w:rsid w:val="00994C68"/>
    <w:rsid w:val="00994E26"/>
    <w:rsid w:val="009953CF"/>
    <w:rsid w:val="00995A9A"/>
    <w:rsid w:val="009961C7"/>
    <w:rsid w:val="00997577"/>
    <w:rsid w:val="009976A5"/>
    <w:rsid w:val="00997DC5"/>
    <w:rsid w:val="009A0879"/>
    <w:rsid w:val="009A09A5"/>
    <w:rsid w:val="009A0AC5"/>
    <w:rsid w:val="009A0BFC"/>
    <w:rsid w:val="009A0CE3"/>
    <w:rsid w:val="009A1AF8"/>
    <w:rsid w:val="009A1D0C"/>
    <w:rsid w:val="009A29ED"/>
    <w:rsid w:val="009A2FB9"/>
    <w:rsid w:val="009A331F"/>
    <w:rsid w:val="009A4089"/>
    <w:rsid w:val="009A42D2"/>
    <w:rsid w:val="009A768C"/>
    <w:rsid w:val="009A7B8B"/>
    <w:rsid w:val="009A7BBD"/>
    <w:rsid w:val="009B19E2"/>
    <w:rsid w:val="009B2F0B"/>
    <w:rsid w:val="009B3611"/>
    <w:rsid w:val="009B3A92"/>
    <w:rsid w:val="009B3FC3"/>
    <w:rsid w:val="009B4264"/>
    <w:rsid w:val="009B4DFA"/>
    <w:rsid w:val="009B5080"/>
    <w:rsid w:val="009B5772"/>
    <w:rsid w:val="009B5EA4"/>
    <w:rsid w:val="009B6754"/>
    <w:rsid w:val="009B6768"/>
    <w:rsid w:val="009B7E55"/>
    <w:rsid w:val="009C0151"/>
    <w:rsid w:val="009C149B"/>
    <w:rsid w:val="009C2052"/>
    <w:rsid w:val="009C32FE"/>
    <w:rsid w:val="009C4746"/>
    <w:rsid w:val="009C4EFB"/>
    <w:rsid w:val="009C5349"/>
    <w:rsid w:val="009C53D1"/>
    <w:rsid w:val="009C5C78"/>
    <w:rsid w:val="009C6385"/>
    <w:rsid w:val="009C6C3C"/>
    <w:rsid w:val="009C79FB"/>
    <w:rsid w:val="009C7C54"/>
    <w:rsid w:val="009D068D"/>
    <w:rsid w:val="009D1369"/>
    <w:rsid w:val="009D234F"/>
    <w:rsid w:val="009D2992"/>
    <w:rsid w:val="009D3223"/>
    <w:rsid w:val="009D4209"/>
    <w:rsid w:val="009D4248"/>
    <w:rsid w:val="009D45ED"/>
    <w:rsid w:val="009D5123"/>
    <w:rsid w:val="009D52B9"/>
    <w:rsid w:val="009D5E30"/>
    <w:rsid w:val="009D62E0"/>
    <w:rsid w:val="009D6415"/>
    <w:rsid w:val="009D7518"/>
    <w:rsid w:val="009D7F0E"/>
    <w:rsid w:val="009E085D"/>
    <w:rsid w:val="009E0B45"/>
    <w:rsid w:val="009E2DBB"/>
    <w:rsid w:val="009E34FB"/>
    <w:rsid w:val="009E387F"/>
    <w:rsid w:val="009E3B77"/>
    <w:rsid w:val="009E4BC2"/>
    <w:rsid w:val="009E505E"/>
    <w:rsid w:val="009E5EA4"/>
    <w:rsid w:val="009E6261"/>
    <w:rsid w:val="009E649B"/>
    <w:rsid w:val="009E6F8C"/>
    <w:rsid w:val="009E7099"/>
    <w:rsid w:val="009F1F0F"/>
    <w:rsid w:val="009F323B"/>
    <w:rsid w:val="009F3A27"/>
    <w:rsid w:val="009F40BC"/>
    <w:rsid w:val="009F48B6"/>
    <w:rsid w:val="009F4DF9"/>
    <w:rsid w:val="009F5068"/>
    <w:rsid w:val="009F5730"/>
    <w:rsid w:val="009F5BDA"/>
    <w:rsid w:val="009F5C0E"/>
    <w:rsid w:val="009F60EC"/>
    <w:rsid w:val="009F6655"/>
    <w:rsid w:val="009F79EC"/>
    <w:rsid w:val="009F7A84"/>
    <w:rsid w:val="00A00EDB"/>
    <w:rsid w:val="00A02412"/>
    <w:rsid w:val="00A03E86"/>
    <w:rsid w:val="00A049A5"/>
    <w:rsid w:val="00A05260"/>
    <w:rsid w:val="00A06A0A"/>
    <w:rsid w:val="00A1030F"/>
    <w:rsid w:val="00A10DBC"/>
    <w:rsid w:val="00A10DC9"/>
    <w:rsid w:val="00A11480"/>
    <w:rsid w:val="00A12A37"/>
    <w:rsid w:val="00A1353E"/>
    <w:rsid w:val="00A14A5B"/>
    <w:rsid w:val="00A14FC8"/>
    <w:rsid w:val="00A16708"/>
    <w:rsid w:val="00A16B3A"/>
    <w:rsid w:val="00A16C52"/>
    <w:rsid w:val="00A1770D"/>
    <w:rsid w:val="00A17E23"/>
    <w:rsid w:val="00A2007A"/>
    <w:rsid w:val="00A20F53"/>
    <w:rsid w:val="00A2101A"/>
    <w:rsid w:val="00A21515"/>
    <w:rsid w:val="00A216AF"/>
    <w:rsid w:val="00A2226D"/>
    <w:rsid w:val="00A23AB5"/>
    <w:rsid w:val="00A23D6B"/>
    <w:rsid w:val="00A24021"/>
    <w:rsid w:val="00A24033"/>
    <w:rsid w:val="00A242D3"/>
    <w:rsid w:val="00A249DF"/>
    <w:rsid w:val="00A26A77"/>
    <w:rsid w:val="00A26C99"/>
    <w:rsid w:val="00A274E0"/>
    <w:rsid w:val="00A27817"/>
    <w:rsid w:val="00A318F8"/>
    <w:rsid w:val="00A325E5"/>
    <w:rsid w:val="00A32CEE"/>
    <w:rsid w:val="00A33705"/>
    <w:rsid w:val="00A3397D"/>
    <w:rsid w:val="00A33C9E"/>
    <w:rsid w:val="00A34084"/>
    <w:rsid w:val="00A3446D"/>
    <w:rsid w:val="00A35903"/>
    <w:rsid w:val="00A35A2A"/>
    <w:rsid w:val="00A36A2D"/>
    <w:rsid w:val="00A37562"/>
    <w:rsid w:val="00A37A73"/>
    <w:rsid w:val="00A40668"/>
    <w:rsid w:val="00A409C6"/>
    <w:rsid w:val="00A413A9"/>
    <w:rsid w:val="00A4207B"/>
    <w:rsid w:val="00A42415"/>
    <w:rsid w:val="00A425F7"/>
    <w:rsid w:val="00A42B82"/>
    <w:rsid w:val="00A42DD1"/>
    <w:rsid w:val="00A43181"/>
    <w:rsid w:val="00A44A88"/>
    <w:rsid w:val="00A457EA"/>
    <w:rsid w:val="00A45F34"/>
    <w:rsid w:val="00A46EDC"/>
    <w:rsid w:val="00A473B9"/>
    <w:rsid w:val="00A4780B"/>
    <w:rsid w:val="00A47EA8"/>
    <w:rsid w:val="00A50963"/>
    <w:rsid w:val="00A51C74"/>
    <w:rsid w:val="00A528D4"/>
    <w:rsid w:val="00A532C7"/>
    <w:rsid w:val="00A53B64"/>
    <w:rsid w:val="00A53C1C"/>
    <w:rsid w:val="00A53D16"/>
    <w:rsid w:val="00A53EEE"/>
    <w:rsid w:val="00A543F0"/>
    <w:rsid w:val="00A5455C"/>
    <w:rsid w:val="00A54DEB"/>
    <w:rsid w:val="00A54F8B"/>
    <w:rsid w:val="00A5536D"/>
    <w:rsid w:val="00A55CC1"/>
    <w:rsid w:val="00A562DB"/>
    <w:rsid w:val="00A5698C"/>
    <w:rsid w:val="00A6074C"/>
    <w:rsid w:val="00A60DA1"/>
    <w:rsid w:val="00A625ED"/>
    <w:rsid w:val="00A62C09"/>
    <w:rsid w:val="00A62D3F"/>
    <w:rsid w:val="00A638C7"/>
    <w:rsid w:val="00A657A1"/>
    <w:rsid w:val="00A66152"/>
    <w:rsid w:val="00A66B44"/>
    <w:rsid w:val="00A66E5C"/>
    <w:rsid w:val="00A67378"/>
    <w:rsid w:val="00A72179"/>
    <w:rsid w:val="00A72BD1"/>
    <w:rsid w:val="00A72F84"/>
    <w:rsid w:val="00A73C82"/>
    <w:rsid w:val="00A73F32"/>
    <w:rsid w:val="00A74EB7"/>
    <w:rsid w:val="00A75F02"/>
    <w:rsid w:val="00A75FB9"/>
    <w:rsid w:val="00A762FC"/>
    <w:rsid w:val="00A76302"/>
    <w:rsid w:val="00A769EA"/>
    <w:rsid w:val="00A777B8"/>
    <w:rsid w:val="00A77852"/>
    <w:rsid w:val="00A801F6"/>
    <w:rsid w:val="00A8026C"/>
    <w:rsid w:val="00A8046A"/>
    <w:rsid w:val="00A81253"/>
    <w:rsid w:val="00A817CF"/>
    <w:rsid w:val="00A82084"/>
    <w:rsid w:val="00A8358B"/>
    <w:rsid w:val="00A839A9"/>
    <w:rsid w:val="00A83AD2"/>
    <w:rsid w:val="00A840FD"/>
    <w:rsid w:val="00A8439E"/>
    <w:rsid w:val="00A8619D"/>
    <w:rsid w:val="00A86E36"/>
    <w:rsid w:val="00A873DE"/>
    <w:rsid w:val="00A87AF5"/>
    <w:rsid w:val="00A901DF"/>
    <w:rsid w:val="00A91112"/>
    <w:rsid w:val="00A91C4E"/>
    <w:rsid w:val="00A9243C"/>
    <w:rsid w:val="00A93673"/>
    <w:rsid w:val="00A9431E"/>
    <w:rsid w:val="00A946BA"/>
    <w:rsid w:val="00A94E17"/>
    <w:rsid w:val="00A966B5"/>
    <w:rsid w:val="00AA017F"/>
    <w:rsid w:val="00AA07DD"/>
    <w:rsid w:val="00AA110B"/>
    <w:rsid w:val="00AA1F0B"/>
    <w:rsid w:val="00AA24D3"/>
    <w:rsid w:val="00AA29DF"/>
    <w:rsid w:val="00AA2F1A"/>
    <w:rsid w:val="00AA409F"/>
    <w:rsid w:val="00AA414E"/>
    <w:rsid w:val="00AA4BB2"/>
    <w:rsid w:val="00AA4E68"/>
    <w:rsid w:val="00AA6313"/>
    <w:rsid w:val="00AA6C61"/>
    <w:rsid w:val="00AA6F55"/>
    <w:rsid w:val="00AA725F"/>
    <w:rsid w:val="00AA79C8"/>
    <w:rsid w:val="00AB05A2"/>
    <w:rsid w:val="00AB1AD3"/>
    <w:rsid w:val="00AB2791"/>
    <w:rsid w:val="00AB2D2C"/>
    <w:rsid w:val="00AB31B6"/>
    <w:rsid w:val="00AB3473"/>
    <w:rsid w:val="00AB3CA9"/>
    <w:rsid w:val="00AB4128"/>
    <w:rsid w:val="00AB4386"/>
    <w:rsid w:val="00AB4580"/>
    <w:rsid w:val="00AB4BE5"/>
    <w:rsid w:val="00AB7C89"/>
    <w:rsid w:val="00AC01C5"/>
    <w:rsid w:val="00AC0A2B"/>
    <w:rsid w:val="00AC1CE0"/>
    <w:rsid w:val="00AC1DD9"/>
    <w:rsid w:val="00AC1F40"/>
    <w:rsid w:val="00AC3208"/>
    <w:rsid w:val="00AC3D17"/>
    <w:rsid w:val="00AC4025"/>
    <w:rsid w:val="00AC4230"/>
    <w:rsid w:val="00AC447C"/>
    <w:rsid w:val="00AC5437"/>
    <w:rsid w:val="00AC64CA"/>
    <w:rsid w:val="00AC652C"/>
    <w:rsid w:val="00AC691B"/>
    <w:rsid w:val="00AC737A"/>
    <w:rsid w:val="00AC7F2B"/>
    <w:rsid w:val="00AD026F"/>
    <w:rsid w:val="00AD0426"/>
    <w:rsid w:val="00AD04D7"/>
    <w:rsid w:val="00AD0932"/>
    <w:rsid w:val="00AD3117"/>
    <w:rsid w:val="00AD3235"/>
    <w:rsid w:val="00AD40C3"/>
    <w:rsid w:val="00AD47CA"/>
    <w:rsid w:val="00AD4BDD"/>
    <w:rsid w:val="00AD5DFC"/>
    <w:rsid w:val="00AD5E74"/>
    <w:rsid w:val="00AD6485"/>
    <w:rsid w:val="00AD7778"/>
    <w:rsid w:val="00AD7BA8"/>
    <w:rsid w:val="00AD7CE2"/>
    <w:rsid w:val="00AD7CF8"/>
    <w:rsid w:val="00AE0B7C"/>
    <w:rsid w:val="00AE0E9D"/>
    <w:rsid w:val="00AE26F6"/>
    <w:rsid w:val="00AE2DFB"/>
    <w:rsid w:val="00AE2F15"/>
    <w:rsid w:val="00AE35CF"/>
    <w:rsid w:val="00AE3626"/>
    <w:rsid w:val="00AE3D09"/>
    <w:rsid w:val="00AE3E59"/>
    <w:rsid w:val="00AE402B"/>
    <w:rsid w:val="00AE459B"/>
    <w:rsid w:val="00AE5937"/>
    <w:rsid w:val="00AE59A6"/>
    <w:rsid w:val="00AE652C"/>
    <w:rsid w:val="00AE67AC"/>
    <w:rsid w:val="00AE72A3"/>
    <w:rsid w:val="00AE73B7"/>
    <w:rsid w:val="00AE7655"/>
    <w:rsid w:val="00AE7B94"/>
    <w:rsid w:val="00AF0112"/>
    <w:rsid w:val="00AF17B9"/>
    <w:rsid w:val="00AF1DE2"/>
    <w:rsid w:val="00AF300E"/>
    <w:rsid w:val="00AF3476"/>
    <w:rsid w:val="00AF5152"/>
    <w:rsid w:val="00AF56AA"/>
    <w:rsid w:val="00AF5C24"/>
    <w:rsid w:val="00AF6AB9"/>
    <w:rsid w:val="00AF79B8"/>
    <w:rsid w:val="00B0118A"/>
    <w:rsid w:val="00B016C4"/>
    <w:rsid w:val="00B02BEF"/>
    <w:rsid w:val="00B03465"/>
    <w:rsid w:val="00B04662"/>
    <w:rsid w:val="00B075C0"/>
    <w:rsid w:val="00B0777F"/>
    <w:rsid w:val="00B07898"/>
    <w:rsid w:val="00B079CE"/>
    <w:rsid w:val="00B10281"/>
    <w:rsid w:val="00B10AF6"/>
    <w:rsid w:val="00B10B3E"/>
    <w:rsid w:val="00B11605"/>
    <w:rsid w:val="00B11BF5"/>
    <w:rsid w:val="00B127DF"/>
    <w:rsid w:val="00B13CDF"/>
    <w:rsid w:val="00B13F54"/>
    <w:rsid w:val="00B14AC6"/>
    <w:rsid w:val="00B160A7"/>
    <w:rsid w:val="00B1610C"/>
    <w:rsid w:val="00B16DB3"/>
    <w:rsid w:val="00B17A42"/>
    <w:rsid w:val="00B17FA9"/>
    <w:rsid w:val="00B209E1"/>
    <w:rsid w:val="00B2199B"/>
    <w:rsid w:val="00B2287B"/>
    <w:rsid w:val="00B22B9A"/>
    <w:rsid w:val="00B242A4"/>
    <w:rsid w:val="00B249C6"/>
    <w:rsid w:val="00B256E8"/>
    <w:rsid w:val="00B26D32"/>
    <w:rsid w:val="00B27256"/>
    <w:rsid w:val="00B273FC"/>
    <w:rsid w:val="00B30117"/>
    <w:rsid w:val="00B3024C"/>
    <w:rsid w:val="00B30D6C"/>
    <w:rsid w:val="00B32290"/>
    <w:rsid w:val="00B33361"/>
    <w:rsid w:val="00B335E8"/>
    <w:rsid w:val="00B33782"/>
    <w:rsid w:val="00B34C4C"/>
    <w:rsid w:val="00B35202"/>
    <w:rsid w:val="00B353FE"/>
    <w:rsid w:val="00B362BA"/>
    <w:rsid w:val="00B36F38"/>
    <w:rsid w:val="00B37ED1"/>
    <w:rsid w:val="00B40123"/>
    <w:rsid w:val="00B4041C"/>
    <w:rsid w:val="00B4041E"/>
    <w:rsid w:val="00B40A66"/>
    <w:rsid w:val="00B40E74"/>
    <w:rsid w:val="00B411CF"/>
    <w:rsid w:val="00B41909"/>
    <w:rsid w:val="00B41CC9"/>
    <w:rsid w:val="00B42226"/>
    <w:rsid w:val="00B42C81"/>
    <w:rsid w:val="00B43D7A"/>
    <w:rsid w:val="00B444F9"/>
    <w:rsid w:val="00B459CA"/>
    <w:rsid w:val="00B47251"/>
    <w:rsid w:val="00B47B82"/>
    <w:rsid w:val="00B508FC"/>
    <w:rsid w:val="00B50D8D"/>
    <w:rsid w:val="00B517B3"/>
    <w:rsid w:val="00B520B1"/>
    <w:rsid w:val="00B544BB"/>
    <w:rsid w:val="00B549D5"/>
    <w:rsid w:val="00B57009"/>
    <w:rsid w:val="00B60DF2"/>
    <w:rsid w:val="00B61AF5"/>
    <w:rsid w:val="00B61FD9"/>
    <w:rsid w:val="00B6257F"/>
    <w:rsid w:val="00B6291D"/>
    <w:rsid w:val="00B676B1"/>
    <w:rsid w:val="00B70A19"/>
    <w:rsid w:val="00B7111B"/>
    <w:rsid w:val="00B73AC4"/>
    <w:rsid w:val="00B74037"/>
    <w:rsid w:val="00B74275"/>
    <w:rsid w:val="00B743BD"/>
    <w:rsid w:val="00B75E64"/>
    <w:rsid w:val="00B767AC"/>
    <w:rsid w:val="00B7788B"/>
    <w:rsid w:val="00B80C5B"/>
    <w:rsid w:val="00B81191"/>
    <w:rsid w:val="00B81A13"/>
    <w:rsid w:val="00B81ABB"/>
    <w:rsid w:val="00B81F69"/>
    <w:rsid w:val="00B82CC4"/>
    <w:rsid w:val="00B84C79"/>
    <w:rsid w:val="00B84EEA"/>
    <w:rsid w:val="00B85F5E"/>
    <w:rsid w:val="00B8628A"/>
    <w:rsid w:val="00B86A69"/>
    <w:rsid w:val="00B86BE0"/>
    <w:rsid w:val="00B86D50"/>
    <w:rsid w:val="00B878A3"/>
    <w:rsid w:val="00B90019"/>
    <w:rsid w:val="00B90098"/>
    <w:rsid w:val="00B9010B"/>
    <w:rsid w:val="00B90EC4"/>
    <w:rsid w:val="00B92046"/>
    <w:rsid w:val="00B9285D"/>
    <w:rsid w:val="00B92DF2"/>
    <w:rsid w:val="00B932E8"/>
    <w:rsid w:val="00B93C78"/>
    <w:rsid w:val="00B95288"/>
    <w:rsid w:val="00B9540A"/>
    <w:rsid w:val="00B95710"/>
    <w:rsid w:val="00B95C06"/>
    <w:rsid w:val="00B95D6B"/>
    <w:rsid w:val="00B9699F"/>
    <w:rsid w:val="00B96BF5"/>
    <w:rsid w:val="00BA0BF2"/>
    <w:rsid w:val="00BA0FA1"/>
    <w:rsid w:val="00BA10FD"/>
    <w:rsid w:val="00BA25A4"/>
    <w:rsid w:val="00BA4E37"/>
    <w:rsid w:val="00BA506A"/>
    <w:rsid w:val="00BA5124"/>
    <w:rsid w:val="00BA718D"/>
    <w:rsid w:val="00BB06F7"/>
    <w:rsid w:val="00BB183B"/>
    <w:rsid w:val="00BB1E18"/>
    <w:rsid w:val="00BB1E6F"/>
    <w:rsid w:val="00BB28BC"/>
    <w:rsid w:val="00BB2D37"/>
    <w:rsid w:val="00BB3F0B"/>
    <w:rsid w:val="00BB686C"/>
    <w:rsid w:val="00BB7620"/>
    <w:rsid w:val="00BC0B7F"/>
    <w:rsid w:val="00BC146C"/>
    <w:rsid w:val="00BC19D7"/>
    <w:rsid w:val="00BC1B91"/>
    <w:rsid w:val="00BC27C7"/>
    <w:rsid w:val="00BC2EAD"/>
    <w:rsid w:val="00BC35BE"/>
    <w:rsid w:val="00BC39E3"/>
    <w:rsid w:val="00BC46AA"/>
    <w:rsid w:val="00BC581E"/>
    <w:rsid w:val="00BC6391"/>
    <w:rsid w:val="00BC6452"/>
    <w:rsid w:val="00BD0631"/>
    <w:rsid w:val="00BD1163"/>
    <w:rsid w:val="00BD1183"/>
    <w:rsid w:val="00BD11A4"/>
    <w:rsid w:val="00BD129B"/>
    <w:rsid w:val="00BD245D"/>
    <w:rsid w:val="00BD328B"/>
    <w:rsid w:val="00BD3826"/>
    <w:rsid w:val="00BD3DAF"/>
    <w:rsid w:val="00BD4753"/>
    <w:rsid w:val="00BD4D2F"/>
    <w:rsid w:val="00BD5AAC"/>
    <w:rsid w:val="00BD749F"/>
    <w:rsid w:val="00BD7874"/>
    <w:rsid w:val="00BE043A"/>
    <w:rsid w:val="00BE146B"/>
    <w:rsid w:val="00BE1BAB"/>
    <w:rsid w:val="00BE1EE9"/>
    <w:rsid w:val="00BE21E8"/>
    <w:rsid w:val="00BE23AD"/>
    <w:rsid w:val="00BE3A2E"/>
    <w:rsid w:val="00BE3D24"/>
    <w:rsid w:val="00BE3EBC"/>
    <w:rsid w:val="00BE4258"/>
    <w:rsid w:val="00BE4C39"/>
    <w:rsid w:val="00BE5601"/>
    <w:rsid w:val="00BE5FA4"/>
    <w:rsid w:val="00BE6425"/>
    <w:rsid w:val="00BE65EC"/>
    <w:rsid w:val="00BE6E79"/>
    <w:rsid w:val="00BF046D"/>
    <w:rsid w:val="00BF100C"/>
    <w:rsid w:val="00BF2A3A"/>
    <w:rsid w:val="00BF4CC2"/>
    <w:rsid w:val="00BF6599"/>
    <w:rsid w:val="00BF66C3"/>
    <w:rsid w:val="00BF69B4"/>
    <w:rsid w:val="00BF6FB0"/>
    <w:rsid w:val="00BF7104"/>
    <w:rsid w:val="00BF7540"/>
    <w:rsid w:val="00C01237"/>
    <w:rsid w:val="00C0131D"/>
    <w:rsid w:val="00C01B49"/>
    <w:rsid w:val="00C0294E"/>
    <w:rsid w:val="00C032CC"/>
    <w:rsid w:val="00C04E76"/>
    <w:rsid w:val="00C057A0"/>
    <w:rsid w:val="00C05BFC"/>
    <w:rsid w:val="00C05E75"/>
    <w:rsid w:val="00C06132"/>
    <w:rsid w:val="00C06BA5"/>
    <w:rsid w:val="00C06FCC"/>
    <w:rsid w:val="00C07737"/>
    <w:rsid w:val="00C07AA9"/>
    <w:rsid w:val="00C1104A"/>
    <w:rsid w:val="00C111EC"/>
    <w:rsid w:val="00C12020"/>
    <w:rsid w:val="00C12AA1"/>
    <w:rsid w:val="00C1318F"/>
    <w:rsid w:val="00C138A5"/>
    <w:rsid w:val="00C14C93"/>
    <w:rsid w:val="00C15541"/>
    <w:rsid w:val="00C15888"/>
    <w:rsid w:val="00C16BB5"/>
    <w:rsid w:val="00C17171"/>
    <w:rsid w:val="00C2011B"/>
    <w:rsid w:val="00C2050B"/>
    <w:rsid w:val="00C209B2"/>
    <w:rsid w:val="00C21A44"/>
    <w:rsid w:val="00C21B7E"/>
    <w:rsid w:val="00C21C3C"/>
    <w:rsid w:val="00C227A5"/>
    <w:rsid w:val="00C22D78"/>
    <w:rsid w:val="00C23208"/>
    <w:rsid w:val="00C23476"/>
    <w:rsid w:val="00C2411B"/>
    <w:rsid w:val="00C25C1C"/>
    <w:rsid w:val="00C25D77"/>
    <w:rsid w:val="00C26580"/>
    <w:rsid w:val="00C26C87"/>
    <w:rsid w:val="00C27A02"/>
    <w:rsid w:val="00C27AF8"/>
    <w:rsid w:val="00C30071"/>
    <w:rsid w:val="00C306F9"/>
    <w:rsid w:val="00C30D77"/>
    <w:rsid w:val="00C31519"/>
    <w:rsid w:val="00C315CC"/>
    <w:rsid w:val="00C31C14"/>
    <w:rsid w:val="00C32CAF"/>
    <w:rsid w:val="00C340B5"/>
    <w:rsid w:val="00C3470F"/>
    <w:rsid w:val="00C34D2F"/>
    <w:rsid w:val="00C34F18"/>
    <w:rsid w:val="00C3562C"/>
    <w:rsid w:val="00C35B23"/>
    <w:rsid w:val="00C35BD9"/>
    <w:rsid w:val="00C3653B"/>
    <w:rsid w:val="00C37E93"/>
    <w:rsid w:val="00C40395"/>
    <w:rsid w:val="00C40B2D"/>
    <w:rsid w:val="00C41C1C"/>
    <w:rsid w:val="00C421BE"/>
    <w:rsid w:val="00C42AF6"/>
    <w:rsid w:val="00C42B0B"/>
    <w:rsid w:val="00C43BB4"/>
    <w:rsid w:val="00C4558B"/>
    <w:rsid w:val="00C4585A"/>
    <w:rsid w:val="00C45A2B"/>
    <w:rsid w:val="00C463F3"/>
    <w:rsid w:val="00C46E9F"/>
    <w:rsid w:val="00C50082"/>
    <w:rsid w:val="00C504B0"/>
    <w:rsid w:val="00C50B7B"/>
    <w:rsid w:val="00C51EAD"/>
    <w:rsid w:val="00C53648"/>
    <w:rsid w:val="00C542E5"/>
    <w:rsid w:val="00C54BE9"/>
    <w:rsid w:val="00C550BF"/>
    <w:rsid w:val="00C556CA"/>
    <w:rsid w:val="00C55CF8"/>
    <w:rsid w:val="00C57330"/>
    <w:rsid w:val="00C57E20"/>
    <w:rsid w:val="00C57F28"/>
    <w:rsid w:val="00C6146B"/>
    <w:rsid w:val="00C61923"/>
    <w:rsid w:val="00C61B41"/>
    <w:rsid w:val="00C61B9C"/>
    <w:rsid w:val="00C61D51"/>
    <w:rsid w:val="00C62586"/>
    <w:rsid w:val="00C630F2"/>
    <w:rsid w:val="00C635ED"/>
    <w:rsid w:val="00C63BF2"/>
    <w:rsid w:val="00C64C32"/>
    <w:rsid w:val="00C64CE6"/>
    <w:rsid w:val="00C65AB9"/>
    <w:rsid w:val="00C66917"/>
    <w:rsid w:val="00C66A1B"/>
    <w:rsid w:val="00C678D2"/>
    <w:rsid w:val="00C67CB4"/>
    <w:rsid w:val="00C67FB5"/>
    <w:rsid w:val="00C73750"/>
    <w:rsid w:val="00C737CA"/>
    <w:rsid w:val="00C74320"/>
    <w:rsid w:val="00C744B3"/>
    <w:rsid w:val="00C74E18"/>
    <w:rsid w:val="00C752D3"/>
    <w:rsid w:val="00C755DF"/>
    <w:rsid w:val="00C758A5"/>
    <w:rsid w:val="00C7637A"/>
    <w:rsid w:val="00C76397"/>
    <w:rsid w:val="00C76601"/>
    <w:rsid w:val="00C769CC"/>
    <w:rsid w:val="00C76CF9"/>
    <w:rsid w:val="00C774B7"/>
    <w:rsid w:val="00C77A61"/>
    <w:rsid w:val="00C77CAE"/>
    <w:rsid w:val="00C77ED0"/>
    <w:rsid w:val="00C803A6"/>
    <w:rsid w:val="00C80C6E"/>
    <w:rsid w:val="00C82E45"/>
    <w:rsid w:val="00C8336A"/>
    <w:rsid w:val="00C83776"/>
    <w:rsid w:val="00C83A79"/>
    <w:rsid w:val="00C83DCD"/>
    <w:rsid w:val="00C84567"/>
    <w:rsid w:val="00C846D3"/>
    <w:rsid w:val="00C84CB2"/>
    <w:rsid w:val="00C84FDC"/>
    <w:rsid w:val="00C85B85"/>
    <w:rsid w:val="00C86175"/>
    <w:rsid w:val="00C861AD"/>
    <w:rsid w:val="00C86B89"/>
    <w:rsid w:val="00C90696"/>
    <w:rsid w:val="00C907D8"/>
    <w:rsid w:val="00C90C86"/>
    <w:rsid w:val="00C91E92"/>
    <w:rsid w:val="00C92903"/>
    <w:rsid w:val="00C936D3"/>
    <w:rsid w:val="00C93B1B"/>
    <w:rsid w:val="00C94DCE"/>
    <w:rsid w:val="00C950CA"/>
    <w:rsid w:val="00C95E21"/>
    <w:rsid w:val="00C971FA"/>
    <w:rsid w:val="00C976CE"/>
    <w:rsid w:val="00CA0010"/>
    <w:rsid w:val="00CA0D60"/>
    <w:rsid w:val="00CA143F"/>
    <w:rsid w:val="00CA2096"/>
    <w:rsid w:val="00CA2456"/>
    <w:rsid w:val="00CA2665"/>
    <w:rsid w:val="00CA32C0"/>
    <w:rsid w:val="00CA433C"/>
    <w:rsid w:val="00CA45C6"/>
    <w:rsid w:val="00CA4C80"/>
    <w:rsid w:val="00CA4CF7"/>
    <w:rsid w:val="00CA56FA"/>
    <w:rsid w:val="00CA574B"/>
    <w:rsid w:val="00CA58AA"/>
    <w:rsid w:val="00CA5C00"/>
    <w:rsid w:val="00CA5D1C"/>
    <w:rsid w:val="00CA7A55"/>
    <w:rsid w:val="00CB0412"/>
    <w:rsid w:val="00CB0DC2"/>
    <w:rsid w:val="00CB17FB"/>
    <w:rsid w:val="00CB2383"/>
    <w:rsid w:val="00CB29D9"/>
    <w:rsid w:val="00CB3470"/>
    <w:rsid w:val="00CB43A7"/>
    <w:rsid w:val="00CB464F"/>
    <w:rsid w:val="00CB4FD8"/>
    <w:rsid w:val="00CB54A8"/>
    <w:rsid w:val="00CB6E2F"/>
    <w:rsid w:val="00CB767D"/>
    <w:rsid w:val="00CB7B3E"/>
    <w:rsid w:val="00CC035A"/>
    <w:rsid w:val="00CC03F3"/>
    <w:rsid w:val="00CC056C"/>
    <w:rsid w:val="00CC0711"/>
    <w:rsid w:val="00CC0B07"/>
    <w:rsid w:val="00CC3747"/>
    <w:rsid w:val="00CC4C05"/>
    <w:rsid w:val="00CC53E2"/>
    <w:rsid w:val="00CC55C0"/>
    <w:rsid w:val="00CC5DBC"/>
    <w:rsid w:val="00CC76D7"/>
    <w:rsid w:val="00CC7C9E"/>
    <w:rsid w:val="00CD1189"/>
    <w:rsid w:val="00CD1AF5"/>
    <w:rsid w:val="00CD1C35"/>
    <w:rsid w:val="00CD21C4"/>
    <w:rsid w:val="00CD3242"/>
    <w:rsid w:val="00CD452F"/>
    <w:rsid w:val="00CD465C"/>
    <w:rsid w:val="00CD4E4B"/>
    <w:rsid w:val="00CD5386"/>
    <w:rsid w:val="00CD5B8A"/>
    <w:rsid w:val="00CD5E58"/>
    <w:rsid w:val="00CD6A3C"/>
    <w:rsid w:val="00CD7103"/>
    <w:rsid w:val="00CD786F"/>
    <w:rsid w:val="00CD7AA7"/>
    <w:rsid w:val="00CE1467"/>
    <w:rsid w:val="00CE1E7D"/>
    <w:rsid w:val="00CE64B4"/>
    <w:rsid w:val="00CE70EA"/>
    <w:rsid w:val="00CE7EBC"/>
    <w:rsid w:val="00CF023F"/>
    <w:rsid w:val="00CF076F"/>
    <w:rsid w:val="00CF0A0C"/>
    <w:rsid w:val="00CF0CA0"/>
    <w:rsid w:val="00CF0CD0"/>
    <w:rsid w:val="00CF219E"/>
    <w:rsid w:val="00CF21D3"/>
    <w:rsid w:val="00CF5229"/>
    <w:rsid w:val="00CF5B3F"/>
    <w:rsid w:val="00CF5C73"/>
    <w:rsid w:val="00CF5D56"/>
    <w:rsid w:val="00CF64F3"/>
    <w:rsid w:val="00CF6C2E"/>
    <w:rsid w:val="00CF7234"/>
    <w:rsid w:val="00CF7CF3"/>
    <w:rsid w:val="00D00482"/>
    <w:rsid w:val="00D00583"/>
    <w:rsid w:val="00D005C6"/>
    <w:rsid w:val="00D00AB7"/>
    <w:rsid w:val="00D01286"/>
    <w:rsid w:val="00D01627"/>
    <w:rsid w:val="00D01BF4"/>
    <w:rsid w:val="00D01F3C"/>
    <w:rsid w:val="00D02B75"/>
    <w:rsid w:val="00D02E49"/>
    <w:rsid w:val="00D02F1A"/>
    <w:rsid w:val="00D0341E"/>
    <w:rsid w:val="00D045FD"/>
    <w:rsid w:val="00D05743"/>
    <w:rsid w:val="00D060BC"/>
    <w:rsid w:val="00D0621E"/>
    <w:rsid w:val="00D063E9"/>
    <w:rsid w:val="00D0752E"/>
    <w:rsid w:val="00D07F44"/>
    <w:rsid w:val="00D10DC6"/>
    <w:rsid w:val="00D122B7"/>
    <w:rsid w:val="00D133A5"/>
    <w:rsid w:val="00D14860"/>
    <w:rsid w:val="00D14D5C"/>
    <w:rsid w:val="00D155AD"/>
    <w:rsid w:val="00D16AF5"/>
    <w:rsid w:val="00D17325"/>
    <w:rsid w:val="00D17459"/>
    <w:rsid w:val="00D20E15"/>
    <w:rsid w:val="00D20FEC"/>
    <w:rsid w:val="00D2245F"/>
    <w:rsid w:val="00D22C1C"/>
    <w:rsid w:val="00D23761"/>
    <w:rsid w:val="00D263FA"/>
    <w:rsid w:val="00D27069"/>
    <w:rsid w:val="00D30382"/>
    <w:rsid w:val="00D30683"/>
    <w:rsid w:val="00D30BD7"/>
    <w:rsid w:val="00D3174E"/>
    <w:rsid w:val="00D32708"/>
    <w:rsid w:val="00D33911"/>
    <w:rsid w:val="00D34196"/>
    <w:rsid w:val="00D34554"/>
    <w:rsid w:val="00D34F55"/>
    <w:rsid w:val="00D3509A"/>
    <w:rsid w:val="00D358A8"/>
    <w:rsid w:val="00D362F0"/>
    <w:rsid w:val="00D36C2F"/>
    <w:rsid w:val="00D36C5E"/>
    <w:rsid w:val="00D406D8"/>
    <w:rsid w:val="00D40A38"/>
    <w:rsid w:val="00D410D1"/>
    <w:rsid w:val="00D41139"/>
    <w:rsid w:val="00D4165A"/>
    <w:rsid w:val="00D42717"/>
    <w:rsid w:val="00D42BE3"/>
    <w:rsid w:val="00D43240"/>
    <w:rsid w:val="00D448AD"/>
    <w:rsid w:val="00D44EBB"/>
    <w:rsid w:val="00D46954"/>
    <w:rsid w:val="00D46D60"/>
    <w:rsid w:val="00D47A33"/>
    <w:rsid w:val="00D5039B"/>
    <w:rsid w:val="00D50A64"/>
    <w:rsid w:val="00D517D9"/>
    <w:rsid w:val="00D52CCA"/>
    <w:rsid w:val="00D52FE3"/>
    <w:rsid w:val="00D53559"/>
    <w:rsid w:val="00D53DF5"/>
    <w:rsid w:val="00D54687"/>
    <w:rsid w:val="00D556F0"/>
    <w:rsid w:val="00D569EB"/>
    <w:rsid w:val="00D56D00"/>
    <w:rsid w:val="00D626DD"/>
    <w:rsid w:val="00D62FF5"/>
    <w:rsid w:val="00D644BE"/>
    <w:rsid w:val="00D6561B"/>
    <w:rsid w:val="00D65B60"/>
    <w:rsid w:val="00D65BD4"/>
    <w:rsid w:val="00D67FD9"/>
    <w:rsid w:val="00D717AE"/>
    <w:rsid w:val="00D72092"/>
    <w:rsid w:val="00D72F4C"/>
    <w:rsid w:val="00D731F9"/>
    <w:rsid w:val="00D7372F"/>
    <w:rsid w:val="00D738C0"/>
    <w:rsid w:val="00D74B83"/>
    <w:rsid w:val="00D76350"/>
    <w:rsid w:val="00D77A86"/>
    <w:rsid w:val="00D77F16"/>
    <w:rsid w:val="00D77F29"/>
    <w:rsid w:val="00D80B62"/>
    <w:rsid w:val="00D810E0"/>
    <w:rsid w:val="00D826C7"/>
    <w:rsid w:val="00D8486D"/>
    <w:rsid w:val="00D84F1F"/>
    <w:rsid w:val="00D84FE3"/>
    <w:rsid w:val="00D87C99"/>
    <w:rsid w:val="00D90480"/>
    <w:rsid w:val="00D90DAB"/>
    <w:rsid w:val="00D90DCB"/>
    <w:rsid w:val="00D914BF"/>
    <w:rsid w:val="00D92688"/>
    <w:rsid w:val="00D934C8"/>
    <w:rsid w:val="00D94339"/>
    <w:rsid w:val="00D9438A"/>
    <w:rsid w:val="00D94E62"/>
    <w:rsid w:val="00D958E6"/>
    <w:rsid w:val="00D95EFE"/>
    <w:rsid w:val="00D965B6"/>
    <w:rsid w:val="00DA0E13"/>
    <w:rsid w:val="00DA22F6"/>
    <w:rsid w:val="00DA3069"/>
    <w:rsid w:val="00DA3B48"/>
    <w:rsid w:val="00DA3F4D"/>
    <w:rsid w:val="00DA590D"/>
    <w:rsid w:val="00DA5B53"/>
    <w:rsid w:val="00DA6E53"/>
    <w:rsid w:val="00DA74FD"/>
    <w:rsid w:val="00DB021C"/>
    <w:rsid w:val="00DB02C3"/>
    <w:rsid w:val="00DB05AD"/>
    <w:rsid w:val="00DB24B5"/>
    <w:rsid w:val="00DB2E5D"/>
    <w:rsid w:val="00DB33AE"/>
    <w:rsid w:val="00DB351D"/>
    <w:rsid w:val="00DB432B"/>
    <w:rsid w:val="00DB4789"/>
    <w:rsid w:val="00DB48E3"/>
    <w:rsid w:val="00DB4D97"/>
    <w:rsid w:val="00DB52B9"/>
    <w:rsid w:val="00DB5C4F"/>
    <w:rsid w:val="00DB5F57"/>
    <w:rsid w:val="00DB66A0"/>
    <w:rsid w:val="00DB737E"/>
    <w:rsid w:val="00DB741B"/>
    <w:rsid w:val="00DB7C31"/>
    <w:rsid w:val="00DC052A"/>
    <w:rsid w:val="00DC0981"/>
    <w:rsid w:val="00DC0A55"/>
    <w:rsid w:val="00DC0B30"/>
    <w:rsid w:val="00DC0C4E"/>
    <w:rsid w:val="00DC1519"/>
    <w:rsid w:val="00DC28B9"/>
    <w:rsid w:val="00DC2950"/>
    <w:rsid w:val="00DC2E9B"/>
    <w:rsid w:val="00DC551A"/>
    <w:rsid w:val="00DC6DB3"/>
    <w:rsid w:val="00DD0E7F"/>
    <w:rsid w:val="00DD162D"/>
    <w:rsid w:val="00DD2F1C"/>
    <w:rsid w:val="00DD48D5"/>
    <w:rsid w:val="00DD519E"/>
    <w:rsid w:val="00DD5DFF"/>
    <w:rsid w:val="00DD704A"/>
    <w:rsid w:val="00DD7148"/>
    <w:rsid w:val="00DE0D9B"/>
    <w:rsid w:val="00DE1CBA"/>
    <w:rsid w:val="00DE1D43"/>
    <w:rsid w:val="00DE3AD9"/>
    <w:rsid w:val="00DE3DA7"/>
    <w:rsid w:val="00DE3DBD"/>
    <w:rsid w:val="00DE4821"/>
    <w:rsid w:val="00DE51FE"/>
    <w:rsid w:val="00DE5CA5"/>
    <w:rsid w:val="00DE6831"/>
    <w:rsid w:val="00DE6F57"/>
    <w:rsid w:val="00DE71F9"/>
    <w:rsid w:val="00DE7B3A"/>
    <w:rsid w:val="00DF188F"/>
    <w:rsid w:val="00DF5428"/>
    <w:rsid w:val="00DF7BB7"/>
    <w:rsid w:val="00DF7DFA"/>
    <w:rsid w:val="00E0005F"/>
    <w:rsid w:val="00E00D97"/>
    <w:rsid w:val="00E0117C"/>
    <w:rsid w:val="00E0181C"/>
    <w:rsid w:val="00E01B5C"/>
    <w:rsid w:val="00E020A7"/>
    <w:rsid w:val="00E04100"/>
    <w:rsid w:val="00E04E4A"/>
    <w:rsid w:val="00E05605"/>
    <w:rsid w:val="00E057F7"/>
    <w:rsid w:val="00E0650C"/>
    <w:rsid w:val="00E06703"/>
    <w:rsid w:val="00E06B45"/>
    <w:rsid w:val="00E06E30"/>
    <w:rsid w:val="00E0701C"/>
    <w:rsid w:val="00E078CA"/>
    <w:rsid w:val="00E07B89"/>
    <w:rsid w:val="00E07C8E"/>
    <w:rsid w:val="00E10A47"/>
    <w:rsid w:val="00E10B2C"/>
    <w:rsid w:val="00E10F2B"/>
    <w:rsid w:val="00E11A61"/>
    <w:rsid w:val="00E11AEC"/>
    <w:rsid w:val="00E13049"/>
    <w:rsid w:val="00E1375E"/>
    <w:rsid w:val="00E13AEC"/>
    <w:rsid w:val="00E14539"/>
    <w:rsid w:val="00E14E57"/>
    <w:rsid w:val="00E152C0"/>
    <w:rsid w:val="00E15411"/>
    <w:rsid w:val="00E15BAD"/>
    <w:rsid w:val="00E15EF1"/>
    <w:rsid w:val="00E16958"/>
    <w:rsid w:val="00E16DA2"/>
    <w:rsid w:val="00E16EEB"/>
    <w:rsid w:val="00E174C5"/>
    <w:rsid w:val="00E204A2"/>
    <w:rsid w:val="00E20601"/>
    <w:rsid w:val="00E20CAD"/>
    <w:rsid w:val="00E23619"/>
    <w:rsid w:val="00E23ACF"/>
    <w:rsid w:val="00E23D15"/>
    <w:rsid w:val="00E24A65"/>
    <w:rsid w:val="00E256E4"/>
    <w:rsid w:val="00E26524"/>
    <w:rsid w:val="00E27428"/>
    <w:rsid w:val="00E27800"/>
    <w:rsid w:val="00E30338"/>
    <w:rsid w:val="00E30A74"/>
    <w:rsid w:val="00E314C8"/>
    <w:rsid w:val="00E31B32"/>
    <w:rsid w:val="00E3288A"/>
    <w:rsid w:val="00E32BB1"/>
    <w:rsid w:val="00E330C9"/>
    <w:rsid w:val="00E33344"/>
    <w:rsid w:val="00E33DBB"/>
    <w:rsid w:val="00E342FD"/>
    <w:rsid w:val="00E35A3C"/>
    <w:rsid w:val="00E35D19"/>
    <w:rsid w:val="00E361CC"/>
    <w:rsid w:val="00E363AA"/>
    <w:rsid w:val="00E40A65"/>
    <w:rsid w:val="00E40C1D"/>
    <w:rsid w:val="00E40F47"/>
    <w:rsid w:val="00E421E5"/>
    <w:rsid w:val="00E43A4C"/>
    <w:rsid w:val="00E43D42"/>
    <w:rsid w:val="00E44583"/>
    <w:rsid w:val="00E446B9"/>
    <w:rsid w:val="00E45101"/>
    <w:rsid w:val="00E457FE"/>
    <w:rsid w:val="00E45D96"/>
    <w:rsid w:val="00E47977"/>
    <w:rsid w:val="00E47F38"/>
    <w:rsid w:val="00E5101E"/>
    <w:rsid w:val="00E52092"/>
    <w:rsid w:val="00E538E9"/>
    <w:rsid w:val="00E554ED"/>
    <w:rsid w:val="00E55A2C"/>
    <w:rsid w:val="00E5600A"/>
    <w:rsid w:val="00E56820"/>
    <w:rsid w:val="00E56BC1"/>
    <w:rsid w:val="00E56E51"/>
    <w:rsid w:val="00E57EFC"/>
    <w:rsid w:val="00E60707"/>
    <w:rsid w:val="00E6186D"/>
    <w:rsid w:val="00E636FB"/>
    <w:rsid w:val="00E645A3"/>
    <w:rsid w:val="00E6517E"/>
    <w:rsid w:val="00E6543A"/>
    <w:rsid w:val="00E66EB4"/>
    <w:rsid w:val="00E70511"/>
    <w:rsid w:val="00E70DFC"/>
    <w:rsid w:val="00E71139"/>
    <w:rsid w:val="00E71C9A"/>
    <w:rsid w:val="00E723BF"/>
    <w:rsid w:val="00E72770"/>
    <w:rsid w:val="00E72EE2"/>
    <w:rsid w:val="00E7301F"/>
    <w:rsid w:val="00E73549"/>
    <w:rsid w:val="00E73688"/>
    <w:rsid w:val="00E74D08"/>
    <w:rsid w:val="00E74E9A"/>
    <w:rsid w:val="00E7542F"/>
    <w:rsid w:val="00E754CC"/>
    <w:rsid w:val="00E76035"/>
    <w:rsid w:val="00E775A5"/>
    <w:rsid w:val="00E77A4D"/>
    <w:rsid w:val="00E8194B"/>
    <w:rsid w:val="00E81C6A"/>
    <w:rsid w:val="00E8351D"/>
    <w:rsid w:val="00E83631"/>
    <w:rsid w:val="00E84530"/>
    <w:rsid w:val="00E855F6"/>
    <w:rsid w:val="00E87DF2"/>
    <w:rsid w:val="00E90830"/>
    <w:rsid w:val="00E90942"/>
    <w:rsid w:val="00E90A02"/>
    <w:rsid w:val="00E92449"/>
    <w:rsid w:val="00E927E1"/>
    <w:rsid w:val="00E92A1B"/>
    <w:rsid w:val="00E9393B"/>
    <w:rsid w:val="00E93B1C"/>
    <w:rsid w:val="00E93E79"/>
    <w:rsid w:val="00E94712"/>
    <w:rsid w:val="00E953A5"/>
    <w:rsid w:val="00E96098"/>
    <w:rsid w:val="00E97B44"/>
    <w:rsid w:val="00EA13BE"/>
    <w:rsid w:val="00EA1F79"/>
    <w:rsid w:val="00EA2A2E"/>
    <w:rsid w:val="00EA2ACB"/>
    <w:rsid w:val="00EA37EC"/>
    <w:rsid w:val="00EA3D1E"/>
    <w:rsid w:val="00EA47E2"/>
    <w:rsid w:val="00EA4EE3"/>
    <w:rsid w:val="00EA54B1"/>
    <w:rsid w:val="00EA5B1A"/>
    <w:rsid w:val="00EA7510"/>
    <w:rsid w:val="00EA78B1"/>
    <w:rsid w:val="00EB020E"/>
    <w:rsid w:val="00EB040E"/>
    <w:rsid w:val="00EB0882"/>
    <w:rsid w:val="00EB09FA"/>
    <w:rsid w:val="00EB10AB"/>
    <w:rsid w:val="00EB14A3"/>
    <w:rsid w:val="00EB1892"/>
    <w:rsid w:val="00EB25BD"/>
    <w:rsid w:val="00EB2777"/>
    <w:rsid w:val="00EB2BBA"/>
    <w:rsid w:val="00EB315E"/>
    <w:rsid w:val="00EB36AC"/>
    <w:rsid w:val="00EB36F8"/>
    <w:rsid w:val="00EB6650"/>
    <w:rsid w:val="00EB6F68"/>
    <w:rsid w:val="00EC19F0"/>
    <w:rsid w:val="00EC27E4"/>
    <w:rsid w:val="00EC304A"/>
    <w:rsid w:val="00EC3191"/>
    <w:rsid w:val="00EC3387"/>
    <w:rsid w:val="00EC4021"/>
    <w:rsid w:val="00EC4B02"/>
    <w:rsid w:val="00EC6375"/>
    <w:rsid w:val="00EC6A74"/>
    <w:rsid w:val="00EC6B44"/>
    <w:rsid w:val="00EC6EC0"/>
    <w:rsid w:val="00EC758E"/>
    <w:rsid w:val="00EC7942"/>
    <w:rsid w:val="00EC7B2A"/>
    <w:rsid w:val="00EC7C19"/>
    <w:rsid w:val="00EC7FD5"/>
    <w:rsid w:val="00ED027B"/>
    <w:rsid w:val="00ED07B0"/>
    <w:rsid w:val="00ED0A5C"/>
    <w:rsid w:val="00ED0A9E"/>
    <w:rsid w:val="00ED0E69"/>
    <w:rsid w:val="00ED1472"/>
    <w:rsid w:val="00ED155F"/>
    <w:rsid w:val="00ED1951"/>
    <w:rsid w:val="00ED25E2"/>
    <w:rsid w:val="00ED2861"/>
    <w:rsid w:val="00ED2C8F"/>
    <w:rsid w:val="00ED3645"/>
    <w:rsid w:val="00ED3F1F"/>
    <w:rsid w:val="00ED4D90"/>
    <w:rsid w:val="00ED5BAA"/>
    <w:rsid w:val="00ED7267"/>
    <w:rsid w:val="00ED7CE3"/>
    <w:rsid w:val="00ED7ED4"/>
    <w:rsid w:val="00EE28B7"/>
    <w:rsid w:val="00EE3B9C"/>
    <w:rsid w:val="00EE404C"/>
    <w:rsid w:val="00EE4448"/>
    <w:rsid w:val="00EE45E5"/>
    <w:rsid w:val="00EE4B0B"/>
    <w:rsid w:val="00EE4D25"/>
    <w:rsid w:val="00EE5141"/>
    <w:rsid w:val="00EE59F1"/>
    <w:rsid w:val="00EE5F5F"/>
    <w:rsid w:val="00EE6137"/>
    <w:rsid w:val="00EE7CBF"/>
    <w:rsid w:val="00EF070C"/>
    <w:rsid w:val="00EF1CA7"/>
    <w:rsid w:val="00EF1CAA"/>
    <w:rsid w:val="00EF1D86"/>
    <w:rsid w:val="00EF2363"/>
    <w:rsid w:val="00EF29F9"/>
    <w:rsid w:val="00EF2C98"/>
    <w:rsid w:val="00EF48B8"/>
    <w:rsid w:val="00EF55FC"/>
    <w:rsid w:val="00EF5C32"/>
    <w:rsid w:val="00F00C59"/>
    <w:rsid w:val="00F0157E"/>
    <w:rsid w:val="00F0227C"/>
    <w:rsid w:val="00F02333"/>
    <w:rsid w:val="00F024BD"/>
    <w:rsid w:val="00F03995"/>
    <w:rsid w:val="00F03DA7"/>
    <w:rsid w:val="00F0415E"/>
    <w:rsid w:val="00F04592"/>
    <w:rsid w:val="00F052B6"/>
    <w:rsid w:val="00F05E43"/>
    <w:rsid w:val="00F06380"/>
    <w:rsid w:val="00F06583"/>
    <w:rsid w:val="00F0668B"/>
    <w:rsid w:val="00F06E53"/>
    <w:rsid w:val="00F06F8C"/>
    <w:rsid w:val="00F07A19"/>
    <w:rsid w:val="00F07DB5"/>
    <w:rsid w:val="00F104DF"/>
    <w:rsid w:val="00F10C5E"/>
    <w:rsid w:val="00F1175C"/>
    <w:rsid w:val="00F12160"/>
    <w:rsid w:val="00F128D7"/>
    <w:rsid w:val="00F12DB6"/>
    <w:rsid w:val="00F1331A"/>
    <w:rsid w:val="00F13D9F"/>
    <w:rsid w:val="00F14972"/>
    <w:rsid w:val="00F14DC7"/>
    <w:rsid w:val="00F16010"/>
    <w:rsid w:val="00F161A2"/>
    <w:rsid w:val="00F1696D"/>
    <w:rsid w:val="00F169A4"/>
    <w:rsid w:val="00F16A8B"/>
    <w:rsid w:val="00F175C9"/>
    <w:rsid w:val="00F1795E"/>
    <w:rsid w:val="00F21348"/>
    <w:rsid w:val="00F22617"/>
    <w:rsid w:val="00F22787"/>
    <w:rsid w:val="00F2345D"/>
    <w:rsid w:val="00F24933"/>
    <w:rsid w:val="00F25782"/>
    <w:rsid w:val="00F25C87"/>
    <w:rsid w:val="00F25D34"/>
    <w:rsid w:val="00F26BB5"/>
    <w:rsid w:val="00F27910"/>
    <w:rsid w:val="00F2796C"/>
    <w:rsid w:val="00F306CB"/>
    <w:rsid w:val="00F30B66"/>
    <w:rsid w:val="00F30CDE"/>
    <w:rsid w:val="00F31E84"/>
    <w:rsid w:val="00F320E8"/>
    <w:rsid w:val="00F32309"/>
    <w:rsid w:val="00F32356"/>
    <w:rsid w:val="00F323C6"/>
    <w:rsid w:val="00F33144"/>
    <w:rsid w:val="00F340FD"/>
    <w:rsid w:val="00F34B2F"/>
    <w:rsid w:val="00F36660"/>
    <w:rsid w:val="00F36ACD"/>
    <w:rsid w:val="00F37962"/>
    <w:rsid w:val="00F37C78"/>
    <w:rsid w:val="00F37D3F"/>
    <w:rsid w:val="00F400A0"/>
    <w:rsid w:val="00F400D8"/>
    <w:rsid w:val="00F40451"/>
    <w:rsid w:val="00F409E6"/>
    <w:rsid w:val="00F419B4"/>
    <w:rsid w:val="00F4214B"/>
    <w:rsid w:val="00F42FD1"/>
    <w:rsid w:val="00F430B7"/>
    <w:rsid w:val="00F43240"/>
    <w:rsid w:val="00F43CC4"/>
    <w:rsid w:val="00F44D23"/>
    <w:rsid w:val="00F45039"/>
    <w:rsid w:val="00F450C3"/>
    <w:rsid w:val="00F45767"/>
    <w:rsid w:val="00F45B58"/>
    <w:rsid w:val="00F45F62"/>
    <w:rsid w:val="00F460FF"/>
    <w:rsid w:val="00F476E3"/>
    <w:rsid w:val="00F50651"/>
    <w:rsid w:val="00F50A28"/>
    <w:rsid w:val="00F5170D"/>
    <w:rsid w:val="00F54809"/>
    <w:rsid w:val="00F56647"/>
    <w:rsid w:val="00F568F4"/>
    <w:rsid w:val="00F6005F"/>
    <w:rsid w:val="00F60374"/>
    <w:rsid w:val="00F60BC6"/>
    <w:rsid w:val="00F60BCF"/>
    <w:rsid w:val="00F60DA1"/>
    <w:rsid w:val="00F60F52"/>
    <w:rsid w:val="00F62F26"/>
    <w:rsid w:val="00F63AF0"/>
    <w:rsid w:val="00F642C8"/>
    <w:rsid w:val="00F645A1"/>
    <w:rsid w:val="00F65D18"/>
    <w:rsid w:val="00F6659B"/>
    <w:rsid w:val="00F66F00"/>
    <w:rsid w:val="00F670F8"/>
    <w:rsid w:val="00F675E7"/>
    <w:rsid w:val="00F67C54"/>
    <w:rsid w:val="00F70A91"/>
    <w:rsid w:val="00F7404B"/>
    <w:rsid w:val="00F7410C"/>
    <w:rsid w:val="00F7425B"/>
    <w:rsid w:val="00F74BCC"/>
    <w:rsid w:val="00F754BF"/>
    <w:rsid w:val="00F7591B"/>
    <w:rsid w:val="00F76C1F"/>
    <w:rsid w:val="00F7734B"/>
    <w:rsid w:val="00F7783A"/>
    <w:rsid w:val="00F77FD8"/>
    <w:rsid w:val="00F80B08"/>
    <w:rsid w:val="00F80DC8"/>
    <w:rsid w:val="00F80DEB"/>
    <w:rsid w:val="00F81A89"/>
    <w:rsid w:val="00F81AB9"/>
    <w:rsid w:val="00F852DE"/>
    <w:rsid w:val="00F85B4F"/>
    <w:rsid w:val="00F86086"/>
    <w:rsid w:val="00F86C24"/>
    <w:rsid w:val="00F876A3"/>
    <w:rsid w:val="00F90FF3"/>
    <w:rsid w:val="00F91A77"/>
    <w:rsid w:val="00F91D51"/>
    <w:rsid w:val="00F91F97"/>
    <w:rsid w:val="00F93466"/>
    <w:rsid w:val="00F93E92"/>
    <w:rsid w:val="00F9404D"/>
    <w:rsid w:val="00F9420F"/>
    <w:rsid w:val="00F946BD"/>
    <w:rsid w:val="00F94D42"/>
    <w:rsid w:val="00F95B5C"/>
    <w:rsid w:val="00F95BC7"/>
    <w:rsid w:val="00F95D0F"/>
    <w:rsid w:val="00F965F9"/>
    <w:rsid w:val="00F97333"/>
    <w:rsid w:val="00F97873"/>
    <w:rsid w:val="00FA21B1"/>
    <w:rsid w:val="00FA2DCE"/>
    <w:rsid w:val="00FA3705"/>
    <w:rsid w:val="00FA3835"/>
    <w:rsid w:val="00FA390D"/>
    <w:rsid w:val="00FA3BE4"/>
    <w:rsid w:val="00FA400D"/>
    <w:rsid w:val="00FA49DE"/>
    <w:rsid w:val="00FA4DDE"/>
    <w:rsid w:val="00FA4E18"/>
    <w:rsid w:val="00FA52B8"/>
    <w:rsid w:val="00FA584B"/>
    <w:rsid w:val="00FA656B"/>
    <w:rsid w:val="00FA67A3"/>
    <w:rsid w:val="00FA7962"/>
    <w:rsid w:val="00FB07ED"/>
    <w:rsid w:val="00FB107E"/>
    <w:rsid w:val="00FB259F"/>
    <w:rsid w:val="00FB334F"/>
    <w:rsid w:val="00FB4218"/>
    <w:rsid w:val="00FB4B12"/>
    <w:rsid w:val="00FB505C"/>
    <w:rsid w:val="00FB53AC"/>
    <w:rsid w:val="00FC0618"/>
    <w:rsid w:val="00FC0856"/>
    <w:rsid w:val="00FC0F6F"/>
    <w:rsid w:val="00FC23F8"/>
    <w:rsid w:val="00FC3034"/>
    <w:rsid w:val="00FC35C0"/>
    <w:rsid w:val="00FC41D9"/>
    <w:rsid w:val="00FC4337"/>
    <w:rsid w:val="00FC44E3"/>
    <w:rsid w:val="00FC7171"/>
    <w:rsid w:val="00FD10E9"/>
    <w:rsid w:val="00FD1BFD"/>
    <w:rsid w:val="00FD1DDC"/>
    <w:rsid w:val="00FD1F9C"/>
    <w:rsid w:val="00FD27D6"/>
    <w:rsid w:val="00FD3001"/>
    <w:rsid w:val="00FD3354"/>
    <w:rsid w:val="00FD4666"/>
    <w:rsid w:val="00FD47C7"/>
    <w:rsid w:val="00FD4DDE"/>
    <w:rsid w:val="00FD53F2"/>
    <w:rsid w:val="00FD5A11"/>
    <w:rsid w:val="00FD5B21"/>
    <w:rsid w:val="00FD6801"/>
    <w:rsid w:val="00FD6A99"/>
    <w:rsid w:val="00FD6EFE"/>
    <w:rsid w:val="00FD724A"/>
    <w:rsid w:val="00FD74D8"/>
    <w:rsid w:val="00FD75EB"/>
    <w:rsid w:val="00FD7922"/>
    <w:rsid w:val="00FD7B34"/>
    <w:rsid w:val="00FE08B9"/>
    <w:rsid w:val="00FE0E8B"/>
    <w:rsid w:val="00FE1096"/>
    <w:rsid w:val="00FE2086"/>
    <w:rsid w:val="00FE2A9B"/>
    <w:rsid w:val="00FE2CF9"/>
    <w:rsid w:val="00FE2DF5"/>
    <w:rsid w:val="00FE378F"/>
    <w:rsid w:val="00FE3BB3"/>
    <w:rsid w:val="00FE3D18"/>
    <w:rsid w:val="00FE4390"/>
    <w:rsid w:val="00FE457D"/>
    <w:rsid w:val="00FE594D"/>
    <w:rsid w:val="00FE6C23"/>
    <w:rsid w:val="00FE7335"/>
    <w:rsid w:val="00FE7E05"/>
    <w:rsid w:val="00FF01DD"/>
    <w:rsid w:val="00FF07EE"/>
    <w:rsid w:val="00FF0B17"/>
    <w:rsid w:val="00FF0C38"/>
    <w:rsid w:val="00FF0FFE"/>
    <w:rsid w:val="00FF101F"/>
    <w:rsid w:val="00FF12D0"/>
    <w:rsid w:val="00FF160F"/>
    <w:rsid w:val="00FF183F"/>
    <w:rsid w:val="00FF3683"/>
    <w:rsid w:val="00FF4606"/>
    <w:rsid w:val="00FF4691"/>
    <w:rsid w:val="00FF5DAE"/>
    <w:rsid w:val="00FF6BEC"/>
    <w:rsid w:val="00FF715A"/>
    <w:rsid w:val="00FF762F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D87CE"/>
  <w15:chartTrackingRefBased/>
  <w15:docId w15:val="{8F50AA03-0EAF-40B7-A8ED-3B3EF522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030"/>
  </w:style>
  <w:style w:type="paragraph" w:styleId="Nagwek1">
    <w:name w:val="heading 1"/>
    <w:basedOn w:val="Normalny"/>
    <w:next w:val="Normalny"/>
    <w:link w:val="Nagwek1Znak"/>
    <w:autoRedefine/>
    <w:qFormat/>
    <w:rsid w:val="00801760"/>
    <w:pPr>
      <w:shd w:val="clear" w:color="auto" w:fill="2E74B5" w:themeFill="accent1" w:themeFillShade="BF"/>
      <w:tabs>
        <w:tab w:val="left" w:pos="0"/>
      </w:tabs>
      <w:spacing w:before="0" w:after="0" w:line="240" w:lineRule="auto"/>
      <w:outlineLvl w:val="0"/>
    </w:pPr>
    <w:rPr>
      <w:rFonts w:eastAsia="Times New Roman"/>
      <w:bCs/>
      <w:caps/>
      <w:color w:val="FFFFFF" w:themeColor="background1"/>
      <w:spacing w:val="15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8026C"/>
    <w:pPr>
      <w:framePr w:wrap="notBeside" w:vAnchor="text" w:hAnchor="text" w:y="1"/>
      <w:shd w:val="clear" w:color="auto" w:fill="FFFFFF" w:themeFill="background1"/>
      <w:spacing w:before="0" w:after="0"/>
      <w:outlineLvl w:val="1"/>
    </w:pPr>
    <w:rPr>
      <w:rFonts w:cs="Arial"/>
      <w:b/>
      <w:caps/>
      <w:spacing w:val="15"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9268E8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nhideWhenUsed/>
    <w:qFormat/>
    <w:rsid w:val="00E60707"/>
    <w:pPr>
      <w:pBdr>
        <w:top w:val="dotted" w:sz="6" w:space="2" w:color="5B9BD5" w:themeColor="accent1"/>
      </w:pBdr>
      <w:spacing w:before="200" w:after="0"/>
      <w:outlineLvl w:val="3"/>
    </w:pPr>
    <w:rPr>
      <w:b/>
      <w:caps/>
      <w:color w:val="2E74B5" w:themeColor="accent1" w:themeShade="BF"/>
      <w:spacing w:val="10"/>
      <w:sz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268E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nhideWhenUsed/>
    <w:qFormat/>
    <w:rsid w:val="009268E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9268E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nhideWhenUsed/>
    <w:qFormat/>
    <w:rsid w:val="009268E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9268E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qFormat/>
    <w:rsid w:val="007806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B1B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847B1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801760"/>
    <w:rPr>
      <w:rFonts w:eastAsia="Times New Roman"/>
      <w:bCs/>
      <w:caps/>
      <w:color w:val="FFFFFF" w:themeColor="background1"/>
      <w:spacing w:val="15"/>
      <w:sz w:val="24"/>
      <w:szCs w:val="24"/>
      <w:shd w:val="clear" w:color="auto" w:fill="2E74B5" w:themeFill="accent1" w:themeFillShade="BF"/>
      <w:lang w:eastAsia="pl-PL"/>
    </w:rPr>
  </w:style>
  <w:style w:type="character" w:customStyle="1" w:styleId="Nagwek2Znak">
    <w:name w:val="Nagłówek 2 Znak"/>
    <w:basedOn w:val="Domylnaczcionkaakapitu"/>
    <w:link w:val="Nagwek2"/>
    <w:rsid w:val="00A8026C"/>
    <w:rPr>
      <w:rFonts w:cs="Arial"/>
      <w:b/>
      <w:caps/>
      <w:spacing w:val="15"/>
      <w:sz w:val="24"/>
      <w:shd w:val="clear" w:color="auto" w:fill="FFFFFF" w:themeFill="background1"/>
    </w:rPr>
  </w:style>
  <w:style w:type="character" w:customStyle="1" w:styleId="Nagwek3Znak">
    <w:name w:val="Nagłówek 3 Znak"/>
    <w:basedOn w:val="Domylnaczcionkaakapitu"/>
    <w:link w:val="Nagwek3"/>
    <w:uiPriority w:val="9"/>
    <w:rsid w:val="009268E8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rsid w:val="00E60707"/>
    <w:rPr>
      <w:b/>
      <w:caps/>
      <w:color w:val="2E74B5" w:themeColor="accent1" w:themeShade="BF"/>
      <w:spacing w:val="1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68E8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68E8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68E8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68E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68E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268E8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268E8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268E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68E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268E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268E8"/>
    <w:rPr>
      <w:b/>
      <w:bCs/>
    </w:rPr>
  </w:style>
  <w:style w:type="character" w:styleId="Uwydatnienie">
    <w:name w:val="Emphasis"/>
    <w:uiPriority w:val="20"/>
    <w:qFormat/>
    <w:rsid w:val="009268E8"/>
    <w:rPr>
      <w:caps/>
      <w:color w:val="1F4D78" w:themeColor="accent1" w:themeShade="7F"/>
      <w:spacing w:val="5"/>
    </w:rPr>
  </w:style>
  <w:style w:type="paragraph" w:styleId="Bezodstpw">
    <w:name w:val="No Spacing"/>
    <w:link w:val="BezodstpwZnak"/>
    <w:uiPriority w:val="1"/>
    <w:qFormat/>
    <w:rsid w:val="009268E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268E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268E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68E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68E8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9268E8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9268E8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9268E8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9268E8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9268E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268E8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2E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2E7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2E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E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E7F"/>
    <w:rPr>
      <w:b/>
      <w:bCs/>
    </w:rPr>
  </w:style>
  <w:style w:type="table" w:styleId="Tabela-Siatka">
    <w:name w:val="Table Grid"/>
    <w:basedOn w:val="Standardowy"/>
    <w:uiPriority w:val="39"/>
    <w:rsid w:val="00F450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5463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5463"/>
  </w:style>
  <w:style w:type="character" w:styleId="Odwoanieprzypisudolnego">
    <w:name w:val="footnote reference"/>
    <w:basedOn w:val="Domylnaczcionkaakapitu"/>
    <w:uiPriority w:val="99"/>
    <w:semiHidden/>
    <w:unhideWhenUsed/>
    <w:rsid w:val="004D546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0AAE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0AAE"/>
  </w:style>
  <w:style w:type="character" w:styleId="Odwoanieprzypisukocowego">
    <w:name w:val="endnote reference"/>
    <w:basedOn w:val="Domylnaczcionkaakapitu"/>
    <w:uiPriority w:val="99"/>
    <w:semiHidden/>
    <w:unhideWhenUsed/>
    <w:rsid w:val="00530AAE"/>
    <w:rPr>
      <w:vertAlign w:val="superscript"/>
    </w:rPr>
  </w:style>
  <w:style w:type="paragraph" w:customStyle="1" w:styleId="PKTpunkt">
    <w:name w:val="PKT – punkt"/>
    <w:uiPriority w:val="13"/>
    <w:qFormat/>
    <w:rsid w:val="0046367B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61F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1F5"/>
  </w:style>
  <w:style w:type="paragraph" w:styleId="Stopka">
    <w:name w:val="footer"/>
    <w:basedOn w:val="Normalny"/>
    <w:link w:val="StopkaZnak"/>
    <w:uiPriority w:val="99"/>
    <w:unhideWhenUsed/>
    <w:rsid w:val="005361F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1F5"/>
  </w:style>
  <w:style w:type="character" w:styleId="UyteHipercze">
    <w:name w:val="FollowedHyperlink"/>
    <w:basedOn w:val="Domylnaczcionkaakapitu"/>
    <w:uiPriority w:val="99"/>
    <w:semiHidden/>
    <w:unhideWhenUsed/>
    <w:rsid w:val="00434E75"/>
    <w:rPr>
      <w:color w:val="954F72" w:themeColor="followedHyperlink"/>
      <w:u w:val="single"/>
    </w:rPr>
  </w:style>
  <w:style w:type="paragraph" w:customStyle="1" w:styleId="Styl1">
    <w:name w:val="Styl1"/>
    <w:basedOn w:val="Akapitzlist"/>
    <w:link w:val="Styl1Znak"/>
    <w:qFormat/>
    <w:rsid w:val="00A10DC9"/>
    <w:pPr>
      <w:tabs>
        <w:tab w:val="left" w:pos="567"/>
      </w:tabs>
      <w:spacing w:line="240" w:lineRule="auto"/>
      <w:ind w:left="0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Kolorowa lista — akcent 11 Znak,Akapit z listą BS Znak"/>
    <w:basedOn w:val="Domylnaczcionkaakapitu"/>
    <w:link w:val="Akapitzlist"/>
    <w:rsid w:val="00A10DC9"/>
  </w:style>
  <w:style w:type="character" w:customStyle="1" w:styleId="Styl1Znak">
    <w:name w:val="Styl1 Znak"/>
    <w:basedOn w:val="AkapitzlistZnak"/>
    <w:link w:val="Styl1"/>
    <w:rsid w:val="00A10DC9"/>
    <w:rPr>
      <w:sz w:val="24"/>
      <w:szCs w:val="24"/>
    </w:rPr>
  </w:style>
  <w:style w:type="paragraph" w:customStyle="1" w:styleId="Ngowekregulamin">
    <w:name w:val="Ngłowek regulamin"/>
    <w:basedOn w:val="Nagwek8"/>
    <w:link w:val="NgowekregulaminZnak"/>
    <w:qFormat/>
    <w:rsid w:val="00473747"/>
    <w:rPr>
      <w:b/>
      <w:sz w:val="22"/>
      <w:szCs w:val="22"/>
      <w:lang w:eastAsia="pl-PL"/>
    </w:rPr>
  </w:style>
  <w:style w:type="character" w:customStyle="1" w:styleId="NgowekregulaminZnak">
    <w:name w:val="Ngłowek regulamin Znak"/>
    <w:basedOn w:val="Nagwek8Znak"/>
    <w:link w:val="Ngowekregulamin"/>
    <w:rsid w:val="00473747"/>
    <w:rPr>
      <w:b/>
      <w:caps/>
      <w:spacing w:val="10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5D3288"/>
    <w:pPr>
      <w:spacing w:before="0" w:after="0" w:line="240" w:lineRule="auto"/>
    </w:pPr>
  </w:style>
  <w:style w:type="paragraph" w:styleId="Spistreci1">
    <w:name w:val="toc 1"/>
    <w:basedOn w:val="Normalny"/>
    <w:next w:val="Normalny"/>
    <w:autoRedefine/>
    <w:uiPriority w:val="39"/>
    <w:unhideWhenUsed/>
    <w:rsid w:val="004A7B07"/>
    <w:pPr>
      <w:tabs>
        <w:tab w:val="right" w:leader="dot" w:pos="9062"/>
      </w:tabs>
      <w:spacing w:after="100"/>
      <w:ind w:left="426" w:hanging="284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16397D"/>
    <w:pPr>
      <w:tabs>
        <w:tab w:val="left" w:pos="880"/>
        <w:tab w:val="right" w:leader="dot" w:pos="9062"/>
      </w:tabs>
      <w:spacing w:after="100"/>
      <w:ind w:left="142"/>
    </w:pPr>
    <w:rPr>
      <w:rFonts w:eastAsia="Times New Roman" w:cstheme="minorHAnsi"/>
      <w:noProof/>
      <w:lang w:eastAsia="pl-PL"/>
    </w:rPr>
  </w:style>
  <w:style w:type="paragraph" w:customStyle="1" w:styleId="Default">
    <w:name w:val="Default"/>
    <w:rsid w:val="00E0701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9358C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0AF6"/>
    <w:rPr>
      <w:color w:val="605E5C"/>
      <w:shd w:val="clear" w:color="auto" w:fill="E1DFDD"/>
    </w:rPr>
  </w:style>
  <w:style w:type="character" w:customStyle="1" w:styleId="BezodstpwZnak">
    <w:name w:val="Bez odstępów Znak"/>
    <w:basedOn w:val="Domylnaczcionkaakapitu"/>
    <w:link w:val="Bezodstpw"/>
    <w:uiPriority w:val="1"/>
    <w:rsid w:val="00033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3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4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wa2021.efs.gov.pl/" TargetMode="External"/><Relationship Id="rId18" Type="http://schemas.openxmlformats.org/officeDocument/2006/relationships/hyperlink" Target="https://www.funduszeeuropejskie.gov.pl/?utm_source=Google&amp;utm_medium=Search&amp;utm_campaign=MFiPR_MG" TargetMode="External"/><Relationship Id="rId26" Type="http://schemas.openxmlformats.org/officeDocument/2006/relationships/hyperlink" Target="https://www.funduszeeuropejskie.gov.pl/?utm_source=Google&amp;utm_medium=Search&amp;utm_campaign=MFiPR_M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unduszeue.podkarpackie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owa2021.efs.gov.pl/" TargetMode="External"/><Relationship Id="rId17" Type="http://schemas.openxmlformats.org/officeDocument/2006/relationships/hyperlink" Target="https://www.funduszeue.podkarpackie.pl/" TargetMode="External"/><Relationship Id="rId25" Type="http://schemas.openxmlformats.org/officeDocument/2006/relationships/hyperlink" Target="https://www.funduszeue.podkarpackie.pl/" TargetMode="Externa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s://www.funduszeue.podkarpackie.pl/" TargetMode="External"/><Relationship Id="rId20" Type="http://schemas.openxmlformats.org/officeDocument/2006/relationships/hyperlink" Target="https://www.funduszeeuropejskie.gov.pl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nduszeeuropejskie.gov.pl/" TargetMode="External"/><Relationship Id="rId24" Type="http://schemas.openxmlformats.org/officeDocument/2006/relationships/hyperlink" Target="https://www.funduszeeuropejskie.gov.pl/" TargetMode="External"/><Relationship Id="rId32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sowa2021.efs.gov.pl/" TargetMode="External"/><Relationship Id="rId23" Type="http://schemas.openxmlformats.org/officeDocument/2006/relationships/hyperlink" Target="https://www.funduszeue.podkarpackie.pl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funduszeue.podkarpackie.pl/" TargetMode="External"/><Relationship Id="rId19" Type="http://schemas.openxmlformats.org/officeDocument/2006/relationships/hyperlink" Target="http://www.funduszeue.podkarpckie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w.podkarpackie.pl" TargetMode="External"/><Relationship Id="rId14" Type="http://schemas.openxmlformats.org/officeDocument/2006/relationships/hyperlink" Target="https://www.sowa.efs.gov.pl/Pomoc" TargetMode="External"/><Relationship Id="rId22" Type="http://schemas.openxmlformats.org/officeDocument/2006/relationships/hyperlink" Target="https://www.funduszeeuropejskie.gov.pl/?utm_source=Google&amp;utm_medium=Search&amp;utm_campaign=MFiPR_MG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B18C8-B3FD-4BFE-964C-B44D5ACE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9604</Words>
  <Characters>57629</Characters>
  <Application>Microsoft Office Word</Application>
  <DocSecurity>0</DocSecurity>
  <Lines>480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regulaminu wyboru projektów</vt:lpstr>
    </vt:vector>
  </TitlesOfParts>
  <Company/>
  <LinksUpToDate>false</LinksUpToDate>
  <CharactersWithSpaces>67099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regulaminu wyboru projektów</dc:title>
  <dc:subject/>
  <dc:creator>RP-III</dc:creator>
  <cp:keywords/>
  <dc:description/>
  <cp:lastModifiedBy>Baranowski Wiesław</cp:lastModifiedBy>
  <cp:revision>4</cp:revision>
  <cp:lastPrinted>2024-06-10T06:49:00Z</cp:lastPrinted>
  <dcterms:created xsi:type="dcterms:W3CDTF">2024-09-09T13:07:00Z</dcterms:created>
  <dcterms:modified xsi:type="dcterms:W3CDTF">2024-09-11T10:14:00Z</dcterms:modified>
</cp:coreProperties>
</file>