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3110" w14:textId="38B16695" w:rsidR="00B14581" w:rsidRPr="00B14581" w:rsidRDefault="00B14581" w:rsidP="00C04C8D">
      <w:pPr>
        <w:jc w:val="both"/>
        <w:rPr>
          <w:b/>
          <w:bCs/>
          <w:sz w:val="28"/>
          <w:szCs w:val="28"/>
        </w:rPr>
      </w:pPr>
      <w:r w:rsidRPr="00B14581">
        <w:rPr>
          <w:b/>
          <w:bCs/>
          <w:sz w:val="28"/>
          <w:szCs w:val="28"/>
        </w:rPr>
        <w:t xml:space="preserve">16 lipca 2024 r. </w:t>
      </w:r>
    </w:p>
    <w:p w14:paraId="0BCA13F5" w14:textId="4EA023D3" w:rsidR="006639A6" w:rsidRP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 xml:space="preserve">Pytanie 1: </w:t>
      </w:r>
    </w:p>
    <w:p w14:paraId="6A29B0ED" w14:textId="746CC4E2" w:rsidR="006639A6" w:rsidRDefault="006639A6" w:rsidP="00C04C8D">
      <w:pPr>
        <w:jc w:val="both"/>
      </w:pPr>
      <w:r>
        <w:t>Pkt. 3.9 Regulaminu mówi: „Nie jest dopuszczalna sytuacja, w której dla projektu, który wymaga uzyskania pozwolenia na budowę/zgłoszenia robót budowalnych/decyzji wydanych na podstawie przepisów szczegółowych tzw. specustaw, na moment złożenia wniosku o dofinansowanie nie został</w:t>
      </w:r>
    </w:p>
    <w:p w14:paraId="5C755295" w14:textId="77777777" w:rsidR="006639A6" w:rsidRDefault="006639A6" w:rsidP="00C04C8D">
      <w:pPr>
        <w:jc w:val="both"/>
      </w:pPr>
      <w:r>
        <w:t>opracowany projekt budowalny.” Z kolei:</w:t>
      </w:r>
    </w:p>
    <w:p w14:paraId="1BEDF9D8" w14:textId="77777777" w:rsidR="006639A6" w:rsidRDefault="006639A6" w:rsidP="00C04C8D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/>
        </w:rPr>
      </w:pPr>
      <w:r>
        <w:t>pkt. 14.3: „W ramach przedmiotowego naboru przewiduje się zawieranie umów warunkowych o dofinansowanie projektu. W przypadku konieczności dostarczenia dokumentów określonych w umowie o dofinansowanie (załącznik nr 3 do umowy o dofinansowanie) 12, termin ich przedłożenia do IZ FEŚ w §25 ust 1 umowy o dofinansowanie nie może być dłuższy niż 8 miesięcy od dnia zawarcia umowy o dofinansowanie, szczegółowe warunki w tym zakresie określone zostały we wzorze umowy o dofinansowanie projektu (§4 ust. 5, §10 ust. 3 lit. b, § 25).”  </w:t>
      </w:r>
    </w:p>
    <w:p w14:paraId="13969389" w14:textId="77777777" w:rsidR="006639A6" w:rsidRDefault="006639A6" w:rsidP="00C04C8D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Załącznik nr 3 </w:t>
      </w:r>
      <w:r>
        <w:rPr>
          <w:rStyle w:val="atta1listtitle"/>
        </w:rPr>
        <w:t xml:space="preserve">do Umowy o dofinansowanie Projektu – </w:t>
      </w:r>
      <w:r>
        <w:t>Wykaz dokumentów wymaganych do złożenia przez Beneficjenta, warunkujących przekazanie dofinansowania pkt. 7 Oświadczenie o posiadanej dokumentacji technicznej</w:t>
      </w:r>
    </w:p>
    <w:p w14:paraId="12A6ADDD" w14:textId="77777777" w:rsidR="006639A6" w:rsidRDefault="006639A6" w:rsidP="00C04C8D">
      <w:pPr>
        <w:jc w:val="both"/>
      </w:pPr>
      <w:r>
        <w:t xml:space="preserve">sugerują, że oświadczenie o posiadanej dokumentacji można złożyć w terminie nie dłuższym niż 8 miesięcy od dnia zawarcia umowy o dofinansowanie. Czy pkt. 3.9 Regulaminu dotyczy wymogu posiadania dokumentacji na moment składania wniosku </w:t>
      </w:r>
      <w:r>
        <w:rPr>
          <w:b/>
          <w:bCs/>
          <w:u w:val="single"/>
        </w:rPr>
        <w:t>tylko</w:t>
      </w:r>
      <w:r>
        <w:t xml:space="preserve"> takich zadań inwestycyjnych, których pozwolenie/zgłoszenie wydane </w:t>
      </w:r>
      <w:r>
        <w:rPr>
          <w:b/>
          <w:bCs/>
          <w:u w:val="single"/>
        </w:rPr>
        <w:t>jest na podstawie tzw. spec ustawy</w:t>
      </w:r>
      <w:r>
        <w:t>, czy wymóg ten dotyczy wszystkich zadań inwestycyjnych niezależnie od tego czy są na podstawie spec ustawy czy nie? Jeśli wszystkich to pkt. 7 zał. nr 3 Wykazu dokumentów może wprowadzać w błąd.</w:t>
      </w:r>
    </w:p>
    <w:p w14:paraId="5FC4F28A" w14:textId="4E497896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1: </w:t>
      </w:r>
    </w:p>
    <w:p w14:paraId="1FB35552" w14:textId="77777777" w:rsidR="006639A6" w:rsidRDefault="006639A6" w:rsidP="00C04C8D">
      <w:pPr>
        <w:ind w:firstLine="708"/>
        <w:jc w:val="both"/>
      </w:pPr>
      <w:r>
        <w:t xml:space="preserve">Punkt 3.9 Regulaminu wyboru projektów wskazuje na konieczność posiadania projektu budowlanego bez względu na rodzaj dokumentu, na podstawie którego realizowana jest inwestycja. </w:t>
      </w:r>
      <w:r>
        <w:br/>
        <w:t xml:space="preserve">W punkcie tym są wymienione następujące dokumenty: pozwolenie na budowę, zgłoszenie robót budowlanych oraz decyzje wydane na podstawie przepisów szczegółowych tzw. specustaw i tak jak IZ FEŚ 2021-2027 wskazała niedopuszczalna jest sytuacja, w której na moment złożenia wniosku </w:t>
      </w:r>
      <w:r>
        <w:br/>
        <w:t xml:space="preserve">o dofinansowanie nie został opracowany projekt budowlany.  </w:t>
      </w:r>
    </w:p>
    <w:p w14:paraId="3DDCF006" w14:textId="77777777" w:rsidR="006639A6" w:rsidRDefault="006639A6" w:rsidP="00C04C8D">
      <w:pPr>
        <w:jc w:val="both"/>
        <w:rPr>
          <w:b/>
          <w:bCs/>
        </w:rPr>
      </w:pPr>
      <w:r>
        <w:t xml:space="preserve">   </w:t>
      </w:r>
      <w:r>
        <w:tab/>
        <w:t xml:space="preserve">W punkcie 18.1 Regulaminu wyboru projektów wskazano, czy wymienione dokumenty </w:t>
      </w:r>
      <w:r>
        <w:br/>
        <w:t xml:space="preserve">są obowiązkowe oraz w jakim terminie należy je przedłożyć. </w:t>
      </w:r>
      <w:r w:rsidRPr="00C90DD3">
        <w:rPr>
          <w:i/>
          <w:iCs/>
        </w:rPr>
        <w:t>Oświadczenie o posiadanej dokumentacji technicznej</w:t>
      </w:r>
      <w:r>
        <w:rPr>
          <w:i/>
          <w:iCs/>
        </w:rPr>
        <w:t xml:space="preserve"> </w:t>
      </w:r>
      <w:r w:rsidRPr="00C90DD3">
        <w:t xml:space="preserve">jest dokumentem obligatoryjnym i </w:t>
      </w:r>
      <w:r w:rsidRPr="00C90DD3">
        <w:rPr>
          <w:b/>
          <w:bCs/>
        </w:rPr>
        <w:t xml:space="preserve">należy go przedłożyć wraz z wnioskiem </w:t>
      </w:r>
      <w:r>
        <w:rPr>
          <w:b/>
          <w:bCs/>
        </w:rPr>
        <w:br/>
      </w:r>
      <w:r w:rsidRPr="00C90DD3">
        <w:rPr>
          <w:b/>
          <w:bCs/>
        </w:rPr>
        <w:t xml:space="preserve">o dofinansowanie na etapie ubiegania się o dofinansowanie.    </w:t>
      </w:r>
    </w:p>
    <w:p w14:paraId="5FF0E9B9" w14:textId="42DCCD2D" w:rsidR="006639A6" w:rsidRDefault="006639A6" w:rsidP="00C04C8D">
      <w:pPr>
        <w:ind w:firstLine="708"/>
        <w:jc w:val="both"/>
      </w:pPr>
      <w:r w:rsidRPr="000D6514">
        <w:t xml:space="preserve">W punkcie tym wskazano, które z dokumentów mogą zostać przez </w:t>
      </w:r>
      <w:r>
        <w:t>Wnioskodawcę</w:t>
      </w:r>
      <w:r w:rsidRPr="000D6514">
        <w:t xml:space="preserve"> dostarczone w innym terminie niż w dniu złożenia wniosku o dofinansowanie (umowa warunkowa) i są to: kosztorys inwestorski, kopia prawomocnego pozwolenia na budowę wraz z kopią wniosku o wydanie pozwolenia na budowę</w:t>
      </w:r>
      <w:r>
        <w:t xml:space="preserve">, kopia zgłoszenia robót budowlanych, dla którego nie wniesiono sprzeciwu. Dokumenty te powinny zostać dostarczone przez Wnioskodawcę w terminie wskazanym w </w:t>
      </w:r>
      <w:r w:rsidRPr="000D6514">
        <w:t xml:space="preserve">§25 ust 1 umowy o dofinansowanie nie może </w:t>
      </w:r>
      <w:r>
        <w:t xml:space="preserve">on </w:t>
      </w:r>
      <w:r w:rsidRPr="000D6514">
        <w:t xml:space="preserve">być dłuższy niż 8 miesięcy od dnia zawarcia umowy </w:t>
      </w:r>
      <w:r>
        <w:br/>
      </w:r>
      <w:r w:rsidRPr="000D6514">
        <w:t xml:space="preserve">o dofinansowanie, szczegółowe warunki w tym zakresie określone zostały we wzorze umowy </w:t>
      </w:r>
      <w:r>
        <w:br/>
      </w:r>
      <w:r w:rsidRPr="000D6514">
        <w:t>o dofinansowanie projektu (§4 ust. 5, §10 ust. 3 lit. b, § 25</w:t>
      </w:r>
      <w:r>
        <w:t xml:space="preserve">). </w:t>
      </w:r>
    </w:p>
    <w:p w14:paraId="38434C5A" w14:textId="77777777" w:rsidR="006639A6" w:rsidRDefault="006639A6" w:rsidP="00C04C8D">
      <w:pPr>
        <w:jc w:val="both"/>
      </w:pPr>
      <w:r w:rsidRPr="000D6514">
        <w:rPr>
          <w:i/>
          <w:iCs/>
        </w:rPr>
        <w:t>Załącznik nr 3 do Umowy o dofinansowanie Projektu – Wykaz dokumentów wymaganych do złożenia przez Beneficjenta, warunkujących przekazanie dofinansowania</w:t>
      </w:r>
      <w:r>
        <w:t xml:space="preserve"> jest stałym wzorem do umowy, </w:t>
      </w:r>
      <w:r>
        <w:br/>
      </w:r>
      <w:r>
        <w:lastRenderedPageBreak/>
        <w:t xml:space="preserve">w którym Wnioskodawca potwierdza konieczność dostarczenia wybranych dokumentów w innym terminie niż w dniu złożenia wniosku o dofinansowanie w przypadku, gdy na dzień złożenia wniosku dokumentów tych nie posiada. Wnioskodawca w załączniku tym zaznacza dokumenty, na które pozwala Regulamin wyboru projektów. W przypadku naboru FESW.02.06-IZ.00-001/24 są to dokumenty </w:t>
      </w:r>
      <w:r>
        <w:br/>
        <w:t xml:space="preserve">z odpowiednią adnotacją odnośnie terminu przedłożenia (punkt 18.1 Regulaminu wyboru projektów).  </w:t>
      </w:r>
    </w:p>
    <w:p w14:paraId="374DDF69" w14:textId="77777777" w:rsidR="006639A6" w:rsidRDefault="006639A6" w:rsidP="00C04C8D">
      <w:pPr>
        <w:jc w:val="both"/>
        <w:rPr>
          <w:b/>
          <w:bCs/>
        </w:rPr>
      </w:pPr>
    </w:p>
    <w:p w14:paraId="2BCD5C6B" w14:textId="7B5077DC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Pytanie 2: </w:t>
      </w:r>
    </w:p>
    <w:p w14:paraId="4BBF24A6" w14:textId="189CB388" w:rsidR="006639A6" w:rsidRDefault="006639A6" w:rsidP="00C04C8D">
      <w:pPr>
        <w:jc w:val="both"/>
      </w:pPr>
      <w:r>
        <w:t xml:space="preserve">Czy w ramach budowanej/modernizowanej sieci wodociągowej budowa/modernizacja przyłącza </w:t>
      </w:r>
      <w:r w:rsidR="00B14581">
        <w:br/>
      </w:r>
      <w:r>
        <w:t>do obiektu będącego własnością Wnioskodawcy (Gminy) będzie kosztem kwalifikowalnym? Pkt. 6.6 h) mówi o indywidualnych odbiorcach, co by sugerowało, że przyłącze do budynku stanowiącego własność JST jest kwalifikowalne.</w:t>
      </w:r>
    </w:p>
    <w:p w14:paraId="47FAC848" w14:textId="25004349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2: </w:t>
      </w:r>
    </w:p>
    <w:p w14:paraId="44BCFD20" w14:textId="77777777" w:rsidR="006639A6" w:rsidRDefault="006639A6" w:rsidP="00C04C8D">
      <w:pPr>
        <w:jc w:val="both"/>
      </w:pPr>
      <w:r>
        <w:t>Koszty wszystkich przyłączy do odbiorców końcowych są niekwalifikowalne. Definicję przyłącza wodociągowego stanowi przypis do punktu 6.6 h) Regulaminu wyboru projektów:</w:t>
      </w:r>
    </w:p>
    <w:p w14:paraId="10B8FC54" w14:textId="2D3C21F4" w:rsidR="006639A6" w:rsidRDefault="006639A6" w:rsidP="00C04C8D">
      <w:pPr>
        <w:jc w:val="both"/>
      </w:pPr>
      <w:r>
        <w:t>Przyłączem wodociągowym w rozumieniu art. 2 pkt 6 ustawy z dnia 7 czerwca 2001 r. o zbiorowym zaopatrzeniu w wodę i zbiorowym odprowadzaniu ścieków (tekst jednolity: Dz. U. z 2017 r., poz. 328) jest przewód łączący sieć wodociągową z wewnętrzną instalacją wodociągową w nieruchomości odbiorcy usług na całej swojej długości. Definicja przyłącza została wyjaśniona w uchwale Sądu Najwyższego z dnia 22 czerwca 2017 r., sygn. akt III SZP 2/16.</w:t>
      </w:r>
    </w:p>
    <w:p w14:paraId="5639EFB2" w14:textId="77777777" w:rsidR="00B14581" w:rsidRDefault="00B14581" w:rsidP="00C04C8D">
      <w:pPr>
        <w:jc w:val="both"/>
      </w:pPr>
    </w:p>
    <w:p w14:paraId="70944BD7" w14:textId="6F9F5580" w:rsidR="006639A6" w:rsidRP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 xml:space="preserve">Pytanie 3: </w:t>
      </w:r>
    </w:p>
    <w:p w14:paraId="487D890E" w14:textId="77777777" w:rsidR="006639A6" w:rsidRDefault="006639A6" w:rsidP="00C04C8D">
      <w:pPr>
        <w:jc w:val="both"/>
      </w:pPr>
      <w:r>
        <w:t>Czy modernizacja ujęcia wody wraz z budową nowej studni rezerwowej będzie możliwa do realizacji? Chodzi o to, czy budowa ujęcia rezerwowego stanowi modernizację ujęcia (czy kwalifikuje się do typu projektów nr 2)?</w:t>
      </w:r>
    </w:p>
    <w:p w14:paraId="23A40E21" w14:textId="4387147F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3: </w:t>
      </w:r>
    </w:p>
    <w:p w14:paraId="06584097" w14:textId="1B5AFD39" w:rsidR="006639A6" w:rsidRDefault="006639A6" w:rsidP="00C04C8D">
      <w:pPr>
        <w:jc w:val="both"/>
        <w:rPr>
          <w:b/>
          <w:bCs/>
        </w:rPr>
      </w:pPr>
      <w:r w:rsidRPr="00FA32EB">
        <w:t xml:space="preserve">Modernizację ujęcia wody wraz z budową nowej studni rezerwowej należy traktować jako modernizację i może być realizowana w ramach Typu 2. Warunkiem koniecznym jest, żeby nowa studnia rezerwowa </w:t>
      </w:r>
      <w:r w:rsidRPr="00FA32EB">
        <w:rPr>
          <w:b/>
          <w:bCs/>
        </w:rPr>
        <w:t>budowana była pod potrzeby istniejącego i modernizowanego w ramach projektu ujęcia wody</w:t>
      </w:r>
      <w:r w:rsidR="00FA32EB" w:rsidRPr="00FA32EB">
        <w:rPr>
          <w:b/>
          <w:bCs/>
        </w:rPr>
        <w:t xml:space="preserve"> i istniejącej sieci wodociągowej.</w:t>
      </w:r>
      <w:r w:rsidR="00FA32EB">
        <w:rPr>
          <w:b/>
          <w:bCs/>
        </w:rPr>
        <w:t xml:space="preserve"> </w:t>
      </w:r>
    </w:p>
    <w:p w14:paraId="12FFC1BE" w14:textId="27743F1E" w:rsidR="006639A6" w:rsidRDefault="00AF557B" w:rsidP="00AF557B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Niemniej należy zauważyć, że ocena pod kątem spełnienia kryteriów wyboru projektów należy do kompetencji Komisji Oceny Projektów i jej rozstrzygnięcia będą wiążące w tym zakresie.</w:t>
      </w:r>
    </w:p>
    <w:p w14:paraId="21522FE6" w14:textId="77777777" w:rsidR="00B14581" w:rsidRPr="00AF557B" w:rsidRDefault="00B14581" w:rsidP="00AF557B">
      <w:pPr>
        <w:pStyle w:val="NormalnyWeb"/>
        <w:jc w:val="both"/>
        <w:rPr>
          <w:rFonts w:asciiTheme="minorHAnsi" w:hAnsiTheme="minorHAnsi" w:cstheme="minorHAnsi"/>
          <w:b/>
          <w:bCs/>
        </w:rPr>
      </w:pPr>
    </w:p>
    <w:p w14:paraId="5CA34D8F" w14:textId="42692E93" w:rsidR="006639A6" w:rsidRP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>Pytanie 4:</w:t>
      </w:r>
    </w:p>
    <w:p w14:paraId="4387821E" w14:textId="63218FB5" w:rsidR="006639A6" w:rsidRDefault="006639A6" w:rsidP="00C04C8D">
      <w:pPr>
        <w:jc w:val="both"/>
      </w:pPr>
      <w:r>
        <w:t xml:space="preserve">Jeśli planowana jest wymiana już istniejącego wodociągu, ale </w:t>
      </w:r>
      <w:r w:rsidR="00FA32EB">
        <w:t xml:space="preserve">ze </w:t>
      </w:r>
      <w:r>
        <w:t xml:space="preserve">względów prawnych pozwolenie </w:t>
      </w:r>
      <w:r w:rsidR="004B50F7">
        <w:br/>
      </w:r>
      <w:r>
        <w:t>na budowę jest zatytułowane budowa wodociągu (de facto jest to wymiana istniejącego) czy taka inwestycja będzie się kwalifikować do typu 2?</w:t>
      </w:r>
    </w:p>
    <w:p w14:paraId="571964E4" w14:textId="3EA016E8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4: </w:t>
      </w:r>
    </w:p>
    <w:p w14:paraId="37D5DB8E" w14:textId="248E38E9" w:rsidR="006639A6" w:rsidRDefault="006639A6" w:rsidP="00C04C8D">
      <w:pPr>
        <w:jc w:val="both"/>
      </w:pPr>
      <w:r>
        <w:lastRenderedPageBreak/>
        <w:t xml:space="preserve">Projekt można zakwalifikować do Typu 2 pod warunkiem, że z przedstawionych przez Wnioskodawcę dokumentów ścisłe wynika, że dotyczy on działań wskazanych w tym typie czyli wskazuje na to opis </w:t>
      </w:r>
      <w:r>
        <w:br/>
        <w:t>we wniosku o dofinansowanie,</w:t>
      </w:r>
      <w:r w:rsidR="00B92BC0">
        <w:t xml:space="preserve"> szczegółowe</w:t>
      </w:r>
      <w:r>
        <w:t xml:space="preserve"> informacje zawarte np. w pozwoleniu na budowę, zgłoszeniu, kosztorysie inwestycyjnym i innych wymaganych prawem polskim dokumentach. Obowiązkiem Wnioskodawcy jest wykazanie, że wodociąg będący przedmiotem projektu istnieje już </w:t>
      </w:r>
      <w:r w:rsidR="00B92BC0">
        <w:br/>
      </w:r>
      <w:r>
        <w:t xml:space="preserve">w danym miejscu a w ramach realizacji projektu następuje jego </w:t>
      </w:r>
      <w:r w:rsidR="00FA32EB">
        <w:t>renowacja/</w:t>
      </w:r>
      <w:r>
        <w:t xml:space="preserve">modernizacja.   </w:t>
      </w:r>
    </w:p>
    <w:p w14:paraId="4E268CE7" w14:textId="375A7F19" w:rsidR="006639A6" w:rsidRDefault="00AF557B" w:rsidP="00016483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Niemniej należy zauważyć, że ocena pod kątem spełnienia kryteriów wyboru projektów należy do kompetencji Komisji Oceny Projektów i jej rozstrzygnięcia będą wiążące w tym zakresie.</w:t>
      </w:r>
    </w:p>
    <w:p w14:paraId="64A3F55E" w14:textId="77777777" w:rsidR="00B14581" w:rsidRPr="00016483" w:rsidRDefault="00B14581" w:rsidP="00016483">
      <w:pPr>
        <w:pStyle w:val="NormalnyWeb"/>
        <w:jc w:val="both"/>
        <w:rPr>
          <w:rFonts w:asciiTheme="minorHAnsi" w:hAnsiTheme="minorHAnsi" w:cstheme="minorHAnsi"/>
          <w:b/>
          <w:bCs/>
        </w:rPr>
      </w:pPr>
    </w:p>
    <w:p w14:paraId="3E7C842C" w14:textId="54DCEB75" w:rsidR="006639A6" w:rsidRDefault="006639A6" w:rsidP="00C04C8D">
      <w:pPr>
        <w:jc w:val="both"/>
        <w:rPr>
          <w:b/>
          <w:bCs/>
        </w:rPr>
      </w:pPr>
      <w:r w:rsidRPr="006639A6">
        <w:rPr>
          <w:b/>
          <w:bCs/>
        </w:rPr>
        <w:t>Pytanie 5:</w:t>
      </w:r>
    </w:p>
    <w:p w14:paraId="2CC97B3A" w14:textId="77777777" w:rsidR="006639A6" w:rsidRDefault="006639A6" w:rsidP="00C04C8D">
      <w:pPr>
        <w:jc w:val="both"/>
      </w:pPr>
      <w:r>
        <w:t xml:space="preserve">Czy w ramach modernizacji istniejącej infrastruktury wodociągowej możliwe by było pozyskanie dofinansowania na wymianę hydrantów? </w:t>
      </w:r>
    </w:p>
    <w:p w14:paraId="16D17D07" w14:textId="3AF46248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5: </w:t>
      </w:r>
    </w:p>
    <w:p w14:paraId="16F66207" w14:textId="77777777" w:rsidR="006639A6" w:rsidRPr="000D6514" w:rsidRDefault="006639A6" w:rsidP="00C04C8D">
      <w:pPr>
        <w:jc w:val="both"/>
      </w:pPr>
      <w:r>
        <w:t xml:space="preserve">Wymiana hydrantów jest możliwa tylko i wyłącznie w sytuacji, gdy są one zlokalizowane na sieci głównej. Nie ma możliwości realizacji żadnych działań na przyłączach wodociągowych.  </w:t>
      </w:r>
    </w:p>
    <w:p w14:paraId="0A103562" w14:textId="3CD210FC" w:rsidR="006639A6" w:rsidRPr="00016483" w:rsidRDefault="00016483" w:rsidP="00016483">
      <w:pPr>
        <w:pStyle w:val="NormalnyWeb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Niemniej należy zauważyć, że ocena pod kątem spełnienia kryteriów wyboru projektów należy do kompetencji Komisji Oceny Projektów i jej rozstrzygnięcia będą wiążące w tym zakresie.</w:t>
      </w:r>
    </w:p>
    <w:p w14:paraId="46CA2A88" w14:textId="108DCCBA" w:rsidR="00B14581" w:rsidRDefault="00B14581" w:rsidP="00C04C8D">
      <w:pPr>
        <w:jc w:val="both"/>
        <w:rPr>
          <w:b/>
          <w:bCs/>
        </w:rPr>
      </w:pPr>
    </w:p>
    <w:p w14:paraId="156C2892" w14:textId="55CA23BF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>Pytanie 6:</w:t>
      </w:r>
    </w:p>
    <w:p w14:paraId="43FCE0BD" w14:textId="77777777" w:rsidR="006639A6" w:rsidRDefault="006639A6" w:rsidP="00C04C8D">
      <w:pPr>
        <w:pStyle w:val="Zwykytekst"/>
        <w:jc w:val="both"/>
      </w:pPr>
      <w:r>
        <w:t>w związku z ogłoszeniem konkursu FESW.02.06-IZ.00-001/24 oraz punktem Regulaminu 3.10 W ramach naboru nie dopuszcza się realizacji inwestycji w formule „zaprojektuj i wybuduj”. Jeśli rozpoczęliśmy realizację inwestycji wcześniej (2022r.) w formule zaprojektuj i wybuduj to czy w kontekście punktu 3.10 taka inwestycja może być uznana za kwalifikowalną w ramach konkursu? (obecnie posiadamy już projekt budowlany, stąd zapis Regulaminu 3.9 jest spełniony).</w:t>
      </w:r>
    </w:p>
    <w:p w14:paraId="0C3BBF94" w14:textId="77777777" w:rsidR="006639A6" w:rsidRDefault="006639A6" w:rsidP="00C04C8D">
      <w:pPr>
        <w:jc w:val="both"/>
        <w:rPr>
          <w:b/>
          <w:bCs/>
        </w:rPr>
      </w:pPr>
    </w:p>
    <w:p w14:paraId="6334A5E4" w14:textId="01561B30" w:rsidR="006639A6" w:rsidRDefault="006639A6" w:rsidP="00C04C8D">
      <w:pPr>
        <w:jc w:val="both"/>
        <w:rPr>
          <w:b/>
          <w:bCs/>
        </w:rPr>
      </w:pPr>
      <w:r>
        <w:rPr>
          <w:b/>
          <w:bCs/>
        </w:rPr>
        <w:t xml:space="preserve">Odpowiedź IZ FEŚ 2021-2027 na pytanie 6: </w:t>
      </w:r>
    </w:p>
    <w:p w14:paraId="4E7114B8" w14:textId="003E79A7" w:rsidR="006639A6" w:rsidRPr="00B73766" w:rsidRDefault="00B73766" w:rsidP="00C04C8D">
      <w:pPr>
        <w:jc w:val="both"/>
      </w:pPr>
      <w:r w:rsidRPr="00B73766">
        <w:t>Zgodnie z punktem 3.10 Regulaminu wyboru projektów</w:t>
      </w:r>
      <w:r w:rsidR="00FA32EB">
        <w:t xml:space="preserve">: „W ramach naboru nie dopuszcza się realizacji projektów w formule „zaprojektuj i wybuduj”. </w:t>
      </w:r>
      <w:r w:rsidRPr="00B73766">
        <w:t xml:space="preserve"> </w:t>
      </w:r>
    </w:p>
    <w:p w14:paraId="4E1B7BEF" w14:textId="77777777" w:rsidR="006639A6" w:rsidRPr="006639A6" w:rsidRDefault="006639A6" w:rsidP="00C04C8D">
      <w:pPr>
        <w:jc w:val="both"/>
        <w:rPr>
          <w:b/>
          <w:bCs/>
        </w:rPr>
      </w:pPr>
    </w:p>
    <w:p w14:paraId="08B1527D" w14:textId="77777777" w:rsidR="006639A6" w:rsidRDefault="006639A6" w:rsidP="00C04C8D">
      <w:pPr>
        <w:jc w:val="both"/>
      </w:pPr>
    </w:p>
    <w:p w14:paraId="6D703F2B" w14:textId="77777777" w:rsidR="006639A6" w:rsidRDefault="006639A6" w:rsidP="00C04C8D">
      <w:pPr>
        <w:jc w:val="both"/>
      </w:pPr>
    </w:p>
    <w:p w14:paraId="6CC2C486" w14:textId="77777777" w:rsidR="006639A6" w:rsidRDefault="006639A6" w:rsidP="00C04C8D">
      <w:pPr>
        <w:jc w:val="both"/>
      </w:pPr>
    </w:p>
    <w:p w14:paraId="4FE80C72" w14:textId="77777777" w:rsidR="006639A6" w:rsidRDefault="006639A6" w:rsidP="00C04C8D">
      <w:pPr>
        <w:jc w:val="both"/>
        <w:rPr>
          <w:b/>
          <w:bCs/>
        </w:rPr>
      </w:pPr>
    </w:p>
    <w:p w14:paraId="2C8A2856" w14:textId="77777777" w:rsidR="006639A6" w:rsidRDefault="006639A6" w:rsidP="00C04C8D">
      <w:pPr>
        <w:jc w:val="both"/>
      </w:pPr>
    </w:p>
    <w:sectPr w:rsidR="0066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2121C"/>
    <w:multiLevelType w:val="hybridMultilevel"/>
    <w:tmpl w:val="C1567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3F016D6"/>
    <w:multiLevelType w:val="hybridMultilevel"/>
    <w:tmpl w:val="ED429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21110">
    <w:abstractNumId w:val="1"/>
  </w:num>
  <w:num w:numId="2" w16cid:durableId="39219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A6"/>
    <w:rsid w:val="00016483"/>
    <w:rsid w:val="000F1F34"/>
    <w:rsid w:val="001459B7"/>
    <w:rsid w:val="003D1383"/>
    <w:rsid w:val="004B50F7"/>
    <w:rsid w:val="006639A6"/>
    <w:rsid w:val="00AF557B"/>
    <w:rsid w:val="00B14581"/>
    <w:rsid w:val="00B73766"/>
    <w:rsid w:val="00B92BC0"/>
    <w:rsid w:val="00BF1D94"/>
    <w:rsid w:val="00C04C8D"/>
    <w:rsid w:val="00CC3AD7"/>
    <w:rsid w:val="00F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26A3"/>
  <w15:chartTrackingRefBased/>
  <w15:docId w15:val="{4BF670DB-77B8-40BF-8416-BB4612B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9A6"/>
    <w:pPr>
      <w:ind w:left="720"/>
      <w:contextualSpacing/>
    </w:pPr>
  </w:style>
  <w:style w:type="character" w:customStyle="1" w:styleId="atta1listtitle">
    <w:name w:val="atta1_list_title"/>
    <w:basedOn w:val="Domylnaczcionkaakapitu"/>
    <w:rsid w:val="006639A6"/>
  </w:style>
  <w:style w:type="paragraph" w:styleId="Zwykytekst">
    <w:name w:val="Plain Text"/>
    <w:basedOn w:val="Normalny"/>
    <w:link w:val="ZwykytekstZnak"/>
    <w:uiPriority w:val="99"/>
    <w:semiHidden/>
    <w:unhideWhenUsed/>
    <w:rsid w:val="006639A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39A6"/>
    <w:rPr>
      <w:rFonts w:ascii="Calibri" w:eastAsia="Times New Roman" w:hAnsi="Calibri"/>
      <w:szCs w:val="21"/>
    </w:rPr>
  </w:style>
  <w:style w:type="paragraph" w:styleId="NormalnyWeb">
    <w:name w:val="Normal (Web)"/>
    <w:basedOn w:val="Normalny"/>
    <w:uiPriority w:val="99"/>
    <w:unhideWhenUsed/>
    <w:rsid w:val="00AF557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Sobczyk, Beata</cp:lastModifiedBy>
  <cp:revision>8</cp:revision>
  <cp:lastPrinted>2024-07-17T06:33:00Z</cp:lastPrinted>
  <dcterms:created xsi:type="dcterms:W3CDTF">2024-07-17T05:54:00Z</dcterms:created>
  <dcterms:modified xsi:type="dcterms:W3CDTF">2024-07-17T07:47:00Z</dcterms:modified>
</cp:coreProperties>
</file>