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6473C3" w:rsidR="006473C3" w:rsidP="006473C3" w:rsidRDefault="006473C3" w14:paraId="4DDB4713" w14:textId="2369487B">
      <w:pPr>
        <w:pStyle w:val="Nagwek"/>
        <w:shd w:val="clear" w:color="auto" w:fill="D9E2F3" w:themeFill="accent1" w:themeFillTint="33"/>
        <w:spacing w:line="360" w:lineRule="auto"/>
        <w:rPr>
          <w:rFonts w:ascii="Arial" w:hAnsi="Arial" w:cs="Arial"/>
          <w:color w:val="000000" w:themeColor="text1"/>
          <w:sz w:val="24"/>
          <w:szCs w:val="24"/>
          <w:lang w:eastAsia="en-US"/>
        </w:rPr>
      </w:pPr>
      <w:r w:rsidRPr="006473C3">
        <w:rPr>
          <w:rFonts w:ascii="Arial" w:hAnsi="Arial" w:cs="Arial"/>
          <w:color w:val="000000" w:themeColor="text1"/>
          <w:sz w:val="24"/>
          <w:szCs w:val="24"/>
          <w:lang w:eastAsia="en-US"/>
        </w:rPr>
        <w:t>Załącznik 4.b.1</w:t>
      </w:r>
    </w:p>
    <w:p w:rsidRPr="000C7640" w:rsidR="007D780E" w:rsidP="006473C3" w:rsidRDefault="006473C3" w14:paraId="79478443" w14:textId="5FC1B578">
      <w:pPr>
        <w:pStyle w:val="Nagwek"/>
        <w:shd w:val="clear" w:color="auto" w:fill="D9E2F3" w:themeFill="accent1" w:themeFillTint="33"/>
        <w:spacing w:after="240" w:line="360" w:lineRule="auto"/>
        <w:rPr>
          <w:rFonts w:ascii="Arial" w:hAnsi="Arial" w:cs="Arial"/>
          <w:b/>
          <w:color w:val="000000" w:themeColor="text1"/>
          <w:sz w:val="28"/>
          <w:szCs w:val="28"/>
          <w:lang w:eastAsia="en-US"/>
        </w:rPr>
      </w:pPr>
      <w:r w:rsidRPr="000C7640">
        <w:rPr>
          <w:rFonts w:ascii="Arial" w:hAnsi="Arial" w:cs="Arial"/>
          <w:b/>
          <w:color w:val="000000" w:themeColor="text1"/>
          <w:sz w:val="28"/>
          <w:szCs w:val="28"/>
          <w:lang w:eastAsia="en-US"/>
        </w:rPr>
        <w:t>INSTRUKCJA DO ZAŁĄCZNIKA 4.b ANALIZA FINANSOWA I EKONOMICZNA</w:t>
      </w:r>
    </w:p>
    <w:p w:rsidRPr="00D50BAF" w:rsidR="00234EC8" w:rsidP="00835A32" w:rsidRDefault="00FC1279" w14:paraId="355778F5" w14:textId="5D75BBA2">
      <w:pPr>
        <w:tabs>
          <w:tab w:val="left" w:pos="1418"/>
        </w:tabs>
        <w:spacing w:after="360" w:line="360" w:lineRule="auto"/>
        <w:rPr>
          <w:rFonts w:ascii="Arial" w:hAnsi="Arial" w:cs="Arial"/>
          <w:noProof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>Załącznik ten zawiera tabele niezbędne do przeprowadzenia analizy finansowej</w:t>
      </w:r>
      <w:r w:rsidRPr="00D50BAF" w:rsidR="001A3F9A">
        <w:rPr>
          <w:rFonts w:ascii="Arial" w:hAnsi="Arial" w:cs="Arial"/>
          <w:sz w:val="24"/>
          <w:szCs w:val="24"/>
        </w:rPr>
        <w:t xml:space="preserve"> i</w:t>
      </w:r>
      <w:r w:rsidRPr="00D50BAF">
        <w:rPr>
          <w:rFonts w:ascii="Arial" w:hAnsi="Arial" w:cs="Arial"/>
          <w:sz w:val="24"/>
          <w:szCs w:val="24"/>
        </w:rPr>
        <w:t xml:space="preserve"> analizy ekonomiczniej Twojej inwestycji.</w:t>
      </w:r>
      <w:r w:rsidRPr="00D50BAF" w:rsidR="00234EC8">
        <w:rPr>
          <w:rFonts w:ascii="Arial" w:hAnsi="Arial" w:cs="Arial"/>
          <w:sz w:val="24"/>
          <w:szCs w:val="24"/>
        </w:rPr>
        <w:t xml:space="preserve"> Masz jednak</w:t>
      </w:r>
      <w:r w:rsidRPr="00D50BAF" w:rsidR="00234EC8">
        <w:rPr>
          <w:rFonts w:ascii="Arial" w:hAnsi="Arial" w:cs="Arial"/>
          <w:noProof/>
          <w:sz w:val="24"/>
          <w:szCs w:val="24"/>
        </w:rPr>
        <w:t xml:space="preserve"> możliwość rozszerzenia zakresu tabel zgodnie ze specyfiką projektu</w:t>
      </w:r>
      <w:r w:rsidRPr="00D50BAF" w:rsidR="002A55F3">
        <w:rPr>
          <w:rFonts w:ascii="Arial" w:hAnsi="Arial" w:cs="Arial"/>
          <w:noProof/>
          <w:sz w:val="24"/>
          <w:szCs w:val="24"/>
        </w:rPr>
        <w:t xml:space="preserve"> (przez ich rozbudowanie czy uzupełnienie)</w:t>
      </w:r>
      <w:r w:rsidRPr="00D50BAF" w:rsidR="00234EC8">
        <w:rPr>
          <w:rFonts w:ascii="Arial" w:hAnsi="Arial" w:cs="Arial"/>
          <w:noProof/>
          <w:sz w:val="24"/>
          <w:szCs w:val="24"/>
        </w:rPr>
        <w:t>. Poprawnie wypełnio</w:t>
      </w:r>
      <w:r w:rsidRPr="00D50BAF" w:rsidR="004758E2">
        <w:rPr>
          <w:rFonts w:ascii="Arial" w:hAnsi="Arial" w:cs="Arial"/>
          <w:noProof/>
          <w:sz w:val="24"/>
          <w:szCs w:val="24"/>
        </w:rPr>
        <w:t>ny</w:t>
      </w:r>
      <w:r w:rsidRPr="00D50BAF" w:rsidR="00234EC8">
        <w:rPr>
          <w:rFonts w:ascii="Arial" w:hAnsi="Arial" w:cs="Arial"/>
          <w:noProof/>
          <w:sz w:val="24"/>
          <w:szCs w:val="24"/>
        </w:rPr>
        <w:t xml:space="preserve"> </w:t>
      </w:r>
      <w:r w:rsidRPr="00D50BAF" w:rsidR="004758E2">
        <w:rPr>
          <w:rFonts w:ascii="Arial" w:hAnsi="Arial" w:cs="Arial"/>
          <w:noProof/>
          <w:sz w:val="24"/>
          <w:szCs w:val="24"/>
        </w:rPr>
        <w:t>załącznik jest</w:t>
      </w:r>
      <w:r w:rsidRPr="00D50BAF" w:rsidR="00234EC8">
        <w:rPr>
          <w:rFonts w:ascii="Arial" w:hAnsi="Arial" w:cs="Arial"/>
          <w:noProof/>
          <w:sz w:val="24"/>
          <w:szCs w:val="24"/>
        </w:rPr>
        <w:t xml:space="preserve"> konieczny do złożenia na etapie aplikowania o</w:t>
      </w:r>
      <w:r w:rsidR="005D25FC">
        <w:rPr>
          <w:rFonts w:ascii="Arial" w:hAnsi="Arial" w:cs="Arial"/>
          <w:noProof/>
          <w:sz w:val="24"/>
          <w:szCs w:val="24"/>
        </w:rPr>
        <w:t xml:space="preserve"> </w:t>
      </w:r>
      <w:r w:rsidRPr="00D50BAF" w:rsidR="00234EC8">
        <w:rPr>
          <w:rFonts w:ascii="Arial" w:hAnsi="Arial" w:cs="Arial"/>
          <w:noProof/>
          <w:sz w:val="24"/>
          <w:szCs w:val="24"/>
        </w:rPr>
        <w:t xml:space="preserve">środki </w:t>
      </w:r>
      <w:r w:rsidRPr="00D50BAF" w:rsidR="00FD189A">
        <w:rPr>
          <w:rFonts w:ascii="Arial" w:hAnsi="Arial" w:cs="Arial"/>
          <w:noProof/>
          <w:sz w:val="24"/>
          <w:szCs w:val="24"/>
        </w:rPr>
        <w:t>FE SL 2021-2021</w:t>
      </w:r>
      <w:r w:rsidRPr="00D50BAF" w:rsidR="00234EC8">
        <w:rPr>
          <w:rFonts w:ascii="Arial" w:hAnsi="Arial" w:cs="Arial"/>
          <w:noProof/>
          <w:sz w:val="24"/>
          <w:szCs w:val="24"/>
        </w:rPr>
        <w:t>.</w:t>
      </w:r>
    </w:p>
    <w:p w:rsidRPr="000C7640" w:rsidR="007D780E" w:rsidP="000C7640" w:rsidRDefault="00232B67" w14:paraId="6C8CE4FA" w14:textId="1D05AD3A">
      <w:pPr>
        <w:shd w:val="clear" w:color="auto" w:fill="D9E2F3" w:themeFill="accent1" w:themeFillTint="33"/>
        <w:rPr>
          <w:rFonts w:ascii="Arial" w:hAnsi="Arial" w:cs="Arial"/>
          <w:b/>
          <w:sz w:val="24"/>
          <w:szCs w:val="24"/>
        </w:rPr>
      </w:pPr>
      <w:r w:rsidRPr="000C7640">
        <w:rPr>
          <w:rFonts w:ascii="Arial" w:hAnsi="Arial" w:cs="Arial"/>
          <w:b/>
          <w:sz w:val="24"/>
          <w:szCs w:val="24"/>
        </w:rPr>
        <w:t>DLACZEGO ANALIZY SĄ TAK WAŻNE?</w:t>
      </w:r>
    </w:p>
    <w:p w:rsidRPr="00D50BAF" w:rsidR="00FC1279" w:rsidP="00835A32" w:rsidRDefault="00FC1279" w14:paraId="3CD9CE8F" w14:textId="493777C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>Pokażą, czy przedsięwzięcie jest zasadne i możliwe do wykonania.</w:t>
      </w:r>
    </w:p>
    <w:p w:rsidRPr="00D50BAF" w:rsidR="00FC1279" w:rsidP="57CC09C9" w:rsidRDefault="00FC1279" w14:paraId="530CF2D5" w14:textId="32714F5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 xml:space="preserve">Pozwolą zweryfikować trwałość finansową projektu i </w:t>
      </w:r>
      <w:r w:rsidRPr="00D50BAF" w:rsidR="0FDE4DA9">
        <w:rPr>
          <w:rFonts w:ascii="Arial" w:hAnsi="Arial" w:cs="Arial"/>
          <w:sz w:val="24"/>
          <w:szCs w:val="24"/>
        </w:rPr>
        <w:t>wnioskodawcy</w:t>
      </w:r>
      <w:r w:rsidRPr="00D50BAF" w:rsidR="00020DE1">
        <w:rPr>
          <w:rFonts w:ascii="Arial" w:hAnsi="Arial" w:cs="Arial"/>
          <w:sz w:val="24"/>
          <w:szCs w:val="24"/>
        </w:rPr>
        <w:t>/</w:t>
      </w:r>
      <w:r w:rsidRPr="00D50BAF" w:rsidR="20E8439A">
        <w:rPr>
          <w:rFonts w:ascii="Arial" w:hAnsi="Arial" w:cs="Arial"/>
          <w:sz w:val="24"/>
          <w:szCs w:val="24"/>
        </w:rPr>
        <w:t xml:space="preserve"> </w:t>
      </w:r>
      <w:r w:rsidRPr="00D50BAF" w:rsidR="00020DE1">
        <w:rPr>
          <w:rFonts w:ascii="Arial" w:hAnsi="Arial" w:cs="Arial"/>
          <w:sz w:val="24"/>
          <w:szCs w:val="24"/>
        </w:rPr>
        <w:t>operatora</w:t>
      </w:r>
      <w:r w:rsidRPr="00D50BAF" w:rsidR="001A3F9A">
        <w:rPr>
          <w:rFonts w:ascii="Arial" w:hAnsi="Arial" w:cs="Arial"/>
          <w:sz w:val="24"/>
          <w:szCs w:val="24"/>
        </w:rPr>
        <w:t>/</w:t>
      </w:r>
      <w:r w:rsidRPr="00D50BAF" w:rsidR="6B176B2B">
        <w:rPr>
          <w:rFonts w:ascii="Arial" w:hAnsi="Arial" w:cs="Arial"/>
          <w:sz w:val="24"/>
          <w:szCs w:val="24"/>
        </w:rPr>
        <w:t xml:space="preserve"> </w:t>
      </w:r>
      <w:r w:rsidRPr="00D50BAF" w:rsidR="001A3F9A">
        <w:rPr>
          <w:rFonts w:ascii="Arial" w:hAnsi="Arial" w:cs="Arial"/>
          <w:sz w:val="24"/>
          <w:szCs w:val="24"/>
        </w:rPr>
        <w:t>partnera</w:t>
      </w:r>
      <w:r w:rsidRPr="00D50BAF" w:rsidR="01503BFE">
        <w:rPr>
          <w:rFonts w:ascii="Arial" w:hAnsi="Arial" w:cs="Arial"/>
          <w:sz w:val="24"/>
          <w:szCs w:val="24"/>
        </w:rPr>
        <w:t xml:space="preserve"> projektu</w:t>
      </w:r>
      <w:r w:rsidRPr="00D50BAF" w:rsidR="00020DE1">
        <w:rPr>
          <w:rFonts w:ascii="Arial" w:hAnsi="Arial" w:cs="Arial"/>
          <w:sz w:val="24"/>
          <w:szCs w:val="24"/>
        </w:rPr>
        <w:t xml:space="preserve"> oraz pokazać</w:t>
      </w:r>
      <w:r w:rsidRPr="00D50BAF">
        <w:rPr>
          <w:rFonts w:ascii="Arial" w:hAnsi="Arial" w:cs="Arial"/>
          <w:sz w:val="24"/>
          <w:szCs w:val="24"/>
        </w:rPr>
        <w:t>, że będzie</w:t>
      </w:r>
      <w:r w:rsidRPr="00D50BAF" w:rsidR="00020DE1">
        <w:rPr>
          <w:rFonts w:ascii="Arial" w:hAnsi="Arial" w:cs="Arial"/>
          <w:sz w:val="24"/>
          <w:szCs w:val="24"/>
        </w:rPr>
        <w:t>sz</w:t>
      </w:r>
      <w:r w:rsidRPr="00D50BAF">
        <w:rPr>
          <w:rFonts w:ascii="Arial" w:hAnsi="Arial" w:cs="Arial"/>
          <w:sz w:val="24"/>
          <w:szCs w:val="24"/>
        </w:rPr>
        <w:t xml:space="preserve"> zdolny do wdrożenia i utrzymania </w:t>
      </w:r>
      <w:r w:rsidRPr="00D50BAF" w:rsidR="00020DE1">
        <w:rPr>
          <w:rFonts w:ascii="Arial" w:hAnsi="Arial" w:cs="Arial"/>
          <w:sz w:val="24"/>
          <w:szCs w:val="24"/>
        </w:rPr>
        <w:t>inwestycji.</w:t>
      </w:r>
    </w:p>
    <w:p w:rsidRPr="00D50BAF" w:rsidR="00020DE1" w:rsidP="00835A32" w:rsidRDefault="001A3F9A" w14:paraId="0BA80EA5" w14:textId="37E07C6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>Pokażą, w jaki sposób projekt przyczyni się do ogólnego dobrobytu społecznego i wzrostu gospodarczego.</w:t>
      </w:r>
    </w:p>
    <w:p w:rsidRPr="00D50BAF" w:rsidR="001A3F9A" w:rsidP="00835A32" w:rsidRDefault="001A3F9A" w14:paraId="3A114260" w14:textId="5F29E5F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36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>Na ich podstawie ekspert dokona oceny w kryteriach merytorycznych ogólnych: właściwie przeprowadzona analiza finansowa i ekonomiczna, efektywność inwestycji, stabilność finansowa i organizacyjna wnioskodawcy/partnerów/ operatorów do utrzymania trwałości projektu.</w:t>
      </w:r>
    </w:p>
    <w:p w:rsidRPr="000C7640" w:rsidR="001A3F9A" w:rsidP="000C7640" w:rsidRDefault="00232B67" w14:paraId="51732268" w14:textId="2E0C3D17">
      <w:pPr>
        <w:shd w:val="clear" w:color="auto" w:fill="D9E2F3" w:themeFill="accent1" w:themeFillTint="33"/>
        <w:rPr>
          <w:rFonts w:ascii="Arial" w:hAnsi="Arial" w:cs="Arial"/>
          <w:b/>
          <w:sz w:val="24"/>
          <w:szCs w:val="24"/>
        </w:rPr>
      </w:pPr>
      <w:r w:rsidRPr="000C7640">
        <w:rPr>
          <w:rFonts w:ascii="Arial" w:hAnsi="Arial" w:cs="Arial"/>
          <w:b/>
          <w:sz w:val="24"/>
          <w:szCs w:val="24"/>
        </w:rPr>
        <w:t>ABY POPRAWNIE WYPEŁNIĆ ZAŁĄCZNIK KONIECZNIE ZAPOZNAJ SIĘ Z DOKUMENTAMI:</w:t>
      </w:r>
    </w:p>
    <w:p w:rsidRPr="00D50BAF" w:rsidR="001A3F9A" w:rsidP="00835A32" w:rsidRDefault="009A28BF" w14:paraId="26FFBF0C" w14:textId="611D151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>Wytyczne dotyczące zagadnień związanych z przygotowaniem projektów inwestycyjnych, w tym hybrydowych na lata 2021-2027</w:t>
      </w:r>
      <w:r w:rsidRPr="00D50BAF" w:rsidR="00654BDA">
        <w:rPr>
          <w:rFonts w:ascii="Arial" w:hAnsi="Arial" w:cs="Arial"/>
          <w:sz w:val="24"/>
          <w:szCs w:val="24"/>
        </w:rPr>
        <w:t xml:space="preserve"> (dalej wytyczne dot. przygotowania projektów)</w:t>
      </w:r>
      <w:r w:rsidRPr="00D50BAF">
        <w:rPr>
          <w:rFonts w:ascii="Arial" w:hAnsi="Arial" w:cs="Arial"/>
          <w:sz w:val="24"/>
          <w:szCs w:val="24"/>
        </w:rPr>
        <w:t>.</w:t>
      </w:r>
    </w:p>
    <w:p w:rsidRPr="00D50BAF" w:rsidR="009A28BF" w:rsidP="57CC09C9" w:rsidRDefault="009A28BF" w14:paraId="7BCC9CC2" w14:textId="08AC0DF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>Niebieska Księga dla projektów drogowych – tylko</w:t>
      </w:r>
      <w:r w:rsidRPr="00D50BAF" w:rsidR="7F31FBD7">
        <w:rPr>
          <w:rFonts w:ascii="Arial" w:hAnsi="Arial" w:cs="Arial"/>
          <w:sz w:val="24"/>
          <w:szCs w:val="24"/>
        </w:rPr>
        <w:t>,</w:t>
      </w:r>
      <w:r w:rsidRPr="00D50BAF">
        <w:rPr>
          <w:rFonts w:ascii="Arial" w:hAnsi="Arial" w:cs="Arial"/>
          <w:sz w:val="24"/>
          <w:szCs w:val="24"/>
        </w:rPr>
        <w:t xml:space="preserve"> jeśli projekt składasz w naborze </w:t>
      </w:r>
      <w:r w:rsidRPr="00D50BAF" w:rsidR="7B01348F">
        <w:rPr>
          <w:rFonts w:ascii="Arial" w:hAnsi="Arial" w:cs="Arial"/>
          <w:sz w:val="24"/>
          <w:szCs w:val="24"/>
        </w:rPr>
        <w:t>dla</w:t>
      </w:r>
      <w:r w:rsidRPr="00D50BAF">
        <w:rPr>
          <w:rFonts w:ascii="Arial" w:hAnsi="Arial" w:cs="Arial"/>
          <w:sz w:val="24"/>
          <w:szCs w:val="24"/>
        </w:rPr>
        <w:t xml:space="preserve"> działania</w:t>
      </w:r>
      <w:r w:rsidRPr="00D50BAF" w:rsidR="00BB5F51">
        <w:rPr>
          <w:rFonts w:ascii="Arial" w:hAnsi="Arial" w:cs="Arial"/>
          <w:sz w:val="24"/>
          <w:szCs w:val="24"/>
        </w:rPr>
        <w:t xml:space="preserve"> 4.1 Drogi wojewódzkie,</w:t>
      </w:r>
    </w:p>
    <w:p w:rsidRPr="00D50BAF" w:rsidR="00970F2E" w:rsidP="00347462" w:rsidRDefault="009A28BF" w14:paraId="62516AD8" w14:textId="5D7ECAA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>Niebieska Księga Transport Publiczny w miastach, aglomeracjach, regionach – tylko</w:t>
      </w:r>
      <w:r w:rsidRPr="00D50BAF" w:rsidR="6BB0A0EC">
        <w:rPr>
          <w:rFonts w:ascii="Arial" w:hAnsi="Arial" w:cs="Arial"/>
          <w:sz w:val="24"/>
          <w:szCs w:val="24"/>
        </w:rPr>
        <w:t>,</w:t>
      </w:r>
      <w:r w:rsidRPr="00D50BAF">
        <w:rPr>
          <w:rFonts w:ascii="Arial" w:hAnsi="Arial" w:cs="Arial"/>
          <w:sz w:val="24"/>
          <w:szCs w:val="24"/>
        </w:rPr>
        <w:t xml:space="preserve"> jeśli projekt składasz w naborze do działania</w:t>
      </w:r>
      <w:r w:rsidRPr="00D50BAF" w:rsidR="00BB5F51">
        <w:rPr>
          <w:rFonts w:ascii="Arial" w:hAnsi="Arial" w:cs="Arial"/>
          <w:sz w:val="24"/>
          <w:szCs w:val="24"/>
        </w:rPr>
        <w:t xml:space="preserve"> 3.1 </w:t>
      </w:r>
      <w:r w:rsidRPr="00D50BAF" w:rsidR="00970F2E">
        <w:rPr>
          <w:rFonts w:ascii="Arial" w:hAnsi="Arial" w:cs="Arial"/>
          <w:sz w:val="24"/>
          <w:szCs w:val="24"/>
        </w:rPr>
        <w:t xml:space="preserve">Zakup taboru autobusowego i trolejbusowego, </w:t>
      </w:r>
      <w:r w:rsidRPr="00D50BAF" w:rsidR="00BB5F51">
        <w:rPr>
          <w:rFonts w:ascii="Arial" w:hAnsi="Arial" w:cs="Arial"/>
          <w:sz w:val="24"/>
          <w:szCs w:val="24"/>
        </w:rPr>
        <w:t>3.2</w:t>
      </w:r>
      <w:r w:rsidRPr="00D50BAF" w:rsidR="00970F2E">
        <w:rPr>
          <w:rFonts w:ascii="Arial" w:hAnsi="Arial" w:cs="Arial"/>
          <w:sz w:val="24"/>
          <w:szCs w:val="24"/>
        </w:rPr>
        <w:t xml:space="preserve"> Zrównoważona multimodalna mobilność miejska, 4.3 Regionalny tabor kolejowy (w zakresie taboru kolejowego)</w:t>
      </w:r>
      <w:r w:rsidRPr="00D50BAF" w:rsidR="06484193">
        <w:rPr>
          <w:rFonts w:ascii="Arial" w:hAnsi="Arial" w:cs="Arial"/>
          <w:sz w:val="24"/>
          <w:szCs w:val="24"/>
        </w:rPr>
        <w:t>;</w:t>
      </w:r>
    </w:p>
    <w:p w:rsidRPr="00D50BAF" w:rsidR="002C7DA8" w:rsidP="00347462" w:rsidRDefault="00674855" w14:paraId="4CDE04F4" w14:textId="108F952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lastRenderedPageBreak/>
        <w:t>Tablice kosztów jednostkowych do wykorzystania w analizach k</w:t>
      </w:r>
      <w:r w:rsidRPr="00D50BAF" w:rsidR="4CDD41AA">
        <w:rPr>
          <w:rFonts w:ascii="Arial" w:hAnsi="Arial" w:cs="Arial"/>
          <w:sz w:val="24"/>
          <w:szCs w:val="24"/>
        </w:rPr>
        <w:t>o</w:t>
      </w:r>
      <w:r w:rsidRPr="00D50BAF">
        <w:rPr>
          <w:rFonts w:ascii="Arial" w:hAnsi="Arial" w:cs="Arial"/>
          <w:sz w:val="24"/>
          <w:szCs w:val="24"/>
        </w:rPr>
        <w:t>sztów i korzyści</w:t>
      </w:r>
      <w:r w:rsidRPr="00D50BAF" w:rsidR="003F5379">
        <w:rPr>
          <w:rFonts w:ascii="Arial" w:hAnsi="Arial" w:cs="Arial"/>
          <w:sz w:val="24"/>
          <w:szCs w:val="24"/>
        </w:rPr>
        <w:t xml:space="preserve">, jeśli </w:t>
      </w:r>
      <w:r w:rsidRPr="00D50BAF" w:rsidR="00631B5B">
        <w:rPr>
          <w:rFonts w:ascii="Arial" w:hAnsi="Arial" w:cs="Arial"/>
          <w:sz w:val="24"/>
          <w:szCs w:val="24"/>
        </w:rPr>
        <w:t xml:space="preserve">przeprowadzasz </w:t>
      </w:r>
      <w:r w:rsidRPr="00D50BAF" w:rsidR="00F175C7">
        <w:rPr>
          <w:rFonts w:ascii="Arial" w:hAnsi="Arial" w:cs="Arial"/>
          <w:sz w:val="24"/>
          <w:szCs w:val="24"/>
        </w:rPr>
        <w:t>analiz</w:t>
      </w:r>
      <w:r w:rsidRPr="00D50BAF" w:rsidR="00631B5B">
        <w:rPr>
          <w:rFonts w:ascii="Arial" w:hAnsi="Arial" w:cs="Arial"/>
          <w:sz w:val="24"/>
          <w:szCs w:val="24"/>
        </w:rPr>
        <w:t>y</w:t>
      </w:r>
      <w:r w:rsidRPr="00D50BAF" w:rsidR="00F175C7">
        <w:rPr>
          <w:rFonts w:ascii="Arial" w:hAnsi="Arial" w:cs="Arial"/>
          <w:sz w:val="24"/>
          <w:szCs w:val="24"/>
        </w:rPr>
        <w:t xml:space="preserve"> zgodnie z Niebieskimi Księgami – dostępne tutaj: </w:t>
      </w:r>
      <w:hyperlink r:id="rId11">
        <w:r w:rsidRPr="00D50BAF" w:rsidR="00AC7465">
          <w:rPr>
            <w:rStyle w:val="Hipercze"/>
            <w:rFonts w:ascii="Arial" w:hAnsi="Arial" w:cs="Arial" w:eastAsiaTheme="majorEastAsia"/>
            <w:sz w:val="24"/>
            <w:szCs w:val="24"/>
          </w:rPr>
          <w:t>Tablice kosztów jednostkowych</w:t>
        </w:r>
      </w:hyperlink>
      <w:r w:rsidRPr="00D50BAF" w:rsidR="3DB6E55E">
        <w:rPr>
          <w:rStyle w:val="Hipercze"/>
          <w:rFonts w:ascii="Arial" w:hAnsi="Arial" w:cs="Arial"/>
          <w:color w:val="auto"/>
          <w:sz w:val="24"/>
          <w:szCs w:val="24"/>
          <w:u w:val="none"/>
        </w:rPr>
        <w:t>.</w:t>
      </w:r>
    </w:p>
    <w:p w:rsidRPr="00D50BAF" w:rsidR="009A28BF" w:rsidP="00347462" w:rsidRDefault="009A28BF" w14:paraId="1CEE268C" w14:textId="4BA0ADF2">
      <w:pPr>
        <w:autoSpaceDE w:val="0"/>
        <w:autoSpaceDN w:val="0"/>
        <w:adjustRightInd w:val="0"/>
        <w:spacing w:after="360" w:line="360" w:lineRule="auto"/>
        <w:ind w:left="357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>Analizy przeprowadź zgodnie z</w:t>
      </w:r>
      <w:r w:rsidRPr="00D50BAF" w:rsidR="000327AC">
        <w:rPr>
          <w:rFonts w:ascii="Arial" w:hAnsi="Arial" w:cs="Arial"/>
          <w:sz w:val="24"/>
          <w:szCs w:val="24"/>
        </w:rPr>
        <w:t xml:space="preserve"> </w:t>
      </w:r>
      <w:r w:rsidRPr="00D50BAF" w:rsidR="000327AC">
        <w:rPr>
          <w:rFonts w:ascii="Arial" w:hAnsi="Arial" w:cs="Arial"/>
          <w:noProof/>
          <w:sz w:val="24"/>
          <w:szCs w:val="24"/>
        </w:rPr>
        <w:t>zaleceniami/warunkami</w:t>
      </w:r>
      <w:r w:rsidRPr="00D50BAF" w:rsidR="2C2FB443">
        <w:rPr>
          <w:rFonts w:ascii="Arial" w:hAnsi="Arial" w:cs="Arial"/>
          <w:noProof/>
          <w:sz w:val="24"/>
          <w:szCs w:val="24"/>
        </w:rPr>
        <w:t>,</w:t>
      </w:r>
      <w:r w:rsidRPr="00D50BAF" w:rsidR="000327AC">
        <w:rPr>
          <w:rFonts w:ascii="Arial" w:hAnsi="Arial" w:cs="Arial"/>
          <w:noProof/>
          <w:sz w:val="24"/>
          <w:szCs w:val="24"/>
        </w:rPr>
        <w:t xml:space="preserve"> wskazanymi w</w:t>
      </w:r>
      <w:r w:rsidRPr="00D50BAF">
        <w:rPr>
          <w:rFonts w:ascii="Arial" w:hAnsi="Arial" w:cs="Arial"/>
          <w:sz w:val="24"/>
          <w:szCs w:val="24"/>
        </w:rPr>
        <w:t xml:space="preserve"> w/w dokumenta</w:t>
      </w:r>
      <w:r w:rsidRPr="00D50BAF" w:rsidR="000327AC">
        <w:rPr>
          <w:rFonts w:ascii="Arial" w:hAnsi="Arial" w:cs="Arial"/>
          <w:sz w:val="24"/>
          <w:szCs w:val="24"/>
        </w:rPr>
        <w:t>ch</w:t>
      </w:r>
      <w:r w:rsidRPr="00D50BAF">
        <w:rPr>
          <w:rFonts w:ascii="Arial" w:hAnsi="Arial" w:cs="Arial"/>
          <w:sz w:val="24"/>
          <w:szCs w:val="24"/>
        </w:rPr>
        <w:t xml:space="preserve">. </w:t>
      </w:r>
      <w:r w:rsidRPr="00D50BAF" w:rsidR="00422BAD">
        <w:rPr>
          <w:rFonts w:ascii="Arial" w:hAnsi="Arial" w:cs="Arial"/>
          <w:sz w:val="24"/>
          <w:szCs w:val="24"/>
        </w:rPr>
        <w:t xml:space="preserve">Wyliczenia muszą zostać dołączone w postaci arkusza kalkulacyjnego zawierającego formuły i odwołania. </w:t>
      </w:r>
      <w:r w:rsidRPr="00D50BAF" w:rsidR="002A55F3">
        <w:rPr>
          <w:rFonts w:ascii="Arial" w:hAnsi="Arial" w:cs="Arial"/>
          <w:sz w:val="24"/>
          <w:szCs w:val="24"/>
        </w:rPr>
        <w:t>W dalszej części</w:t>
      </w:r>
      <w:r w:rsidRPr="00D50BAF">
        <w:rPr>
          <w:rFonts w:ascii="Arial" w:hAnsi="Arial" w:cs="Arial"/>
          <w:sz w:val="24"/>
          <w:szCs w:val="24"/>
        </w:rPr>
        <w:t xml:space="preserve"> przedstawiamy</w:t>
      </w:r>
      <w:r w:rsidRPr="00D50BAF" w:rsidR="000327AC">
        <w:rPr>
          <w:rFonts w:ascii="Arial" w:hAnsi="Arial" w:cs="Arial"/>
          <w:sz w:val="24"/>
          <w:szCs w:val="24"/>
        </w:rPr>
        <w:t xml:space="preserve"> najważniejsze</w:t>
      </w:r>
      <w:r w:rsidRPr="00D50BAF">
        <w:rPr>
          <w:rFonts w:ascii="Arial" w:hAnsi="Arial" w:cs="Arial"/>
          <w:sz w:val="24"/>
          <w:szCs w:val="24"/>
        </w:rPr>
        <w:t xml:space="preserve"> zasady</w:t>
      </w:r>
      <w:r w:rsidRPr="00D50BAF" w:rsidR="5DA518E0">
        <w:rPr>
          <w:rFonts w:ascii="Arial" w:hAnsi="Arial" w:cs="Arial"/>
          <w:sz w:val="24"/>
          <w:szCs w:val="24"/>
        </w:rPr>
        <w:t>,</w:t>
      </w:r>
      <w:r w:rsidRPr="00D50BAF">
        <w:rPr>
          <w:rFonts w:ascii="Arial" w:hAnsi="Arial" w:cs="Arial"/>
          <w:sz w:val="24"/>
          <w:szCs w:val="24"/>
        </w:rPr>
        <w:t xml:space="preserve"> </w:t>
      </w:r>
      <w:r w:rsidRPr="00D50BAF" w:rsidR="000F4969">
        <w:rPr>
          <w:rFonts w:ascii="Arial" w:hAnsi="Arial" w:cs="Arial"/>
          <w:sz w:val="24"/>
          <w:szCs w:val="24"/>
        </w:rPr>
        <w:t>jak wypełnić poszczególne tabele</w:t>
      </w:r>
      <w:r w:rsidRPr="00D50BAF" w:rsidR="000327AC">
        <w:rPr>
          <w:rFonts w:ascii="Arial" w:hAnsi="Arial" w:cs="Arial"/>
          <w:sz w:val="24"/>
          <w:szCs w:val="24"/>
        </w:rPr>
        <w:t>.</w:t>
      </w:r>
    </w:p>
    <w:p w:rsidRPr="000C7640" w:rsidR="00B87FAC" w:rsidP="000C7640" w:rsidRDefault="00232B67" w14:paraId="37BD15D9" w14:textId="413B5B43">
      <w:pPr>
        <w:shd w:val="clear" w:color="auto" w:fill="D9E2F3" w:themeFill="accent1" w:themeFillTint="33"/>
        <w:rPr>
          <w:rFonts w:ascii="Arial" w:hAnsi="Arial" w:cs="Arial"/>
          <w:b/>
          <w:sz w:val="24"/>
          <w:szCs w:val="24"/>
        </w:rPr>
      </w:pPr>
      <w:r w:rsidRPr="000C7640">
        <w:rPr>
          <w:rFonts w:ascii="Arial" w:hAnsi="Arial" w:cs="Arial"/>
          <w:b/>
          <w:sz w:val="24"/>
          <w:szCs w:val="24"/>
        </w:rPr>
        <w:t>UWAGA:</w:t>
      </w:r>
    </w:p>
    <w:p w:rsidRPr="00D50BAF" w:rsidR="002A55F3" w:rsidP="00835A32" w:rsidRDefault="009A3023" w14:paraId="13E58D69" w14:textId="32923714">
      <w:pPr>
        <w:spacing w:after="240" w:line="360" w:lineRule="auto"/>
        <w:rPr>
          <w:rFonts w:ascii="Arial" w:hAnsi="Arial" w:cs="Arial"/>
          <w:b/>
          <w:color w:val="2E74B5" w:themeColor="accent5" w:themeShade="BF"/>
          <w:sz w:val="24"/>
          <w:szCs w:val="24"/>
        </w:rPr>
      </w:pPr>
      <w:r w:rsidRPr="00D50BAF">
        <w:rPr>
          <w:rFonts w:ascii="Arial" w:hAnsi="Arial" w:cs="Arial"/>
          <w:b/>
          <w:color w:val="2E74B5" w:themeColor="accent5" w:themeShade="BF"/>
          <w:sz w:val="24"/>
          <w:szCs w:val="24"/>
        </w:rPr>
        <w:t>Jeśli k</w:t>
      </w:r>
      <w:r w:rsidRPr="00D50BAF" w:rsidR="002A55F3">
        <w:rPr>
          <w:rFonts w:ascii="Arial" w:hAnsi="Arial" w:cs="Arial"/>
          <w:b/>
          <w:color w:val="2E74B5" w:themeColor="accent5" w:themeShade="BF"/>
          <w:sz w:val="24"/>
          <w:szCs w:val="24"/>
        </w:rPr>
        <w:t xml:space="preserve">oszt kwalifikowalny projektu w momencie złożenia wniosku o dofinansowanie </w:t>
      </w:r>
      <w:r w:rsidRPr="00D50BAF" w:rsidR="00B87FAC">
        <w:rPr>
          <w:rFonts w:ascii="Arial" w:hAnsi="Arial" w:cs="Arial"/>
          <w:b/>
          <w:color w:val="2E74B5" w:themeColor="accent5" w:themeShade="BF"/>
          <w:sz w:val="24"/>
          <w:szCs w:val="24"/>
        </w:rPr>
        <w:t xml:space="preserve">wynosi </w:t>
      </w:r>
      <w:r w:rsidRPr="00D50BAF" w:rsidR="002A55F3">
        <w:rPr>
          <w:rFonts w:ascii="Arial" w:hAnsi="Arial" w:cs="Arial"/>
          <w:b/>
          <w:color w:val="2E74B5" w:themeColor="accent5" w:themeShade="BF"/>
          <w:sz w:val="24"/>
          <w:szCs w:val="24"/>
        </w:rPr>
        <w:t>poniżej 50 mln zł</w:t>
      </w:r>
      <w:r w:rsidRPr="00D50BAF" w:rsidR="00B87FAC">
        <w:rPr>
          <w:rFonts w:ascii="Arial" w:hAnsi="Arial" w:cs="Arial"/>
          <w:b/>
          <w:color w:val="2E74B5" w:themeColor="accent5" w:themeShade="BF"/>
          <w:sz w:val="24"/>
          <w:szCs w:val="24"/>
        </w:rPr>
        <w:t>:</w:t>
      </w:r>
    </w:p>
    <w:p w:rsidRPr="00D50BAF" w:rsidR="00B87FAC" w:rsidP="00835A32" w:rsidRDefault="00B87FAC" w14:paraId="259836A6" w14:textId="692BA09B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>Wymagany załącznik to analiza finansowa i ekonomiczna, zgodna z wzorem udostępnionym w ogłoszeniu o naborze, wypełniona zgodnie z niniejszą instrukcją.</w:t>
      </w:r>
    </w:p>
    <w:p w:rsidRPr="00D50BAF" w:rsidR="00B87FAC" w:rsidP="00347462" w:rsidRDefault="00B87FAC" w14:paraId="735AEAB2" w14:textId="5520822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b/>
          <w:bCs/>
          <w:sz w:val="24"/>
          <w:szCs w:val="24"/>
        </w:rPr>
        <w:t>Nie musisz wypełniać tabeli nr 6.</w:t>
      </w:r>
      <w:r w:rsidRPr="00D50BAF" w:rsidR="7C3F221F">
        <w:rPr>
          <w:rFonts w:ascii="Arial" w:hAnsi="Arial" w:cs="Arial"/>
          <w:b/>
          <w:bCs/>
          <w:sz w:val="24"/>
          <w:szCs w:val="24"/>
        </w:rPr>
        <w:t xml:space="preserve"> </w:t>
      </w:r>
      <w:r w:rsidRPr="00D50BAF">
        <w:rPr>
          <w:rFonts w:ascii="Arial" w:hAnsi="Arial" w:cs="Arial"/>
          <w:b/>
          <w:bCs/>
          <w:sz w:val="24"/>
          <w:szCs w:val="24"/>
        </w:rPr>
        <w:t>Rentowność</w:t>
      </w:r>
      <w:r w:rsidRPr="00D50BAF" w:rsidR="6F0C577D">
        <w:rPr>
          <w:rFonts w:ascii="Arial" w:hAnsi="Arial" w:cs="Arial"/>
          <w:b/>
          <w:bCs/>
          <w:sz w:val="24"/>
          <w:szCs w:val="24"/>
        </w:rPr>
        <w:t>,</w:t>
      </w:r>
      <w:r w:rsidRPr="00D50BAF">
        <w:rPr>
          <w:rFonts w:ascii="Arial" w:hAnsi="Arial" w:cs="Arial"/>
          <w:sz w:val="24"/>
          <w:szCs w:val="24"/>
        </w:rPr>
        <w:t xml:space="preserve"> jeśli projekt dotyczy następujących inwestycji:</w:t>
      </w:r>
    </w:p>
    <w:p w:rsidRPr="00D50BAF" w:rsidR="00E70350" w:rsidP="00347462" w:rsidRDefault="00E70350" w14:paraId="3F140AAC" w14:textId="110B0405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 xml:space="preserve">Odnawialne źródła energii, tylko </w:t>
      </w:r>
      <w:r w:rsidRPr="00D50BAF" w:rsidR="001D40A7">
        <w:rPr>
          <w:rFonts w:ascii="Arial" w:hAnsi="Arial" w:cs="Arial"/>
          <w:sz w:val="24"/>
          <w:szCs w:val="24"/>
        </w:rPr>
        <w:t>projekty</w:t>
      </w:r>
      <w:r w:rsidRPr="00D50BAF">
        <w:rPr>
          <w:rFonts w:ascii="Arial" w:hAnsi="Arial" w:cs="Arial"/>
          <w:sz w:val="24"/>
          <w:szCs w:val="24"/>
        </w:rPr>
        <w:t xml:space="preserve"> realizowane w formule grantowej  / parasolowej – działanie 2.6</w:t>
      </w:r>
      <w:r w:rsidRPr="00D50BAF" w:rsidR="001D40A7">
        <w:rPr>
          <w:rFonts w:ascii="Arial" w:hAnsi="Arial" w:cs="Arial"/>
          <w:sz w:val="24"/>
          <w:szCs w:val="24"/>
        </w:rPr>
        <w:t>,</w:t>
      </w:r>
    </w:p>
    <w:p w:rsidRPr="00D50BAF" w:rsidR="00B87FAC" w:rsidP="00835A32" w:rsidRDefault="00B87FAC" w14:paraId="20F606FC" w14:textId="7777777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>Wsparcie dla klimatu – działanie 2.8, 2.9,</w:t>
      </w:r>
    </w:p>
    <w:p w:rsidRPr="00D50BAF" w:rsidR="00B87FAC" w:rsidP="00835A32" w:rsidRDefault="00B87FAC" w14:paraId="1976B357" w14:textId="7777777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>Wzmocnienie potencjału służb ratowniczych – działanie 2.10,</w:t>
      </w:r>
    </w:p>
    <w:p w:rsidRPr="00D50BAF" w:rsidR="00B87FAC" w:rsidP="00835A32" w:rsidRDefault="00B87FAC" w14:paraId="79CAC726" w14:textId="7777777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>Ochrona przyrody i bioróżnorodność – działanie 2.14, 2.15,</w:t>
      </w:r>
    </w:p>
    <w:p w:rsidRPr="00D50BAF" w:rsidR="00B87FAC" w:rsidP="00835A32" w:rsidRDefault="00B87FAC" w14:paraId="734705FF" w14:textId="7777777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>Rekultywacja terenów zdegradowanych – działanie 2.16, 10.7,</w:t>
      </w:r>
    </w:p>
    <w:p w:rsidRPr="00D50BAF" w:rsidR="00B87FAC" w:rsidP="00835A32" w:rsidRDefault="00B87FAC" w14:paraId="06BDF7F5" w14:textId="7777777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>Regionalne Trasy Rowerowe – działanie 3.3,</w:t>
      </w:r>
    </w:p>
    <w:p w:rsidRPr="00D50BAF" w:rsidR="00B87FAC" w:rsidP="00835A32" w:rsidRDefault="00B87FAC" w14:paraId="40DE3045" w14:textId="7777777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>Drogi wojewódzkie – działanie 4.1,</w:t>
      </w:r>
    </w:p>
    <w:p w:rsidRPr="00D50BAF" w:rsidR="00B87FAC" w:rsidP="00835A32" w:rsidRDefault="00B87FAC" w14:paraId="26EE9EBC" w14:textId="7777777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>Drogi powiatowe i gminne – działanie 4.2,</w:t>
      </w:r>
    </w:p>
    <w:p w:rsidRPr="00D50BAF" w:rsidR="00B87FAC" w:rsidP="00835A32" w:rsidRDefault="00B87FAC" w14:paraId="2B4C59B5" w14:textId="7777777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>Szkolnictwo zawodowe prowadzone przez powiaty bądź na zlecenie powiatów – w ramach działania 8.3, 10.14,</w:t>
      </w:r>
    </w:p>
    <w:p w:rsidRPr="00D50BAF" w:rsidR="00B87FAC" w:rsidP="00835A32" w:rsidRDefault="00B87FAC" w14:paraId="2B1A2C34" w14:textId="7777777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>E-zdrowie – działanie 8.5,</w:t>
      </w:r>
    </w:p>
    <w:p w:rsidRPr="00D50BAF" w:rsidR="00B87FAC" w:rsidP="00835A32" w:rsidRDefault="00B87FAC" w14:paraId="261E8A41" w14:textId="63813D3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>Infrastruktura ochrony zdrowia – działanie 8.6,</w:t>
      </w:r>
    </w:p>
    <w:p w:rsidRPr="00D50BAF" w:rsidR="001D40A7" w:rsidP="001D40A7" w:rsidRDefault="001D40A7" w14:paraId="735F8DF9" w14:textId="7777777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>Rozwój energetyki rozproszonej opartej o odnawialne źródła energii, tylko projekty realizowane w formule grantowej  / parasolowej – działanie 10.6</w:t>
      </w:r>
    </w:p>
    <w:p w:rsidRPr="00D50BAF" w:rsidR="00B87FAC" w:rsidP="00835A32" w:rsidRDefault="00B87FAC" w14:paraId="7CAA9E66" w14:textId="7777777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>Wsparcie planowania transformacji – działanie 10.10.</w:t>
      </w:r>
    </w:p>
    <w:p w:rsidRPr="00D50BAF" w:rsidR="00983A5E" w:rsidP="00347462" w:rsidRDefault="00B87FAC" w14:paraId="07AE470E" w14:textId="218677D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b/>
          <w:bCs/>
          <w:sz w:val="24"/>
          <w:szCs w:val="24"/>
        </w:rPr>
        <w:lastRenderedPageBreak/>
        <w:t>Nie musisz wypełniać tabeli nr 7.</w:t>
      </w:r>
      <w:r w:rsidRPr="00D50BAF" w:rsidR="26A06782">
        <w:rPr>
          <w:rFonts w:ascii="Arial" w:hAnsi="Arial" w:cs="Arial"/>
          <w:b/>
          <w:bCs/>
          <w:sz w:val="24"/>
          <w:szCs w:val="24"/>
        </w:rPr>
        <w:t xml:space="preserve"> </w:t>
      </w:r>
      <w:r w:rsidRPr="00D50BAF">
        <w:rPr>
          <w:rFonts w:ascii="Arial" w:hAnsi="Arial" w:cs="Arial"/>
          <w:b/>
          <w:bCs/>
          <w:sz w:val="24"/>
          <w:szCs w:val="24"/>
        </w:rPr>
        <w:t>Trwałość</w:t>
      </w:r>
      <w:r w:rsidRPr="00D50BAF" w:rsidR="75BA0C68">
        <w:rPr>
          <w:rFonts w:ascii="Arial" w:hAnsi="Arial" w:cs="Arial"/>
          <w:b/>
          <w:bCs/>
          <w:sz w:val="24"/>
          <w:szCs w:val="24"/>
        </w:rPr>
        <w:t>,</w:t>
      </w:r>
      <w:r w:rsidRPr="00D50BAF">
        <w:rPr>
          <w:rFonts w:ascii="Arial" w:hAnsi="Arial" w:cs="Arial"/>
          <w:sz w:val="24"/>
          <w:szCs w:val="24"/>
        </w:rPr>
        <w:t xml:space="preserve"> jeśli </w:t>
      </w:r>
      <w:r w:rsidRPr="00D50BAF" w:rsidR="79D37E96">
        <w:rPr>
          <w:rFonts w:ascii="Arial" w:hAnsi="Arial" w:cs="Arial"/>
          <w:sz w:val="24"/>
          <w:szCs w:val="24"/>
        </w:rPr>
        <w:t>jesteś</w:t>
      </w:r>
      <w:r w:rsidRPr="00D50BAF" w:rsidR="008D7F5B">
        <w:rPr>
          <w:rFonts w:ascii="Arial" w:hAnsi="Arial" w:cs="Arial"/>
          <w:sz w:val="24"/>
          <w:szCs w:val="24"/>
        </w:rPr>
        <w:t xml:space="preserve"> </w:t>
      </w:r>
      <w:r w:rsidRPr="00D50BAF">
        <w:rPr>
          <w:rFonts w:ascii="Arial" w:hAnsi="Arial" w:cs="Arial"/>
          <w:sz w:val="24"/>
          <w:szCs w:val="24"/>
        </w:rPr>
        <w:t>jednostk</w:t>
      </w:r>
      <w:r w:rsidRPr="00D50BAF" w:rsidR="3947A348">
        <w:rPr>
          <w:rFonts w:ascii="Arial" w:hAnsi="Arial" w:cs="Arial"/>
          <w:sz w:val="24"/>
          <w:szCs w:val="24"/>
        </w:rPr>
        <w:t>ą</w:t>
      </w:r>
      <w:r w:rsidRPr="00D50BAF">
        <w:rPr>
          <w:rFonts w:ascii="Arial" w:hAnsi="Arial" w:cs="Arial"/>
          <w:sz w:val="24"/>
          <w:szCs w:val="24"/>
        </w:rPr>
        <w:t xml:space="preserve"> samorządu terytorialnego (lub  związ</w:t>
      </w:r>
      <w:r w:rsidRPr="00D50BAF" w:rsidR="192E0A52">
        <w:rPr>
          <w:rFonts w:ascii="Arial" w:hAnsi="Arial" w:cs="Arial"/>
          <w:sz w:val="24"/>
          <w:szCs w:val="24"/>
        </w:rPr>
        <w:t>kiem</w:t>
      </w:r>
      <w:r w:rsidRPr="00D50BAF">
        <w:rPr>
          <w:rFonts w:ascii="Arial" w:hAnsi="Arial" w:cs="Arial"/>
          <w:sz w:val="24"/>
          <w:szCs w:val="24"/>
        </w:rPr>
        <w:t>/stowarzyszenie</w:t>
      </w:r>
      <w:r w:rsidRPr="00D50BAF" w:rsidR="5A31A55D">
        <w:rPr>
          <w:rFonts w:ascii="Arial" w:hAnsi="Arial" w:cs="Arial"/>
          <w:sz w:val="24"/>
          <w:szCs w:val="24"/>
        </w:rPr>
        <w:t xml:space="preserve">m </w:t>
      </w:r>
      <w:r w:rsidRPr="00D50BAF" w:rsidR="0101D329">
        <w:rPr>
          <w:rFonts w:ascii="Arial" w:hAnsi="Arial" w:cs="Arial"/>
          <w:sz w:val="24"/>
          <w:szCs w:val="24"/>
        </w:rPr>
        <w:t xml:space="preserve"> </w:t>
      </w:r>
      <w:r w:rsidRPr="00D50BAF" w:rsidR="5A31A55D">
        <w:rPr>
          <w:rFonts w:ascii="Arial" w:hAnsi="Arial" w:cs="Arial"/>
          <w:sz w:val="24"/>
          <w:szCs w:val="24"/>
        </w:rPr>
        <w:t>jst</w:t>
      </w:r>
      <w:r w:rsidRPr="00D50BAF">
        <w:rPr>
          <w:rFonts w:ascii="Arial" w:hAnsi="Arial" w:cs="Arial"/>
          <w:sz w:val="24"/>
          <w:szCs w:val="24"/>
        </w:rPr>
        <w:t xml:space="preserve"> albo jednostk</w:t>
      </w:r>
      <w:r w:rsidRPr="00D50BAF" w:rsidR="24AA06C2">
        <w:rPr>
          <w:rFonts w:ascii="Arial" w:hAnsi="Arial" w:cs="Arial"/>
          <w:sz w:val="24"/>
          <w:szCs w:val="24"/>
        </w:rPr>
        <w:t>ą,</w:t>
      </w:r>
      <w:r w:rsidRPr="00D50BAF">
        <w:rPr>
          <w:rFonts w:ascii="Arial" w:hAnsi="Arial" w:cs="Arial"/>
          <w:sz w:val="24"/>
          <w:szCs w:val="24"/>
        </w:rPr>
        <w:t xml:space="preserve"> w której JST ma ponad 50% udziałów lub akcji) i złożysz deklarację o zapewnieniu finansowania ze środków budżetowych dla utrzymania trwałości finansowej projektu (w polu C.1 wniosku)</w:t>
      </w:r>
      <w:r w:rsidRPr="00D50BAF" w:rsidR="00777DC9">
        <w:rPr>
          <w:rFonts w:ascii="Arial" w:hAnsi="Arial" w:cs="Arial"/>
          <w:sz w:val="24"/>
          <w:szCs w:val="24"/>
        </w:rPr>
        <w:t>.</w:t>
      </w:r>
    </w:p>
    <w:p w:rsidRPr="00D50BAF" w:rsidR="008F73E2" w:rsidP="00347462" w:rsidRDefault="008F73E2" w14:paraId="1E86A82E" w14:textId="7D14340C">
      <w:pPr>
        <w:pStyle w:val="Akapitzlist"/>
        <w:numPr>
          <w:ilvl w:val="0"/>
          <w:numId w:val="23"/>
        </w:numPr>
        <w:spacing w:line="360" w:lineRule="auto"/>
        <w:ind w:left="714" w:hanging="357"/>
        <w:jc w:val="both"/>
        <w:rPr>
          <w:rFonts w:ascii="Arial" w:hAnsi="Arial" w:cs="Arial"/>
          <w:b/>
          <w:bCs/>
          <w:sz w:val="24"/>
          <w:szCs w:val="24"/>
        </w:rPr>
      </w:pPr>
      <w:r w:rsidRPr="00D50BAF">
        <w:rPr>
          <w:rFonts w:ascii="Arial" w:hAnsi="Arial" w:cs="Arial"/>
          <w:b/>
          <w:bCs/>
          <w:sz w:val="24"/>
          <w:szCs w:val="24"/>
        </w:rPr>
        <w:t>Jeśli</w:t>
      </w:r>
      <w:r w:rsidRPr="00D50BAF" w:rsidR="004D1A63">
        <w:rPr>
          <w:rFonts w:ascii="Arial" w:hAnsi="Arial" w:cs="Arial"/>
          <w:b/>
          <w:bCs/>
          <w:sz w:val="24"/>
          <w:szCs w:val="24"/>
        </w:rPr>
        <w:t xml:space="preserve"> spełniasz </w:t>
      </w:r>
      <w:r w:rsidRPr="00D50BAF" w:rsidR="009F542B">
        <w:rPr>
          <w:rFonts w:ascii="Arial" w:hAnsi="Arial" w:cs="Arial"/>
          <w:b/>
          <w:bCs/>
          <w:sz w:val="24"/>
          <w:szCs w:val="24"/>
        </w:rPr>
        <w:t xml:space="preserve">łącznie </w:t>
      </w:r>
      <w:r w:rsidRPr="00D50BAF" w:rsidR="004D1A63">
        <w:rPr>
          <w:rFonts w:ascii="Arial" w:hAnsi="Arial" w:cs="Arial"/>
          <w:b/>
          <w:bCs/>
          <w:sz w:val="24"/>
          <w:szCs w:val="24"/>
        </w:rPr>
        <w:t>powyższe warunki</w:t>
      </w:r>
      <w:r w:rsidRPr="00D50BAF" w:rsidR="002D33B8">
        <w:rPr>
          <w:rFonts w:ascii="Arial" w:hAnsi="Arial" w:cs="Arial"/>
          <w:b/>
          <w:bCs/>
          <w:sz w:val="24"/>
          <w:szCs w:val="24"/>
        </w:rPr>
        <w:t xml:space="preserve"> </w:t>
      </w:r>
      <w:r w:rsidRPr="00D50BAF" w:rsidR="002430E6">
        <w:rPr>
          <w:rFonts w:ascii="Arial" w:hAnsi="Arial" w:cs="Arial"/>
          <w:b/>
          <w:bCs/>
          <w:sz w:val="24"/>
          <w:szCs w:val="24"/>
        </w:rPr>
        <w:t>wypełni</w:t>
      </w:r>
      <w:r w:rsidRPr="00D50BAF" w:rsidR="002D33B8">
        <w:rPr>
          <w:rFonts w:ascii="Arial" w:hAnsi="Arial" w:cs="Arial"/>
          <w:b/>
          <w:bCs/>
          <w:sz w:val="24"/>
          <w:szCs w:val="24"/>
        </w:rPr>
        <w:t>j jedynie</w:t>
      </w:r>
      <w:r w:rsidRPr="00D50BAF" w:rsidR="002430E6">
        <w:rPr>
          <w:rFonts w:ascii="Arial" w:hAnsi="Arial" w:cs="Arial"/>
          <w:b/>
          <w:bCs/>
          <w:sz w:val="24"/>
          <w:szCs w:val="24"/>
        </w:rPr>
        <w:t xml:space="preserve"> </w:t>
      </w:r>
      <w:r w:rsidRPr="00D50BAF" w:rsidR="00893AE5">
        <w:rPr>
          <w:rFonts w:ascii="Arial" w:hAnsi="Arial" w:cs="Arial"/>
          <w:b/>
          <w:bCs/>
          <w:sz w:val="24"/>
          <w:szCs w:val="24"/>
        </w:rPr>
        <w:t xml:space="preserve">arkusz </w:t>
      </w:r>
      <w:r w:rsidRPr="00D50BAF" w:rsidR="002430E6">
        <w:rPr>
          <w:rFonts w:ascii="Arial" w:hAnsi="Arial" w:cs="Arial"/>
          <w:b/>
          <w:bCs/>
          <w:sz w:val="24"/>
          <w:szCs w:val="24"/>
        </w:rPr>
        <w:t>„Anali</w:t>
      </w:r>
      <w:r w:rsidRPr="00D50BAF" w:rsidR="00893AE5">
        <w:rPr>
          <w:rFonts w:ascii="Arial" w:hAnsi="Arial" w:cs="Arial"/>
          <w:b/>
          <w:bCs/>
          <w:sz w:val="24"/>
          <w:szCs w:val="24"/>
        </w:rPr>
        <w:t>z</w:t>
      </w:r>
      <w:r w:rsidRPr="00D50BAF" w:rsidR="002430E6">
        <w:rPr>
          <w:rFonts w:ascii="Arial" w:hAnsi="Arial" w:cs="Arial"/>
          <w:b/>
          <w:bCs/>
          <w:sz w:val="24"/>
          <w:szCs w:val="24"/>
        </w:rPr>
        <w:t xml:space="preserve">a ekonomiczna” oraz </w:t>
      </w:r>
      <w:r w:rsidRPr="00D50BAF" w:rsidR="67768AAD">
        <w:rPr>
          <w:rFonts w:ascii="Arial" w:hAnsi="Arial" w:cs="Arial"/>
          <w:b/>
          <w:bCs/>
          <w:sz w:val="24"/>
          <w:szCs w:val="24"/>
        </w:rPr>
        <w:t xml:space="preserve">pomocniczo </w:t>
      </w:r>
      <w:r w:rsidRPr="00D50BAF" w:rsidR="002430E6">
        <w:rPr>
          <w:rFonts w:ascii="Arial" w:hAnsi="Arial" w:cs="Arial"/>
          <w:b/>
          <w:bCs/>
          <w:sz w:val="24"/>
          <w:szCs w:val="24"/>
        </w:rPr>
        <w:t>na jej cele tabelę nr 1.Zało</w:t>
      </w:r>
      <w:r w:rsidRPr="00D50BAF" w:rsidR="00893AE5">
        <w:rPr>
          <w:rFonts w:ascii="Arial" w:hAnsi="Arial" w:cs="Arial"/>
          <w:b/>
          <w:bCs/>
          <w:sz w:val="24"/>
          <w:szCs w:val="24"/>
        </w:rPr>
        <w:t>ż</w:t>
      </w:r>
      <w:r w:rsidRPr="00D50BAF" w:rsidR="002430E6">
        <w:rPr>
          <w:rFonts w:ascii="Arial" w:hAnsi="Arial" w:cs="Arial"/>
          <w:b/>
          <w:bCs/>
          <w:sz w:val="24"/>
          <w:szCs w:val="24"/>
        </w:rPr>
        <w:t>enia</w:t>
      </w:r>
      <w:r w:rsidRPr="00D50BAF" w:rsidR="467AADAA">
        <w:rPr>
          <w:rFonts w:ascii="Arial" w:hAnsi="Arial" w:cs="Arial"/>
          <w:b/>
          <w:bCs/>
          <w:sz w:val="24"/>
          <w:szCs w:val="24"/>
        </w:rPr>
        <w:t xml:space="preserve"> (elementy, które będą miały zastosowanie w analizie ekonomicznej).</w:t>
      </w:r>
    </w:p>
    <w:p w:rsidRPr="00D50BAF" w:rsidR="00B87FAC" w:rsidP="00835A32" w:rsidRDefault="009A3023" w14:paraId="007D5955" w14:textId="6FEA6009">
      <w:pPr>
        <w:spacing w:after="240" w:line="360" w:lineRule="auto"/>
        <w:rPr>
          <w:rFonts w:ascii="Arial" w:hAnsi="Arial" w:cs="Arial"/>
          <w:b/>
          <w:color w:val="2E74B5" w:themeColor="accent5" w:themeShade="BF"/>
          <w:sz w:val="24"/>
          <w:szCs w:val="24"/>
        </w:rPr>
      </w:pPr>
      <w:r w:rsidRPr="00D50BAF">
        <w:rPr>
          <w:rFonts w:ascii="Arial" w:hAnsi="Arial" w:cs="Arial"/>
          <w:b/>
          <w:bCs/>
          <w:color w:val="2E74B5" w:themeColor="accent5" w:themeShade="BF"/>
          <w:sz w:val="24"/>
          <w:szCs w:val="24"/>
        </w:rPr>
        <w:t>Jeśli k</w:t>
      </w:r>
      <w:r w:rsidRPr="00D50BAF" w:rsidR="00B87FAC">
        <w:rPr>
          <w:rFonts w:ascii="Arial" w:hAnsi="Arial" w:cs="Arial"/>
          <w:b/>
          <w:bCs/>
          <w:color w:val="2E74B5" w:themeColor="accent5" w:themeShade="BF"/>
          <w:sz w:val="24"/>
          <w:szCs w:val="24"/>
        </w:rPr>
        <w:t xml:space="preserve">oszt kwalifikowalny projektu w momencie złożenia wniosku o dofinansowanie wynosi </w:t>
      </w:r>
      <w:r w:rsidRPr="00D50BAF" w:rsidR="00B87FAC">
        <w:rPr>
          <w:rFonts w:ascii="Arial" w:hAnsi="Arial" w:cs="Arial"/>
          <w:b/>
          <w:color w:val="2E74B5" w:themeColor="accent5" w:themeShade="BF"/>
          <w:sz w:val="24"/>
          <w:szCs w:val="24"/>
        </w:rPr>
        <w:t>co najmniej 50 mln zł:</w:t>
      </w:r>
    </w:p>
    <w:p w:rsidRPr="00D50BAF" w:rsidR="00D45E75" w:rsidP="00835A32" w:rsidRDefault="00D45E75" w14:paraId="78C44B5C" w14:textId="77777777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>Wymagany załącznik to analiza finansowa i ekonomiczna, zgodna z wzorem udostępnionym w ogłoszeniu o naborze, wypełniona zgodnie z niniejszą instrukcją.</w:t>
      </w:r>
    </w:p>
    <w:p w:rsidRPr="00D50BAF" w:rsidR="00D45E75" w:rsidP="00835A32" w:rsidRDefault="004D7A7F" w14:paraId="1E95C67F" w14:textId="6E3E085C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>Wypełniasz wszystkie tabele wskazane w załączniku (z możliwością ich rozbudowania/</w:t>
      </w:r>
      <w:r w:rsidRPr="00D50BAF" w:rsidR="00C478EB">
        <w:rPr>
          <w:rFonts w:ascii="Arial" w:hAnsi="Arial" w:cs="Arial"/>
          <w:sz w:val="24"/>
          <w:szCs w:val="24"/>
        </w:rPr>
        <w:t>uzupełnienia)</w:t>
      </w:r>
      <w:r w:rsidRPr="00D50BAF">
        <w:rPr>
          <w:rFonts w:ascii="Arial" w:hAnsi="Arial" w:cs="Arial"/>
          <w:sz w:val="24"/>
          <w:szCs w:val="24"/>
        </w:rPr>
        <w:t>.</w:t>
      </w:r>
    </w:p>
    <w:p w:rsidRPr="00D50BAF" w:rsidR="002A55F3" w:rsidP="00835A32" w:rsidRDefault="00B87FAC" w14:paraId="508B5B24" w14:textId="0713E543">
      <w:pPr>
        <w:spacing w:after="240" w:line="360" w:lineRule="auto"/>
        <w:rPr>
          <w:rFonts w:ascii="Arial" w:hAnsi="Arial" w:cs="Arial"/>
          <w:b/>
          <w:color w:val="2E74B5" w:themeColor="accent5" w:themeShade="BF"/>
          <w:sz w:val="24"/>
          <w:szCs w:val="24"/>
        </w:rPr>
      </w:pPr>
      <w:r w:rsidRPr="00D50BAF">
        <w:rPr>
          <w:rFonts w:ascii="Arial" w:hAnsi="Arial" w:cs="Arial"/>
          <w:b/>
          <w:color w:val="2E74B5" w:themeColor="accent5" w:themeShade="BF"/>
          <w:sz w:val="24"/>
          <w:szCs w:val="24"/>
        </w:rPr>
        <w:t>Projekty składany w sposób niekonkurencyjny</w:t>
      </w:r>
      <w:r w:rsidRPr="00D50BAF" w:rsidR="005E0950">
        <w:rPr>
          <w:rFonts w:ascii="Arial" w:hAnsi="Arial" w:cs="Arial"/>
          <w:b/>
          <w:color w:val="2E74B5" w:themeColor="accent5" w:themeShade="BF"/>
          <w:sz w:val="24"/>
          <w:szCs w:val="24"/>
        </w:rPr>
        <w:t>:</w:t>
      </w:r>
    </w:p>
    <w:p w:rsidRPr="00D50BAF" w:rsidR="00C478EB" w:rsidP="005D25FC" w:rsidRDefault="00B87FAC" w14:paraId="5E954B87" w14:textId="5CD39D64">
      <w:pPr>
        <w:autoSpaceDE w:val="0"/>
        <w:autoSpaceDN w:val="0"/>
        <w:adjustRightInd w:val="0"/>
        <w:spacing w:after="360" w:line="360" w:lineRule="auto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 xml:space="preserve">Jeśli składasz projekt w trybie niekonkurencyjnym (projekt znajduje się na liście przedsięwzięć priorytetowych w Kontrakcie Programowym dla Województwa Śląskiego) </w:t>
      </w:r>
      <w:r w:rsidRPr="00D50BAF" w:rsidR="00EE3672">
        <w:rPr>
          <w:rFonts w:ascii="Arial" w:hAnsi="Arial" w:cs="Arial"/>
          <w:sz w:val="24"/>
          <w:szCs w:val="24"/>
        </w:rPr>
        <w:t xml:space="preserve">możemy w regulaminie </w:t>
      </w:r>
      <w:r w:rsidRPr="00D50BAF" w:rsidR="159F634E">
        <w:rPr>
          <w:rFonts w:ascii="Arial" w:hAnsi="Arial" w:cs="Arial"/>
          <w:sz w:val="24"/>
          <w:szCs w:val="24"/>
        </w:rPr>
        <w:t xml:space="preserve">naboru </w:t>
      </w:r>
      <w:r w:rsidRPr="00D50BAF" w:rsidR="00EE3672">
        <w:rPr>
          <w:rFonts w:ascii="Arial" w:hAnsi="Arial" w:cs="Arial"/>
          <w:sz w:val="24"/>
          <w:szCs w:val="24"/>
        </w:rPr>
        <w:t>wskazać</w:t>
      </w:r>
      <w:r w:rsidRPr="00D50BAF" w:rsidR="00984A19">
        <w:rPr>
          <w:rFonts w:ascii="Arial" w:hAnsi="Arial" w:cs="Arial"/>
          <w:sz w:val="24"/>
          <w:szCs w:val="24"/>
        </w:rPr>
        <w:t xml:space="preserve"> dodatkowo</w:t>
      </w:r>
      <w:r w:rsidRPr="00D50BAF" w:rsidR="00043ECF">
        <w:rPr>
          <w:rFonts w:ascii="Arial" w:hAnsi="Arial" w:cs="Arial"/>
          <w:sz w:val="24"/>
          <w:szCs w:val="24"/>
        </w:rPr>
        <w:t xml:space="preserve">, iż będziesz zobowiązany złożyć studium wykonalności lub inny </w:t>
      </w:r>
      <w:r w:rsidRPr="00D50BAF" w:rsidR="00880425">
        <w:rPr>
          <w:rFonts w:ascii="Arial" w:hAnsi="Arial" w:cs="Arial"/>
          <w:sz w:val="24"/>
          <w:szCs w:val="24"/>
        </w:rPr>
        <w:t>dokument</w:t>
      </w:r>
      <w:r w:rsidRPr="00D50BAF" w:rsidR="00043ECF">
        <w:rPr>
          <w:rFonts w:ascii="Arial" w:hAnsi="Arial" w:cs="Arial"/>
          <w:sz w:val="24"/>
          <w:szCs w:val="24"/>
        </w:rPr>
        <w:t xml:space="preserve"> </w:t>
      </w:r>
      <w:r w:rsidRPr="00D50BAF" w:rsidR="00880425">
        <w:rPr>
          <w:rFonts w:ascii="Arial" w:hAnsi="Arial" w:cs="Arial"/>
          <w:sz w:val="24"/>
          <w:szCs w:val="24"/>
        </w:rPr>
        <w:t>obejmujący zakresem</w:t>
      </w:r>
      <w:r w:rsidRPr="00D50BAF" w:rsidR="00043ECF">
        <w:rPr>
          <w:rFonts w:ascii="Arial" w:hAnsi="Arial" w:cs="Arial"/>
          <w:sz w:val="24"/>
          <w:szCs w:val="24"/>
        </w:rPr>
        <w:t xml:space="preserve"> analizy </w:t>
      </w:r>
      <w:r w:rsidRPr="00D50BAF" w:rsidR="00880425">
        <w:rPr>
          <w:rFonts w:ascii="Arial" w:hAnsi="Arial" w:cs="Arial"/>
          <w:sz w:val="24"/>
          <w:szCs w:val="24"/>
        </w:rPr>
        <w:t>finansowo</w:t>
      </w:r>
      <w:r w:rsidRPr="00D50BAF" w:rsidR="00043ECF">
        <w:rPr>
          <w:rFonts w:ascii="Arial" w:hAnsi="Arial" w:cs="Arial"/>
          <w:sz w:val="24"/>
          <w:szCs w:val="24"/>
        </w:rPr>
        <w:t>-ekonomic</w:t>
      </w:r>
      <w:r w:rsidRPr="00D50BAF" w:rsidR="00880425">
        <w:rPr>
          <w:rFonts w:ascii="Arial" w:hAnsi="Arial" w:cs="Arial"/>
          <w:sz w:val="24"/>
          <w:szCs w:val="24"/>
        </w:rPr>
        <w:t>znej.</w:t>
      </w:r>
    </w:p>
    <w:p w:rsidRPr="000C7640" w:rsidR="003E2E2B" w:rsidP="000C7640" w:rsidRDefault="001E6EA2" w14:paraId="3788C4A1" w14:textId="60762928">
      <w:pPr>
        <w:shd w:val="clear" w:color="auto" w:fill="D9E2F3" w:themeFill="accent1" w:themeFillTint="33"/>
        <w:rPr>
          <w:rFonts w:ascii="Arial" w:hAnsi="Arial" w:cs="Arial"/>
          <w:b/>
          <w:sz w:val="24"/>
          <w:szCs w:val="24"/>
        </w:rPr>
      </w:pPr>
      <w:r w:rsidRPr="000C7640">
        <w:rPr>
          <w:rFonts w:ascii="Arial" w:hAnsi="Arial" w:cs="Arial"/>
          <w:b/>
          <w:sz w:val="24"/>
          <w:szCs w:val="24"/>
        </w:rPr>
        <w:t>JAK WYPEŁNIĆ ZAŁĄCZNIK?</w:t>
      </w:r>
    </w:p>
    <w:p w:rsidRPr="00D50BAF" w:rsidR="005F334D" w:rsidP="00835A32" w:rsidRDefault="007D780E" w14:paraId="32E8F004" w14:textId="3EA49F35">
      <w:pPr>
        <w:pStyle w:val="Akapitzlist"/>
        <w:numPr>
          <w:ilvl w:val="0"/>
          <w:numId w:val="14"/>
        </w:numPr>
        <w:spacing w:line="360" w:lineRule="auto"/>
        <w:ind w:left="425" w:hanging="357"/>
        <w:rPr>
          <w:rFonts w:ascii="Arial" w:hAnsi="Arial" w:cs="Arial"/>
          <w:b/>
          <w:color w:val="2E74B5" w:themeColor="accent5" w:themeShade="BF"/>
          <w:sz w:val="24"/>
          <w:szCs w:val="24"/>
        </w:rPr>
      </w:pPr>
      <w:r w:rsidRPr="00D50BAF">
        <w:rPr>
          <w:rFonts w:ascii="Arial" w:hAnsi="Arial" w:cs="Arial"/>
          <w:b/>
          <w:color w:val="2E74B5" w:themeColor="accent5" w:themeShade="BF"/>
          <w:sz w:val="24"/>
          <w:szCs w:val="24"/>
        </w:rPr>
        <w:t>Założenia</w:t>
      </w:r>
    </w:p>
    <w:p w:rsidRPr="00D50BAF" w:rsidR="00234EC8" w:rsidP="005D25FC" w:rsidRDefault="00892AE6" w14:paraId="5397EF33" w14:textId="63BE86D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>W pierwszym arkuszu przedstaw założenia do sporządzenia analizy finansowej i ekonomicznej według zaprezentowanej tabeli.</w:t>
      </w:r>
    </w:p>
    <w:p w:rsidRPr="00D50BAF" w:rsidR="00234EC8" w:rsidP="005D25FC" w:rsidRDefault="00892AE6" w14:paraId="2BFA1063" w14:textId="3D49FBC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>W kolumnie „Jednostka/wartość/zmienna” wskaż informacje, zgodnie z instrukcjami. Kiedy najedziesz na pole, pojawi się komunikat, jakie dane należy wskazać albo wybrać z listy rozwijanej. Nie zmieniaj nic samodzielnie. Wpisanie innej wartości niż ta</w:t>
      </w:r>
      <w:r w:rsidRPr="00D50BAF" w:rsidR="66BADC25">
        <w:rPr>
          <w:rFonts w:ascii="Arial" w:hAnsi="Arial" w:cs="Arial"/>
          <w:sz w:val="24"/>
          <w:szCs w:val="24"/>
        </w:rPr>
        <w:t>,</w:t>
      </w:r>
      <w:r w:rsidRPr="00D50BAF">
        <w:rPr>
          <w:rFonts w:ascii="Arial" w:hAnsi="Arial" w:cs="Arial"/>
          <w:sz w:val="24"/>
          <w:szCs w:val="24"/>
        </w:rPr>
        <w:t xml:space="preserve"> której oczekujemy spowoduje, iż pojawi się komunikat o b</w:t>
      </w:r>
      <w:r w:rsidRPr="00D50BAF" w:rsidR="4DA3F673">
        <w:rPr>
          <w:rFonts w:ascii="Arial" w:hAnsi="Arial" w:cs="Arial"/>
          <w:sz w:val="24"/>
          <w:szCs w:val="24"/>
        </w:rPr>
        <w:t>ł</w:t>
      </w:r>
      <w:r w:rsidRPr="00D50BAF">
        <w:rPr>
          <w:rFonts w:ascii="Arial" w:hAnsi="Arial" w:cs="Arial"/>
          <w:sz w:val="24"/>
          <w:szCs w:val="24"/>
        </w:rPr>
        <w:t>ędzie.</w:t>
      </w:r>
    </w:p>
    <w:p w:rsidRPr="00D50BAF" w:rsidR="00892AE6" w:rsidP="005D25FC" w:rsidRDefault="00892AE6" w14:paraId="7BA482D3" w14:textId="76E2B8E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lastRenderedPageBreak/>
        <w:t>Niektóre pola są opisowe – tam wpisz uzasadnienie lub inne wymagane informacje</w:t>
      </w:r>
      <w:r w:rsidRPr="00D50BAF" w:rsidR="7A788470">
        <w:rPr>
          <w:rFonts w:ascii="Arial" w:hAnsi="Arial" w:cs="Arial"/>
          <w:sz w:val="24"/>
          <w:szCs w:val="24"/>
        </w:rPr>
        <w:t>,</w:t>
      </w:r>
      <w:r w:rsidRPr="00D50BAF">
        <w:rPr>
          <w:rFonts w:ascii="Arial" w:hAnsi="Arial" w:cs="Arial"/>
          <w:sz w:val="24"/>
          <w:szCs w:val="24"/>
        </w:rPr>
        <w:t xml:space="preserve"> o jakie prosimy. </w:t>
      </w:r>
      <w:r w:rsidRPr="00D50BAF" w:rsidR="00234EC8">
        <w:rPr>
          <w:rFonts w:ascii="Arial" w:hAnsi="Arial" w:cs="Arial"/>
          <w:sz w:val="24"/>
          <w:szCs w:val="24"/>
        </w:rPr>
        <w:t>Jeśli zabraknie miejsca na opis, dołóż wiersz i dokończ w kolejnej komórce.</w:t>
      </w:r>
    </w:p>
    <w:p w:rsidRPr="00D50BAF" w:rsidR="00892AE6" w:rsidP="004F3E91" w:rsidRDefault="00234EC8" w14:paraId="1CED3E7C" w14:textId="2671CB7D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D50BAF">
        <w:rPr>
          <w:rFonts w:ascii="Arial" w:hAnsi="Arial" w:cs="Arial"/>
          <w:b/>
          <w:sz w:val="24"/>
          <w:szCs w:val="24"/>
        </w:rPr>
        <w:t>Ważne informacje:</w:t>
      </w:r>
    </w:p>
    <w:p w:rsidRPr="00D50BAF" w:rsidR="002C73F5" w:rsidP="00347462" w:rsidRDefault="00F03BFB" w14:paraId="5CC99B8E" w14:textId="1F48DCE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noProof/>
          <w:sz w:val="24"/>
          <w:szCs w:val="24"/>
        </w:rPr>
        <w:t>Analiz</w:t>
      </w:r>
      <w:r w:rsidRPr="00D50BAF" w:rsidR="00422BAD">
        <w:rPr>
          <w:rFonts w:ascii="Arial" w:hAnsi="Arial" w:cs="Arial"/>
          <w:noProof/>
          <w:sz w:val="24"/>
          <w:szCs w:val="24"/>
        </w:rPr>
        <w:t xml:space="preserve">y przeprowadź </w:t>
      </w:r>
      <w:r w:rsidRPr="00D50BAF">
        <w:rPr>
          <w:rFonts w:ascii="Arial" w:hAnsi="Arial" w:cs="Arial"/>
          <w:noProof/>
          <w:sz w:val="24"/>
          <w:szCs w:val="24"/>
        </w:rPr>
        <w:t xml:space="preserve">w </w:t>
      </w:r>
      <w:r w:rsidRPr="00D50BAF" w:rsidR="01F4CDF5">
        <w:rPr>
          <w:rFonts w:ascii="Arial" w:hAnsi="Arial" w:cs="Arial"/>
          <w:noProof/>
          <w:sz w:val="24"/>
          <w:szCs w:val="24"/>
        </w:rPr>
        <w:t>polskich złotych (zł)</w:t>
      </w:r>
      <w:r w:rsidRPr="00D50BAF" w:rsidR="00422BAD">
        <w:rPr>
          <w:rFonts w:ascii="Arial" w:hAnsi="Arial" w:cs="Arial"/>
          <w:noProof/>
          <w:sz w:val="24"/>
          <w:szCs w:val="24"/>
        </w:rPr>
        <w:t>.</w:t>
      </w:r>
    </w:p>
    <w:p w:rsidRPr="00D50BAF" w:rsidR="00AD77E1" w:rsidP="00835A32" w:rsidRDefault="000327AC" w14:paraId="57122950" w14:textId="7D74FA1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 xml:space="preserve">Stopa dyskontowa to stopa, przy użyciu której przyszłe wartości sprowadza się do wartości bieżącej, wyrażająca alternatywny koszt kapitału. Stopa dyskontowa dla modelu w cenach stałych wynosi 4%. </w:t>
      </w:r>
      <w:r w:rsidRPr="00D50BAF" w:rsidR="00654BDA">
        <w:rPr>
          <w:rFonts w:ascii="Arial" w:hAnsi="Arial" w:cs="Arial"/>
          <w:sz w:val="24"/>
          <w:szCs w:val="24"/>
        </w:rPr>
        <w:t>Jeśli przeprowadzasz analizę w cenach bieżących – stopa dyskontowa wynosi 9%.</w:t>
      </w:r>
    </w:p>
    <w:p w:rsidRPr="00D50BAF" w:rsidR="002C73F5" w:rsidP="00347462" w:rsidRDefault="00654BDA" w14:paraId="00D5074F" w14:textId="40972B59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>Skonsolidowana analiza dotyczy sytuacji</w:t>
      </w:r>
      <w:r w:rsidRPr="00D50BAF" w:rsidR="7E4B9D8B">
        <w:rPr>
          <w:rFonts w:ascii="Arial" w:hAnsi="Arial" w:cs="Arial"/>
          <w:sz w:val="24"/>
          <w:szCs w:val="24"/>
        </w:rPr>
        <w:t>,</w:t>
      </w:r>
      <w:r w:rsidRPr="00D50BAF">
        <w:rPr>
          <w:rFonts w:ascii="Arial" w:hAnsi="Arial" w:cs="Arial"/>
          <w:sz w:val="24"/>
          <w:szCs w:val="24"/>
        </w:rPr>
        <w:t xml:space="preserve"> </w:t>
      </w:r>
      <w:r w:rsidRPr="00D50BAF" w:rsidR="6A30BC5D">
        <w:rPr>
          <w:rFonts w:ascii="Arial" w:hAnsi="Arial" w:cs="Arial"/>
          <w:sz w:val="24"/>
          <w:szCs w:val="24"/>
        </w:rPr>
        <w:t>kiedy</w:t>
      </w:r>
      <w:r w:rsidRPr="00D50BAF">
        <w:rPr>
          <w:rFonts w:ascii="Arial" w:hAnsi="Arial" w:cs="Arial"/>
          <w:sz w:val="24"/>
          <w:szCs w:val="24"/>
        </w:rPr>
        <w:t xml:space="preserve"> w projekcie występuje wiele podmiotów zaangażowanych w realizację inwestycji. </w:t>
      </w:r>
      <w:r w:rsidRPr="00D50BAF" w:rsidR="000A3BE8">
        <w:rPr>
          <w:rFonts w:ascii="Arial" w:hAnsi="Arial" w:cs="Arial"/>
          <w:sz w:val="24"/>
          <w:szCs w:val="24"/>
        </w:rPr>
        <w:t xml:space="preserve">Przeprowadzając analizę ekonomiczną, weź pod uwagę wyniki analizy skonsolidowanej. </w:t>
      </w:r>
      <w:r w:rsidRPr="00D50BAF">
        <w:rPr>
          <w:rFonts w:ascii="Arial" w:hAnsi="Arial" w:cs="Arial"/>
          <w:sz w:val="24"/>
          <w:szCs w:val="24"/>
        </w:rPr>
        <w:t xml:space="preserve">Szczegóły </w:t>
      </w:r>
      <w:r w:rsidRPr="00D50BAF" w:rsidR="000A3BE8">
        <w:rPr>
          <w:rFonts w:ascii="Arial" w:hAnsi="Arial" w:cs="Arial"/>
          <w:sz w:val="24"/>
          <w:szCs w:val="24"/>
        </w:rPr>
        <w:t xml:space="preserve">dot. analizy skonsolidowanej </w:t>
      </w:r>
      <w:r w:rsidRPr="00D50BAF">
        <w:rPr>
          <w:rFonts w:ascii="Arial" w:hAnsi="Arial" w:cs="Arial"/>
          <w:sz w:val="24"/>
          <w:szCs w:val="24"/>
        </w:rPr>
        <w:t>znajdziesz w wytycznych dot. przygotowania projektów → Wykaz pojęć – analiza skonsolidowana.</w:t>
      </w:r>
      <w:r w:rsidRPr="00D50BAF" w:rsidR="10FB2E96">
        <w:rPr>
          <w:rFonts w:ascii="Arial" w:hAnsi="Arial" w:cs="Arial"/>
          <w:sz w:val="24"/>
          <w:szCs w:val="24"/>
        </w:rPr>
        <w:t xml:space="preserve"> Ważne:</w:t>
      </w:r>
      <w:r w:rsidRPr="00D50BAF" w:rsidR="009F608A">
        <w:rPr>
          <w:rFonts w:ascii="Arial" w:hAnsi="Arial" w:cs="Arial"/>
          <w:sz w:val="24"/>
          <w:szCs w:val="24"/>
        </w:rPr>
        <w:t xml:space="preserve"> </w:t>
      </w:r>
      <w:r w:rsidRPr="00D50BAF" w:rsidR="6AC23110">
        <w:rPr>
          <w:rFonts w:ascii="Arial" w:hAnsi="Arial" w:cs="Arial"/>
          <w:sz w:val="24"/>
          <w:szCs w:val="24"/>
        </w:rPr>
        <w:t>Jeśli realizujesz projekt w formule grantowej lub parasolowej nie ma konieczności przeprowadzania skonsolidowanej analizy finansowej.</w:t>
      </w:r>
    </w:p>
    <w:p w:rsidRPr="00D50BAF" w:rsidR="008A36CD" w:rsidP="00835A32" w:rsidRDefault="00654BDA" w14:paraId="12C5D080" w14:textId="0BAA7E7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>Analiz</w:t>
      </w:r>
      <w:r w:rsidRPr="00D50BAF" w:rsidR="008A36CD">
        <w:rPr>
          <w:rFonts w:ascii="Arial" w:hAnsi="Arial" w:cs="Arial"/>
          <w:sz w:val="24"/>
          <w:szCs w:val="24"/>
        </w:rPr>
        <w:t>ę</w:t>
      </w:r>
      <w:r w:rsidRPr="00D50BAF">
        <w:rPr>
          <w:rFonts w:ascii="Arial" w:hAnsi="Arial" w:cs="Arial"/>
          <w:sz w:val="24"/>
          <w:szCs w:val="24"/>
        </w:rPr>
        <w:t xml:space="preserve"> finansow</w:t>
      </w:r>
      <w:r w:rsidRPr="00D50BAF" w:rsidR="008A36CD">
        <w:rPr>
          <w:rFonts w:ascii="Arial" w:hAnsi="Arial" w:cs="Arial"/>
          <w:sz w:val="24"/>
          <w:szCs w:val="24"/>
        </w:rPr>
        <w:t>ą</w:t>
      </w:r>
      <w:r w:rsidRPr="00D50BAF">
        <w:rPr>
          <w:rFonts w:ascii="Arial" w:hAnsi="Arial" w:cs="Arial"/>
          <w:sz w:val="24"/>
          <w:szCs w:val="24"/>
        </w:rPr>
        <w:t xml:space="preserve"> może</w:t>
      </w:r>
      <w:r w:rsidRPr="00D50BAF" w:rsidR="008A36CD">
        <w:rPr>
          <w:rFonts w:ascii="Arial" w:hAnsi="Arial" w:cs="Arial"/>
          <w:sz w:val="24"/>
          <w:szCs w:val="24"/>
        </w:rPr>
        <w:t>sz</w:t>
      </w:r>
      <w:r w:rsidRPr="00D50BAF">
        <w:rPr>
          <w:rFonts w:ascii="Arial" w:hAnsi="Arial" w:cs="Arial"/>
          <w:sz w:val="24"/>
          <w:szCs w:val="24"/>
        </w:rPr>
        <w:t xml:space="preserve"> przeprowad</w:t>
      </w:r>
      <w:r w:rsidRPr="00D50BAF" w:rsidR="008A36CD">
        <w:rPr>
          <w:rFonts w:ascii="Arial" w:hAnsi="Arial" w:cs="Arial"/>
          <w:sz w:val="24"/>
          <w:szCs w:val="24"/>
        </w:rPr>
        <w:t>zić</w:t>
      </w:r>
      <w:r w:rsidRPr="00D50BAF">
        <w:rPr>
          <w:rFonts w:ascii="Arial" w:hAnsi="Arial" w:cs="Arial"/>
          <w:sz w:val="24"/>
          <w:szCs w:val="24"/>
        </w:rPr>
        <w:t xml:space="preserve"> za pomocą metody standardowej bądź metody złożonej. Wybór odpowiedniej metody zależy od kategorii </w:t>
      </w:r>
      <w:r w:rsidRPr="00D50BAF" w:rsidR="008A36CD">
        <w:rPr>
          <w:rFonts w:ascii="Arial" w:hAnsi="Arial" w:cs="Arial"/>
          <w:sz w:val="24"/>
          <w:szCs w:val="24"/>
        </w:rPr>
        <w:t xml:space="preserve">Twojej </w:t>
      </w:r>
      <w:r w:rsidRPr="00D50BAF">
        <w:rPr>
          <w:rFonts w:ascii="Arial" w:hAnsi="Arial" w:cs="Arial"/>
          <w:sz w:val="24"/>
          <w:szCs w:val="24"/>
        </w:rPr>
        <w:t xml:space="preserve">inwestycji. </w:t>
      </w:r>
      <w:r w:rsidRPr="00D50BAF" w:rsidR="008A36CD">
        <w:rPr>
          <w:rFonts w:ascii="Arial" w:hAnsi="Arial" w:cs="Arial"/>
          <w:sz w:val="24"/>
          <w:szCs w:val="24"/>
        </w:rPr>
        <w:t>Odpowiedz na pytania wskazane w tabeli</w:t>
      </w:r>
      <w:r w:rsidRPr="00D50BAF" w:rsidR="00E7554A">
        <w:rPr>
          <w:rFonts w:ascii="Arial" w:hAnsi="Arial" w:cs="Arial"/>
          <w:sz w:val="24"/>
          <w:szCs w:val="24"/>
        </w:rPr>
        <w:t xml:space="preserve"> z założeniami</w:t>
      </w:r>
      <w:r w:rsidRPr="00D50BAF" w:rsidR="008A36CD">
        <w:rPr>
          <w:rFonts w:ascii="Arial" w:hAnsi="Arial" w:cs="Arial"/>
          <w:sz w:val="24"/>
          <w:szCs w:val="24"/>
        </w:rPr>
        <w:t>, aby prawidłowo ustalić metodę analizy.</w:t>
      </w:r>
    </w:p>
    <w:p w:rsidRPr="00D50BAF" w:rsidR="008A36CD" w:rsidP="00835A32" w:rsidRDefault="008A36CD" w14:paraId="3C6C9CAC" w14:textId="5317995E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 xml:space="preserve">Odpowiesz pozytywnie na oba pytania – automatycznie zostanie wskazana metoda </w:t>
      </w:r>
      <w:r w:rsidRPr="00D50BAF" w:rsidR="00654BDA">
        <w:rPr>
          <w:rFonts w:ascii="Arial" w:hAnsi="Arial" w:cs="Arial"/>
          <w:sz w:val="24"/>
          <w:szCs w:val="24"/>
        </w:rPr>
        <w:t>standardow</w:t>
      </w:r>
      <w:r w:rsidRPr="00D50BAF" w:rsidR="00E7554A">
        <w:rPr>
          <w:rFonts w:ascii="Arial" w:hAnsi="Arial" w:cs="Arial"/>
          <w:sz w:val="24"/>
          <w:szCs w:val="24"/>
        </w:rPr>
        <w:t>a</w:t>
      </w:r>
      <w:r w:rsidRPr="00D50BAF" w:rsidR="00654BDA">
        <w:rPr>
          <w:rFonts w:ascii="Arial" w:hAnsi="Arial" w:cs="Arial"/>
          <w:sz w:val="24"/>
          <w:szCs w:val="24"/>
        </w:rPr>
        <w:t>.</w:t>
      </w:r>
    </w:p>
    <w:p w:rsidRPr="00D50BAF" w:rsidR="00654BDA" w:rsidP="00835A32" w:rsidRDefault="008A36CD" w14:paraId="57AC4050" w14:textId="26C1C9A3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 xml:space="preserve">Jeśli na </w:t>
      </w:r>
      <w:r w:rsidRPr="00D50BAF" w:rsidR="00654BDA">
        <w:rPr>
          <w:rFonts w:ascii="Arial" w:hAnsi="Arial" w:cs="Arial"/>
          <w:sz w:val="24"/>
          <w:szCs w:val="24"/>
        </w:rPr>
        <w:t>przynajmniej jedno pytanie</w:t>
      </w:r>
      <w:r w:rsidRPr="00D50BAF">
        <w:rPr>
          <w:rFonts w:ascii="Arial" w:hAnsi="Arial" w:cs="Arial"/>
          <w:sz w:val="24"/>
          <w:szCs w:val="24"/>
        </w:rPr>
        <w:t xml:space="preserve"> odpowiesz </w:t>
      </w:r>
      <w:r w:rsidRPr="00D50BAF" w:rsidR="00E7554A">
        <w:rPr>
          <w:rFonts w:ascii="Arial" w:hAnsi="Arial" w:cs="Arial"/>
          <w:sz w:val="24"/>
          <w:szCs w:val="24"/>
        </w:rPr>
        <w:t>„</w:t>
      </w:r>
      <w:r w:rsidRPr="00D50BAF">
        <w:rPr>
          <w:rFonts w:ascii="Arial" w:hAnsi="Arial" w:cs="Arial"/>
          <w:sz w:val="24"/>
          <w:szCs w:val="24"/>
        </w:rPr>
        <w:t>nie</w:t>
      </w:r>
      <w:r w:rsidRPr="00D50BAF" w:rsidR="00E7554A">
        <w:rPr>
          <w:rFonts w:ascii="Arial" w:hAnsi="Arial" w:cs="Arial"/>
          <w:sz w:val="24"/>
          <w:szCs w:val="24"/>
        </w:rPr>
        <w:t>”</w:t>
      </w:r>
      <w:r w:rsidRPr="00D50BAF">
        <w:rPr>
          <w:rFonts w:ascii="Arial" w:hAnsi="Arial" w:cs="Arial"/>
          <w:sz w:val="24"/>
          <w:szCs w:val="24"/>
        </w:rPr>
        <w:t>, zostanie automatycznie wskazana metoda złożona analizy.</w:t>
      </w:r>
    </w:p>
    <w:p w:rsidRPr="00D50BAF" w:rsidR="00CE7301" w:rsidP="00835A32" w:rsidRDefault="009647D7" w14:paraId="3DF2596D" w14:textId="73612D1B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>Szczegóły do każdej z metod znajdziesz w wytycznych dot. przygotowania projektów → podrozdział 6.5. Metody analizy finansowej w zależności od kategorii inwestycji</w:t>
      </w:r>
      <w:r w:rsidRPr="00D50BAF" w:rsidR="00CE7301">
        <w:rPr>
          <w:rFonts w:ascii="Arial" w:hAnsi="Arial" w:cs="Arial"/>
          <w:sz w:val="24"/>
          <w:szCs w:val="24"/>
        </w:rPr>
        <w:t>.</w:t>
      </w:r>
    </w:p>
    <w:p w:rsidRPr="00D50BAF" w:rsidR="007D780E" w:rsidP="00347462" w:rsidRDefault="009647D7" w14:paraId="6C1FFF86" w14:textId="720C5C2B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 xml:space="preserve">Załączony wzór tabel wynikowych uwzględnia zarówno zastosowanie metody standardowej, jak i złożonej. </w:t>
      </w:r>
      <w:r w:rsidRPr="00D50BAF" w:rsidR="1C42F556">
        <w:rPr>
          <w:rFonts w:ascii="Arial" w:hAnsi="Arial" w:cs="Arial"/>
          <w:sz w:val="24"/>
          <w:szCs w:val="24"/>
        </w:rPr>
        <w:t>J</w:t>
      </w:r>
      <w:r w:rsidRPr="00D50BAF" w:rsidR="00CE7301">
        <w:rPr>
          <w:rFonts w:ascii="Arial" w:hAnsi="Arial" w:cs="Arial"/>
          <w:sz w:val="24"/>
          <w:szCs w:val="24"/>
        </w:rPr>
        <w:t xml:space="preserve">eśli stosujesz </w:t>
      </w:r>
      <w:r w:rsidRPr="00D50BAF">
        <w:rPr>
          <w:rFonts w:ascii="Arial" w:hAnsi="Arial" w:cs="Arial"/>
          <w:sz w:val="24"/>
          <w:szCs w:val="24"/>
        </w:rPr>
        <w:t>metod</w:t>
      </w:r>
      <w:r w:rsidRPr="00D50BAF" w:rsidR="00CE7301">
        <w:rPr>
          <w:rFonts w:ascii="Arial" w:hAnsi="Arial" w:cs="Arial"/>
          <w:sz w:val="24"/>
          <w:szCs w:val="24"/>
        </w:rPr>
        <w:t>ę</w:t>
      </w:r>
      <w:r w:rsidRPr="00D50BAF">
        <w:rPr>
          <w:rFonts w:ascii="Arial" w:hAnsi="Arial" w:cs="Arial"/>
          <w:sz w:val="24"/>
          <w:szCs w:val="24"/>
        </w:rPr>
        <w:t xml:space="preserve"> standardow</w:t>
      </w:r>
      <w:r w:rsidRPr="00D50BAF" w:rsidR="00CE7301">
        <w:rPr>
          <w:rFonts w:ascii="Arial" w:hAnsi="Arial" w:cs="Arial"/>
          <w:sz w:val="24"/>
          <w:szCs w:val="24"/>
        </w:rPr>
        <w:t>ą, sformatuj tabel</w:t>
      </w:r>
      <w:r w:rsidRPr="00D50BAF" w:rsidR="00E7554A">
        <w:rPr>
          <w:rFonts w:ascii="Arial" w:hAnsi="Arial" w:cs="Arial"/>
          <w:sz w:val="24"/>
          <w:szCs w:val="24"/>
        </w:rPr>
        <w:t>e w arkuszu 3. Przychody oraz 4. Koszty operacyjne,</w:t>
      </w:r>
      <w:r w:rsidRPr="00D50BAF" w:rsidR="00CE7301">
        <w:rPr>
          <w:rFonts w:ascii="Arial" w:hAnsi="Arial" w:cs="Arial"/>
          <w:sz w:val="24"/>
          <w:szCs w:val="24"/>
        </w:rPr>
        <w:t xml:space="preserve"> według wskazówek zawartych w </w:t>
      </w:r>
      <w:r w:rsidRPr="00D50BAF" w:rsidR="00E7554A">
        <w:rPr>
          <w:rFonts w:ascii="Arial" w:hAnsi="Arial" w:cs="Arial"/>
          <w:sz w:val="24"/>
          <w:szCs w:val="24"/>
        </w:rPr>
        <w:t>tych arkuszach.</w:t>
      </w:r>
    </w:p>
    <w:p w:rsidRPr="00D50BAF" w:rsidR="00422BAD" w:rsidP="00347462" w:rsidRDefault="00422BAD" w14:paraId="049327D4" w14:textId="5F38C51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 xml:space="preserve">Okres odniesienia analizy (horyzont czasowy inwestycji) to okres, za który sporządzasz prognozę przepływów pieniężnych generowanych przez </w:t>
      </w:r>
      <w:r w:rsidRPr="00D50BAF">
        <w:rPr>
          <w:rFonts w:ascii="Arial" w:hAnsi="Arial" w:cs="Arial"/>
          <w:sz w:val="24"/>
          <w:szCs w:val="24"/>
        </w:rPr>
        <w:lastRenderedPageBreak/>
        <w:t xml:space="preserve">analizowany projekt. Uwzględnia okres realizacji projektu i okres po jego ukończeniu, tj. fazę inwestycyjną i operacyjną. </w:t>
      </w:r>
      <w:r w:rsidRPr="00D50BAF" w:rsidR="00ED4217">
        <w:rPr>
          <w:rFonts w:ascii="Arial" w:hAnsi="Arial" w:cs="Arial"/>
          <w:sz w:val="24"/>
          <w:szCs w:val="24"/>
        </w:rPr>
        <w:t xml:space="preserve">Powinien odzwierciedlać okres </w:t>
      </w:r>
      <w:r w:rsidRPr="00D50BAF" w:rsidR="62BA2FC7">
        <w:rPr>
          <w:rFonts w:ascii="Arial" w:hAnsi="Arial" w:cs="Arial"/>
          <w:sz w:val="24"/>
          <w:szCs w:val="24"/>
        </w:rPr>
        <w:t xml:space="preserve">ekonomicznego </w:t>
      </w:r>
      <w:r w:rsidRPr="00D50BAF" w:rsidR="00ED4217">
        <w:rPr>
          <w:rFonts w:ascii="Arial" w:hAnsi="Arial" w:cs="Arial"/>
          <w:sz w:val="24"/>
          <w:szCs w:val="24"/>
        </w:rPr>
        <w:t>życia projektu planowanego</w:t>
      </w:r>
      <w:r w:rsidRPr="00D50BAF" w:rsidR="008830B2">
        <w:rPr>
          <w:rFonts w:ascii="Arial" w:hAnsi="Arial" w:cs="Arial"/>
          <w:sz w:val="24"/>
          <w:szCs w:val="24"/>
        </w:rPr>
        <w:t xml:space="preserve"> </w:t>
      </w:r>
      <w:r w:rsidRPr="00D50BAF" w:rsidR="00ED4217">
        <w:rPr>
          <w:rFonts w:ascii="Arial" w:hAnsi="Arial" w:cs="Arial"/>
          <w:sz w:val="24"/>
          <w:szCs w:val="24"/>
        </w:rPr>
        <w:t>do dofinansowania z funduszy UE</w:t>
      </w:r>
      <w:r w:rsidRPr="00D50BAF" w:rsidR="008830B2">
        <w:rPr>
          <w:rFonts w:ascii="Arial" w:hAnsi="Arial" w:cs="Arial"/>
          <w:sz w:val="24"/>
          <w:szCs w:val="24"/>
        </w:rPr>
        <w:t>. W poniższej tabeli prezentujemy, jaki okres odniesienia powinieneś zastosować w poszczególnych obszarach wsparcia:</w:t>
      </w:r>
    </w:p>
    <w:tbl>
      <w:tblPr>
        <w:tblW w:w="77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  <w:tblCaption w:val="Okresy odniesienia dla poszczegółnych obszarów wsparcia"/>
        <w:tblDescription w:val="Tabela przedstawia, jakie okresy odniesienia powinienieś zastosować w poszczególnych obszarach wsparcia, których dotyczy Twoja inwestycja."/>
      </w:tblPr>
      <w:tblGrid>
        <w:gridCol w:w="4108"/>
        <w:gridCol w:w="3688"/>
      </w:tblGrid>
      <w:tr w:rsidRPr="00D50BAF" w:rsidR="008830B2" w:rsidTr="000C7640" w14:paraId="6ECE5E89" w14:textId="77777777">
        <w:trPr>
          <w:trHeight w:val="103"/>
          <w:tblHeader/>
          <w:jc w:val="center"/>
        </w:trPr>
        <w:tc>
          <w:tcPr>
            <w:tcW w:w="4108" w:type="dxa"/>
            <w:shd w:val="clear" w:color="auto" w:fill="D9D9D9" w:themeFill="background1" w:themeFillShade="D9"/>
            <w:vAlign w:val="center"/>
          </w:tcPr>
          <w:p w:rsidRPr="00D50BAF" w:rsidR="008830B2" w:rsidP="000C7640" w:rsidRDefault="008830B2" w14:paraId="0DCB0C3F" w14:textId="77777777">
            <w:pPr>
              <w:pStyle w:val="Akapitzlist1"/>
              <w:tabs>
                <w:tab w:val="left" w:pos="744"/>
              </w:tabs>
              <w:spacing w:after="0" w:line="360" w:lineRule="auto"/>
              <w:ind w:firstLine="2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b/>
                <w:bCs/>
                <w:sz w:val="24"/>
                <w:szCs w:val="24"/>
              </w:rPr>
              <w:t>Sektor</w:t>
            </w:r>
          </w:p>
        </w:tc>
        <w:tc>
          <w:tcPr>
            <w:tcW w:w="3688" w:type="dxa"/>
            <w:shd w:val="clear" w:color="auto" w:fill="D9D9D9" w:themeFill="background1" w:themeFillShade="D9"/>
            <w:vAlign w:val="center"/>
          </w:tcPr>
          <w:p w:rsidRPr="00D50BAF" w:rsidR="008830B2" w:rsidP="000C7640" w:rsidRDefault="008830B2" w14:paraId="41A19498" w14:textId="77777777">
            <w:pPr>
              <w:pStyle w:val="Akapitzlist1"/>
              <w:tabs>
                <w:tab w:val="left" w:pos="1418"/>
              </w:tabs>
              <w:spacing w:after="0" w:line="360" w:lineRule="auto"/>
              <w:ind w:left="0" w:firstLine="2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Okres odniesienia </w:t>
            </w:r>
            <w:r w:rsidRPr="00D50BAF">
              <w:rPr>
                <w:rFonts w:ascii="Arial" w:hAnsi="Arial" w:cs="Arial"/>
                <w:sz w:val="24"/>
                <w:szCs w:val="24"/>
              </w:rPr>
              <w:t>(w latach)</w:t>
            </w:r>
          </w:p>
        </w:tc>
      </w:tr>
      <w:tr w:rsidRPr="00D50BAF" w:rsidR="00E2145D" w:rsidTr="000C7640" w14:paraId="2F2ED668" w14:textId="77777777">
        <w:trPr>
          <w:trHeight w:val="124"/>
          <w:jc w:val="center"/>
        </w:trPr>
        <w:tc>
          <w:tcPr>
            <w:tcW w:w="4108" w:type="dxa"/>
            <w:vAlign w:val="center"/>
          </w:tcPr>
          <w:p w:rsidRPr="00D50BAF" w:rsidR="00E2145D" w:rsidP="000C7640" w:rsidRDefault="00E2145D" w14:paraId="57B806CE" w14:textId="77777777">
            <w:pPr>
              <w:pStyle w:val="Akapitzlist1"/>
              <w:spacing w:after="0" w:line="360" w:lineRule="auto"/>
              <w:ind w:firstLine="2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t>Badania i Innowacyjność</w:t>
            </w:r>
          </w:p>
        </w:tc>
        <w:tc>
          <w:tcPr>
            <w:tcW w:w="3688" w:type="dxa"/>
            <w:vAlign w:val="center"/>
          </w:tcPr>
          <w:p w:rsidRPr="00D50BAF" w:rsidR="00E2145D" w:rsidP="000C7640" w:rsidRDefault="00E2145D" w14:paraId="49E9F37D" w14:textId="77777777">
            <w:pPr>
              <w:pStyle w:val="Akapitzlist1"/>
              <w:spacing w:after="0" w:line="360" w:lineRule="auto"/>
              <w:ind w:left="593" w:firstLine="2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Pr="00D50BAF" w:rsidR="00E2145D" w:rsidTr="000C7640" w14:paraId="0BE58FD0" w14:textId="77777777">
        <w:trPr>
          <w:trHeight w:val="103"/>
          <w:jc w:val="center"/>
        </w:trPr>
        <w:tc>
          <w:tcPr>
            <w:tcW w:w="4108" w:type="dxa"/>
            <w:vAlign w:val="center"/>
          </w:tcPr>
          <w:p w:rsidRPr="00D50BAF" w:rsidR="00E2145D" w:rsidP="000C7640" w:rsidRDefault="00E2145D" w14:paraId="231241BB" w14:textId="77777777">
            <w:pPr>
              <w:pStyle w:val="Akapitzlist1"/>
              <w:spacing w:after="0" w:line="360" w:lineRule="auto"/>
              <w:ind w:firstLine="2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t>Infrastruktura biznesowa</w:t>
            </w:r>
          </w:p>
        </w:tc>
        <w:tc>
          <w:tcPr>
            <w:tcW w:w="3688" w:type="dxa"/>
            <w:vAlign w:val="center"/>
          </w:tcPr>
          <w:p w:rsidRPr="00D50BAF" w:rsidR="00E2145D" w:rsidP="000C7640" w:rsidRDefault="00E2145D" w14:paraId="0E70792E" w14:textId="77777777">
            <w:pPr>
              <w:pStyle w:val="Akapitzlist1"/>
              <w:spacing w:after="0" w:line="360" w:lineRule="auto"/>
              <w:ind w:left="593" w:firstLine="2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Pr="00D50BAF" w:rsidR="00E2145D" w:rsidTr="000C7640" w14:paraId="0D806310" w14:textId="77777777">
        <w:trPr>
          <w:trHeight w:val="103"/>
          <w:jc w:val="center"/>
        </w:trPr>
        <w:tc>
          <w:tcPr>
            <w:tcW w:w="4108" w:type="dxa"/>
            <w:vAlign w:val="center"/>
          </w:tcPr>
          <w:p w:rsidRPr="00D50BAF" w:rsidR="00E2145D" w:rsidP="000C7640" w:rsidRDefault="00E2145D" w14:paraId="3C70C2EB" w14:textId="77777777">
            <w:pPr>
              <w:pStyle w:val="Akapitzlist1"/>
              <w:spacing w:after="0" w:line="360" w:lineRule="auto"/>
              <w:ind w:firstLine="24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t>IT</w:t>
            </w:r>
          </w:p>
        </w:tc>
        <w:tc>
          <w:tcPr>
            <w:tcW w:w="3688" w:type="dxa"/>
            <w:vAlign w:val="center"/>
          </w:tcPr>
          <w:p w:rsidRPr="00D50BAF" w:rsidR="00E2145D" w:rsidP="000C7640" w:rsidRDefault="00E2145D" w14:paraId="4CF27BB3" w14:textId="77777777">
            <w:pPr>
              <w:pStyle w:val="Akapitzlist1"/>
              <w:spacing w:after="0" w:line="360" w:lineRule="auto"/>
              <w:ind w:left="593" w:firstLine="2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Pr="00D50BAF" w:rsidR="00E2145D" w:rsidTr="000C7640" w14:paraId="79C78F6F" w14:textId="77777777">
        <w:trPr>
          <w:trHeight w:val="103"/>
          <w:jc w:val="center"/>
        </w:trPr>
        <w:tc>
          <w:tcPr>
            <w:tcW w:w="4108" w:type="dxa"/>
            <w:vAlign w:val="center"/>
          </w:tcPr>
          <w:p w:rsidRPr="00D50BAF" w:rsidR="00E2145D" w:rsidP="000C7640" w:rsidRDefault="00E2145D" w14:paraId="6620A0B1" w14:textId="77777777">
            <w:pPr>
              <w:pStyle w:val="Akapitzlist1"/>
              <w:spacing w:after="0" w:line="360" w:lineRule="auto"/>
              <w:ind w:firstLine="2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t>Efektywność energetyczna</w:t>
            </w:r>
          </w:p>
        </w:tc>
        <w:tc>
          <w:tcPr>
            <w:tcW w:w="3688" w:type="dxa"/>
            <w:vAlign w:val="center"/>
          </w:tcPr>
          <w:p w:rsidRPr="00D50BAF" w:rsidR="00E2145D" w:rsidP="000C7640" w:rsidRDefault="00E2145D" w14:paraId="0CC196EC" w14:textId="77777777">
            <w:pPr>
              <w:pStyle w:val="Akapitzlist1"/>
              <w:spacing w:after="0" w:line="360" w:lineRule="auto"/>
              <w:ind w:left="593" w:firstLine="24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t>25</w:t>
            </w:r>
          </w:p>
        </w:tc>
      </w:tr>
      <w:tr w:rsidRPr="00D50BAF" w:rsidR="00E2145D" w:rsidTr="000C7640" w14:paraId="3A5F0836" w14:textId="77777777">
        <w:trPr>
          <w:trHeight w:val="103"/>
          <w:jc w:val="center"/>
        </w:trPr>
        <w:tc>
          <w:tcPr>
            <w:tcW w:w="4108" w:type="dxa"/>
            <w:vAlign w:val="center"/>
          </w:tcPr>
          <w:p w:rsidRPr="00D50BAF" w:rsidR="00E2145D" w:rsidP="000C7640" w:rsidRDefault="00E2145D" w14:paraId="77D67BE6" w14:textId="2543C836">
            <w:pPr>
              <w:pStyle w:val="Akapitzlist1"/>
              <w:spacing w:after="0" w:line="360" w:lineRule="auto"/>
              <w:ind w:firstLine="2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t>Energia odnawialna - produkcja energii elektrycznej</w:t>
            </w:r>
          </w:p>
        </w:tc>
        <w:tc>
          <w:tcPr>
            <w:tcW w:w="3688" w:type="dxa"/>
            <w:vAlign w:val="center"/>
          </w:tcPr>
          <w:p w:rsidRPr="00D50BAF" w:rsidR="00E2145D" w:rsidP="000C7640" w:rsidRDefault="00E2145D" w14:paraId="7A5C1A04" w14:textId="77777777">
            <w:pPr>
              <w:pStyle w:val="Akapitzlist1"/>
              <w:spacing w:after="0" w:line="360" w:lineRule="auto"/>
              <w:ind w:left="593" w:firstLine="2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Pr="00D50BAF" w:rsidR="00E2145D" w:rsidTr="000C7640" w14:paraId="0D2BB673" w14:textId="77777777">
        <w:trPr>
          <w:trHeight w:val="103"/>
          <w:jc w:val="center"/>
        </w:trPr>
        <w:tc>
          <w:tcPr>
            <w:tcW w:w="4108" w:type="dxa"/>
            <w:vAlign w:val="center"/>
          </w:tcPr>
          <w:p w:rsidRPr="00D50BAF" w:rsidR="00E2145D" w:rsidP="000C7640" w:rsidRDefault="00E2145D" w14:paraId="6ACAC3BA" w14:textId="2290BA32">
            <w:pPr>
              <w:pStyle w:val="Akapitzlist1"/>
              <w:spacing w:after="0" w:line="360" w:lineRule="auto"/>
              <w:ind w:firstLine="2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t>Energia odnawialna - produkcja energii cieplnej</w:t>
            </w:r>
          </w:p>
        </w:tc>
        <w:tc>
          <w:tcPr>
            <w:tcW w:w="3688" w:type="dxa"/>
            <w:vAlign w:val="center"/>
          </w:tcPr>
          <w:p w:rsidRPr="00D50BAF" w:rsidR="00E2145D" w:rsidP="000C7640" w:rsidRDefault="00E2145D" w14:paraId="7FC394AD" w14:textId="77777777">
            <w:pPr>
              <w:pStyle w:val="Akapitzlist1"/>
              <w:spacing w:after="0" w:line="360" w:lineRule="auto"/>
              <w:ind w:left="593" w:firstLine="2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Pr="00D50BAF" w:rsidR="00E2145D" w:rsidTr="000C7640" w14:paraId="358802A3" w14:textId="77777777">
        <w:trPr>
          <w:trHeight w:val="103"/>
          <w:jc w:val="center"/>
        </w:trPr>
        <w:tc>
          <w:tcPr>
            <w:tcW w:w="4108" w:type="dxa"/>
            <w:vAlign w:val="center"/>
          </w:tcPr>
          <w:p w:rsidRPr="00D50BAF" w:rsidR="00E2145D" w:rsidP="000C7640" w:rsidRDefault="00E2145D" w14:paraId="3B949EDE" w14:textId="77777777">
            <w:pPr>
              <w:pStyle w:val="Akapitzlist1"/>
              <w:spacing w:after="0" w:line="360" w:lineRule="auto"/>
              <w:ind w:firstLine="2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t>Wsparcie dla klimatu</w:t>
            </w:r>
          </w:p>
        </w:tc>
        <w:tc>
          <w:tcPr>
            <w:tcW w:w="3688" w:type="dxa"/>
            <w:vAlign w:val="center"/>
          </w:tcPr>
          <w:p w:rsidRPr="00D50BAF" w:rsidR="00E2145D" w:rsidP="000C7640" w:rsidRDefault="00E2145D" w14:paraId="4F9F8396" w14:textId="77777777">
            <w:pPr>
              <w:pStyle w:val="Akapitzlist1"/>
              <w:spacing w:after="0" w:line="360" w:lineRule="auto"/>
              <w:ind w:left="593" w:firstLine="2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t xml:space="preserve">10 </w:t>
            </w:r>
          </w:p>
        </w:tc>
      </w:tr>
      <w:tr w:rsidRPr="00D50BAF" w:rsidR="00E2145D" w:rsidTr="000C7640" w14:paraId="314F7B28" w14:textId="77777777">
        <w:trPr>
          <w:trHeight w:val="103"/>
          <w:jc w:val="center"/>
        </w:trPr>
        <w:tc>
          <w:tcPr>
            <w:tcW w:w="4108" w:type="dxa"/>
            <w:vAlign w:val="center"/>
          </w:tcPr>
          <w:p w:rsidRPr="00D50BAF" w:rsidR="00E2145D" w:rsidP="000C7640" w:rsidRDefault="00E2145D" w14:paraId="6DB260C4" w14:textId="77777777">
            <w:pPr>
              <w:pStyle w:val="Akapitzlist1"/>
              <w:spacing w:after="0" w:line="360" w:lineRule="auto"/>
              <w:ind w:firstLine="2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t>Wzmocnienie służb ratowniczych</w:t>
            </w:r>
          </w:p>
        </w:tc>
        <w:tc>
          <w:tcPr>
            <w:tcW w:w="3688" w:type="dxa"/>
            <w:vAlign w:val="center"/>
          </w:tcPr>
          <w:p w:rsidRPr="00D50BAF" w:rsidR="00E2145D" w:rsidP="000C7640" w:rsidRDefault="00E2145D" w14:paraId="6F37233B" w14:textId="77777777">
            <w:pPr>
              <w:pStyle w:val="Akapitzlist1"/>
              <w:spacing w:after="0" w:line="360" w:lineRule="auto"/>
              <w:ind w:left="593" w:firstLine="2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Pr="00D50BAF" w:rsidR="00E2145D" w:rsidTr="000C7640" w14:paraId="001DC3E8" w14:textId="77777777">
        <w:trPr>
          <w:trHeight w:val="103"/>
          <w:jc w:val="center"/>
        </w:trPr>
        <w:tc>
          <w:tcPr>
            <w:tcW w:w="4108" w:type="dxa"/>
            <w:vAlign w:val="center"/>
          </w:tcPr>
          <w:p w:rsidRPr="00D50BAF" w:rsidR="00E2145D" w:rsidP="000C7640" w:rsidRDefault="00E2145D" w14:paraId="2426EBA6" w14:textId="77777777">
            <w:pPr>
              <w:pStyle w:val="Akapitzlist1"/>
              <w:spacing w:after="0" w:line="360" w:lineRule="auto"/>
              <w:ind w:firstLine="2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t>Gospodarka wodno-ściekowa</w:t>
            </w:r>
          </w:p>
        </w:tc>
        <w:tc>
          <w:tcPr>
            <w:tcW w:w="3688" w:type="dxa"/>
            <w:vAlign w:val="center"/>
          </w:tcPr>
          <w:p w:rsidRPr="00D50BAF" w:rsidR="00E2145D" w:rsidP="000C7640" w:rsidRDefault="00E2145D" w14:paraId="042AFC4D" w14:textId="77777777">
            <w:pPr>
              <w:pStyle w:val="Akapitzlist1"/>
              <w:spacing w:after="0" w:line="360" w:lineRule="auto"/>
              <w:ind w:left="593" w:firstLine="2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Pr="00D50BAF" w:rsidR="00E2145D" w:rsidTr="000C7640" w14:paraId="2D5AFBA4" w14:textId="77777777">
        <w:trPr>
          <w:trHeight w:val="103"/>
          <w:jc w:val="center"/>
        </w:trPr>
        <w:tc>
          <w:tcPr>
            <w:tcW w:w="4108" w:type="dxa"/>
            <w:vAlign w:val="center"/>
          </w:tcPr>
          <w:p w:rsidRPr="00D50BAF" w:rsidR="00E2145D" w:rsidP="000C7640" w:rsidRDefault="00E2145D" w14:paraId="2957008D" w14:textId="77777777">
            <w:pPr>
              <w:pStyle w:val="Akapitzlist1"/>
              <w:spacing w:after="0" w:line="360" w:lineRule="auto"/>
              <w:ind w:firstLine="2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t>Gospodarowanie odpadami</w:t>
            </w:r>
          </w:p>
        </w:tc>
        <w:tc>
          <w:tcPr>
            <w:tcW w:w="3688" w:type="dxa"/>
            <w:vAlign w:val="center"/>
          </w:tcPr>
          <w:p w:rsidRPr="00D50BAF" w:rsidR="00E2145D" w:rsidP="000C7640" w:rsidRDefault="00E2145D" w14:paraId="09BCDC45" w14:textId="0F96F23A">
            <w:pPr>
              <w:pStyle w:val="Akapitzlist1"/>
              <w:spacing w:after="0" w:line="360" w:lineRule="auto"/>
              <w:ind w:left="593" w:firstLine="2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Pr="00D50BAF" w:rsidR="00412159" w:rsidTr="000C7640" w14:paraId="4F2F1F28" w14:textId="77777777">
        <w:trPr>
          <w:trHeight w:val="103"/>
          <w:jc w:val="center"/>
        </w:trPr>
        <w:tc>
          <w:tcPr>
            <w:tcW w:w="4108" w:type="dxa"/>
            <w:vAlign w:val="center"/>
          </w:tcPr>
          <w:p w:rsidRPr="00D50BAF" w:rsidR="00412159" w:rsidP="000C7640" w:rsidRDefault="00412159" w14:paraId="12B1352A" w14:textId="77777777">
            <w:pPr>
              <w:pStyle w:val="Akapitzlist1"/>
              <w:spacing w:after="0" w:line="360" w:lineRule="auto"/>
              <w:ind w:firstLine="2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t>Bioróżnorodność</w:t>
            </w:r>
          </w:p>
        </w:tc>
        <w:tc>
          <w:tcPr>
            <w:tcW w:w="3688" w:type="dxa"/>
            <w:vAlign w:val="center"/>
          </w:tcPr>
          <w:p w:rsidRPr="00D50BAF" w:rsidR="00412159" w:rsidP="000C7640" w:rsidRDefault="00412159" w14:paraId="335140C9" w14:textId="77777777">
            <w:pPr>
              <w:pStyle w:val="Akapitzlist1"/>
              <w:spacing w:after="0" w:line="360" w:lineRule="auto"/>
              <w:ind w:left="593" w:firstLine="2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Pr="00D50BAF" w:rsidR="00E2145D" w:rsidTr="000C7640" w14:paraId="06E15AE7" w14:textId="77777777">
        <w:trPr>
          <w:trHeight w:val="103"/>
          <w:jc w:val="center"/>
        </w:trPr>
        <w:tc>
          <w:tcPr>
            <w:tcW w:w="4108" w:type="dxa"/>
            <w:vAlign w:val="center"/>
          </w:tcPr>
          <w:p w:rsidRPr="00D50BAF" w:rsidR="00E2145D" w:rsidP="000C7640" w:rsidRDefault="00E2145D" w14:paraId="7823FF43" w14:textId="77777777">
            <w:pPr>
              <w:pStyle w:val="Akapitzlist1"/>
              <w:spacing w:after="0" w:line="360" w:lineRule="auto"/>
              <w:ind w:firstLine="2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t>Transport miejski</w:t>
            </w:r>
          </w:p>
        </w:tc>
        <w:tc>
          <w:tcPr>
            <w:tcW w:w="3688" w:type="dxa"/>
            <w:vAlign w:val="center"/>
          </w:tcPr>
          <w:p w:rsidRPr="00D50BAF" w:rsidR="00E2145D" w:rsidP="000C7640" w:rsidRDefault="00E2145D" w14:paraId="1804B004" w14:textId="77777777">
            <w:pPr>
              <w:pStyle w:val="Akapitzlist1"/>
              <w:spacing w:after="0" w:line="360" w:lineRule="auto"/>
              <w:ind w:left="593" w:firstLine="2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t>25</w:t>
            </w:r>
          </w:p>
        </w:tc>
      </w:tr>
      <w:tr w:rsidRPr="00D50BAF" w:rsidR="00990DC1" w:rsidTr="000C7640" w14:paraId="68E4C108" w14:textId="77777777">
        <w:trPr>
          <w:trHeight w:val="103"/>
          <w:jc w:val="center"/>
        </w:trPr>
        <w:tc>
          <w:tcPr>
            <w:tcW w:w="4108" w:type="dxa"/>
            <w:vAlign w:val="center"/>
          </w:tcPr>
          <w:p w:rsidRPr="00D50BAF" w:rsidR="00990DC1" w:rsidP="000C7640" w:rsidRDefault="00990DC1" w14:paraId="035B0AD5" w14:textId="12B23ACE">
            <w:pPr>
              <w:pStyle w:val="Akapitzlist1"/>
              <w:spacing w:after="0" w:line="360" w:lineRule="auto"/>
              <w:ind w:firstLine="2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t>Trasy rowerowe</w:t>
            </w:r>
          </w:p>
        </w:tc>
        <w:tc>
          <w:tcPr>
            <w:tcW w:w="3688" w:type="dxa"/>
            <w:vAlign w:val="center"/>
          </w:tcPr>
          <w:p w:rsidRPr="00D50BAF" w:rsidR="00990DC1" w:rsidP="000C7640" w:rsidRDefault="00990DC1" w14:paraId="56BB4221" w14:textId="7A04269C">
            <w:pPr>
              <w:pStyle w:val="Akapitzlist1"/>
              <w:spacing w:after="0" w:line="360" w:lineRule="auto"/>
              <w:ind w:left="593" w:firstLine="2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t>25</w:t>
            </w:r>
          </w:p>
        </w:tc>
      </w:tr>
      <w:tr w:rsidRPr="00D50BAF" w:rsidR="00E2145D" w:rsidTr="000C7640" w14:paraId="1414DF43" w14:textId="77777777">
        <w:trPr>
          <w:trHeight w:val="103"/>
          <w:jc w:val="center"/>
        </w:trPr>
        <w:tc>
          <w:tcPr>
            <w:tcW w:w="4108" w:type="dxa"/>
            <w:vAlign w:val="center"/>
          </w:tcPr>
          <w:p w:rsidRPr="00D50BAF" w:rsidR="00E2145D" w:rsidP="000C7640" w:rsidRDefault="00E2145D" w14:paraId="4212F1B5" w14:textId="77777777">
            <w:pPr>
              <w:pStyle w:val="Akapitzlist1"/>
              <w:spacing w:after="0" w:line="360" w:lineRule="auto"/>
              <w:ind w:firstLine="2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t>Drogi</w:t>
            </w:r>
          </w:p>
        </w:tc>
        <w:tc>
          <w:tcPr>
            <w:tcW w:w="3688" w:type="dxa"/>
            <w:vAlign w:val="center"/>
          </w:tcPr>
          <w:p w:rsidRPr="00D50BAF" w:rsidR="00E2145D" w:rsidP="000C7640" w:rsidRDefault="00E2145D" w14:paraId="6BCF8B03" w14:textId="77777777">
            <w:pPr>
              <w:pStyle w:val="Akapitzlist1"/>
              <w:spacing w:after="0" w:line="360" w:lineRule="auto"/>
              <w:ind w:left="593" w:firstLine="2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Pr="00D50BAF" w:rsidR="008830B2" w:rsidTr="000C7640" w14:paraId="1F998B33" w14:textId="77777777">
        <w:trPr>
          <w:trHeight w:val="376"/>
          <w:jc w:val="center"/>
        </w:trPr>
        <w:tc>
          <w:tcPr>
            <w:tcW w:w="4108" w:type="dxa"/>
            <w:vAlign w:val="center"/>
          </w:tcPr>
          <w:p w:rsidRPr="00D50BAF" w:rsidR="008830B2" w:rsidP="000C7640" w:rsidRDefault="008830B2" w14:paraId="7E0DAD5E" w14:textId="77777777">
            <w:pPr>
              <w:pStyle w:val="Akapitzlist1"/>
              <w:spacing w:after="0" w:line="360" w:lineRule="auto"/>
              <w:ind w:firstLine="2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t>Koleje</w:t>
            </w:r>
          </w:p>
        </w:tc>
        <w:tc>
          <w:tcPr>
            <w:tcW w:w="3688" w:type="dxa"/>
            <w:vAlign w:val="center"/>
          </w:tcPr>
          <w:p w:rsidRPr="00D50BAF" w:rsidR="008830B2" w:rsidP="000C7640" w:rsidRDefault="008830B2" w14:paraId="6DC0FC3C" w14:textId="24A319A3">
            <w:pPr>
              <w:pStyle w:val="Akapitzlist1"/>
              <w:spacing w:after="0" w:line="360" w:lineRule="auto"/>
              <w:ind w:left="593" w:firstLine="2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Pr="00D50BAF" w:rsidR="00E2145D" w:rsidTr="000C7640" w14:paraId="68C43DF1" w14:textId="77777777">
        <w:trPr>
          <w:trHeight w:val="103"/>
          <w:jc w:val="center"/>
        </w:trPr>
        <w:tc>
          <w:tcPr>
            <w:tcW w:w="4108" w:type="dxa"/>
            <w:vAlign w:val="center"/>
          </w:tcPr>
          <w:p w:rsidRPr="00D50BAF" w:rsidR="00E2145D" w:rsidP="000C7640" w:rsidRDefault="00E2145D" w14:paraId="32BF2917" w14:textId="77777777">
            <w:pPr>
              <w:pStyle w:val="Akapitzlist1"/>
              <w:spacing w:after="0" w:line="360" w:lineRule="auto"/>
              <w:ind w:firstLine="24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t>Edukacja</w:t>
            </w:r>
          </w:p>
        </w:tc>
        <w:tc>
          <w:tcPr>
            <w:tcW w:w="3688" w:type="dxa"/>
            <w:vAlign w:val="center"/>
          </w:tcPr>
          <w:p w:rsidRPr="00D50BAF" w:rsidR="00E2145D" w:rsidP="000C7640" w:rsidRDefault="00E2145D" w14:paraId="6A981E03" w14:textId="77777777">
            <w:pPr>
              <w:pStyle w:val="Akapitzlist1"/>
              <w:spacing w:after="0" w:line="360" w:lineRule="auto"/>
              <w:ind w:left="593" w:firstLine="24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Pr="00D50BAF" w:rsidR="00E2145D" w:rsidTr="000C7640" w14:paraId="7E4AFA28" w14:textId="77777777">
        <w:trPr>
          <w:trHeight w:val="103"/>
          <w:jc w:val="center"/>
        </w:trPr>
        <w:tc>
          <w:tcPr>
            <w:tcW w:w="4108" w:type="dxa"/>
            <w:vAlign w:val="center"/>
          </w:tcPr>
          <w:p w:rsidRPr="00D50BAF" w:rsidR="00E2145D" w:rsidP="000C7640" w:rsidRDefault="00E2145D" w14:paraId="06315942" w14:textId="77777777">
            <w:pPr>
              <w:pStyle w:val="Akapitzlist1"/>
              <w:spacing w:after="0" w:line="360" w:lineRule="auto"/>
              <w:ind w:firstLine="2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t>Infrastruktura społeczna</w:t>
            </w:r>
          </w:p>
        </w:tc>
        <w:tc>
          <w:tcPr>
            <w:tcW w:w="3688" w:type="dxa"/>
            <w:vAlign w:val="center"/>
          </w:tcPr>
          <w:p w:rsidRPr="00D50BAF" w:rsidR="00E2145D" w:rsidP="000C7640" w:rsidRDefault="00E2145D" w14:paraId="2E39E676" w14:textId="77777777">
            <w:pPr>
              <w:pStyle w:val="Akapitzlist1"/>
              <w:spacing w:after="0" w:line="360" w:lineRule="auto"/>
              <w:ind w:left="593" w:firstLine="2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Pr="00D50BAF" w:rsidR="00E2145D" w:rsidTr="000C7640" w14:paraId="13959733" w14:textId="77777777">
        <w:trPr>
          <w:trHeight w:val="103"/>
          <w:jc w:val="center"/>
        </w:trPr>
        <w:tc>
          <w:tcPr>
            <w:tcW w:w="4108" w:type="dxa"/>
            <w:vAlign w:val="center"/>
          </w:tcPr>
          <w:p w:rsidRPr="00D50BAF" w:rsidR="00E2145D" w:rsidP="000C7640" w:rsidRDefault="00E2145D" w14:paraId="7340345B" w14:textId="77777777">
            <w:pPr>
              <w:pStyle w:val="Akapitzlist1"/>
              <w:spacing w:after="0" w:line="360" w:lineRule="auto"/>
              <w:ind w:firstLine="2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t>Kultura i turystyka</w:t>
            </w:r>
          </w:p>
        </w:tc>
        <w:tc>
          <w:tcPr>
            <w:tcW w:w="3688" w:type="dxa"/>
            <w:vAlign w:val="center"/>
          </w:tcPr>
          <w:p w:rsidRPr="00D50BAF" w:rsidR="00E2145D" w:rsidP="000C7640" w:rsidRDefault="00E2145D" w14:paraId="01256B64" w14:textId="77777777">
            <w:pPr>
              <w:pStyle w:val="Akapitzlist1"/>
              <w:spacing w:after="0" w:line="360" w:lineRule="auto"/>
              <w:ind w:left="593" w:firstLine="2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Pr="00D50BAF" w:rsidR="00E2145D" w:rsidTr="000C7640" w14:paraId="60F73739" w14:textId="77777777">
        <w:trPr>
          <w:trHeight w:val="103"/>
          <w:jc w:val="center"/>
        </w:trPr>
        <w:tc>
          <w:tcPr>
            <w:tcW w:w="4108" w:type="dxa"/>
            <w:vAlign w:val="center"/>
          </w:tcPr>
          <w:p w:rsidRPr="00D50BAF" w:rsidR="00E2145D" w:rsidP="000C7640" w:rsidRDefault="00E2145D" w14:paraId="323C3974" w14:textId="77777777">
            <w:pPr>
              <w:pStyle w:val="Akapitzlist1"/>
              <w:spacing w:after="0" w:line="360" w:lineRule="auto"/>
              <w:ind w:firstLine="2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t>Rewitalizacja</w:t>
            </w:r>
          </w:p>
        </w:tc>
        <w:tc>
          <w:tcPr>
            <w:tcW w:w="3688" w:type="dxa"/>
            <w:vAlign w:val="center"/>
          </w:tcPr>
          <w:p w:rsidRPr="00D50BAF" w:rsidR="00E2145D" w:rsidP="000C7640" w:rsidRDefault="00E2145D" w14:paraId="4B74F566" w14:textId="77777777">
            <w:pPr>
              <w:pStyle w:val="Akapitzlist1"/>
              <w:spacing w:after="0" w:line="360" w:lineRule="auto"/>
              <w:ind w:left="593" w:firstLine="2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Pr="00D50BAF" w:rsidR="005F4A8A" w:rsidTr="000C7640" w14:paraId="0EDBAD5D" w14:textId="77777777">
        <w:trPr>
          <w:trHeight w:val="103"/>
          <w:jc w:val="center"/>
        </w:trPr>
        <w:tc>
          <w:tcPr>
            <w:tcW w:w="4108" w:type="dxa"/>
            <w:vAlign w:val="center"/>
          </w:tcPr>
          <w:p w:rsidRPr="00D50BAF" w:rsidR="005F4A8A" w:rsidP="00835A32" w:rsidRDefault="005F4A8A" w14:paraId="20845D8A" w14:textId="58424C83">
            <w:pPr>
              <w:pStyle w:val="Akapitzlist1"/>
              <w:spacing w:after="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t xml:space="preserve">Poprawa stosunków wodnych </w:t>
            </w:r>
            <w:r w:rsidRPr="00D50BAF" w:rsidR="00136053">
              <w:rPr>
                <w:rFonts w:ascii="Arial" w:hAnsi="Arial" w:cs="Arial"/>
                <w:sz w:val="24"/>
                <w:szCs w:val="24"/>
              </w:rPr>
              <w:t>w obszarze oddziaływania kopalń</w:t>
            </w:r>
          </w:p>
        </w:tc>
        <w:tc>
          <w:tcPr>
            <w:tcW w:w="3688" w:type="dxa"/>
            <w:vAlign w:val="center"/>
          </w:tcPr>
          <w:p w:rsidRPr="00D50BAF" w:rsidR="005F4A8A" w:rsidP="00E7067A" w:rsidRDefault="003B5AE1" w14:paraId="11052EA8" w14:textId="377DB7FE">
            <w:pPr>
              <w:pStyle w:val="Akapitzlist1"/>
              <w:spacing w:after="0" w:line="360" w:lineRule="auto"/>
              <w:ind w:left="593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Pr="00D50BAF" w:rsidR="00BE617A" w:rsidTr="000C7640" w14:paraId="78A26595" w14:textId="77777777">
        <w:trPr>
          <w:trHeight w:val="103"/>
          <w:jc w:val="center"/>
        </w:trPr>
        <w:tc>
          <w:tcPr>
            <w:tcW w:w="4108" w:type="dxa"/>
            <w:vAlign w:val="center"/>
          </w:tcPr>
          <w:p w:rsidRPr="00D50BAF" w:rsidR="00BE617A" w:rsidP="00835A32" w:rsidRDefault="00FE266D" w14:paraId="6BE3FDED" w14:textId="344D7614">
            <w:pPr>
              <w:pStyle w:val="Akapitzlist1"/>
              <w:spacing w:after="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lastRenderedPageBreak/>
              <w:t>Rekultywacja terenów zdegradowanych</w:t>
            </w:r>
          </w:p>
        </w:tc>
        <w:tc>
          <w:tcPr>
            <w:tcW w:w="3688" w:type="dxa"/>
            <w:vAlign w:val="center"/>
          </w:tcPr>
          <w:p w:rsidRPr="00D50BAF" w:rsidR="00BE617A" w:rsidP="00E7067A" w:rsidRDefault="00CA767C" w14:paraId="2491637D" w14:textId="771E8F91">
            <w:pPr>
              <w:pStyle w:val="Akapitzlist1"/>
              <w:spacing w:after="0" w:line="360" w:lineRule="auto"/>
              <w:ind w:left="593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Pr="00D50BAF" w:rsidR="005D6413" w:rsidTr="000C7640" w14:paraId="6ACDA56F" w14:textId="77777777">
        <w:trPr>
          <w:trHeight w:val="103"/>
          <w:jc w:val="center"/>
        </w:trPr>
        <w:tc>
          <w:tcPr>
            <w:tcW w:w="4108" w:type="dxa"/>
            <w:vAlign w:val="center"/>
          </w:tcPr>
          <w:p w:rsidRPr="00D50BAF" w:rsidR="005D6413" w:rsidP="00835A32" w:rsidRDefault="005D6413" w14:paraId="079DA58B" w14:textId="170A70C4">
            <w:pPr>
              <w:pStyle w:val="Akapitzlist1"/>
              <w:spacing w:after="0" w:line="360" w:lineRule="auto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t>Pozostałe</w:t>
            </w:r>
          </w:p>
        </w:tc>
        <w:tc>
          <w:tcPr>
            <w:tcW w:w="3688" w:type="dxa"/>
            <w:vAlign w:val="center"/>
          </w:tcPr>
          <w:p w:rsidRPr="00D50BAF" w:rsidR="005D6413" w:rsidP="00E7067A" w:rsidRDefault="005D6413" w14:paraId="45E484F6" w14:textId="162825ED">
            <w:pPr>
              <w:pStyle w:val="Akapitzlist1"/>
              <w:spacing w:after="0" w:line="360" w:lineRule="auto"/>
              <w:ind w:left="593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D50BAF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</w:tbl>
    <w:p w:rsidRPr="00D50BAF" w:rsidR="00E718D0" w:rsidP="005D25FC" w:rsidRDefault="00D06907" w14:paraId="35DDCF91" w14:textId="00FFFB43">
      <w:pPr>
        <w:autoSpaceDE w:val="0"/>
        <w:autoSpaceDN w:val="0"/>
        <w:adjustRightInd w:val="0"/>
        <w:spacing w:before="240" w:after="240" w:line="360" w:lineRule="auto"/>
        <w:ind w:left="709"/>
        <w:rPr>
          <w:rFonts w:ascii="Arial" w:hAnsi="Arial" w:cs="Arial"/>
          <w:b/>
          <w:bCs/>
          <w:sz w:val="24"/>
          <w:szCs w:val="24"/>
        </w:rPr>
      </w:pPr>
      <w:r w:rsidRPr="00D50BAF">
        <w:rPr>
          <w:rFonts w:ascii="Arial" w:hAnsi="Arial" w:cs="Arial"/>
          <w:b/>
          <w:bCs/>
          <w:sz w:val="24"/>
          <w:szCs w:val="24"/>
        </w:rPr>
        <w:t>Jeśli Twój projekt dotyczy wielu obszarów, odpowiedni</w:t>
      </w:r>
      <w:r w:rsidRPr="00D50BAF" w:rsidR="54BC336A">
        <w:rPr>
          <w:rFonts w:ascii="Arial" w:hAnsi="Arial" w:cs="Arial"/>
          <w:b/>
          <w:bCs/>
          <w:sz w:val="24"/>
          <w:szCs w:val="24"/>
        </w:rPr>
        <w:t>m</w:t>
      </w:r>
      <w:r w:rsidRPr="00D50BAF">
        <w:rPr>
          <w:rFonts w:ascii="Arial" w:hAnsi="Arial" w:cs="Arial"/>
          <w:b/>
          <w:bCs/>
          <w:sz w:val="24"/>
          <w:szCs w:val="24"/>
        </w:rPr>
        <w:t xml:space="preserve"> okres</w:t>
      </w:r>
      <w:r w:rsidR="00135032">
        <w:rPr>
          <w:rFonts w:ascii="Arial" w:hAnsi="Arial" w:cs="Arial"/>
          <w:b/>
          <w:bCs/>
          <w:sz w:val="24"/>
          <w:szCs w:val="24"/>
        </w:rPr>
        <w:t>em</w:t>
      </w:r>
      <w:bookmarkStart w:name="_GoBack" w:id="0"/>
      <w:bookmarkEnd w:id="0"/>
      <w:r w:rsidRPr="00D50BAF">
        <w:rPr>
          <w:rFonts w:ascii="Arial" w:hAnsi="Arial" w:cs="Arial"/>
          <w:b/>
          <w:bCs/>
          <w:sz w:val="24"/>
          <w:szCs w:val="24"/>
        </w:rPr>
        <w:t xml:space="preserve"> odniesienia będzie ten </w:t>
      </w:r>
      <w:r w:rsidRPr="00D50BAF" w:rsidR="00DF2BD0">
        <w:rPr>
          <w:rFonts w:ascii="Arial" w:hAnsi="Arial" w:cs="Arial"/>
          <w:b/>
          <w:bCs/>
          <w:sz w:val="24"/>
          <w:szCs w:val="24"/>
        </w:rPr>
        <w:t xml:space="preserve">najdłuższy. </w:t>
      </w:r>
      <w:r w:rsidRPr="00D50BAF" w:rsidR="62B765AD">
        <w:rPr>
          <w:rFonts w:ascii="Arial" w:hAnsi="Arial" w:cs="Arial"/>
          <w:b/>
          <w:bCs/>
          <w:sz w:val="24"/>
          <w:szCs w:val="24"/>
        </w:rPr>
        <w:t>W szczególnych przypadkach m</w:t>
      </w:r>
      <w:r w:rsidRPr="00D50BAF" w:rsidR="008469AC">
        <w:rPr>
          <w:rFonts w:ascii="Arial" w:hAnsi="Arial" w:cs="Arial"/>
          <w:b/>
          <w:bCs/>
          <w:sz w:val="24"/>
          <w:szCs w:val="24"/>
        </w:rPr>
        <w:t xml:space="preserve">ożesz przyjąć inny okres odniesienia </w:t>
      </w:r>
      <w:r w:rsidRPr="00D50BAF" w:rsidR="4057A0A9">
        <w:rPr>
          <w:rFonts w:ascii="Arial" w:hAnsi="Arial" w:cs="Arial"/>
          <w:b/>
          <w:bCs/>
          <w:sz w:val="24"/>
          <w:szCs w:val="24"/>
        </w:rPr>
        <w:t xml:space="preserve">niż proponowany </w:t>
      </w:r>
      <w:r w:rsidRPr="00D50BAF" w:rsidR="00F5014C">
        <w:rPr>
          <w:rFonts w:ascii="Arial" w:hAnsi="Arial" w:cs="Arial"/>
          <w:b/>
          <w:bCs/>
          <w:sz w:val="24"/>
          <w:szCs w:val="24"/>
        </w:rPr>
        <w:t>(dotyczy to zastosowania w projekcie mechanizmu monitorowania i wycofania)</w:t>
      </w:r>
      <w:r w:rsidRPr="00D50BAF" w:rsidR="008469AC">
        <w:rPr>
          <w:rFonts w:ascii="Arial" w:hAnsi="Arial" w:cs="Arial"/>
          <w:b/>
          <w:bCs/>
          <w:sz w:val="24"/>
          <w:szCs w:val="24"/>
        </w:rPr>
        <w:t>. Wymaga to</w:t>
      </w:r>
      <w:r w:rsidRPr="00D50BAF" w:rsidR="7ACFDE61">
        <w:rPr>
          <w:rFonts w:ascii="Arial" w:hAnsi="Arial" w:cs="Arial"/>
          <w:b/>
          <w:bCs/>
          <w:sz w:val="24"/>
          <w:szCs w:val="24"/>
        </w:rPr>
        <w:t xml:space="preserve"> jednak</w:t>
      </w:r>
      <w:r w:rsidRPr="00D50BAF" w:rsidR="008469AC">
        <w:rPr>
          <w:rFonts w:ascii="Arial" w:hAnsi="Arial" w:cs="Arial"/>
          <w:b/>
          <w:bCs/>
          <w:sz w:val="24"/>
          <w:szCs w:val="24"/>
        </w:rPr>
        <w:t xml:space="preserve"> wskazania </w:t>
      </w:r>
      <w:r w:rsidRPr="00D50BAF" w:rsidR="00E52D7B">
        <w:rPr>
          <w:rFonts w:ascii="Arial" w:hAnsi="Arial" w:cs="Arial"/>
          <w:b/>
          <w:bCs/>
          <w:sz w:val="24"/>
          <w:szCs w:val="24"/>
        </w:rPr>
        <w:t>uzasadnienia</w:t>
      </w:r>
      <w:r w:rsidRPr="00D50BAF" w:rsidR="008469AC">
        <w:rPr>
          <w:rFonts w:ascii="Arial" w:hAnsi="Arial" w:cs="Arial"/>
          <w:b/>
          <w:bCs/>
          <w:sz w:val="24"/>
          <w:szCs w:val="24"/>
        </w:rPr>
        <w:t xml:space="preserve"> w polu opisowym w arkuszu 1. Założenia.</w:t>
      </w:r>
    </w:p>
    <w:p w:rsidRPr="00D50BAF" w:rsidR="00D06907" w:rsidP="00835A32" w:rsidRDefault="00D06907" w14:paraId="6F39F428" w14:textId="3827587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>Rok bazowy w analizie finansowej i ekonomicznej to:</w:t>
      </w:r>
    </w:p>
    <w:p w:rsidRPr="00D50BAF" w:rsidR="00D06907" w:rsidP="00835A32" w:rsidRDefault="00D06907" w14:paraId="5878B74C" w14:textId="6F4AEEE7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>rok rozpoczęcia realizacji projektu (np. rok rozpoczęcia robót budowlanych) lub,</w:t>
      </w:r>
    </w:p>
    <w:p w:rsidRPr="00D50BAF" w:rsidR="00D06907" w:rsidP="005D25FC" w:rsidRDefault="00D06907" w14:paraId="5EA8A3B9" w14:textId="1E7C0CBB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>rok złożenia wniosku o dofinansowanie – jeśli wniosek o dofinansowanie zosta</w:t>
      </w:r>
      <w:r w:rsidRPr="00D50BAF" w:rsidR="6C4CF4D0">
        <w:rPr>
          <w:rFonts w:ascii="Arial" w:hAnsi="Arial" w:cs="Arial"/>
          <w:sz w:val="24"/>
          <w:szCs w:val="24"/>
        </w:rPr>
        <w:t xml:space="preserve">ł </w:t>
      </w:r>
      <w:r w:rsidRPr="00D50BAF">
        <w:rPr>
          <w:rFonts w:ascii="Arial" w:hAnsi="Arial" w:cs="Arial"/>
          <w:sz w:val="24"/>
          <w:szCs w:val="24"/>
        </w:rPr>
        <w:t>sporządzony, gdy realizacja projektu została już rozpoczęta lub,</w:t>
      </w:r>
    </w:p>
    <w:p w:rsidRPr="00D50BAF" w:rsidR="00D06907" w:rsidP="00835A32" w:rsidRDefault="00D06907" w14:paraId="6AB677C5" w14:textId="068C2CB0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>data zawarcia pierwszej umowy z</w:t>
      </w:r>
      <w:r w:rsidR="005D25FC">
        <w:rPr>
          <w:rFonts w:ascii="Arial" w:hAnsi="Arial" w:cs="Arial"/>
          <w:sz w:val="24"/>
          <w:szCs w:val="24"/>
        </w:rPr>
        <w:t xml:space="preserve"> </w:t>
      </w:r>
      <w:r w:rsidRPr="00D50BAF">
        <w:rPr>
          <w:rFonts w:ascii="Arial" w:hAnsi="Arial" w:cs="Arial"/>
          <w:sz w:val="24"/>
          <w:szCs w:val="24"/>
        </w:rPr>
        <w:t>wykonawcą na wykonanie robót budowlanych lub pierwsze prawnie wiążące zobowiązanie do zamówienia urządzeń lub inne zobowiązanie podejmowane w celu realizacji projektu, zależnie od tego, co nastąpi najpierw</w:t>
      </w:r>
      <w:r w:rsidRPr="00D50BAF" w:rsidR="007E528C">
        <w:rPr>
          <w:rFonts w:ascii="Arial" w:hAnsi="Arial" w:cs="Arial"/>
          <w:sz w:val="24"/>
          <w:szCs w:val="24"/>
        </w:rPr>
        <w:t>.</w:t>
      </w:r>
    </w:p>
    <w:p w:rsidRPr="00D50BAF" w:rsidR="00D06907" w:rsidP="00835A32" w:rsidRDefault="00D06907" w14:paraId="7023BAD9" w14:textId="38EA9B7B">
      <w:pPr>
        <w:pStyle w:val="Akapitzlist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>Zakupu gruntów oraz prac przygotowawczych (np. prac geodezyjnych lub uzyskania zezwoleń, czy przeprowadzenia studiów wykonalności) nie uznaje się za rozpoczęcie rzeczowej realizacji projektu.</w:t>
      </w:r>
    </w:p>
    <w:p w:rsidRPr="00D50BAF" w:rsidR="00D06907" w:rsidP="00835A32" w:rsidRDefault="007E528C" w14:paraId="6D424E36" w14:textId="3A4BCF87">
      <w:pPr>
        <w:pStyle w:val="Akapitzlist"/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>W założeniach uzasadnij przyjęty rok bazowy dla inwestycji.</w:t>
      </w:r>
    </w:p>
    <w:p w:rsidRPr="00D50BAF" w:rsidR="002C73F5" w:rsidP="00814BD4" w:rsidRDefault="003810F2" w14:paraId="0CC2D41A" w14:textId="28BC1253">
      <w:pPr>
        <w:pStyle w:val="Akapitzlist1"/>
        <w:numPr>
          <w:ilvl w:val="0"/>
          <w:numId w:val="15"/>
        </w:numPr>
        <w:tabs>
          <w:tab w:val="left" w:pos="1418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 xml:space="preserve">Definicję nakładów odtworzeniowych znajdziesz w wytycznych dot. projektów inwestycyjnych </w:t>
      </w:r>
      <w:r w:rsidRPr="00D50BAF" w:rsidR="009079DF">
        <w:rPr>
          <w:rFonts w:ascii="Arial" w:hAnsi="Arial" w:cs="Arial"/>
          <w:sz w:val="24"/>
          <w:szCs w:val="24"/>
        </w:rPr>
        <w:t>→ Wykaz pojęć – nakłady odtworzeniowe. W polu opisowym uzasadnij szczegółowo konieczność ponoszenia nakładów odtworzeniowych dla zapewnienia operacyjności projektu.</w:t>
      </w:r>
    </w:p>
    <w:p w:rsidRPr="00D50BAF" w:rsidR="00F75B79" w:rsidP="00835A32" w:rsidRDefault="00F75B79" w14:paraId="5FDCFA5D" w14:textId="2EF72D4E">
      <w:pPr>
        <w:pStyle w:val="Akapitzlist"/>
        <w:numPr>
          <w:ilvl w:val="0"/>
          <w:numId w:val="14"/>
        </w:numPr>
        <w:spacing w:before="240" w:line="360" w:lineRule="auto"/>
        <w:ind w:left="425" w:hanging="357"/>
        <w:rPr>
          <w:rFonts w:ascii="Arial" w:hAnsi="Arial" w:cs="Arial"/>
          <w:b/>
          <w:color w:val="2E74B5" w:themeColor="accent5" w:themeShade="BF"/>
          <w:sz w:val="24"/>
          <w:szCs w:val="24"/>
        </w:rPr>
      </w:pPr>
      <w:r w:rsidRPr="00D50BAF">
        <w:rPr>
          <w:rFonts w:ascii="Arial" w:hAnsi="Arial" w:cs="Arial"/>
          <w:b/>
          <w:color w:val="2E74B5" w:themeColor="accent5" w:themeShade="BF"/>
          <w:sz w:val="24"/>
          <w:szCs w:val="24"/>
        </w:rPr>
        <w:t>Amortyzacja i kapitał obrotowy</w:t>
      </w:r>
    </w:p>
    <w:p w:rsidRPr="00D50BAF" w:rsidR="00814BD4" w:rsidP="00347462" w:rsidRDefault="00F75B79" w14:paraId="2F6A13CB" w14:textId="5217BE1D">
      <w:pPr>
        <w:pStyle w:val="Akapitzlist1"/>
        <w:tabs>
          <w:tab w:val="left" w:pos="1418"/>
        </w:tabs>
        <w:spacing w:after="240" w:line="360" w:lineRule="auto"/>
        <w:ind w:left="0"/>
        <w:rPr>
          <w:rFonts w:ascii="Arial" w:hAnsi="Arial" w:cs="Arial"/>
          <w:noProof/>
          <w:sz w:val="24"/>
          <w:szCs w:val="24"/>
        </w:rPr>
      </w:pPr>
      <w:r w:rsidRPr="00D50BAF">
        <w:rPr>
          <w:rFonts w:ascii="Arial" w:hAnsi="Arial" w:cs="Arial"/>
          <w:noProof/>
          <w:sz w:val="24"/>
          <w:szCs w:val="24"/>
        </w:rPr>
        <w:t xml:space="preserve">W </w:t>
      </w:r>
      <w:r w:rsidRPr="00D50BAF" w:rsidR="00606546">
        <w:rPr>
          <w:rFonts w:ascii="Arial" w:hAnsi="Arial" w:cs="Arial"/>
          <w:noProof/>
          <w:sz w:val="24"/>
          <w:szCs w:val="24"/>
        </w:rPr>
        <w:t xml:space="preserve">tym arkuszu </w:t>
      </w:r>
      <w:r w:rsidRPr="00D50BAF">
        <w:rPr>
          <w:rFonts w:ascii="Arial" w:hAnsi="Arial" w:cs="Arial"/>
          <w:noProof/>
          <w:sz w:val="24"/>
          <w:szCs w:val="24"/>
        </w:rPr>
        <w:t xml:space="preserve">przedstaw kalkulację amortyzacji/umorzeń oraz oszacowanie nakładów odtworzeniowych, jeżeli wystąpią. </w:t>
      </w:r>
      <w:r w:rsidRPr="00D50BAF" w:rsidR="005A5744">
        <w:rPr>
          <w:rFonts w:ascii="Arial" w:hAnsi="Arial" w:cs="Arial"/>
          <w:noProof/>
          <w:sz w:val="24"/>
          <w:szCs w:val="24"/>
        </w:rPr>
        <w:t>Metoda oraz okres amortyzacji dla każdego typu aktyw</w:t>
      </w:r>
      <w:r w:rsidRPr="00D50BAF" w:rsidR="40D65735">
        <w:rPr>
          <w:rFonts w:ascii="Arial" w:hAnsi="Arial" w:cs="Arial"/>
          <w:noProof/>
          <w:sz w:val="24"/>
          <w:szCs w:val="24"/>
        </w:rPr>
        <w:t>ów</w:t>
      </w:r>
      <w:r w:rsidRPr="00D50BAF" w:rsidR="005A5744">
        <w:rPr>
          <w:rFonts w:ascii="Arial" w:hAnsi="Arial" w:cs="Arial"/>
          <w:noProof/>
          <w:sz w:val="24"/>
          <w:szCs w:val="24"/>
        </w:rPr>
        <w:t xml:space="preserve"> muszą być zgodne z Twoją polityką rachunkowości (lub operatora</w:t>
      </w:r>
      <w:r w:rsidRPr="00D50BAF" w:rsidR="0052144F">
        <w:rPr>
          <w:rFonts w:ascii="Arial" w:hAnsi="Arial" w:cs="Arial"/>
          <w:noProof/>
          <w:sz w:val="24"/>
          <w:szCs w:val="24"/>
        </w:rPr>
        <w:t>/partnera</w:t>
      </w:r>
      <w:r w:rsidRPr="00D50BAF" w:rsidR="005A5744">
        <w:rPr>
          <w:rFonts w:ascii="Arial" w:hAnsi="Arial" w:cs="Arial"/>
          <w:noProof/>
          <w:sz w:val="24"/>
          <w:szCs w:val="24"/>
        </w:rPr>
        <w:t xml:space="preserve">). Amortyzacja nie stanowi faktycznego przepływu pieniężnego i nie </w:t>
      </w:r>
      <w:r w:rsidRPr="00D50BAF" w:rsidR="005A5744">
        <w:rPr>
          <w:rFonts w:ascii="Arial" w:hAnsi="Arial" w:cs="Arial"/>
          <w:noProof/>
          <w:sz w:val="24"/>
          <w:szCs w:val="24"/>
        </w:rPr>
        <w:lastRenderedPageBreak/>
        <w:t>jest uwzględniana w kosztach operacyjnych w ramach analizy finansowej. Może jednak wpływać na wartość rezydualną.</w:t>
      </w:r>
    </w:p>
    <w:p w:rsidRPr="00D50BAF" w:rsidR="009C00A7" w:rsidP="00835A32" w:rsidRDefault="00606546" w14:paraId="2239ACCA" w14:textId="73E52EB5">
      <w:pPr>
        <w:pStyle w:val="Akapitzlist1"/>
        <w:tabs>
          <w:tab w:val="left" w:pos="1418"/>
        </w:tabs>
        <w:spacing w:after="0" w:line="360" w:lineRule="auto"/>
        <w:ind w:left="0"/>
        <w:rPr>
          <w:rFonts w:ascii="Arial" w:hAnsi="Arial" w:cs="Arial"/>
          <w:noProof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 xml:space="preserve">W arkuszu tym możesz również </w:t>
      </w:r>
      <w:r w:rsidRPr="00D50BAF" w:rsidR="005A5744">
        <w:rPr>
          <w:rFonts w:ascii="Arial" w:hAnsi="Arial" w:cs="Arial"/>
          <w:sz w:val="24"/>
          <w:szCs w:val="24"/>
        </w:rPr>
        <w:t>przedstawić</w:t>
      </w:r>
      <w:r w:rsidRPr="00D50BAF" w:rsidR="07993C3B">
        <w:rPr>
          <w:rFonts w:ascii="Arial" w:hAnsi="Arial" w:cs="Arial"/>
          <w:sz w:val="24"/>
          <w:szCs w:val="24"/>
        </w:rPr>
        <w:t>,</w:t>
      </w:r>
      <w:r w:rsidRPr="00D50BAF" w:rsidR="005A5744">
        <w:rPr>
          <w:rFonts w:ascii="Arial" w:hAnsi="Arial" w:cs="Arial"/>
          <w:sz w:val="24"/>
          <w:szCs w:val="24"/>
        </w:rPr>
        <w:t xml:space="preserve"> w dodatkowej tabeli</w:t>
      </w:r>
      <w:r w:rsidRPr="00D50BAF" w:rsidR="40C0F243">
        <w:rPr>
          <w:rFonts w:ascii="Arial" w:hAnsi="Arial" w:cs="Arial"/>
          <w:sz w:val="24"/>
          <w:szCs w:val="24"/>
        </w:rPr>
        <w:t>,</w:t>
      </w:r>
      <w:r w:rsidRPr="00D50BAF" w:rsidR="005A5744">
        <w:rPr>
          <w:rFonts w:ascii="Arial" w:hAnsi="Arial" w:cs="Arial"/>
          <w:sz w:val="24"/>
          <w:szCs w:val="24"/>
        </w:rPr>
        <w:t xml:space="preserve"> zmianę w kapitale obrotowym, jeżeli taka zmiana zachodzi. </w:t>
      </w:r>
      <w:r w:rsidRPr="00D50BAF">
        <w:rPr>
          <w:rFonts w:ascii="Arial" w:hAnsi="Arial" w:cs="Arial"/>
          <w:sz w:val="24"/>
          <w:szCs w:val="24"/>
        </w:rPr>
        <w:t>Szczegóły w tym zakresie znajdziesz w wytycznych dot. projektów inwestycyjnych → Wykaz pojęć – zmiany w kapitale obrotowym netto.</w:t>
      </w:r>
      <w:r w:rsidRPr="00D50BAF" w:rsidR="00A74226">
        <w:rPr>
          <w:rFonts w:ascii="Arial" w:hAnsi="Arial" w:cs="Arial"/>
          <w:sz w:val="24"/>
          <w:szCs w:val="24"/>
        </w:rPr>
        <w:t xml:space="preserve"> Jeśli je wykażesz, uwzględnij je również w przepływach pieniężnych branych pod uwagę w celu wyliczenia wskaźników efektywności finansowej (arkusz 6. Rentowność)</w:t>
      </w:r>
      <w:r w:rsidR="005D25FC">
        <w:rPr>
          <w:rFonts w:ascii="Arial" w:hAnsi="Arial" w:cs="Arial"/>
          <w:sz w:val="24"/>
          <w:szCs w:val="24"/>
        </w:rPr>
        <w:t>.</w:t>
      </w:r>
    </w:p>
    <w:p w:rsidRPr="00D50BAF" w:rsidR="00D06907" w:rsidP="00835A32" w:rsidRDefault="00A74226" w14:paraId="01ED82BA" w14:textId="044123FE">
      <w:pPr>
        <w:pStyle w:val="Akapitzlist"/>
        <w:numPr>
          <w:ilvl w:val="0"/>
          <w:numId w:val="14"/>
        </w:numPr>
        <w:spacing w:before="240" w:line="360" w:lineRule="auto"/>
        <w:ind w:left="425" w:hanging="357"/>
        <w:rPr>
          <w:rFonts w:ascii="Arial" w:hAnsi="Arial" w:cs="Arial"/>
          <w:b/>
          <w:color w:val="2E74B5" w:themeColor="accent5" w:themeShade="BF"/>
          <w:sz w:val="24"/>
          <w:szCs w:val="24"/>
        </w:rPr>
      </w:pPr>
      <w:r w:rsidRPr="00D50BAF">
        <w:rPr>
          <w:rFonts w:ascii="Arial" w:hAnsi="Arial" w:cs="Arial"/>
          <w:b/>
          <w:color w:val="2E74B5" w:themeColor="accent5" w:themeShade="BF"/>
          <w:sz w:val="24"/>
          <w:szCs w:val="24"/>
        </w:rPr>
        <w:t>Przychody</w:t>
      </w:r>
    </w:p>
    <w:p w:rsidRPr="00D50BAF" w:rsidR="00BE7669" w:rsidP="005D25FC" w:rsidRDefault="00A74226" w14:paraId="5D303575" w14:textId="6D91546D">
      <w:pPr>
        <w:pStyle w:val="Akapitzlist1"/>
        <w:tabs>
          <w:tab w:val="left" w:pos="1418"/>
        </w:tabs>
        <w:spacing w:after="240" w:line="360" w:lineRule="auto"/>
        <w:ind w:left="0"/>
        <w:contextualSpacing w:val="0"/>
        <w:rPr>
          <w:rFonts w:ascii="Arial" w:hAnsi="Arial" w:cs="Arial"/>
          <w:noProof/>
          <w:sz w:val="24"/>
          <w:szCs w:val="24"/>
        </w:rPr>
      </w:pPr>
      <w:r w:rsidRPr="00D50BAF">
        <w:rPr>
          <w:rFonts w:ascii="Arial" w:hAnsi="Arial" w:cs="Arial"/>
          <w:noProof/>
          <w:sz w:val="24"/>
          <w:szCs w:val="24"/>
        </w:rPr>
        <w:t>W tym arkuszu przedstaw poszczególne rodzaje przychodów</w:t>
      </w:r>
      <w:r w:rsidRPr="00D50BAF" w:rsidR="2765F4E2">
        <w:rPr>
          <w:rFonts w:ascii="Arial" w:hAnsi="Arial" w:cs="Arial"/>
          <w:noProof/>
          <w:sz w:val="24"/>
          <w:szCs w:val="24"/>
        </w:rPr>
        <w:t xml:space="preserve">, generowanych przez projekt, </w:t>
      </w:r>
      <w:r w:rsidRPr="00D50BAF">
        <w:rPr>
          <w:rFonts w:ascii="Arial" w:hAnsi="Arial" w:cs="Arial"/>
          <w:noProof/>
          <w:sz w:val="24"/>
          <w:szCs w:val="24"/>
        </w:rPr>
        <w:t>w rocznych przedziałach czasowych Podstawą szacowania przychodów powinna być tabela założeń</w:t>
      </w:r>
      <w:r w:rsidRPr="00D50BAF" w:rsidR="2EAAF84D">
        <w:rPr>
          <w:rFonts w:ascii="Arial" w:hAnsi="Arial" w:cs="Arial"/>
          <w:noProof/>
          <w:sz w:val="24"/>
          <w:szCs w:val="24"/>
        </w:rPr>
        <w:t>,</w:t>
      </w:r>
      <w:r w:rsidRPr="00D50BAF">
        <w:rPr>
          <w:rFonts w:ascii="Arial" w:hAnsi="Arial" w:cs="Arial"/>
          <w:noProof/>
          <w:sz w:val="24"/>
          <w:szCs w:val="24"/>
        </w:rPr>
        <w:t xml:space="preserve"> zawierająca określenie prognozowanych ilości sprzedanych produktów/usług oraz prognozowane ceny jednostkowe. </w:t>
      </w:r>
      <w:r w:rsidRPr="00D50BAF" w:rsidR="00BE7669">
        <w:rPr>
          <w:rFonts w:ascii="Arial" w:hAnsi="Arial" w:cs="Arial"/>
          <w:noProof/>
          <w:sz w:val="24"/>
          <w:szCs w:val="24"/>
        </w:rPr>
        <w:t xml:space="preserve">Definicję przychodu znajdziesz w </w:t>
      </w:r>
      <w:r w:rsidRPr="00D50BAF" w:rsidR="00BE7669">
        <w:rPr>
          <w:rFonts w:ascii="Arial" w:hAnsi="Arial" w:cs="Arial"/>
          <w:sz w:val="24"/>
          <w:szCs w:val="24"/>
        </w:rPr>
        <w:t>wytycznych dot. projektów inwestycyjnych → Wykaz pojęć – przychód.</w:t>
      </w:r>
      <w:r w:rsidRPr="00D50BAF" w:rsidR="00BE7669">
        <w:rPr>
          <w:rFonts w:ascii="Arial" w:hAnsi="Arial" w:cs="Arial"/>
          <w:noProof/>
          <w:sz w:val="24"/>
          <w:szCs w:val="24"/>
        </w:rPr>
        <w:t xml:space="preserve"> Natom</w:t>
      </w:r>
      <w:r w:rsidRPr="00D50BAF" w:rsidR="4210BEE1">
        <w:rPr>
          <w:rFonts w:ascii="Arial" w:hAnsi="Arial" w:cs="Arial"/>
          <w:noProof/>
          <w:sz w:val="24"/>
          <w:szCs w:val="24"/>
        </w:rPr>
        <w:t>i</w:t>
      </w:r>
      <w:r w:rsidRPr="00D50BAF" w:rsidR="00BE7669">
        <w:rPr>
          <w:rFonts w:ascii="Arial" w:hAnsi="Arial" w:cs="Arial"/>
          <w:noProof/>
          <w:sz w:val="24"/>
          <w:szCs w:val="24"/>
        </w:rPr>
        <w:t xml:space="preserve">ast </w:t>
      </w:r>
      <w:r w:rsidRPr="00D50BAF" w:rsidR="00322AAC">
        <w:rPr>
          <w:rFonts w:ascii="Arial" w:hAnsi="Arial" w:cs="Arial"/>
          <w:sz w:val="24"/>
          <w:szCs w:val="24"/>
        </w:rPr>
        <w:t>szczegóły</w:t>
      </w:r>
      <w:r w:rsidRPr="00D50BAF" w:rsidR="00BE7669">
        <w:rPr>
          <w:rFonts w:ascii="Arial" w:hAnsi="Arial" w:cs="Arial"/>
          <w:sz w:val="24"/>
          <w:szCs w:val="24"/>
        </w:rPr>
        <w:t xml:space="preserve"> w zakresie ustalania przychodów znajdziesz w wytycznych dot. projektów inwestycyjnych →</w:t>
      </w:r>
      <w:r w:rsidRPr="00D50BAF" w:rsidR="002B0D6A">
        <w:rPr>
          <w:rFonts w:ascii="Arial" w:hAnsi="Arial" w:cs="Arial"/>
          <w:sz w:val="24"/>
          <w:szCs w:val="24"/>
        </w:rPr>
        <w:t xml:space="preserve"> część dot. o</w:t>
      </w:r>
      <w:r w:rsidRPr="00D50BAF" w:rsidR="00BE7669">
        <w:rPr>
          <w:rFonts w:ascii="Arial" w:hAnsi="Arial" w:cs="Arial"/>
          <w:noProof/>
          <w:sz w:val="24"/>
          <w:szCs w:val="24"/>
        </w:rPr>
        <w:t>kreśleni</w:t>
      </w:r>
      <w:r w:rsidRPr="00D50BAF" w:rsidR="002B0D6A">
        <w:rPr>
          <w:rFonts w:ascii="Arial" w:hAnsi="Arial" w:cs="Arial"/>
          <w:noProof/>
          <w:sz w:val="24"/>
          <w:szCs w:val="24"/>
        </w:rPr>
        <w:t>a</w:t>
      </w:r>
      <w:r w:rsidRPr="00D50BAF" w:rsidR="00BE7669">
        <w:rPr>
          <w:rFonts w:ascii="Arial" w:hAnsi="Arial" w:cs="Arial"/>
          <w:noProof/>
          <w:sz w:val="24"/>
          <w:szCs w:val="24"/>
        </w:rPr>
        <w:t xml:space="preserve"> przychodów projektu, kalkulacj</w:t>
      </w:r>
      <w:r w:rsidRPr="00D50BAF" w:rsidR="002B0D6A">
        <w:rPr>
          <w:rFonts w:ascii="Arial" w:hAnsi="Arial" w:cs="Arial"/>
          <w:noProof/>
          <w:sz w:val="24"/>
          <w:szCs w:val="24"/>
        </w:rPr>
        <w:t>i</w:t>
      </w:r>
      <w:r w:rsidRPr="00D50BAF" w:rsidR="00BE7669">
        <w:rPr>
          <w:rFonts w:ascii="Arial" w:hAnsi="Arial" w:cs="Arial"/>
          <w:noProof/>
          <w:sz w:val="24"/>
          <w:szCs w:val="24"/>
        </w:rPr>
        <w:t xml:space="preserve"> taryf.</w:t>
      </w:r>
    </w:p>
    <w:p w:rsidRPr="00D50BAF" w:rsidR="00BE7669" w:rsidP="00835A32" w:rsidRDefault="00BE7669" w14:paraId="493F03E0" w14:textId="7CE9CB5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50BAF">
        <w:rPr>
          <w:rFonts w:ascii="Arial" w:hAnsi="Arial" w:cs="Arial"/>
          <w:b/>
          <w:sz w:val="24"/>
          <w:szCs w:val="24"/>
        </w:rPr>
        <w:t>Ważne informacje:</w:t>
      </w:r>
    </w:p>
    <w:p w:rsidRPr="00D50BAF" w:rsidR="00BE7669" w:rsidP="00835A32" w:rsidRDefault="00BE7669" w14:paraId="7E7DA625" w14:textId="0BE9F700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 xml:space="preserve">W polu opisowym, w tym arkuszu, </w:t>
      </w:r>
      <w:r w:rsidRPr="00D50BAF" w:rsidR="0097404E">
        <w:rPr>
          <w:rFonts w:ascii="Arial" w:hAnsi="Arial" w:cs="Arial"/>
          <w:sz w:val="24"/>
          <w:szCs w:val="24"/>
        </w:rPr>
        <w:t>przedstaw</w:t>
      </w:r>
      <w:r w:rsidRPr="00D50BAF">
        <w:rPr>
          <w:rFonts w:ascii="Arial" w:hAnsi="Arial" w:cs="Arial"/>
          <w:sz w:val="24"/>
          <w:szCs w:val="24"/>
        </w:rPr>
        <w:t xml:space="preserve"> </w:t>
      </w:r>
      <w:r w:rsidRPr="00D50BAF" w:rsidR="0097404E">
        <w:rPr>
          <w:rFonts w:ascii="Arial" w:hAnsi="Arial" w:cs="Arial"/>
          <w:sz w:val="24"/>
          <w:szCs w:val="24"/>
        </w:rPr>
        <w:t>uzasadnienie</w:t>
      </w:r>
      <w:r w:rsidRPr="00D50BAF">
        <w:rPr>
          <w:rFonts w:ascii="Arial" w:hAnsi="Arial" w:cs="Arial"/>
          <w:sz w:val="24"/>
          <w:szCs w:val="24"/>
        </w:rPr>
        <w:t xml:space="preserve"> dla rodzaju i wielkości wskazanych przychodów.</w:t>
      </w:r>
    </w:p>
    <w:p w:rsidRPr="00D50BAF" w:rsidR="00BE7669" w:rsidP="00835A32" w:rsidRDefault="00BE7669" w14:paraId="47447958" w14:textId="3EABA97D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 xml:space="preserve">Przychodem </w:t>
      </w:r>
      <w:r w:rsidRPr="00D50BAF" w:rsidR="003F19ED">
        <w:rPr>
          <w:rFonts w:ascii="Arial" w:hAnsi="Arial" w:cs="Arial"/>
          <w:sz w:val="24"/>
          <w:szCs w:val="24"/>
        </w:rPr>
        <w:t xml:space="preserve">co do zasady </w:t>
      </w:r>
      <w:r w:rsidRPr="00D50BAF">
        <w:rPr>
          <w:rFonts w:ascii="Arial" w:hAnsi="Arial" w:cs="Arial"/>
          <w:sz w:val="24"/>
          <w:szCs w:val="24"/>
        </w:rPr>
        <w:t>nie będ</w:t>
      </w:r>
      <w:r w:rsidRPr="00D50BAF" w:rsidR="003F19ED">
        <w:rPr>
          <w:rFonts w:ascii="Arial" w:hAnsi="Arial" w:cs="Arial"/>
          <w:sz w:val="24"/>
          <w:szCs w:val="24"/>
        </w:rPr>
        <w:t xml:space="preserve">ą </w:t>
      </w:r>
      <w:r w:rsidRPr="00D50BAF">
        <w:rPr>
          <w:rFonts w:ascii="Arial" w:hAnsi="Arial" w:cs="Arial"/>
          <w:sz w:val="24"/>
          <w:szCs w:val="24"/>
        </w:rPr>
        <w:t>transfery z budżetu</w:t>
      </w:r>
      <w:r w:rsidRPr="00D50BAF" w:rsidR="003F19ED">
        <w:rPr>
          <w:rFonts w:ascii="Arial" w:hAnsi="Arial" w:cs="Arial"/>
          <w:sz w:val="24"/>
          <w:szCs w:val="24"/>
        </w:rPr>
        <w:t xml:space="preserve"> </w:t>
      </w:r>
      <w:r w:rsidRPr="00D50BAF">
        <w:rPr>
          <w:rFonts w:ascii="Arial" w:hAnsi="Arial" w:cs="Arial"/>
          <w:sz w:val="24"/>
          <w:szCs w:val="24"/>
        </w:rPr>
        <w:t>państwa lub samorządu ani z publicznych systemów ubezpieczeń (np. dotacje na</w:t>
      </w:r>
      <w:r w:rsidRPr="00D50BAF" w:rsidR="003F19ED">
        <w:rPr>
          <w:rFonts w:ascii="Arial" w:hAnsi="Arial" w:cs="Arial"/>
          <w:sz w:val="24"/>
          <w:szCs w:val="24"/>
        </w:rPr>
        <w:t xml:space="preserve"> </w:t>
      </w:r>
      <w:r w:rsidRPr="00D50BAF">
        <w:rPr>
          <w:rFonts w:ascii="Arial" w:hAnsi="Arial" w:cs="Arial"/>
          <w:sz w:val="24"/>
          <w:szCs w:val="24"/>
        </w:rPr>
        <w:t>działalność oraz subsydia)</w:t>
      </w:r>
      <w:r w:rsidRPr="00D50BAF" w:rsidR="003F19ED">
        <w:rPr>
          <w:rFonts w:ascii="Arial" w:hAnsi="Arial" w:cs="Arial"/>
          <w:sz w:val="24"/>
          <w:szCs w:val="24"/>
        </w:rPr>
        <w:t>.</w:t>
      </w:r>
    </w:p>
    <w:p w:rsidRPr="00D50BAF" w:rsidR="001D2B7E" w:rsidP="00835A32" w:rsidRDefault="007166E1" w14:paraId="2D00BD83" w14:textId="4148C60D">
      <w:pPr>
        <w:pStyle w:val="Akapitzlist1"/>
        <w:numPr>
          <w:ilvl w:val="1"/>
          <w:numId w:val="15"/>
        </w:numPr>
        <w:tabs>
          <w:tab w:val="left" w:pos="1418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124A43C" w:rsidR="007166E1">
        <w:rPr>
          <w:rFonts w:ascii="Arial" w:hAnsi="Arial" w:cs="Arial"/>
          <w:sz w:val="24"/>
          <w:szCs w:val="24"/>
        </w:rPr>
        <w:t xml:space="preserve">Wszystkie przychody włącznie z dotacjami, </w:t>
      </w:r>
      <w:r w:rsidRPr="0124A43C" w:rsidR="00872AC3">
        <w:rPr>
          <w:rFonts w:ascii="Arial" w:hAnsi="Arial" w:cs="Arial"/>
          <w:sz w:val="24"/>
          <w:szCs w:val="24"/>
        </w:rPr>
        <w:t>subsydiami</w:t>
      </w:r>
      <w:r w:rsidRPr="0124A43C" w:rsidR="007166E1">
        <w:rPr>
          <w:rFonts w:ascii="Arial" w:hAnsi="Arial" w:cs="Arial"/>
          <w:sz w:val="24"/>
          <w:szCs w:val="24"/>
        </w:rPr>
        <w:t xml:space="preserve"> itp., </w:t>
      </w:r>
      <w:r w:rsidRPr="0124A43C" w:rsidR="00872AC3">
        <w:rPr>
          <w:rFonts w:ascii="Arial" w:hAnsi="Arial" w:cs="Arial"/>
          <w:sz w:val="24"/>
          <w:szCs w:val="24"/>
        </w:rPr>
        <w:t>wykaż</w:t>
      </w:r>
      <w:r w:rsidRPr="0124A43C" w:rsidR="007166E1">
        <w:rPr>
          <w:rFonts w:ascii="Arial" w:hAnsi="Arial" w:cs="Arial"/>
          <w:sz w:val="24"/>
          <w:szCs w:val="24"/>
        </w:rPr>
        <w:t xml:space="preserve"> </w:t>
      </w:r>
      <w:r w:rsidRPr="0124A43C" w:rsidR="0CFE9EB9">
        <w:rPr>
          <w:rFonts w:ascii="Arial" w:hAnsi="Arial" w:cs="Arial"/>
          <w:sz w:val="24"/>
          <w:szCs w:val="24"/>
        </w:rPr>
        <w:t xml:space="preserve">we wpływach całkowitych w analizie trwałości finansowej projektu </w:t>
      </w:r>
      <w:r w:rsidRPr="0124A43C" w:rsidR="5D1E65BC">
        <w:rPr>
          <w:rFonts w:ascii="Arial" w:hAnsi="Arial" w:cs="Arial"/>
          <w:sz w:val="24"/>
          <w:szCs w:val="24"/>
        </w:rPr>
        <w:t>(</w:t>
      </w:r>
      <w:r w:rsidRPr="0124A43C" w:rsidR="007166E1">
        <w:rPr>
          <w:rFonts w:ascii="Arial" w:hAnsi="Arial" w:cs="Arial"/>
          <w:sz w:val="24"/>
          <w:szCs w:val="24"/>
        </w:rPr>
        <w:t xml:space="preserve">arkusz </w:t>
      </w:r>
      <w:r w:rsidRPr="0124A43C" w:rsidR="00872AC3">
        <w:rPr>
          <w:rFonts w:ascii="Arial" w:hAnsi="Arial" w:cs="Arial"/>
          <w:sz w:val="24"/>
          <w:szCs w:val="24"/>
        </w:rPr>
        <w:t>7. Trwałość</w:t>
      </w:r>
      <w:r w:rsidRPr="0124A43C" w:rsidR="17465530">
        <w:rPr>
          <w:rFonts w:ascii="Arial" w:hAnsi="Arial" w:cs="Arial"/>
          <w:sz w:val="24"/>
          <w:szCs w:val="24"/>
        </w:rPr>
        <w:t>)</w:t>
      </w:r>
      <w:r w:rsidRPr="0124A43C" w:rsidR="00872AC3">
        <w:rPr>
          <w:rFonts w:ascii="Arial" w:hAnsi="Arial" w:cs="Arial"/>
          <w:sz w:val="24"/>
          <w:szCs w:val="24"/>
        </w:rPr>
        <w:t>.</w:t>
      </w:r>
    </w:p>
    <w:p w:rsidRPr="00D50BAF" w:rsidR="00523B1C" w:rsidP="00835A32" w:rsidRDefault="00523B1C" w14:paraId="0804596A" w14:textId="10D2A610">
      <w:pPr>
        <w:pStyle w:val="Akapitzlist"/>
        <w:numPr>
          <w:ilvl w:val="0"/>
          <w:numId w:val="14"/>
        </w:numPr>
        <w:spacing w:before="240" w:line="360" w:lineRule="auto"/>
        <w:ind w:left="425" w:hanging="357"/>
        <w:rPr>
          <w:rFonts w:ascii="Arial" w:hAnsi="Arial" w:cs="Arial"/>
          <w:b/>
          <w:color w:val="2E74B5" w:themeColor="accent5" w:themeShade="BF"/>
          <w:sz w:val="24"/>
          <w:szCs w:val="24"/>
        </w:rPr>
      </w:pPr>
      <w:r w:rsidRPr="00D50BAF">
        <w:rPr>
          <w:rFonts w:ascii="Arial" w:hAnsi="Arial" w:cs="Arial"/>
          <w:b/>
          <w:color w:val="2E74B5" w:themeColor="accent5" w:themeShade="BF"/>
          <w:sz w:val="24"/>
          <w:szCs w:val="24"/>
        </w:rPr>
        <w:t>Koszty operacyjne</w:t>
      </w:r>
    </w:p>
    <w:p w:rsidRPr="00D50BAF" w:rsidR="00C67AB8" w:rsidP="00F123EC" w:rsidRDefault="00ED4762" w14:paraId="422EDE01" w14:textId="417CC5EE">
      <w:pPr>
        <w:pStyle w:val="Akapitzlist1"/>
        <w:tabs>
          <w:tab w:val="left" w:pos="1418"/>
        </w:tabs>
        <w:spacing w:after="240" w:line="360" w:lineRule="auto"/>
        <w:ind w:left="0"/>
        <w:contextualSpacing w:val="0"/>
        <w:rPr>
          <w:rFonts w:ascii="Arial" w:hAnsi="Arial" w:cs="Arial"/>
          <w:noProof/>
          <w:sz w:val="24"/>
          <w:szCs w:val="24"/>
        </w:rPr>
      </w:pPr>
      <w:r w:rsidRPr="00D50BAF">
        <w:rPr>
          <w:rFonts w:ascii="Arial" w:hAnsi="Arial" w:cs="Arial"/>
          <w:noProof/>
          <w:sz w:val="24"/>
          <w:szCs w:val="24"/>
        </w:rPr>
        <w:t xml:space="preserve">W </w:t>
      </w:r>
      <w:r w:rsidRPr="00D50BAF" w:rsidR="00C67AB8">
        <w:rPr>
          <w:rFonts w:ascii="Arial" w:hAnsi="Arial" w:cs="Arial"/>
          <w:noProof/>
          <w:sz w:val="24"/>
          <w:szCs w:val="24"/>
        </w:rPr>
        <w:t>arkuszu przedstaw koszty operacyjne generowane przez projekt. Są one niezbędne dla ustalenia wskaźników efektywności finansowej</w:t>
      </w:r>
      <w:r w:rsidRPr="00D50BAF" w:rsidR="004B3310">
        <w:rPr>
          <w:rFonts w:ascii="Arial" w:hAnsi="Arial" w:cs="Arial"/>
          <w:noProof/>
          <w:sz w:val="24"/>
          <w:szCs w:val="24"/>
        </w:rPr>
        <w:t xml:space="preserve">. Definicję </w:t>
      </w:r>
      <w:r w:rsidRPr="00D50BAF" w:rsidR="20ACFBF0">
        <w:rPr>
          <w:rFonts w:ascii="Arial" w:hAnsi="Arial" w:cs="Arial"/>
          <w:noProof/>
          <w:sz w:val="24"/>
          <w:szCs w:val="24"/>
        </w:rPr>
        <w:t>kosztu operacyjnego</w:t>
      </w:r>
      <w:r w:rsidRPr="00D50BAF" w:rsidR="004B3310">
        <w:rPr>
          <w:rFonts w:ascii="Arial" w:hAnsi="Arial" w:cs="Arial"/>
          <w:noProof/>
          <w:sz w:val="24"/>
          <w:szCs w:val="24"/>
        </w:rPr>
        <w:t xml:space="preserve"> znajdziesz w </w:t>
      </w:r>
      <w:r w:rsidRPr="00D50BAF" w:rsidR="004B3310">
        <w:rPr>
          <w:rFonts w:ascii="Arial" w:hAnsi="Arial" w:cs="Arial"/>
          <w:sz w:val="24"/>
          <w:szCs w:val="24"/>
        </w:rPr>
        <w:t>wytycznych dot. projektów inwestycyjnych → Wykaz pojęć – koszty operacyjne.</w:t>
      </w:r>
    </w:p>
    <w:p w:rsidRPr="00D50BAF" w:rsidR="004B3310" w:rsidP="00835A32" w:rsidRDefault="004B3310" w14:paraId="41E85A2A" w14:textId="7777777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50BAF">
        <w:rPr>
          <w:rFonts w:ascii="Arial" w:hAnsi="Arial" w:cs="Arial"/>
          <w:b/>
          <w:sz w:val="24"/>
          <w:szCs w:val="24"/>
        </w:rPr>
        <w:lastRenderedPageBreak/>
        <w:t>Ważne informacje:</w:t>
      </w:r>
    </w:p>
    <w:p w:rsidRPr="00D50BAF" w:rsidR="009937AC" w:rsidP="00835A32" w:rsidRDefault="004B3310" w14:paraId="7D3EA438" w14:textId="7D4649CF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>W polu opisowym</w:t>
      </w:r>
      <w:r w:rsidRPr="00D50BAF" w:rsidR="0052144F">
        <w:rPr>
          <w:rFonts w:ascii="Arial" w:hAnsi="Arial" w:cs="Arial"/>
          <w:sz w:val="24"/>
          <w:szCs w:val="24"/>
        </w:rPr>
        <w:t xml:space="preserve"> </w:t>
      </w:r>
      <w:r w:rsidRPr="00D50BAF">
        <w:rPr>
          <w:rFonts w:ascii="Arial" w:hAnsi="Arial" w:cs="Arial"/>
          <w:sz w:val="24"/>
          <w:szCs w:val="24"/>
        </w:rPr>
        <w:t>przedstaw uzasadnienie dla rodzaju i wielkości wskazanych kosztów</w:t>
      </w:r>
      <w:r w:rsidRPr="00D50BAF" w:rsidR="00B759C4">
        <w:rPr>
          <w:rFonts w:ascii="Arial" w:hAnsi="Arial" w:cs="Arial"/>
          <w:sz w:val="24"/>
          <w:szCs w:val="24"/>
        </w:rPr>
        <w:t>.</w:t>
      </w:r>
    </w:p>
    <w:p w:rsidRPr="00D50BAF" w:rsidR="009937AC" w:rsidP="00347462" w:rsidRDefault="009937AC" w14:paraId="19544AB7" w14:textId="0C8A92C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noProof/>
          <w:sz w:val="24"/>
          <w:szCs w:val="24"/>
        </w:rPr>
        <w:t xml:space="preserve"> </w:t>
      </w:r>
      <w:r w:rsidRPr="00D50BAF" w:rsidR="02A76B0C">
        <w:rPr>
          <w:rFonts w:ascii="Arial" w:hAnsi="Arial" w:cs="Arial"/>
          <w:noProof/>
          <w:sz w:val="24"/>
          <w:szCs w:val="24"/>
        </w:rPr>
        <w:t>N</w:t>
      </w:r>
      <w:r w:rsidRPr="00D50BAF">
        <w:rPr>
          <w:rFonts w:ascii="Arial" w:hAnsi="Arial" w:cs="Arial"/>
          <w:noProof/>
          <w:sz w:val="24"/>
          <w:szCs w:val="24"/>
        </w:rPr>
        <w:t>ie  wskazyw</w:t>
      </w:r>
      <w:r w:rsidRPr="00D50BAF" w:rsidR="6110F569">
        <w:rPr>
          <w:rFonts w:ascii="Arial" w:hAnsi="Arial" w:cs="Arial"/>
          <w:noProof/>
          <w:sz w:val="24"/>
          <w:szCs w:val="24"/>
        </w:rPr>
        <w:t>uj tu</w:t>
      </w:r>
      <w:r w:rsidRPr="00D50BAF">
        <w:rPr>
          <w:rFonts w:ascii="Arial" w:hAnsi="Arial" w:cs="Arial"/>
          <w:noProof/>
          <w:sz w:val="24"/>
          <w:szCs w:val="24"/>
        </w:rPr>
        <w:t xml:space="preserve"> kosztów amortyzacji, rezerw na nieprzewidziane wydatki, kosztów finansowania (np. odsetek od kredytów).</w:t>
      </w:r>
    </w:p>
    <w:p w:rsidRPr="00D50BAF" w:rsidR="009937AC" w:rsidP="00347462" w:rsidRDefault="009937AC" w14:paraId="3443DEB0" w14:textId="5A2A83C7">
      <w:pPr>
        <w:pStyle w:val="Akapitzlist1"/>
        <w:numPr>
          <w:ilvl w:val="1"/>
          <w:numId w:val="15"/>
        </w:numPr>
        <w:tabs>
          <w:tab w:val="left" w:pos="1418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>Podatki bezpośrednie (m.in. podatek od nieruchomości) możesz uwzględnić w ramach koszów, jeśli stanowią one faktyczny koszt operacyjny ponoszony w związku z funkcjonowaniem projektu oraz istnieje możliwość ich skwantyfikowania.</w:t>
      </w:r>
    </w:p>
    <w:p w:rsidRPr="00D50BAF" w:rsidR="008962FC" w:rsidP="00835A32" w:rsidRDefault="008962FC" w14:paraId="6D5795EC" w14:textId="786E9602">
      <w:pPr>
        <w:pStyle w:val="Akapitzlist"/>
        <w:numPr>
          <w:ilvl w:val="0"/>
          <w:numId w:val="14"/>
        </w:numPr>
        <w:spacing w:before="240" w:line="360" w:lineRule="auto"/>
        <w:ind w:left="425" w:hanging="357"/>
        <w:rPr>
          <w:rFonts w:ascii="Arial" w:hAnsi="Arial" w:cs="Arial"/>
          <w:b/>
          <w:color w:val="2E74B5" w:themeColor="accent5" w:themeShade="BF"/>
          <w:sz w:val="24"/>
          <w:szCs w:val="24"/>
        </w:rPr>
      </w:pPr>
      <w:r w:rsidRPr="00D50BAF">
        <w:rPr>
          <w:rFonts w:ascii="Arial" w:hAnsi="Arial" w:cs="Arial"/>
          <w:b/>
          <w:color w:val="2E74B5" w:themeColor="accent5" w:themeShade="BF"/>
          <w:sz w:val="24"/>
          <w:szCs w:val="24"/>
        </w:rPr>
        <w:t>Wartość rezydualna</w:t>
      </w:r>
    </w:p>
    <w:p w:rsidR="00F123EC" w:rsidP="00F123EC" w:rsidRDefault="000A78B3" w14:paraId="1D92488F" w14:textId="29C0089A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noProof/>
          <w:sz w:val="24"/>
          <w:szCs w:val="24"/>
        </w:rPr>
        <w:t>W tym arkuszu przedst</w:t>
      </w:r>
      <w:r w:rsidRPr="00D50BAF" w:rsidR="23D92A95">
        <w:rPr>
          <w:rFonts w:ascii="Arial" w:hAnsi="Arial" w:cs="Arial"/>
          <w:noProof/>
          <w:sz w:val="24"/>
          <w:szCs w:val="24"/>
        </w:rPr>
        <w:t>a</w:t>
      </w:r>
      <w:r w:rsidRPr="00D50BAF">
        <w:rPr>
          <w:rFonts w:ascii="Arial" w:hAnsi="Arial" w:cs="Arial"/>
          <w:noProof/>
          <w:sz w:val="24"/>
          <w:szCs w:val="24"/>
        </w:rPr>
        <w:t xml:space="preserve">w wyliczenie wartości rezydualnej. Definicję wartości rezydualnej znajdziesz w </w:t>
      </w:r>
      <w:r w:rsidRPr="00D50BAF">
        <w:rPr>
          <w:rFonts w:ascii="Arial" w:hAnsi="Arial" w:cs="Arial"/>
          <w:sz w:val="24"/>
          <w:szCs w:val="24"/>
        </w:rPr>
        <w:t xml:space="preserve">wytycznych dot. projektów inwestycyjnych → Wykaz pojęć – wartość rezydualna. </w:t>
      </w:r>
      <w:r w:rsidRPr="00D50BAF" w:rsidR="00B759C4">
        <w:rPr>
          <w:rFonts w:ascii="Arial" w:hAnsi="Arial" w:cs="Arial"/>
          <w:sz w:val="24"/>
          <w:szCs w:val="24"/>
        </w:rPr>
        <w:t xml:space="preserve">Wzory tabel wynikowych uwzględniają obliczenie wartości rezydualnej w oparciu o bieżącą wartość netto przepływów pieniężnych, wygenerowanych przez projekt w latach wykraczających poza okres odniesienia. </w:t>
      </w:r>
      <w:r w:rsidRPr="00D50BAF" w:rsidR="0010769E">
        <w:rPr>
          <w:rFonts w:ascii="Arial" w:hAnsi="Arial" w:cs="Arial"/>
          <w:sz w:val="24"/>
          <w:szCs w:val="24"/>
        </w:rPr>
        <w:t>Pod tabelą znajdziesz informacje</w:t>
      </w:r>
      <w:r w:rsidRPr="00D50BAF" w:rsidR="1EF036AE">
        <w:rPr>
          <w:rFonts w:ascii="Arial" w:hAnsi="Arial" w:cs="Arial"/>
          <w:sz w:val="24"/>
          <w:szCs w:val="24"/>
        </w:rPr>
        <w:t>,</w:t>
      </w:r>
      <w:r w:rsidRPr="00D50BAF" w:rsidR="0010769E">
        <w:rPr>
          <w:rFonts w:ascii="Arial" w:hAnsi="Arial" w:cs="Arial"/>
          <w:sz w:val="24"/>
          <w:szCs w:val="24"/>
        </w:rPr>
        <w:t xml:space="preserve"> w jaki sposób wypełnić t</w:t>
      </w:r>
      <w:r w:rsidRPr="00D50BAF" w:rsidR="1DF6C653">
        <w:rPr>
          <w:rFonts w:ascii="Arial" w:hAnsi="Arial" w:cs="Arial"/>
          <w:sz w:val="24"/>
          <w:szCs w:val="24"/>
        </w:rPr>
        <w:t>ą</w:t>
      </w:r>
      <w:r w:rsidRPr="00D50BAF" w:rsidR="0010769E">
        <w:rPr>
          <w:rFonts w:ascii="Arial" w:hAnsi="Arial" w:cs="Arial"/>
          <w:sz w:val="24"/>
          <w:szCs w:val="24"/>
        </w:rPr>
        <w:t xml:space="preserve"> część. </w:t>
      </w:r>
      <w:r w:rsidRPr="00D50BAF" w:rsidR="001817A2">
        <w:rPr>
          <w:rFonts w:ascii="Arial" w:hAnsi="Arial" w:cs="Arial"/>
          <w:sz w:val="24"/>
          <w:szCs w:val="24"/>
        </w:rPr>
        <w:t>Szczegóły odnajdziesz również w wytycznych dot. przygotowania projektów → Załącznik nr 4.</w:t>
      </w:r>
    </w:p>
    <w:p w:rsidRPr="00D50BAF" w:rsidR="0010769E" w:rsidP="00F123EC" w:rsidRDefault="0010769E" w14:paraId="05E64C2A" w14:textId="606956CF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D50BAF">
        <w:rPr>
          <w:rFonts w:ascii="Arial" w:hAnsi="Arial" w:cs="Arial"/>
          <w:b/>
          <w:sz w:val="24"/>
          <w:szCs w:val="24"/>
        </w:rPr>
        <w:t>Ważne informacje:</w:t>
      </w:r>
    </w:p>
    <w:p w:rsidRPr="00D50BAF" w:rsidR="000A78B3" w:rsidP="00347462" w:rsidRDefault="00B759C4" w14:paraId="7A6DDE19" w14:textId="3E4762E7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noProof/>
          <w:sz w:val="24"/>
          <w:szCs w:val="24"/>
        </w:rPr>
      </w:pPr>
      <w:r w:rsidRPr="00D50BAF">
        <w:rPr>
          <w:rFonts w:ascii="Arial" w:hAnsi="Arial" w:cs="Arial"/>
          <w:noProof/>
          <w:sz w:val="24"/>
          <w:szCs w:val="24"/>
        </w:rPr>
        <w:t>Jeśli przyjmiesz inną metodę liczenia wartości rezydualnej niż za pomoc</w:t>
      </w:r>
      <w:r w:rsidRPr="00D50BAF" w:rsidR="74567BF9">
        <w:rPr>
          <w:rFonts w:ascii="Arial" w:hAnsi="Arial" w:cs="Arial"/>
          <w:noProof/>
          <w:sz w:val="24"/>
          <w:szCs w:val="24"/>
        </w:rPr>
        <w:t>ą</w:t>
      </w:r>
      <w:r w:rsidRPr="00D50BAF">
        <w:rPr>
          <w:rFonts w:ascii="Arial" w:hAnsi="Arial" w:cs="Arial"/>
          <w:noProof/>
          <w:sz w:val="24"/>
          <w:szCs w:val="24"/>
        </w:rPr>
        <w:t xml:space="preserve"> przepływów finansowych, wskaż w założeniach uzasadnienie. Uzasadnienie</w:t>
      </w:r>
      <w:r w:rsidRPr="00D50BAF">
        <w:rPr>
          <w:rFonts w:ascii="Arial" w:hAnsi="Arial" w:cs="Arial"/>
          <w:sz w:val="24"/>
          <w:szCs w:val="24"/>
        </w:rPr>
        <w:t xml:space="preserve"> może np. wskazywać, że dany składnik projektu nie generuje przychodów, ani oszczędności kosztów operacyjnych.</w:t>
      </w:r>
    </w:p>
    <w:p w:rsidRPr="00D50BAF" w:rsidR="00B759C4" w:rsidP="00347462" w:rsidRDefault="00B759C4" w14:paraId="0AAB0161" w14:textId="358C969F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noProof/>
          <w:sz w:val="24"/>
          <w:szCs w:val="24"/>
        </w:rPr>
      </w:pPr>
      <w:r w:rsidRPr="00D50BAF">
        <w:rPr>
          <w:rFonts w:ascii="Arial" w:hAnsi="Arial" w:cs="Arial"/>
          <w:noProof/>
          <w:sz w:val="24"/>
          <w:szCs w:val="24"/>
        </w:rPr>
        <w:t>Inną metodą liczenia wartości rezydualnej może być: wycena wartości aktywów trwałych netto, określon</w:t>
      </w:r>
      <w:r w:rsidRPr="00D50BAF" w:rsidR="002B0D6A">
        <w:rPr>
          <w:rFonts w:ascii="Arial" w:hAnsi="Arial" w:cs="Arial"/>
          <w:noProof/>
          <w:sz w:val="24"/>
          <w:szCs w:val="24"/>
        </w:rPr>
        <w:t>a</w:t>
      </w:r>
      <w:r w:rsidRPr="00D50BAF">
        <w:rPr>
          <w:rFonts w:ascii="Arial" w:hAnsi="Arial" w:cs="Arial"/>
          <w:noProof/>
          <w:sz w:val="24"/>
          <w:szCs w:val="24"/>
        </w:rPr>
        <w:t xml:space="preserve"> przy wykorzystaniu metody i okresu amortyzacji zgodnyc</w:t>
      </w:r>
      <w:r w:rsidRPr="00D50BAF" w:rsidR="002B0D6A">
        <w:rPr>
          <w:rFonts w:ascii="Arial" w:hAnsi="Arial" w:cs="Arial"/>
          <w:noProof/>
          <w:sz w:val="24"/>
          <w:szCs w:val="24"/>
        </w:rPr>
        <w:t>h</w:t>
      </w:r>
      <w:r w:rsidRPr="00D50BAF">
        <w:rPr>
          <w:rFonts w:ascii="Arial" w:hAnsi="Arial" w:cs="Arial"/>
          <w:noProof/>
          <w:sz w:val="24"/>
          <w:szCs w:val="24"/>
        </w:rPr>
        <w:t xml:space="preserve"> z polityką rachunkowości beneficjenta/operatora.</w:t>
      </w:r>
    </w:p>
    <w:p w:rsidRPr="00D50BAF" w:rsidR="00B759C4" w:rsidP="00835A32" w:rsidRDefault="00B759C4" w14:paraId="58556FCC" w14:textId="3DAF8FA0">
      <w:pPr>
        <w:pStyle w:val="Akapitzlist1"/>
        <w:numPr>
          <w:ilvl w:val="1"/>
          <w:numId w:val="15"/>
        </w:numPr>
        <w:tabs>
          <w:tab w:val="left" w:pos="1418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noProof/>
          <w:sz w:val="24"/>
          <w:szCs w:val="24"/>
        </w:rPr>
      </w:pPr>
      <w:r w:rsidRPr="04322E5D" w:rsidR="00B759C4">
        <w:rPr>
          <w:rFonts w:ascii="Arial" w:hAnsi="Arial" w:cs="Arial"/>
          <w:noProof/>
          <w:sz w:val="24"/>
          <w:szCs w:val="24"/>
        </w:rPr>
        <w:t xml:space="preserve">Jeśli projekt obejmuje </w:t>
      </w:r>
      <w:r w:rsidRPr="04322E5D" w:rsidR="00B759C4">
        <w:rPr>
          <w:rFonts w:ascii="Arial" w:hAnsi="Arial" w:cs="Arial"/>
          <w:noProof/>
          <w:sz w:val="24"/>
          <w:szCs w:val="24"/>
          <w:u w:val="single"/>
        </w:rPr>
        <w:t>budynki użyteczności publiczne</w:t>
      </w:r>
      <w:r w:rsidRPr="04322E5D" w:rsidR="00B759C4">
        <w:rPr>
          <w:rFonts w:ascii="Arial" w:hAnsi="Arial" w:cs="Arial"/>
          <w:noProof/>
          <w:sz w:val="24"/>
          <w:szCs w:val="24"/>
        </w:rPr>
        <w:t>j w rozumieniu rozporządzenia</w:t>
      </w:r>
      <w:r w:rsidRPr="04322E5D" w:rsidR="00852EAA">
        <w:rPr>
          <w:rFonts w:ascii="Arial" w:hAnsi="Arial" w:cs="Arial"/>
          <w:noProof/>
          <w:sz w:val="24"/>
          <w:szCs w:val="24"/>
        </w:rPr>
        <w:t xml:space="preserve"> </w:t>
      </w:r>
      <w:r w:rsidRPr="04322E5D" w:rsidR="00B759C4">
        <w:rPr>
          <w:rFonts w:ascii="Arial" w:hAnsi="Arial" w:cs="Arial"/>
          <w:noProof/>
          <w:sz w:val="24"/>
          <w:szCs w:val="24"/>
        </w:rPr>
        <w:t>Ministra Infrastruktury z dnia 12 kwietnia 2002 r. w sprawie warunków technicznych,</w:t>
      </w:r>
      <w:r w:rsidRPr="04322E5D" w:rsidR="00852EAA">
        <w:rPr>
          <w:rFonts w:ascii="Arial" w:hAnsi="Arial" w:cs="Arial"/>
          <w:noProof/>
          <w:sz w:val="24"/>
          <w:szCs w:val="24"/>
        </w:rPr>
        <w:t xml:space="preserve"> </w:t>
      </w:r>
      <w:r w:rsidRPr="04322E5D" w:rsidR="00B759C4">
        <w:rPr>
          <w:rFonts w:ascii="Arial" w:hAnsi="Arial" w:cs="Arial"/>
          <w:noProof/>
          <w:sz w:val="24"/>
          <w:szCs w:val="24"/>
        </w:rPr>
        <w:t>jakim powinny odpowiadać budynki i ich usytuowanie (Dz. U. z 2022 r. poz. 1225)</w:t>
      </w:r>
      <w:r w:rsidRPr="04322E5D" w:rsidR="00AB564D">
        <w:rPr>
          <w:rFonts w:ascii="Arial" w:hAnsi="Arial" w:cs="Arial"/>
          <w:noProof/>
          <w:sz w:val="24"/>
          <w:szCs w:val="24"/>
        </w:rPr>
        <w:t xml:space="preserve"> lub</w:t>
      </w:r>
      <w:r w:rsidRPr="04322E5D" w:rsidR="00852EAA">
        <w:rPr>
          <w:rFonts w:ascii="Arial" w:hAnsi="Arial" w:cs="Arial"/>
          <w:noProof/>
          <w:sz w:val="24"/>
          <w:szCs w:val="24"/>
        </w:rPr>
        <w:t xml:space="preserve"> </w:t>
      </w:r>
      <w:r w:rsidRPr="04322E5D" w:rsidR="00AB564D">
        <w:rPr>
          <w:rFonts w:ascii="Arial" w:hAnsi="Arial" w:cs="Arial"/>
          <w:noProof/>
          <w:sz w:val="24"/>
          <w:szCs w:val="24"/>
          <w:u w:val="single"/>
        </w:rPr>
        <w:t>budynki mieszkalne wielorodzinne</w:t>
      </w:r>
      <w:r w:rsidRPr="04322E5D" w:rsidR="001817A2">
        <w:rPr>
          <w:rFonts w:ascii="Arial" w:hAnsi="Arial" w:cs="Arial"/>
          <w:noProof/>
          <w:sz w:val="24"/>
          <w:szCs w:val="24"/>
          <w:u w:val="single"/>
        </w:rPr>
        <w:t xml:space="preserve">, </w:t>
      </w:r>
      <w:r w:rsidRPr="04322E5D" w:rsidR="001817A2">
        <w:rPr>
          <w:rFonts w:ascii="Arial" w:hAnsi="Arial" w:cs="Arial"/>
          <w:noProof/>
          <w:sz w:val="24"/>
          <w:szCs w:val="24"/>
        </w:rPr>
        <w:t xml:space="preserve">które będą </w:t>
      </w:r>
      <w:r w:rsidRPr="04322E5D" w:rsidR="001817A2">
        <w:rPr>
          <w:rFonts w:ascii="Arial" w:hAnsi="Arial" w:cs="Arial"/>
          <w:noProof/>
          <w:sz w:val="24"/>
          <w:szCs w:val="24"/>
          <w:u w:val="single"/>
        </w:rPr>
        <w:t xml:space="preserve">wykorzystywane w ten sam sposób po zakończeniu okresu odniesienia </w:t>
      </w:r>
      <w:r w:rsidRPr="04322E5D" w:rsidR="001817A2">
        <w:rPr>
          <w:rFonts w:ascii="Arial" w:hAnsi="Arial" w:cs="Arial"/>
          <w:noProof/>
          <w:sz w:val="24"/>
          <w:szCs w:val="24"/>
        </w:rPr>
        <w:t xml:space="preserve">i nie ma możliwości potencjalnego </w:t>
      </w:r>
      <w:r w:rsidRPr="04322E5D" w:rsidR="001817A2">
        <w:rPr>
          <w:rFonts w:ascii="Arial" w:hAnsi="Arial" w:cs="Arial"/>
          <w:noProof/>
          <w:sz w:val="24"/>
          <w:szCs w:val="24"/>
        </w:rPr>
        <w:t>osiągnięcia korzyści finansowej w wyniku ich sprzedaży, wartość rezydualną możesz wskazać „0”. Przedstaw w tym zakresie szczegółowe uzas</w:t>
      </w:r>
      <w:r w:rsidRPr="04322E5D" w:rsidR="22F3D0F7">
        <w:rPr>
          <w:rFonts w:ascii="Arial" w:hAnsi="Arial" w:cs="Arial"/>
          <w:noProof/>
          <w:sz w:val="24"/>
          <w:szCs w:val="24"/>
        </w:rPr>
        <w:t>a</w:t>
      </w:r>
      <w:r w:rsidRPr="04322E5D" w:rsidR="001817A2">
        <w:rPr>
          <w:rFonts w:ascii="Arial" w:hAnsi="Arial" w:cs="Arial"/>
          <w:noProof/>
          <w:sz w:val="24"/>
          <w:szCs w:val="24"/>
        </w:rPr>
        <w:t>dnienie w polu opisowym, w pierwszym arkuszu.</w:t>
      </w:r>
    </w:p>
    <w:p w:rsidRPr="00D50BAF" w:rsidR="00053A9C" w:rsidP="00835A32" w:rsidRDefault="00053A9C" w14:paraId="5A9DD518" w14:textId="06DCD222">
      <w:pPr>
        <w:pStyle w:val="Akapitzlist"/>
        <w:numPr>
          <w:ilvl w:val="0"/>
          <w:numId w:val="14"/>
        </w:numPr>
        <w:spacing w:before="240" w:line="360" w:lineRule="auto"/>
        <w:ind w:left="425" w:hanging="357"/>
        <w:rPr>
          <w:rFonts w:ascii="Arial" w:hAnsi="Arial" w:cs="Arial"/>
          <w:b/>
          <w:color w:val="2E74B5" w:themeColor="accent5" w:themeShade="BF"/>
          <w:sz w:val="24"/>
          <w:szCs w:val="24"/>
        </w:rPr>
      </w:pPr>
      <w:r w:rsidRPr="00D50BAF">
        <w:rPr>
          <w:rFonts w:ascii="Arial" w:hAnsi="Arial" w:cs="Arial"/>
          <w:b/>
          <w:color w:val="2E74B5" w:themeColor="accent5" w:themeShade="BF"/>
          <w:sz w:val="24"/>
          <w:szCs w:val="24"/>
        </w:rPr>
        <w:t>Rentowność</w:t>
      </w:r>
    </w:p>
    <w:p w:rsidRPr="00D50BAF" w:rsidR="00053A9C" w:rsidP="00835A32" w:rsidRDefault="00053A9C" w14:paraId="43760440" w14:textId="2FA3A077">
      <w:pPr>
        <w:pStyle w:val="Akapitzlist1"/>
        <w:tabs>
          <w:tab w:val="left" w:pos="1418"/>
        </w:tabs>
        <w:spacing w:after="0" w:line="360" w:lineRule="auto"/>
        <w:ind w:left="0"/>
        <w:contextualSpacing w:val="0"/>
        <w:rPr>
          <w:rFonts w:ascii="Arial" w:hAnsi="Arial" w:cs="Arial"/>
          <w:noProof/>
          <w:sz w:val="24"/>
          <w:szCs w:val="24"/>
        </w:rPr>
      </w:pPr>
      <w:r w:rsidRPr="00D50BAF">
        <w:rPr>
          <w:rFonts w:ascii="Arial" w:hAnsi="Arial" w:cs="Arial"/>
          <w:noProof/>
          <w:sz w:val="24"/>
          <w:szCs w:val="24"/>
        </w:rPr>
        <w:t>W arkuszu tym określ podstawowe wskaźniki efektywności finansowej projektu:</w:t>
      </w:r>
    </w:p>
    <w:p w:rsidRPr="00D50BAF" w:rsidR="00053A9C" w:rsidP="00347462" w:rsidRDefault="00053A9C" w14:paraId="5FFC0EA8" w14:textId="3B98F65B">
      <w:pPr>
        <w:pStyle w:val="Akapitzlist1"/>
        <w:numPr>
          <w:ilvl w:val="0"/>
          <w:numId w:val="26"/>
        </w:numPr>
        <w:tabs>
          <w:tab w:val="left" w:pos="1418"/>
        </w:tabs>
        <w:spacing w:after="0" w:line="360" w:lineRule="auto"/>
        <w:ind w:left="1418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>Finansowa zaktualizowana wartość netto inwestycji (FNPV/C)</w:t>
      </w:r>
      <w:r w:rsidRPr="00D50BAF" w:rsidR="6283214A">
        <w:rPr>
          <w:rFonts w:ascii="Arial" w:hAnsi="Arial" w:cs="Arial"/>
          <w:sz w:val="24"/>
          <w:szCs w:val="24"/>
        </w:rPr>
        <w:t>,</w:t>
      </w:r>
    </w:p>
    <w:p w:rsidRPr="00D50BAF" w:rsidR="00053A9C" w:rsidP="00347462" w:rsidRDefault="00053A9C" w14:paraId="4124D808" w14:textId="3616CB87">
      <w:pPr>
        <w:pStyle w:val="Akapitzlist1"/>
        <w:numPr>
          <w:ilvl w:val="0"/>
          <w:numId w:val="26"/>
        </w:numPr>
        <w:tabs>
          <w:tab w:val="left" w:pos="1418"/>
        </w:tabs>
        <w:spacing w:after="240" w:line="360" w:lineRule="auto"/>
        <w:ind w:left="1417" w:hanging="357"/>
        <w:rPr>
          <w:rFonts w:ascii="Arial" w:hAnsi="Arial" w:cs="Arial"/>
          <w:noProof/>
          <w:sz w:val="24"/>
          <w:szCs w:val="24"/>
        </w:rPr>
      </w:pPr>
      <w:r w:rsidRPr="00D50BAF">
        <w:rPr>
          <w:rFonts w:ascii="Arial" w:hAnsi="Arial" w:cs="Arial"/>
          <w:noProof/>
          <w:sz w:val="24"/>
          <w:szCs w:val="24"/>
        </w:rPr>
        <w:t>Finansowa wewnętrzna stopa zwrotu z inwestycji (FRR/C)</w:t>
      </w:r>
      <w:r w:rsidRPr="00D50BAF" w:rsidR="477B340B">
        <w:rPr>
          <w:rFonts w:ascii="Arial" w:hAnsi="Arial" w:cs="Arial"/>
          <w:noProof/>
          <w:sz w:val="24"/>
          <w:szCs w:val="24"/>
        </w:rPr>
        <w:t>.</w:t>
      </w:r>
    </w:p>
    <w:p w:rsidRPr="00D50BAF" w:rsidR="00053A9C" w:rsidP="00835A32" w:rsidRDefault="00053A9C" w14:paraId="2D9BBA9C" w14:textId="25DD4880">
      <w:pPr>
        <w:pStyle w:val="Akapitzlist1"/>
        <w:tabs>
          <w:tab w:val="left" w:pos="1418"/>
        </w:tabs>
        <w:spacing w:after="240" w:line="360" w:lineRule="auto"/>
        <w:ind w:left="0"/>
        <w:contextualSpacing w:val="0"/>
        <w:rPr>
          <w:rFonts w:ascii="Arial" w:hAnsi="Arial" w:cs="Arial"/>
          <w:noProof/>
          <w:sz w:val="24"/>
          <w:szCs w:val="24"/>
        </w:rPr>
      </w:pPr>
      <w:r w:rsidRPr="00D50BAF">
        <w:rPr>
          <w:rFonts w:ascii="Arial" w:hAnsi="Arial" w:cs="Arial"/>
          <w:noProof/>
          <w:sz w:val="24"/>
          <w:szCs w:val="24"/>
        </w:rPr>
        <w:t>Określenie tych wskaźników ma na celu wskazanie, iż dotacja została odpowiednio oszacowana i nie przynosi nadmiernych korzyści beneficjentowi projektu.</w:t>
      </w:r>
    </w:p>
    <w:p w:rsidR="00F123EC" w:rsidP="000C7640" w:rsidRDefault="00053A9C" w14:paraId="030E4600" w14:textId="78BD7794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>Co do zasady, dla projektu wymagającego dofinansowania z funduszy</w:t>
      </w:r>
      <w:r w:rsidRPr="00D50BAF" w:rsidR="00A473C1">
        <w:rPr>
          <w:rFonts w:ascii="Arial" w:hAnsi="Arial" w:cs="Arial"/>
          <w:sz w:val="24"/>
          <w:szCs w:val="24"/>
        </w:rPr>
        <w:t xml:space="preserve"> </w:t>
      </w:r>
      <w:r w:rsidRPr="00D50BAF">
        <w:rPr>
          <w:rFonts w:ascii="Arial" w:hAnsi="Arial" w:cs="Arial"/>
          <w:sz w:val="24"/>
          <w:szCs w:val="24"/>
        </w:rPr>
        <w:t>UE wskaźnik FNPV/C przed otrzymaniem wkładu z UE powinien mieć wartość</w:t>
      </w:r>
      <w:r w:rsidRPr="00D50BAF" w:rsidR="00A473C1">
        <w:rPr>
          <w:rFonts w:ascii="Arial" w:hAnsi="Arial" w:cs="Arial"/>
          <w:sz w:val="24"/>
          <w:szCs w:val="24"/>
        </w:rPr>
        <w:t xml:space="preserve"> </w:t>
      </w:r>
      <w:r w:rsidRPr="00D50BAF">
        <w:rPr>
          <w:rFonts w:ascii="Arial" w:hAnsi="Arial" w:cs="Arial"/>
          <w:sz w:val="24"/>
          <w:szCs w:val="24"/>
        </w:rPr>
        <w:t xml:space="preserve">ujemną, a FRR/C – </w:t>
      </w:r>
      <w:r w:rsidRPr="00D50BAF" w:rsidR="44F992C9">
        <w:rPr>
          <w:rFonts w:ascii="Arial" w:hAnsi="Arial" w:cs="Arial"/>
          <w:sz w:val="24"/>
          <w:szCs w:val="24"/>
        </w:rPr>
        <w:t xml:space="preserve">wartość </w:t>
      </w:r>
      <w:r w:rsidRPr="00D50BAF">
        <w:rPr>
          <w:rFonts w:ascii="Arial" w:hAnsi="Arial" w:cs="Arial"/>
          <w:sz w:val="24"/>
          <w:szCs w:val="24"/>
        </w:rPr>
        <w:t>niższą od stopy dyskontowej użytej w analizie finansowej. Taka</w:t>
      </w:r>
      <w:r w:rsidRPr="00D50BAF" w:rsidR="00A473C1">
        <w:rPr>
          <w:rFonts w:ascii="Arial" w:hAnsi="Arial" w:cs="Arial"/>
          <w:sz w:val="24"/>
          <w:szCs w:val="24"/>
        </w:rPr>
        <w:t xml:space="preserve"> </w:t>
      </w:r>
      <w:r w:rsidRPr="00D50BAF">
        <w:rPr>
          <w:rFonts w:ascii="Arial" w:hAnsi="Arial" w:cs="Arial"/>
          <w:sz w:val="24"/>
          <w:szCs w:val="24"/>
        </w:rPr>
        <w:t>wartość wskaźników oznacza, że bieżąca wartość przyszłych przychodów nie</w:t>
      </w:r>
      <w:r w:rsidRPr="00D50BAF" w:rsidR="00A473C1">
        <w:rPr>
          <w:rFonts w:ascii="Arial" w:hAnsi="Arial" w:cs="Arial"/>
          <w:sz w:val="24"/>
          <w:szCs w:val="24"/>
        </w:rPr>
        <w:t xml:space="preserve"> </w:t>
      </w:r>
      <w:r w:rsidRPr="00D50BAF">
        <w:rPr>
          <w:rFonts w:ascii="Arial" w:hAnsi="Arial" w:cs="Arial"/>
          <w:sz w:val="24"/>
          <w:szCs w:val="24"/>
        </w:rPr>
        <w:t>pokrywa bieżącej wartości kosztów projektu.</w:t>
      </w:r>
    </w:p>
    <w:p w:rsidRPr="00D50BAF" w:rsidR="00A473C1" w:rsidP="04322E5D" w:rsidRDefault="00053A9C" w14:paraId="4C3E71FD" w14:textId="7AFF8E0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 w:val="1"/>
          <w:bCs w:val="1"/>
          <w:sz w:val="24"/>
          <w:szCs w:val="24"/>
        </w:rPr>
      </w:pPr>
      <w:r w:rsidRPr="04322E5D" w:rsidR="00053A9C">
        <w:rPr>
          <w:rFonts w:ascii="Arial" w:hAnsi="Arial" w:cs="Arial"/>
          <w:b w:val="1"/>
          <w:bCs w:val="1"/>
          <w:sz w:val="24"/>
          <w:szCs w:val="24"/>
        </w:rPr>
        <w:t>Odstępstwo od tej zasady może</w:t>
      </w:r>
      <w:r w:rsidRPr="04322E5D" w:rsidR="00A473C1">
        <w:rPr>
          <w:rFonts w:ascii="Arial" w:hAnsi="Arial" w:cs="Arial"/>
          <w:b w:val="1"/>
          <w:bCs w:val="1"/>
          <w:sz w:val="24"/>
          <w:szCs w:val="24"/>
        </w:rPr>
        <w:t xml:space="preserve"> </w:t>
      </w:r>
      <w:r w:rsidRPr="04322E5D" w:rsidR="00053A9C">
        <w:rPr>
          <w:rFonts w:ascii="Arial" w:hAnsi="Arial" w:cs="Arial"/>
          <w:b w:val="1"/>
          <w:bCs w:val="1"/>
          <w:sz w:val="24"/>
          <w:szCs w:val="24"/>
        </w:rPr>
        <w:t>wynikać</w:t>
      </w:r>
      <w:r w:rsidRPr="04322E5D" w:rsidR="00A473C1">
        <w:rPr>
          <w:rFonts w:ascii="Arial" w:hAnsi="Arial" w:cs="Arial"/>
          <w:b w:val="1"/>
          <w:bCs w:val="1"/>
          <w:sz w:val="24"/>
          <w:szCs w:val="24"/>
        </w:rPr>
        <w:t xml:space="preserve"> np.</w:t>
      </w:r>
      <w:r w:rsidRPr="04322E5D" w:rsidR="543654C7">
        <w:rPr>
          <w:rFonts w:ascii="Arial" w:hAnsi="Arial" w:cs="Arial"/>
          <w:b w:val="1"/>
          <w:bCs w:val="1"/>
          <w:sz w:val="24"/>
          <w:szCs w:val="24"/>
        </w:rPr>
        <w:t>:</w:t>
      </w:r>
    </w:p>
    <w:p w:rsidRPr="00D50BAF" w:rsidR="00A473C1" w:rsidP="00835A32" w:rsidRDefault="00A473C1" w14:paraId="48FD9E92" w14:textId="399443B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1418"/>
        <w:rPr>
          <w:rFonts w:ascii="Arial" w:hAnsi="Arial" w:cs="Arial"/>
          <w:sz w:val="24"/>
          <w:szCs w:val="24"/>
        </w:rPr>
      </w:pPr>
      <w:r w:rsidRPr="04322E5D" w:rsidR="543654C7">
        <w:rPr>
          <w:rFonts w:ascii="Arial" w:hAnsi="Arial" w:cs="Arial"/>
          <w:sz w:val="24"/>
          <w:szCs w:val="24"/>
        </w:rPr>
        <w:t xml:space="preserve">ze </w:t>
      </w:r>
      <w:r w:rsidRPr="04322E5D" w:rsidR="00A473C1">
        <w:rPr>
          <w:rFonts w:ascii="Arial" w:hAnsi="Arial" w:cs="Arial"/>
          <w:sz w:val="24"/>
          <w:szCs w:val="24"/>
        </w:rPr>
        <w:t>znacznego poziomu ryzyka związanego z wysokim poziomem innowacyjności,</w:t>
      </w:r>
    </w:p>
    <w:p w:rsidRPr="00D50BAF" w:rsidR="00A473C1" w:rsidP="00835A32" w:rsidRDefault="00A473C1" w14:paraId="2BA0956B" w14:textId="1AB0B61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1418"/>
        <w:rPr>
          <w:rFonts w:ascii="Arial" w:hAnsi="Arial" w:cs="Arial"/>
          <w:sz w:val="24"/>
          <w:szCs w:val="24"/>
        </w:rPr>
      </w:pPr>
      <w:r w:rsidRPr="04322E5D" w:rsidR="2E2AE068">
        <w:rPr>
          <w:rFonts w:ascii="Arial" w:hAnsi="Arial" w:cs="Arial"/>
          <w:sz w:val="24"/>
          <w:szCs w:val="24"/>
        </w:rPr>
        <w:t xml:space="preserve">z </w:t>
      </w:r>
      <w:r w:rsidRPr="04322E5D" w:rsidR="00A473C1">
        <w:rPr>
          <w:rFonts w:ascii="Arial" w:hAnsi="Arial" w:cs="Arial"/>
          <w:sz w:val="24"/>
          <w:szCs w:val="24"/>
        </w:rPr>
        <w:t>objęcia projektu pomocą publiczną,</w:t>
      </w:r>
    </w:p>
    <w:p w:rsidRPr="00D50BAF" w:rsidR="00A473C1" w:rsidP="04322E5D" w:rsidRDefault="00A473C1" w14:paraId="4458DC96" w14:textId="6075FC72">
      <w:pPr>
        <w:pStyle w:val="Akapitzlist1"/>
        <w:numPr>
          <w:ilvl w:val="0"/>
          <w:numId w:val="26"/>
        </w:numPr>
        <w:tabs>
          <w:tab w:val="left" w:pos="1418"/>
        </w:tabs>
        <w:spacing w:after="240" w:line="360" w:lineRule="auto"/>
        <w:ind w:left="1417" w:hanging="357"/>
        <w:rPr>
          <w:rFonts w:ascii="Arial" w:hAnsi="Arial" w:cs="Arial"/>
          <w:sz w:val="24"/>
          <w:szCs w:val="24"/>
        </w:rPr>
      </w:pPr>
      <w:r w:rsidRPr="04322E5D" w:rsidR="307FFFB0">
        <w:rPr>
          <w:rFonts w:ascii="Arial" w:hAnsi="Arial" w:cs="Arial"/>
          <w:sz w:val="24"/>
          <w:szCs w:val="24"/>
        </w:rPr>
        <w:t xml:space="preserve">z </w:t>
      </w:r>
      <w:r w:rsidRPr="04322E5D" w:rsidR="00A473C1">
        <w:rPr>
          <w:rFonts w:ascii="Arial" w:hAnsi="Arial" w:cs="Arial"/>
          <w:sz w:val="24"/>
          <w:szCs w:val="24"/>
        </w:rPr>
        <w:t>powstania oszczędności kosztów w wyniku realizacji projektów dot. szeroko rozumianego podniesienia efektywności energetycznej budynków.</w:t>
      </w:r>
    </w:p>
    <w:p w:rsidRPr="00D50BAF" w:rsidR="00A473C1" w:rsidP="00835A32" w:rsidRDefault="00A473C1" w14:paraId="154CA349" w14:textId="312522A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>Uzasadnienie w zakresie przekroczenia wskaźników efektywności finansowej przedstaw w polu opisowym w arkuszu założenia (Pozostałe istotne założenia dla przeprowadzonych analiz).</w:t>
      </w:r>
    </w:p>
    <w:p w:rsidRPr="00D50BAF" w:rsidR="00A473C1" w:rsidP="00835A32" w:rsidRDefault="00A473C1" w14:paraId="5D7F29AE" w14:textId="7B68D353">
      <w:pPr>
        <w:pStyle w:val="Akapitzlist"/>
        <w:numPr>
          <w:ilvl w:val="0"/>
          <w:numId w:val="14"/>
        </w:numPr>
        <w:spacing w:before="240" w:line="360" w:lineRule="auto"/>
        <w:ind w:left="425" w:hanging="357"/>
        <w:rPr>
          <w:rFonts w:ascii="Arial" w:hAnsi="Arial" w:cs="Arial"/>
          <w:b/>
          <w:color w:val="2E74B5" w:themeColor="accent5" w:themeShade="BF"/>
          <w:sz w:val="24"/>
          <w:szCs w:val="24"/>
        </w:rPr>
      </w:pPr>
      <w:r w:rsidRPr="00D50BAF">
        <w:rPr>
          <w:rFonts w:ascii="Arial" w:hAnsi="Arial" w:cs="Arial"/>
          <w:b/>
          <w:color w:val="2E74B5" w:themeColor="accent5" w:themeShade="BF"/>
          <w:sz w:val="24"/>
          <w:szCs w:val="24"/>
        </w:rPr>
        <w:t>Trwałość</w:t>
      </w:r>
    </w:p>
    <w:p w:rsidRPr="00D50BAF" w:rsidR="009F21B7" w:rsidP="00C56E22" w:rsidRDefault="00A473C1" w14:paraId="5D9246D6" w14:textId="42331CD0">
      <w:pPr>
        <w:pStyle w:val="Akapitzlist1"/>
        <w:tabs>
          <w:tab w:val="left" w:pos="1418"/>
        </w:tabs>
        <w:spacing w:line="360" w:lineRule="auto"/>
        <w:ind w:left="0"/>
        <w:contextualSpacing w:val="0"/>
        <w:rPr>
          <w:rFonts w:ascii="Arial" w:hAnsi="Arial" w:cs="Arial"/>
          <w:noProof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>W arkuszu tym wypełnij rachunek zysków i strat oraz rachunek przepływów pieniężnych</w:t>
      </w:r>
      <w:r w:rsidRPr="00D50BAF" w:rsidR="009F21B7">
        <w:rPr>
          <w:rFonts w:ascii="Arial" w:hAnsi="Arial" w:cs="Arial"/>
          <w:sz w:val="24"/>
          <w:szCs w:val="24"/>
        </w:rPr>
        <w:t xml:space="preserve"> </w:t>
      </w:r>
      <w:r w:rsidRPr="00D50BAF" w:rsidR="009F21B7">
        <w:rPr>
          <w:rFonts w:ascii="Arial" w:hAnsi="Arial" w:cs="Arial"/>
          <w:noProof/>
          <w:sz w:val="24"/>
          <w:szCs w:val="24"/>
        </w:rPr>
        <w:t>zgodnie z</w:t>
      </w:r>
      <w:r w:rsidR="00F123EC">
        <w:rPr>
          <w:rFonts w:ascii="Arial" w:hAnsi="Arial" w:cs="Arial"/>
          <w:noProof/>
          <w:sz w:val="24"/>
          <w:szCs w:val="24"/>
        </w:rPr>
        <w:t xml:space="preserve"> </w:t>
      </w:r>
      <w:r w:rsidRPr="00D50BAF" w:rsidR="009F21B7">
        <w:rPr>
          <w:rFonts w:ascii="Arial" w:hAnsi="Arial" w:cs="Arial"/>
          <w:noProof/>
          <w:sz w:val="24"/>
          <w:szCs w:val="24"/>
        </w:rPr>
        <w:t>ustawą o rachunkowości w</w:t>
      </w:r>
      <w:r w:rsidR="00F123EC">
        <w:rPr>
          <w:rFonts w:ascii="Arial" w:hAnsi="Arial" w:cs="Arial"/>
          <w:noProof/>
          <w:sz w:val="24"/>
          <w:szCs w:val="24"/>
        </w:rPr>
        <w:t xml:space="preserve"> </w:t>
      </w:r>
      <w:r w:rsidRPr="00D50BAF" w:rsidR="009F21B7">
        <w:rPr>
          <w:rFonts w:ascii="Arial" w:hAnsi="Arial" w:cs="Arial"/>
          <w:noProof/>
          <w:sz w:val="24"/>
          <w:szCs w:val="24"/>
        </w:rPr>
        <w:t>zakresie jej obowiązywania dla okresu analizy.</w:t>
      </w:r>
    </w:p>
    <w:p w:rsidRPr="00D50BAF" w:rsidR="00A473C1" w:rsidP="00C56E22" w:rsidRDefault="00A473C1" w14:paraId="726ED3FF" w14:textId="4E129E7D">
      <w:pPr>
        <w:pStyle w:val="Akapitzlist1"/>
        <w:tabs>
          <w:tab w:val="left" w:pos="1418"/>
        </w:tabs>
        <w:spacing w:line="360" w:lineRule="auto"/>
        <w:ind w:left="0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lastRenderedPageBreak/>
        <w:t xml:space="preserve">Celem sporządzenia tych tabel jest wykazanie trwałości finansowej projektu oraz beneficjenta/operatora/partnera </w:t>
      </w:r>
      <w:r w:rsidRPr="00D50BAF" w:rsidR="0DD2A51E">
        <w:rPr>
          <w:rFonts w:ascii="Arial" w:hAnsi="Arial" w:cs="Arial"/>
          <w:sz w:val="24"/>
          <w:szCs w:val="24"/>
        </w:rPr>
        <w:t xml:space="preserve">poprzez analizę zasobów finansowych projektu, </w:t>
      </w:r>
      <w:r w:rsidRPr="00D50BAF">
        <w:rPr>
          <w:rFonts w:ascii="Arial" w:hAnsi="Arial" w:cs="Arial"/>
          <w:sz w:val="24"/>
          <w:szCs w:val="24"/>
        </w:rPr>
        <w:t xml:space="preserve">zgodnie z </w:t>
      </w:r>
      <w:r w:rsidRPr="00D50BAF" w:rsidR="002B0D6A">
        <w:rPr>
          <w:rFonts w:ascii="Arial" w:hAnsi="Arial" w:cs="Arial"/>
          <w:sz w:val="24"/>
          <w:szCs w:val="24"/>
        </w:rPr>
        <w:t>wytycznymi dot. przygotowania projektu → część dot. a</w:t>
      </w:r>
      <w:r w:rsidRPr="00D50BAF">
        <w:rPr>
          <w:rFonts w:ascii="Arial" w:hAnsi="Arial" w:cs="Arial"/>
          <w:sz w:val="24"/>
          <w:szCs w:val="24"/>
        </w:rPr>
        <w:t>naliz</w:t>
      </w:r>
      <w:r w:rsidRPr="00D50BAF" w:rsidR="002B0D6A">
        <w:rPr>
          <w:rFonts w:ascii="Arial" w:hAnsi="Arial" w:cs="Arial"/>
          <w:sz w:val="24"/>
          <w:szCs w:val="24"/>
        </w:rPr>
        <w:t>y</w:t>
      </w:r>
      <w:r w:rsidRPr="00D50BAF">
        <w:rPr>
          <w:rFonts w:ascii="Arial" w:hAnsi="Arial" w:cs="Arial"/>
          <w:sz w:val="24"/>
          <w:szCs w:val="24"/>
        </w:rPr>
        <w:t xml:space="preserve"> trwałości finansowej</w:t>
      </w:r>
      <w:r w:rsidRPr="00D50BAF" w:rsidR="002B0D6A">
        <w:rPr>
          <w:rFonts w:ascii="Arial" w:hAnsi="Arial" w:cs="Arial"/>
          <w:sz w:val="24"/>
          <w:szCs w:val="24"/>
        </w:rPr>
        <w:t>.</w:t>
      </w:r>
    </w:p>
    <w:p w:rsidRPr="00D50BAF" w:rsidR="009F21B7" w:rsidP="00C56E22" w:rsidRDefault="009F21B7" w14:paraId="05349F14" w14:textId="696E0222">
      <w:pPr>
        <w:pStyle w:val="Akapitzlist1"/>
        <w:tabs>
          <w:tab w:val="left" w:pos="1418"/>
        </w:tabs>
        <w:spacing w:line="360" w:lineRule="auto"/>
        <w:ind w:left="0"/>
        <w:contextualSpacing w:val="0"/>
        <w:rPr>
          <w:rFonts w:ascii="Arial" w:hAnsi="Arial" w:cs="Arial"/>
          <w:noProof/>
          <w:sz w:val="24"/>
          <w:szCs w:val="24"/>
        </w:rPr>
      </w:pPr>
      <w:r w:rsidRPr="00D50BAF">
        <w:rPr>
          <w:rFonts w:ascii="Arial" w:hAnsi="Arial" w:cs="Arial"/>
          <w:noProof/>
          <w:sz w:val="24"/>
          <w:szCs w:val="24"/>
        </w:rPr>
        <w:t>Projekt uznaje się za trwały finansowo</w:t>
      </w:r>
      <w:r w:rsidRPr="00D50BAF" w:rsidR="00941A76">
        <w:rPr>
          <w:rFonts w:ascii="Arial" w:hAnsi="Arial" w:cs="Arial"/>
          <w:noProof/>
          <w:sz w:val="24"/>
          <w:szCs w:val="24"/>
        </w:rPr>
        <w:t>,</w:t>
      </w:r>
      <w:r w:rsidRPr="00D50BAF">
        <w:rPr>
          <w:rFonts w:ascii="Arial" w:hAnsi="Arial" w:cs="Arial"/>
          <w:noProof/>
          <w:sz w:val="24"/>
          <w:szCs w:val="24"/>
        </w:rPr>
        <w:t xml:space="preserve"> </w:t>
      </w:r>
      <w:r w:rsidRPr="00D50BAF" w:rsidR="07FB8932">
        <w:rPr>
          <w:rFonts w:ascii="Arial" w:hAnsi="Arial" w:cs="Arial"/>
          <w:noProof/>
          <w:sz w:val="24"/>
          <w:szCs w:val="24"/>
        </w:rPr>
        <w:t>j</w:t>
      </w:r>
      <w:r w:rsidRPr="00D50BAF">
        <w:rPr>
          <w:rFonts w:ascii="Arial" w:hAnsi="Arial" w:cs="Arial"/>
          <w:noProof/>
          <w:sz w:val="24"/>
          <w:szCs w:val="24"/>
        </w:rPr>
        <w:t>eśli saldo niezdyskontowanych, skumulowanych przepływów pieniężnych generowanych przez projekt, z uwzględnieniem dofinansowania projektu z funduszy UE jest większe lub równe 0. Oznacza to, że wpływy i wydatki w okresie odniesienia zostały zaplanowane tak, aby Twoja inwestycja miała zapewnioną płynność finansową.</w:t>
      </w:r>
    </w:p>
    <w:p w:rsidR="00F123EC" w:rsidP="00347462" w:rsidRDefault="009F21B7" w14:paraId="1436C323" w14:textId="0BC7E494">
      <w:pPr>
        <w:pStyle w:val="Akapitzlist1"/>
        <w:tabs>
          <w:tab w:val="left" w:pos="1418"/>
        </w:tabs>
        <w:spacing w:after="0" w:line="360" w:lineRule="auto"/>
        <w:ind w:left="0"/>
        <w:rPr>
          <w:rFonts w:ascii="Arial" w:hAnsi="Arial" w:cs="Arial"/>
          <w:noProof/>
          <w:sz w:val="24"/>
          <w:szCs w:val="24"/>
        </w:rPr>
      </w:pPr>
      <w:r w:rsidRPr="00D50BAF">
        <w:rPr>
          <w:rFonts w:ascii="Arial" w:hAnsi="Arial" w:cs="Arial"/>
          <w:noProof/>
          <w:sz w:val="24"/>
          <w:szCs w:val="24"/>
        </w:rPr>
        <w:t>Jeśli środki pieniężne na koniec okresu osiągają w</w:t>
      </w:r>
      <w:r w:rsidR="00F123EC">
        <w:rPr>
          <w:rFonts w:ascii="Arial" w:hAnsi="Arial" w:cs="Arial"/>
          <w:noProof/>
          <w:sz w:val="24"/>
          <w:szCs w:val="24"/>
        </w:rPr>
        <w:t xml:space="preserve"> </w:t>
      </w:r>
      <w:r w:rsidRPr="00D50BAF">
        <w:rPr>
          <w:rFonts w:ascii="Arial" w:hAnsi="Arial" w:cs="Arial"/>
          <w:noProof/>
          <w:sz w:val="24"/>
          <w:szCs w:val="24"/>
        </w:rPr>
        <w:t>którymkolwiek roku wartości ujemne, określ źródło pokrycia deficytu. Szczegóły w tym zakresie wskaż z polu C.1 wnios</w:t>
      </w:r>
      <w:r w:rsidRPr="00D50BAF" w:rsidR="4610F3EB">
        <w:rPr>
          <w:rFonts w:ascii="Arial" w:hAnsi="Arial" w:cs="Arial"/>
          <w:noProof/>
          <w:sz w:val="24"/>
          <w:szCs w:val="24"/>
        </w:rPr>
        <w:t>k</w:t>
      </w:r>
      <w:r w:rsidRPr="00D50BAF">
        <w:rPr>
          <w:rFonts w:ascii="Arial" w:hAnsi="Arial" w:cs="Arial"/>
          <w:noProof/>
          <w:sz w:val="24"/>
          <w:szCs w:val="24"/>
        </w:rPr>
        <w:t>u, w odpowiednim punkcie.</w:t>
      </w:r>
    </w:p>
    <w:p w:rsidRPr="00D50BAF" w:rsidR="00B759C4" w:rsidP="00F123EC" w:rsidRDefault="00BB6EEE" w14:paraId="0C05CD45" w14:textId="3112C262">
      <w:pPr>
        <w:pStyle w:val="Akapitzlist1"/>
        <w:tabs>
          <w:tab w:val="left" w:pos="1418"/>
        </w:tabs>
        <w:spacing w:before="240" w:after="240" w:line="360" w:lineRule="auto"/>
        <w:ind w:left="0"/>
        <w:contextualSpacing w:val="0"/>
        <w:rPr>
          <w:rFonts w:ascii="Arial" w:hAnsi="Arial" w:cs="Arial"/>
          <w:b/>
          <w:color w:val="2E74B5" w:themeColor="accent5" w:themeShade="BF"/>
          <w:sz w:val="24"/>
          <w:szCs w:val="24"/>
        </w:rPr>
      </w:pPr>
      <w:r w:rsidRPr="00D50BAF">
        <w:rPr>
          <w:rFonts w:ascii="Arial" w:hAnsi="Arial" w:cs="Arial"/>
          <w:b/>
          <w:color w:val="2E74B5" w:themeColor="accent5" w:themeShade="BF"/>
          <w:sz w:val="24"/>
          <w:szCs w:val="24"/>
        </w:rPr>
        <w:t>Analiza ekonomiczna</w:t>
      </w:r>
    </w:p>
    <w:p w:rsidRPr="00D50BAF" w:rsidR="009F4458" w:rsidP="00347462" w:rsidRDefault="009F4458" w14:paraId="740B5997" w14:textId="086F7FC6">
      <w:pPr>
        <w:pStyle w:val="Akapitzlist1"/>
        <w:tabs>
          <w:tab w:val="left" w:pos="851"/>
        </w:tabs>
        <w:spacing w:after="240" w:line="360" w:lineRule="auto"/>
        <w:ind w:left="0"/>
        <w:rPr>
          <w:rFonts w:ascii="Arial" w:hAnsi="Arial" w:cs="Arial"/>
          <w:noProof/>
          <w:sz w:val="24"/>
          <w:szCs w:val="24"/>
        </w:rPr>
      </w:pPr>
      <w:r w:rsidRPr="00D50BAF">
        <w:rPr>
          <w:rFonts w:ascii="Arial" w:hAnsi="Arial" w:cs="Arial"/>
          <w:noProof/>
          <w:sz w:val="24"/>
          <w:szCs w:val="24"/>
        </w:rPr>
        <w:t xml:space="preserve">Analizę ekonomiczną projektu przeprowadź w oparciu o wytyczne dot. przygotowania projektow </w:t>
      </w:r>
      <w:r w:rsidRPr="00D50BAF">
        <w:rPr>
          <w:rFonts w:ascii="Arial" w:hAnsi="Arial" w:cs="Arial"/>
          <w:sz w:val="24"/>
          <w:szCs w:val="24"/>
        </w:rPr>
        <w:t xml:space="preserve">→ </w:t>
      </w:r>
      <w:r w:rsidRPr="00D50BAF" w:rsidR="002B0D6A">
        <w:rPr>
          <w:rFonts w:ascii="Arial" w:hAnsi="Arial" w:cs="Arial"/>
          <w:sz w:val="24"/>
          <w:szCs w:val="24"/>
        </w:rPr>
        <w:t>część dot. a</w:t>
      </w:r>
      <w:r w:rsidRPr="00D50BAF">
        <w:rPr>
          <w:rFonts w:ascii="Arial" w:hAnsi="Arial" w:cs="Arial"/>
          <w:noProof/>
          <w:sz w:val="24"/>
          <w:szCs w:val="24"/>
        </w:rPr>
        <w:t>naliz</w:t>
      </w:r>
      <w:r w:rsidRPr="00D50BAF" w:rsidR="002B0D6A">
        <w:rPr>
          <w:rFonts w:ascii="Arial" w:hAnsi="Arial" w:cs="Arial"/>
          <w:noProof/>
          <w:sz w:val="24"/>
          <w:szCs w:val="24"/>
        </w:rPr>
        <w:t>y</w:t>
      </w:r>
      <w:r w:rsidRPr="00D50BAF">
        <w:rPr>
          <w:rFonts w:ascii="Arial" w:hAnsi="Arial" w:cs="Arial"/>
          <w:noProof/>
          <w:sz w:val="24"/>
          <w:szCs w:val="24"/>
        </w:rPr>
        <w:t xml:space="preserve"> ekonomiczn</w:t>
      </w:r>
      <w:r w:rsidRPr="00D50BAF" w:rsidR="002B0D6A">
        <w:rPr>
          <w:rFonts w:ascii="Arial" w:hAnsi="Arial" w:cs="Arial"/>
          <w:noProof/>
          <w:sz w:val="24"/>
          <w:szCs w:val="24"/>
        </w:rPr>
        <w:t>ej</w:t>
      </w:r>
      <w:r w:rsidRPr="00D50BAF">
        <w:rPr>
          <w:rFonts w:ascii="Arial" w:hAnsi="Arial" w:cs="Arial"/>
          <w:noProof/>
          <w:sz w:val="24"/>
          <w:szCs w:val="24"/>
        </w:rPr>
        <w:t>.</w:t>
      </w:r>
    </w:p>
    <w:p w:rsidRPr="00D50BAF" w:rsidR="004C0005" w:rsidP="00835A32" w:rsidRDefault="009F4458" w14:paraId="332CAA92" w14:textId="1C2AB0AB">
      <w:pPr>
        <w:pStyle w:val="Akapitzlist1"/>
        <w:numPr>
          <w:ilvl w:val="0"/>
          <w:numId w:val="28"/>
        </w:numPr>
        <w:spacing w:after="0" w:line="360" w:lineRule="auto"/>
        <w:ind w:left="426"/>
        <w:rPr>
          <w:rFonts w:ascii="Arial" w:hAnsi="Arial" w:cs="Arial"/>
          <w:noProof/>
          <w:sz w:val="24"/>
          <w:szCs w:val="24"/>
        </w:rPr>
      </w:pPr>
      <w:r w:rsidRPr="00D50BAF">
        <w:rPr>
          <w:rFonts w:ascii="Arial" w:hAnsi="Arial" w:cs="Arial"/>
          <w:noProof/>
          <w:sz w:val="24"/>
          <w:szCs w:val="24"/>
        </w:rPr>
        <w:t>Przeprowad</w:t>
      </w:r>
      <w:r w:rsidRPr="00D50BAF" w:rsidR="00990869">
        <w:rPr>
          <w:rFonts w:ascii="Arial" w:hAnsi="Arial" w:cs="Arial"/>
          <w:noProof/>
          <w:sz w:val="24"/>
          <w:szCs w:val="24"/>
        </w:rPr>
        <w:t>z</w:t>
      </w:r>
      <w:r w:rsidRPr="00D50BAF">
        <w:rPr>
          <w:rFonts w:ascii="Arial" w:hAnsi="Arial" w:cs="Arial"/>
          <w:noProof/>
          <w:sz w:val="24"/>
          <w:szCs w:val="24"/>
        </w:rPr>
        <w:t xml:space="preserve"> pełną analizę ekonomiczną, jeśli</w:t>
      </w:r>
      <w:r w:rsidRPr="00D50BAF" w:rsidR="004C0005">
        <w:rPr>
          <w:rFonts w:ascii="Arial" w:hAnsi="Arial" w:cs="Arial"/>
          <w:noProof/>
          <w:sz w:val="24"/>
          <w:szCs w:val="24"/>
        </w:rPr>
        <w:t xml:space="preserve"> spełniasz łącznie poniższe warunki:</w:t>
      </w:r>
    </w:p>
    <w:p w:rsidRPr="00D50BAF" w:rsidR="004C0005" w:rsidP="00347462" w:rsidRDefault="009F4458" w14:paraId="2D2817B8" w14:textId="4E90A0C7">
      <w:pPr>
        <w:pStyle w:val="Akapitzlist1"/>
        <w:numPr>
          <w:ilvl w:val="0"/>
          <w:numId w:val="29"/>
        </w:numPr>
        <w:spacing w:after="0" w:line="360" w:lineRule="auto"/>
        <w:rPr>
          <w:rFonts w:ascii="Arial" w:hAnsi="Arial" w:cs="Arial"/>
          <w:noProof/>
          <w:sz w:val="24"/>
          <w:szCs w:val="24"/>
        </w:rPr>
      </w:pPr>
      <w:r w:rsidRPr="00D50BAF">
        <w:rPr>
          <w:rFonts w:ascii="Arial" w:hAnsi="Arial" w:cs="Arial"/>
          <w:noProof/>
          <w:sz w:val="24"/>
          <w:szCs w:val="24"/>
        </w:rPr>
        <w:t>całkowity koszt kwalifikowalny Twojego projektu, w momencie złożenia wniosku o dofinansowanie wynosi co najmniej 50 mln zł lub Twój projekt ma strategiczne znaczenie</w:t>
      </w:r>
      <w:r w:rsidRPr="00D50BAF" w:rsidR="738BAE1A">
        <w:rPr>
          <w:rFonts w:ascii="Arial" w:hAnsi="Arial" w:cs="Arial"/>
          <w:noProof/>
          <w:sz w:val="24"/>
          <w:szCs w:val="24"/>
        </w:rPr>
        <w:t>,</w:t>
      </w:r>
      <w:r w:rsidRPr="00D50BAF" w:rsidR="00F862AE">
        <w:rPr>
          <w:rFonts w:ascii="Arial" w:hAnsi="Arial" w:cs="Arial"/>
          <w:noProof/>
          <w:sz w:val="24"/>
          <w:szCs w:val="24"/>
        </w:rPr>
        <w:t xml:space="preserve"> </w:t>
      </w:r>
      <w:r w:rsidRPr="00D50BAF" w:rsidR="57B0F3DF">
        <w:rPr>
          <w:rFonts w:ascii="Arial" w:hAnsi="Arial" w:cs="Arial"/>
          <w:noProof/>
          <w:sz w:val="24"/>
          <w:szCs w:val="24"/>
        </w:rPr>
        <w:t xml:space="preserve">tj. </w:t>
      </w:r>
      <w:r w:rsidRPr="00D50BAF" w:rsidR="57B0F3DF">
        <w:rPr>
          <w:rFonts w:ascii="Arial" w:hAnsi="Arial" w:eastAsia="Calibri" w:cs="Arial"/>
          <w:noProof/>
          <w:sz w:val="24"/>
          <w:szCs w:val="24"/>
        </w:rPr>
        <w:t>projekt znajduje się na liście przedsięwzięć priorytetowych w Kontrakcie Programowym dla Województwa Śląskiego</w:t>
      </w:r>
      <w:r w:rsidRPr="00D50BAF" w:rsidR="57B0F3DF">
        <w:rPr>
          <w:rFonts w:ascii="Arial" w:hAnsi="Arial" w:cs="Arial"/>
          <w:noProof/>
          <w:sz w:val="24"/>
          <w:szCs w:val="24"/>
        </w:rPr>
        <w:t xml:space="preserve"> </w:t>
      </w:r>
      <w:r w:rsidRPr="00D50BAF" w:rsidR="00F862AE">
        <w:rPr>
          <w:rFonts w:ascii="Arial" w:hAnsi="Arial" w:cs="Arial"/>
          <w:noProof/>
          <w:sz w:val="24"/>
          <w:szCs w:val="24"/>
        </w:rPr>
        <w:t xml:space="preserve">(niezależnie od </w:t>
      </w:r>
      <w:r w:rsidRPr="00D50BAF" w:rsidR="00816904">
        <w:rPr>
          <w:rFonts w:ascii="Arial" w:hAnsi="Arial" w:cs="Arial"/>
          <w:noProof/>
          <w:sz w:val="24"/>
          <w:szCs w:val="24"/>
        </w:rPr>
        <w:t>wielkości</w:t>
      </w:r>
      <w:r w:rsidRPr="00D50BAF" w:rsidR="0000157A">
        <w:rPr>
          <w:rFonts w:ascii="Arial" w:hAnsi="Arial" w:cs="Arial"/>
          <w:noProof/>
          <w:sz w:val="24"/>
          <w:szCs w:val="24"/>
        </w:rPr>
        <w:t xml:space="preserve"> całkowitych kosztów kwal</w:t>
      </w:r>
      <w:r w:rsidRPr="00D50BAF" w:rsidR="00C86E5B">
        <w:rPr>
          <w:rFonts w:ascii="Arial" w:hAnsi="Arial" w:cs="Arial"/>
          <w:noProof/>
          <w:sz w:val="24"/>
          <w:szCs w:val="24"/>
        </w:rPr>
        <w:t>ifikowanych</w:t>
      </w:r>
      <w:r w:rsidRPr="00D50BAF" w:rsidR="00816904">
        <w:rPr>
          <w:rFonts w:ascii="Arial" w:hAnsi="Arial" w:cs="Arial"/>
          <w:noProof/>
          <w:sz w:val="24"/>
          <w:szCs w:val="24"/>
        </w:rPr>
        <w:t>)</w:t>
      </w:r>
      <w:r w:rsidRPr="00D50BAF" w:rsidR="00FA7481">
        <w:rPr>
          <w:rFonts w:ascii="Arial" w:hAnsi="Arial" w:cs="Arial"/>
          <w:noProof/>
          <w:sz w:val="24"/>
          <w:szCs w:val="24"/>
        </w:rPr>
        <w:t xml:space="preserve"> oraz</w:t>
      </w:r>
    </w:p>
    <w:p w:rsidRPr="00D50BAF" w:rsidR="004C0005" w:rsidP="00835A32" w:rsidRDefault="004C0005" w14:paraId="2676BD4E" w14:textId="790A71A4">
      <w:pPr>
        <w:pStyle w:val="Akapitzlist1"/>
        <w:numPr>
          <w:ilvl w:val="0"/>
          <w:numId w:val="29"/>
        </w:numPr>
        <w:spacing w:after="0" w:line="360" w:lineRule="auto"/>
        <w:rPr>
          <w:rFonts w:ascii="Arial" w:hAnsi="Arial" w:cs="Arial"/>
          <w:noProof/>
          <w:sz w:val="24"/>
          <w:szCs w:val="24"/>
        </w:rPr>
      </w:pPr>
      <w:r w:rsidRPr="00D50BAF">
        <w:rPr>
          <w:rFonts w:ascii="Arial" w:hAnsi="Arial" w:cs="Arial"/>
          <w:noProof/>
          <w:sz w:val="24"/>
          <w:szCs w:val="24"/>
        </w:rPr>
        <w:t>korzyści z projektu możesz zaprezentować w wartościach pieniężnych</w:t>
      </w:r>
      <w:r w:rsidRPr="00D50BAF" w:rsidR="00FA7481">
        <w:rPr>
          <w:rFonts w:ascii="Arial" w:hAnsi="Arial" w:cs="Arial"/>
          <w:noProof/>
          <w:sz w:val="24"/>
          <w:szCs w:val="24"/>
        </w:rPr>
        <w:t>.</w:t>
      </w:r>
    </w:p>
    <w:p w:rsidRPr="00D50BAF" w:rsidR="003D0896" w:rsidP="00835A32" w:rsidRDefault="003D0896" w14:paraId="38CF6B74" w14:textId="0C15414C">
      <w:pPr>
        <w:pStyle w:val="Akapitzlist1"/>
        <w:spacing w:after="0" w:line="360" w:lineRule="auto"/>
        <w:ind w:left="426"/>
        <w:rPr>
          <w:rFonts w:ascii="Arial" w:hAnsi="Arial" w:cs="Arial"/>
          <w:noProof/>
          <w:sz w:val="24"/>
          <w:szCs w:val="24"/>
        </w:rPr>
      </w:pPr>
      <w:r w:rsidRPr="00D50BAF">
        <w:rPr>
          <w:rFonts w:ascii="Arial" w:hAnsi="Arial" w:cs="Arial"/>
          <w:noProof/>
          <w:sz w:val="24"/>
          <w:szCs w:val="24"/>
        </w:rPr>
        <w:t>Uzupełnij arkusz o niezbędne tabele.</w:t>
      </w:r>
    </w:p>
    <w:p w:rsidRPr="00D50BAF" w:rsidR="009F4458" w:rsidP="00347462" w:rsidRDefault="009F4458" w14:paraId="441DAE25" w14:textId="20B68CED">
      <w:pPr>
        <w:pStyle w:val="Akapitzlist1"/>
        <w:numPr>
          <w:ilvl w:val="0"/>
          <w:numId w:val="28"/>
        </w:numPr>
        <w:spacing w:after="0" w:line="360" w:lineRule="auto"/>
        <w:ind w:left="426"/>
        <w:rPr>
          <w:rFonts w:ascii="Arial" w:hAnsi="Arial" w:cs="Arial"/>
          <w:noProof/>
          <w:sz w:val="24"/>
          <w:szCs w:val="24"/>
        </w:rPr>
      </w:pPr>
      <w:r w:rsidRPr="00D50BAF">
        <w:rPr>
          <w:rFonts w:ascii="Arial" w:hAnsi="Arial" w:cs="Arial"/>
          <w:noProof/>
          <w:sz w:val="24"/>
          <w:szCs w:val="24"/>
        </w:rPr>
        <w:t xml:space="preserve">W innym wypadku </w:t>
      </w:r>
      <w:r w:rsidRPr="00D50BAF" w:rsidR="00155CDD">
        <w:rPr>
          <w:rFonts w:ascii="Arial" w:hAnsi="Arial" w:cs="Arial"/>
          <w:noProof/>
          <w:sz w:val="24"/>
          <w:szCs w:val="24"/>
        </w:rPr>
        <w:t>przeprowad</w:t>
      </w:r>
      <w:r w:rsidRPr="00D50BAF" w:rsidR="015BA26B">
        <w:rPr>
          <w:rFonts w:ascii="Arial" w:hAnsi="Arial" w:cs="Arial"/>
          <w:noProof/>
          <w:sz w:val="24"/>
          <w:szCs w:val="24"/>
        </w:rPr>
        <w:t>ź</w:t>
      </w:r>
      <w:r w:rsidRPr="00D50BAF" w:rsidR="00155CDD">
        <w:rPr>
          <w:rFonts w:ascii="Arial" w:hAnsi="Arial" w:cs="Arial"/>
          <w:noProof/>
          <w:sz w:val="24"/>
          <w:szCs w:val="24"/>
        </w:rPr>
        <w:t xml:space="preserve"> uproszczoną analizę ekonomiczn</w:t>
      </w:r>
      <w:r w:rsidRPr="00D50BAF" w:rsidR="6433EE5A">
        <w:rPr>
          <w:rFonts w:ascii="Arial" w:hAnsi="Arial" w:cs="Arial"/>
          <w:noProof/>
          <w:sz w:val="24"/>
          <w:szCs w:val="24"/>
        </w:rPr>
        <w:t>ą</w:t>
      </w:r>
      <w:r w:rsidRPr="00D50BAF" w:rsidR="4E1ECEDD">
        <w:rPr>
          <w:rFonts w:ascii="Arial" w:hAnsi="Arial" w:cs="Arial"/>
          <w:noProof/>
          <w:sz w:val="24"/>
          <w:szCs w:val="24"/>
        </w:rPr>
        <w:t>,</w:t>
      </w:r>
      <w:r w:rsidRPr="00D50BAF" w:rsidR="00155CDD">
        <w:rPr>
          <w:rFonts w:ascii="Arial" w:hAnsi="Arial" w:cs="Arial"/>
          <w:noProof/>
          <w:sz w:val="24"/>
          <w:szCs w:val="24"/>
        </w:rPr>
        <w:t xml:space="preserve"> tj. </w:t>
      </w:r>
      <w:r w:rsidRPr="00D50BAF">
        <w:rPr>
          <w:rFonts w:ascii="Arial" w:hAnsi="Arial" w:cs="Arial"/>
          <w:noProof/>
          <w:sz w:val="24"/>
          <w:szCs w:val="24"/>
        </w:rPr>
        <w:t>czynniki społeczno-gospodarcze okreś</w:t>
      </w:r>
      <w:r w:rsidRPr="00D50BAF" w:rsidR="75184EA3">
        <w:rPr>
          <w:rFonts w:ascii="Arial" w:hAnsi="Arial" w:cs="Arial"/>
          <w:noProof/>
          <w:sz w:val="24"/>
          <w:szCs w:val="24"/>
        </w:rPr>
        <w:t>l</w:t>
      </w:r>
      <w:r w:rsidRPr="00D50BAF">
        <w:rPr>
          <w:rFonts w:ascii="Arial" w:hAnsi="Arial" w:cs="Arial"/>
          <w:noProof/>
          <w:sz w:val="24"/>
          <w:szCs w:val="24"/>
        </w:rPr>
        <w:t xml:space="preserve"> ilościowo i jakościowo, biorąc pod uwagę wszystkie istotne społeczne, ekonomiczne i środowiskowe skutki realizacji projektu.</w:t>
      </w:r>
    </w:p>
    <w:p w:rsidRPr="00D50BAF" w:rsidR="00E718D0" w:rsidP="00835A32" w:rsidRDefault="003D0896" w14:paraId="189F801C" w14:textId="192B5D6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420"/>
        <w:rPr>
          <w:rFonts w:ascii="Arial" w:hAnsi="Arial" w:cs="Arial"/>
          <w:sz w:val="24"/>
          <w:szCs w:val="24"/>
        </w:rPr>
      </w:pPr>
      <w:r w:rsidRPr="00D50BAF">
        <w:rPr>
          <w:rFonts w:ascii="Arial" w:hAnsi="Arial" w:cs="Arial"/>
          <w:sz w:val="24"/>
          <w:szCs w:val="24"/>
        </w:rPr>
        <w:t>W polu opisowym przedstaw wnioski z przeprowadzonej analizy.</w:t>
      </w:r>
    </w:p>
    <w:sectPr w:rsidRPr="00D50BAF" w:rsidR="00E718D0" w:rsidSect="006974F3">
      <w:footerReference w:type="default" r:id="rId12"/>
      <w:footerReference w:type="first" r:id="rId13"/>
      <w:pgSz w:w="11906" w:h="16838" w:orient="portrait"/>
      <w:pgMar w:top="1276" w:right="1274" w:bottom="1418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E3DF390" w16cex:dateUtc="2023-04-08T15:47:13.652Z"/>
  <w16cex:commentExtensible w16cex:durableId="5ACDA540" w16cex:dateUtc="2023-04-08T15:50:31.291Z"/>
  <w16cex:commentExtensible w16cex:durableId="2BCFBD60" w16cex:dateUtc="2023-04-08T19:17:32.171Z"/>
  <w16cex:commentExtensible w16cex:durableId="1A14CC70" w16cex:dateUtc="2023-04-08T19:26:08.653Z"/>
  <w16cex:commentExtensible w16cex:durableId="3CB3CA06" w16cex:dateUtc="2023-04-08T19:26:20.456Z"/>
  <w16cex:commentExtensible w16cex:durableId="17295918" w16cex:dateUtc="2023-04-08T19:45:18.18Z"/>
  <w16cex:commentExtensible w16cex:durableId="57E59D74" w16cex:dateUtc="2023-04-08T19:46:20.845Z"/>
  <w16cex:commentExtensible w16cex:durableId="43C3A157" w16cex:dateUtc="2023-04-08T19:51:19.704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19FD" w:rsidP="008F0ED4" w:rsidRDefault="006619FD" w14:paraId="65045CB1" w14:textId="77777777">
      <w:pPr>
        <w:spacing w:after="0" w:line="240" w:lineRule="auto"/>
      </w:pPr>
      <w:r>
        <w:separator/>
      </w:r>
    </w:p>
  </w:endnote>
  <w:endnote w:type="continuationSeparator" w:id="0">
    <w:p w:rsidR="006619FD" w:rsidP="008F0ED4" w:rsidRDefault="006619FD" w14:paraId="01568072" w14:textId="77777777">
      <w:pPr>
        <w:spacing w:after="0" w:line="240" w:lineRule="auto"/>
      </w:pPr>
      <w:r>
        <w:continuationSeparator/>
      </w:r>
    </w:p>
  </w:endnote>
  <w:endnote w:type="continuationNotice" w:id="1">
    <w:p w:rsidR="006619FD" w:rsidRDefault="006619FD" w14:paraId="4B46170D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4"/>
        <w:szCs w:val="24"/>
      </w:rPr>
      <w:id w:val="1728636285"/>
      <w:docPartObj>
        <w:docPartGallery w:val="Page Numbers (Top of Page)"/>
        <w:docPartUnique/>
      </w:docPartObj>
    </w:sdtPr>
    <w:sdtEndPr/>
    <w:sdtContent>
      <w:p w:rsidRPr="000C7640" w:rsidR="00D50BAF" w:rsidP="000C7640" w:rsidRDefault="00135032" w14:paraId="7106EEF1" w14:textId="2FB7029F">
        <w:pPr>
          <w:pStyle w:val="Stopka"/>
          <w:jc w:val="right"/>
        </w:pPr>
        <w:sdt>
          <w:sdtPr>
            <w:id w:val="456536672"/>
            <w:docPartObj>
              <w:docPartGallery w:val="Page Numbers (Bottom of Page)"/>
              <w:docPartUnique/>
            </w:docPartObj>
          </w:sdtPr>
          <w:sdtEndPr/>
          <w:sdtContent>
            <w:r w:rsidR="000C7640">
              <w:fldChar w:fldCharType="begin"/>
            </w:r>
            <w:r w:rsidR="000C7640">
              <w:instrText>PAGE   \* MERGEFORMAT</w:instrText>
            </w:r>
            <w:r w:rsidR="000C7640">
              <w:fldChar w:fldCharType="separate"/>
            </w:r>
            <w:r w:rsidR="000C7640">
              <w:t>2</w:t>
            </w:r>
            <w:r w:rsidR="000C7640">
              <w:fldChar w:fldCharType="end"/>
            </w:r>
          </w:sdtContent>
        </w:sdt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dec="http://schemas.microsoft.com/office/drawing/2017/decorative" xmlns:pic="http://schemas.openxmlformats.org/drawingml/2006/picture" xmlns:a14="http://schemas.microsoft.com/office/drawing/2010/main" mc:Ignorable="w14 w15 w16se w16cid wp14">
  <w:p w:rsidR="006974F3" w:rsidRDefault="006974F3" w14:paraId="3CEF7AFC" w14:textId="0DB611AA">
    <w:pPr>
      <w:pStyle w:val="Stopka"/>
      <w:jc w:val="right"/>
    </w:pPr>
    <w:r>
      <w:rPr>
        <w:rFonts w:ascii="Arial" w:hAnsi="Arial" w:cs="Arial"/>
        <w:noProof/>
        <w:sz w:val="24"/>
        <w:szCs w:val="24"/>
      </w:rPr>
      <w:drawing>
        <wp:inline distT="0" distB="0" distL="0" distR="0" wp14:anchorId="1CD060E8" wp14:editId="012255F6">
          <wp:extent cx="5755123" cy="420660"/>
          <wp:effectExtent l="0" t="0" r="0" b="0"/>
          <wp:docPr id="6" name="Obraz 6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mblemat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123" cy="420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974F3" w:rsidRDefault="006974F3" w14:paraId="621CE875" w14:textId="3ED2ED8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19FD" w:rsidP="008F0ED4" w:rsidRDefault="006619FD" w14:paraId="2851342F" w14:textId="77777777">
      <w:pPr>
        <w:spacing w:after="0" w:line="240" w:lineRule="auto"/>
      </w:pPr>
      <w:r>
        <w:separator/>
      </w:r>
    </w:p>
  </w:footnote>
  <w:footnote w:type="continuationSeparator" w:id="0">
    <w:p w:rsidR="006619FD" w:rsidP="008F0ED4" w:rsidRDefault="006619FD" w14:paraId="4A3CC3A4" w14:textId="77777777">
      <w:pPr>
        <w:spacing w:after="0" w:line="240" w:lineRule="auto"/>
      </w:pPr>
      <w:r>
        <w:continuationSeparator/>
      </w:r>
    </w:p>
  </w:footnote>
  <w:footnote w:type="continuationNotice" w:id="1">
    <w:p w:rsidR="006619FD" w:rsidRDefault="006619FD" w14:paraId="26F4810A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01EE0"/>
    <w:multiLevelType w:val="hybridMultilevel"/>
    <w:tmpl w:val="6A664A3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F5E2F8E"/>
    <w:multiLevelType w:val="multilevel"/>
    <w:tmpl w:val="2C8A0A86"/>
    <w:lvl w:ilvl="0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  <w:color w:val="auto"/>
      </w:rPr>
    </w:lvl>
    <w:lvl w:ilvl="2">
      <w:start w:val="1"/>
      <w:numFmt w:val="lowerLetter"/>
      <w:lvlText w:val="%3)"/>
      <w:lvlJc w:val="left"/>
      <w:pPr>
        <w:ind w:left="890" w:hanging="180"/>
      </w:pPr>
      <w:rPr>
        <w:rFonts w:hint="default" w:cs="Times New Roman"/>
        <w:color w:val="auto"/>
      </w:rPr>
    </w:lvl>
    <w:lvl w:ilvl="3">
      <w:start w:val="1"/>
      <w:numFmt w:val="bullet"/>
      <w:lvlText w:val="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 w:cs="Times New Roman"/>
      </w:rPr>
    </w:lvl>
  </w:abstractNum>
  <w:abstractNum w:abstractNumId="2" w15:restartNumberingAfterBreak="0">
    <w:nsid w:val="12DA7AE7"/>
    <w:multiLevelType w:val="hybridMultilevel"/>
    <w:tmpl w:val="633096AE"/>
    <w:lvl w:ilvl="0" w:tplc="0415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3CC334B"/>
    <w:multiLevelType w:val="hybridMultilevel"/>
    <w:tmpl w:val="1FCE7432"/>
    <w:lvl w:ilvl="0" w:tplc="0B7850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</w:rPr>
    </w:lvl>
    <w:lvl w:ilvl="1" w:tplc="E278C5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/>
      </w:rPr>
    </w:lvl>
    <w:lvl w:ilvl="2" w:tplc="377CF0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Times New Roman" w:hAnsi="Times New Roman"/>
      </w:rPr>
    </w:lvl>
    <w:lvl w:ilvl="3" w:tplc="0B202B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Times New Roman" w:hAnsi="Times New Roman"/>
      </w:rPr>
    </w:lvl>
    <w:lvl w:ilvl="4" w:tplc="2800D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Times New Roman" w:hAnsi="Times New Roman"/>
      </w:rPr>
    </w:lvl>
    <w:lvl w:ilvl="5" w:tplc="C2C8E8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Times New Roman" w:hAnsi="Times New Roman"/>
      </w:rPr>
    </w:lvl>
    <w:lvl w:ilvl="6" w:tplc="73D88A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Times New Roman" w:hAnsi="Times New Roman"/>
      </w:rPr>
    </w:lvl>
    <w:lvl w:ilvl="7" w:tplc="4A10B7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Times New Roman" w:hAnsi="Times New Roman"/>
      </w:rPr>
    </w:lvl>
    <w:lvl w:ilvl="8" w:tplc="CC4295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4" w15:restartNumberingAfterBreak="0">
    <w:nsid w:val="166D0F75"/>
    <w:multiLevelType w:val="multilevel"/>
    <w:tmpl w:val="004E08AC"/>
    <w:lvl w:ilvl="0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  <w:color w:val="auto"/>
      </w:rPr>
    </w:lvl>
    <w:lvl w:ilvl="2">
      <w:start w:val="1"/>
      <w:numFmt w:val="bullet"/>
      <w:lvlText w:val=""/>
      <w:lvlJc w:val="left"/>
      <w:pPr>
        <w:ind w:left="890" w:hanging="180"/>
      </w:pPr>
      <w:rPr>
        <w:rFonts w:hint="default" w:ascii="Symbol" w:hAnsi="Symbol"/>
        <w:color w:val="auto"/>
      </w:rPr>
    </w:lvl>
    <w:lvl w:ilvl="3">
      <w:start w:val="1"/>
      <w:numFmt w:val="bullet"/>
      <w:lvlText w:val="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 w:cs="Times New Roman"/>
      </w:rPr>
    </w:lvl>
  </w:abstractNum>
  <w:abstractNum w:abstractNumId="5" w15:restartNumberingAfterBreak="0">
    <w:nsid w:val="1833032C"/>
    <w:multiLevelType w:val="hybridMultilevel"/>
    <w:tmpl w:val="AE16069C"/>
    <w:lvl w:ilvl="0" w:tplc="86B8CC2C">
      <w:start w:val="1"/>
      <w:numFmt w:val="bullet"/>
      <w:lvlText w:val="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3040841"/>
    <w:multiLevelType w:val="hybridMultilevel"/>
    <w:tmpl w:val="2FE28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87694"/>
    <w:multiLevelType w:val="hybridMultilevel"/>
    <w:tmpl w:val="63309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DB6303"/>
    <w:multiLevelType w:val="hybridMultilevel"/>
    <w:tmpl w:val="781E9E5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A06417E"/>
    <w:multiLevelType w:val="hybridMultilevel"/>
    <w:tmpl w:val="78DE79CA"/>
    <w:lvl w:ilvl="0" w:tplc="B1CC6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</w:rPr>
    </w:lvl>
    <w:lvl w:ilvl="1" w:tplc="B39C0C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/>
      </w:rPr>
    </w:lvl>
    <w:lvl w:ilvl="2" w:tplc="7F0EB0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Times New Roman" w:hAnsi="Times New Roman"/>
      </w:rPr>
    </w:lvl>
    <w:lvl w:ilvl="3" w:tplc="2D989A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Times New Roman" w:hAnsi="Times New Roman"/>
      </w:rPr>
    </w:lvl>
    <w:lvl w:ilvl="4" w:tplc="EB188C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Times New Roman" w:hAnsi="Times New Roman"/>
      </w:rPr>
    </w:lvl>
    <w:lvl w:ilvl="5" w:tplc="4FBA22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Times New Roman" w:hAnsi="Times New Roman"/>
      </w:rPr>
    </w:lvl>
    <w:lvl w:ilvl="6" w:tplc="333630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Times New Roman" w:hAnsi="Times New Roman"/>
      </w:rPr>
    </w:lvl>
    <w:lvl w:ilvl="7" w:tplc="57246D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Times New Roman" w:hAnsi="Times New Roman"/>
      </w:rPr>
    </w:lvl>
    <w:lvl w:ilvl="8" w:tplc="16D2F3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10" w15:restartNumberingAfterBreak="0">
    <w:nsid w:val="3ABE47DF"/>
    <w:multiLevelType w:val="hybridMultilevel"/>
    <w:tmpl w:val="E57ED54E"/>
    <w:lvl w:ilvl="0" w:tplc="0415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C500743"/>
    <w:multiLevelType w:val="hybridMultilevel"/>
    <w:tmpl w:val="65980E1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DF826BC"/>
    <w:multiLevelType w:val="hybridMultilevel"/>
    <w:tmpl w:val="8C46D662"/>
    <w:lvl w:ilvl="0" w:tplc="ED882F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</w:rPr>
    </w:lvl>
    <w:lvl w:ilvl="1" w:tplc="39D64F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/>
      </w:rPr>
    </w:lvl>
    <w:lvl w:ilvl="2" w:tplc="E460F2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Times New Roman" w:hAnsi="Times New Roman"/>
      </w:rPr>
    </w:lvl>
    <w:lvl w:ilvl="3" w:tplc="14821C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Times New Roman" w:hAnsi="Times New Roman"/>
      </w:rPr>
    </w:lvl>
    <w:lvl w:ilvl="4" w:tplc="73144B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Times New Roman" w:hAnsi="Times New Roman"/>
      </w:rPr>
    </w:lvl>
    <w:lvl w:ilvl="5" w:tplc="F2B22C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Times New Roman" w:hAnsi="Times New Roman"/>
      </w:rPr>
    </w:lvl>
    <w:lvl w:ilvl="6" w:tplc="E3945B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Times New Roman" w:hAnsi="Times New Roman"/>
      </w:rPr>
    </w:lvl>
    <w:lvl w:ilvl="7" w:tplc="FA0E79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Times New Roman" w:hAnsi="Times New Roman"/>
      </w:rPr>
    </w:lvl>
    <w:lvl w:ilvl="8" w:tplc="236A26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13" w15:restartNumberingAfterBreak="0">
    <w:nsid w:val="40AE21DF"/>
    <w:multiLevelType w:val="hybridMultilevel"/>
    <w:tmpl w:val="5B80CB32"/>
    <w:lvl w:ilvl="0" w:tplc="20E6A1CA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12D105C"/>
    <w:multiLevelType w:val="hybridMultilevel"/>
    <w:tmpl w:val="46323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A5B06"/>
    <w:multiLevelType w:val="hybridMultilevel"/>
    <w:tmpl w:val="8EF60794"/>
    <w:lvl w:ilvl="0" w:tplc="732CC2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065D21"/>
    <w:multiLevelType w:val="hybridMultilevel"/>
    <w:tmpl w:val="D0DAE6BC"/>
    <w:lvl w:ilvl="0" w:tplc="76D8D6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162151"/>
    <w:multiLevelType w:val="hybridMultilevel"/>
    <w:tmpl w:val="48DA5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605E2F"/>
    <w:multiLevelType w:val="hybridMultilevel"/>
    <w:tmpl w:val="16181800"/>
    <w:lvl w:ilvl="0" w:tplc="04150001">
      <w:start w:val="1"/>
      <w:numFmt w:val="bullet"/>
      <w:lvlText w:val=""/>
      <w:lvlJc w:val="left"/>
      <w:pPr>
        <w:ind w:left="1146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19" w15:restartNumberingAfterBreak="0">
    <w:nsid w:val="53A2429F"/>
    <w:multiLevelType w:val="hybridMultilevel"/>
    <w:tmpl w:val="FAA40F6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6140132A"/>
    <w:multiLevelType w:val="hybridMultilevel"/>
    <w:tmpl w:val="A7EC9E5E"/>
    <w:lvl w:ilvl="0" w:tplc="86B8CC2C">
      <w:start w:val="1"/>
      <w:numFmt w:val="bullet"/>
      <w:lvlText w:val="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640A1A4C"/>
    <w:multiLevelType w:val="multilevel"/>
    <w:tmpl w:val="DC149036"/>
    <w:lvl w:ilvl="0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  <w:color w:val="auto"/>
      </w:rPr>
    </w:lvl>
    <w:lvl w:ilvl="2">
      <w:start w:val="1"/>
      <w:numFmt w:val="decimal"/>
      <w:lvlText w:val="%3)"/>
      <w:lvlJc w:val="left"/>
      <w:pPr>
        <w:ind w:left="180" w:hanging="180"/>
      </w:pPr>
      <w:rPr>
        <w:rFonts w:hint="default" w:cs="Times New Roman"/>
        <w:b/>
        <w:color w:val="auto"/>
        <w:sz w:val="24"/>
        <w:szCs w:val="24"/>
      </w:rPr>
    </w:lvl>
    <w:lvl w:ilvl="3">
      <w:start w:val="1"/>
      <w:numFmt w:val="bullet"/>
      <w:lvlText w:val="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 w:cs="Times New Roman"/>
      </w:rPr>
    </w:lvl>
  </w:abstractNum>
  <w:abstractNum w:abstractNumId="22" w15:restartNumberingAfterBreak="0">
    <w:nsid w:val="6AAF0D51"/>
    <w:multiLevelType w:val="hybridMultilevel"/>
    <w:tmpl w:val="03984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778AB"/>
    <w:multiLevelType w:val="hybridMultilevel"/>
    <w:tmpl w:val="372E5BE4"/>
    <w:lvl w:ilvl="0" w:tplc="AE06C8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</w:rPr>
    </w:lvl>
    <w:lvl w:ilvl="1" w:tplc="51C66B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/>
      </w:rPr>
    </w:lvl>
    <w:lvl w:ilvl="2" w:tplc="22A20E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Times New Roman" w:hAnsi="Times New Roman"/>
      </w:rPr>
    </w:lvl>
    <w:lvl w:ilvl="3" w:tplc="8048B7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Times New Roman" w:hAnsi="Times New Roman"/>
      </w:rPr>
    </w:lvl>
    <w:lvl w:ilvl="4" w:tplc="20ACA7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Times New Roman" w:hAnsi="Times New Roman"/>
      </w:rPr>
    </w:lvl>
    <w:lvl w:ilvl="5" w:tplc="48C658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Times New Roman" w:hAnsi="Times New Roman"/>
      </w:rPr>
    </w:lvl>
    <w:lvl w:ilvl="6" w:tplc="6038B0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Times New Roman" w:hAnsi="Times New Roman"/>
      </w:rPr>
    </w:lvl>
    <w:lvl w:ilvl="7" w:tplc="E3ACD1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Times New Roman" w:hAnsi="Times New Roman"/>
      </w:rPr>
    </w:lvl>
    <w:lvl w:ilvl="8" w:tplc="CFD6BB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24" w15:restartNumberingAfterBreak="0">
    <w:nsid w:val="6C443031"/>
    <w:multiLevelType w:val="hybridMultilevel"/>
    <w:tmpl w:val="F62CA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290D49"/>
    <w:multiLevelType w:val="multilevel"/>
    <w:tmpl w:val="2C8A0A86"/>
    <w:lvl w:ilvl="0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  <w:color w:val="auto"/>
      </w:rPr>
    </w:lvl>
    <w:lvl w:ilvl="2">
      <w:start w:val="1"/>
      <w:numFmt w:val="lowerLetter"/>
      <w:lvlText w:val="%3)"/>
      <w:lvlJc w:val="left"/>
      <w:pPr>
        <w:ind w:left="890" w:hanging="180"/>
      </w:pPr>
      <w:rPr>
        <w:rFonts w:hint="default" w:cs="Times New Roman"/>
        <w:color w:val="auto"/>
      </w:rPr>
    </w:lvl>
    <w:lvl w:ilvl="3">
      <w:start w:val="1"/>
      <w:numFmt w:val="bullet"/>
      <w:lvlText w:val="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 w:cs="Times New Roman"/>
      </w:rPr>
    </w:lvl>
  </w:abstractNum>
  <w:abstractNum w:abstractNumId="26" w15:restartNumberingAfterBreak="0">
    <w:nsid w:val="71562DB3"/>
    <w:multiLevelType w:val="multilevel"/>
    <w:tmpl w:val="192E839A"/>
    <w:lvl w:ilvl="0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bullet"/>
      <w:pStyle w:val="Zalaczniki"/>
      <w:lvlText w:val=""/>
      <w:lvlJc w:val="left"/>
      <w:pPr>
        <w:ind w:left="1440" w:hanging="360"/>
      </w:pPr>
      <w:rPr>
        <w:rFonts w:hint="default" w:ascii="Symbol" w:hAnsi="Symbol"/>
        <w:color w:val="auto"/>
      </w:rPr>
    </w:lvl>
    <w:lvl w:ilvl="2">
      <w:start w:val="1"/>
      <w:numFmt w:val="bullet"/>
      <w:lvlText w:val=""/>
      <w:lvlJc w:val="left"/>
      <w:pPr>
        <w:ind w:left="890" w:hanging="180"/>
      </w:pPr>
      <w:rPr>
        <w:rFonts w:hint="default" w:ascii="Symbol" w:hAnsi="Symbol"/>
        <w:color w:val="auto"/>
      </w:rPr>
    </w:lvl>
    <w:lvl w:ilvl="3">
      <w:start w:val="1"/>
      <w:numFmt w:val="bullet"/>
      <w:lvlText w:val="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 w:cs="Times New Roman"/>
      </w:rPr>
    </w:lvl>
  </w:abstractNum>
  <w:abstractNum w:abstractNumId="27" w15:restartNumberingAfterBreak="0">
    <w:nsid w:val="7368204B"/>
    <w:multiLevelType w:val="hybridMultilevel"/>
    <w:tmpl w:val="1BBA342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7DE9257F"/>
    <w:multiLevelType w:val="hybridMultilevel"/>
    <w:tmpl w:val="3AB0D17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F860FAC"/>
    <w:multiLevelType w:val="hybridMultilevel"/>
    <w:tmpl w:val="D276A63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25"/>
  </w:num>
  <w:num w:numId="3">
    <w:abstractNumId w:val="4"/>
  </w:num>
  <w:num w:numId="4">
    <w:abstractNumId w:val="26"/>
  </w:num>
  <w:num w:numId="5">
    <w:abstractNumId w:val="21"/>
  </w:num>
  <w:num w:numId="6">
    <w:abstractNumId w:val="28"/>
  </w:num>
  <w:num w:numId="7">
    <w:abstractNumId w:val="17"/>
  </w:num>
  <w:num w:numId="8">
    <w:abstractNumId w:val="19"/>
  </w:num>
  <w:num w:numId="9">
    <w:abstractNumId w:val="11"/>
  </w:num>
  <w:num w:numId="10">
    <w:abstractNumId w:val="0"/>
  </w:num>
  <w:num w:numId="11">
    <w:abstractNumId w:val="27"/>
  </w:num>
  <w:num w:numId="12">
    <w:abstractNumId w:val="10"/>
  </w:num>
  <w:num w:numId="13">
    <w:abstractNumId w:val="15"/>
  </w:num>
  <w:num w:numId="14">
    <w:abstractNumId w:val="7"/>
  </w:num>
  <w:num w:numId="15">
    <w:abstractNumId w:val="6"/>
  </w:num>
  <w:num w:numId="16">
    <w:abstractNumId w:val="24"/>
  </w:num>
  <w:num w:numId="17">
    <w:abstractNumId w:val="12"/>
  </w:num>
  <w:num w:numId="18">
    <w:abstractNumId w:val="9"/>
  </w:num>
  <w:num w:numId="19">
    <w:abstractNumId w:val="23"/>
  </w:num>
  <w:num w:numId="20">
    <w:abstractNumId w:val="3"/>
  </w:num>
  <w:num w:numId="21">
    <w:abstractNumId w:val="5"/>
  </w:num>
  <w:num w:numId="22">
    <w:abstractNumId w:val="14"/>
  </w:num>
  <w:num w:numId="23">
    <w:abstractNumId w:val="16"/>
  </w:num>
  <w:num w:numId="24">
    <w:abstractNumId w:val="22"/>
  </w:num>
  <w:num w:numId="25">
    <w:abstractNumId w:val="20"/>
  </w:num>
  <w:num w:numId="26">
    <w:abstractNumId w:val="29"/>
  </w:num>
  <w:num w:numId="27">
    <w:abstractNumId w:val="8"/>
  </w:num>
  <w:num w:numId="28">
    <w:abstractNumId w:val="2"/>
  </w:num>
  <w:num w:numId="29">
    <w:abstractNumId w:val="18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trackRevisions w:val="false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ED4"/>
    <w:rsid w:val="0000157A"/>
    <w:rsid w:val="00002BCA"/>
    <w:rsid w:val="00010778"/>
    <w:rsid w:val="00016B13"/>
    <w:rsid w:val="000172AD"/>
    <w:rsid w:val="00020DE1"/>
    <w:rsid w:val="00022340"/>
    <w:rsid w:val="000327AC"/>
    <w:rsid w:val="0003638E"/>
    <w:rsid w:val="000426DB"/>
    <w:rsid w:val="00043ECF"/>
    <w:rsid w:val="000517B7"/>
    <w:rsid w:val="00053A9C"/>
    <w:rsid w:val="00054711"/>
    <w:rsid w:val="00067C49"/>
    <w:rsid w:val="00067E60"/>
    <w:rsid w:val="000714C0"/>
    <w:rsid w:val="00074ADA"/>
    <w:rsid w:val="0008522C"/>
    <w:rsid w:val="000A3037"/>
    <w:rsid w:val="000A32BF"/>
    <w:rsid w:val="000A33D1"/>
    <w:rsid w:val="000A3BE8"/>
    <w:rsid w:val="000A4B06"/>
    <w:rsid w:val="000A78B3"/>
    <w:rsid w:val="000C0012"/>
    <w:rsid w:val="000C63BB"/>
    <w:rsid w:val="000C7640"/>
    <w:rsid w:val="000D0ED3"/>
    <w:rsid w:val="000E01CC"/>
    <w:rsid w:val="000E067F"/>
    <w:rsid w:val="000E2692"/>
    <w:rsid w:val="000E2979"/>
    <w:rsid w:val="000E67C7"/>
    <w:rsid w:val="000F34E6"/>
    <w:rsid w:val="000F3DEC"/>
    <w:rsid w:val="000F4969"/>
    <w:rsid w:val="0010769E"/>
    <w:rsid w:val="00107A7D"/>
    <w:rsid w:val="00115C21"/>
    <w:rsid w:val="00125431"/>
    <w:rsid w:val="0013434F"/>
    <w:rsid w:val="00135032"/>
    <w:rsid w:val="00135BAF"/>
    <w:rsid w:val="00136053"/>
    <w:rsid w:val="00150DB7"/>
    <w:rsid w:val="00155CDD"/>
    <w:rsid w:val="001565F4"/>
    <w:rsid w:val="00160283"/>
    <w:rsid w:val="00165686"/>
    <w:rsid w:val="00171A0F"/>
    <w:rsid w:val="001817A2"/>
    <w:rsid w:val="00181861"/>
    <w:rsid w:val="00187960"/>
    <w:rsid w:val="00192CCC"/>
    <w:rsid w:val="00194689"/>
    <w:rsid w:val="001A3F9A"/>
    <w:rsid w:val="001A71F9"/>
    <w:rsid w:val="001B335B"/>
    <w:rsid w:val="001B3BC9"/>
    <w:rsid w:val="001C1634"/>
    <w:rsid w:val="001D2B7E"/>
    <w:rsid w:val="001D40A7"/>
    <w:rsid w:val="001D7BCC"/>
    <w:rsid w:val="001E56CA"/>
    <w:rsid w:val="001E6EA2"/>
    <w:rsid w:val="001E7B1E"/>
    <w:rsid w:val="001F2B29"/>
    <w:rsid w:val="002003F7"/>
    <w:rsid w:val="00217FD4"/>
    <w:rsid w:val="00222B5A"/>
    <w:rsid w:val="00232B67"/>
    <w:rsid w:val="00233F4D"/>
    <w:rsid w:val="00234B8F"/>
    <w:rsid w:val="00234EC8"/>
    <w:rsid w:val="002373C5"/>
    <w:rsid w:val="002409AE"/>
    <w:rsid w:val="0024107D"/>
    <w:rsid w:val="00241AB0"/>
    <w:rsid w:val="002430E6"/>
    <w:rsid w:val="002450C5"/>
    <w:rsid w:val="0025238A"/>
    <w:rsid w:val="002535E5"/>
    <w:rsid w:val="00253B9D"/>
    <w:rsid w:val="0025453F"/>
    <w:rsid w:val="00257F4E"/>
    <w:rsid w:val="00265EAB"/>
    <w:rsid w:val="002662A3"/>
    <w:rsid w:val="00267609"/>
    <w:rsid w:val="00276F89"/>
    <w:rsid w:val="00282812"/>
    <w:rsid w:val="00297A13"/>
    <w:rsid w:val="002A0B87"/>
    <w:rsid w:val="002A3C98"/>
    <w:rsid w:val="002A55F3"/>
    <w:rsid w:val="002B0D6A"/>
    <w:rsid w:val="002C73F5"/>
    <w:rsid w:val="002C7DA8"/>
    <w:rsid w:val="002D14E7"/>
    <w:rsid w:val="002D2860"/>
    <w:rsid w:val="002D33B8"/>
    <w:rsid w:val="002D344F"/>
    <w:rsid w:val="002D5B9F"/>
    <w:rsid w:val="002E60C0"/>
    <w:rsid w:val="002F110E"/>
    <w:rsid w:val="002F30B4"/>
    <w:rsid w:val="002F64C9"/>
    <w:rsid w:val="002F6DE8"/>
    <w:rsid w:val="00300706"/>
    <w:rsid w:val="00300777"/>
    <w:rsid w:val="00317502"/>
    <w:rsid w:val="00322AAC"/>
    <w:rsid w:val="0032388B"/>
    <w:rsid w:val="00325EB5"/>
    <w:rsid w:val="00330677"/>
    <w:rsid w:val="00340F53"/>
    <w:rsid w:val="00347462"/>
    <w:rsid w:val="003570F2"/>
    <w:rsid w:val="00363E76"/>
    <w:rsid w:val="00380626"/>
    <w:rsid w:val="003810F2"/>
    <w:rsid w:val="00383130"/>
    <w:rsid w:val="00383FC4"/>
    <w:rsid w:val="003855A4"/>
    <w:rsid w:val="00386EB5"/>
    <w:rsid w:val="00396474"/>
    <w:rsid w:val="0039704D"/>
    <w:rsid w:val="003A6E40"/>
    <w:rsid w:val="003B5AE1"/>
    <w:rsid w:val="003C2A59"/>
    <w:rsid w:val="003C355F"/>
    <w:rsid w:val="003D05A3"/>
    <w:rsid w:val="003D0896"/>
    <w:rsid w:val="003D270E"/>
    <w:rsid w:val="003E1735"/>
    <w:rsid w:val="003E2E2B"/>
    <w:rsid w:val="003F19ED"/>
    <w:rsid w:val="003F4875"/>
    <w:rsid w:val="003F516B"/>
    <w:rsid w:val="003F5379"/>
    <w:rsid w:val="003F561E"/>
    <w:rsid w:val="00406A56"/>
    <w:rsid w:val="00412159"/>
    <w:rsid w:val="00415936"/>
    <w:rsid w:val="00420F0F"/>
    <w:rsid w:val="00422BAD"/>
    <w:rsid w:val="0043035B"/>
    <w:rsid w:val="00430874"/>
    <w:rsid w:val="004324C1"/>
    <w:rsid w:val="004327E7"/>
    <w:rsid w:val="00452543"/>
    <w:rsid w:val="0045429E"/>
    <w:rsid w:val="004560DC"/>
    <w:rsid w:val="004561DD"/>
    <w:rsid w:val="00470782"/>
    <w:rsid w:val="00473A20"/>
    <w:rsid w:val="00473B08"/>
    <w:rsid w:val="004758E2"/>
    <w:rsid w:val="00477C58"/>
    <w:rsid w:val="0048023E"/>
    <w:rsid w:val="00496C53"/>
    <w:rsid w:val="004A443C"/>
    <w:rsid w:val="004A518A"/>
    <w:rsid w:val="004A686D"/>
    <w:rsid w:val="004B22D0"/>
    <w:rsid w:val="004B3310"/>
    <w:rsid w:val="004B378B"/>
    <w:rsid w:val="004C0005"/>
    <w:rsid w:val="004C12A2"/>
    <w:rsid w:val="004C1A9C"/>
    <w:rsid w:val="004D0EC9"/>
    <w:rsid w:val="004D1A63"/>
    <w:rsid w:val="004D7A7F"/>
    <w:rsid w:val="004E7057"/>
    <w:rsid w:val="004F3E91"/>
    <w:rsid w:val="004F4854"/>
    <w:rsid w:val="00501B77"/>
    <w:rsid w:val="00516C74"/>
    <w:rsid w:val="00517B51"/>
    <w:rsid w:val="0052144F"/>
    <w:rsid w:val="005221C1"/>
    <w:rsid w:val="00522A1E"/>
    <w:rsid w:val="00523422"/>
    <w:rsid w:val="00523B1C"/>
    <w:rsid w:val="00530B6F"/>
    <w:rsid w:val="00532782"/>
    <w:rsid w:val="0053289F"/>
    <w:rsid w:val="005361F0"/>
    <w:rsid w:val="00537521"/>
    <w:rsid w:val="005403A4"/>
    <w:rsid w:val="005407BF"/>
    <w:rsid w:val="005573B2"/>
    <w:rsid w:val="00560004"/>
    <w:rsid w:val="00563F79"/>
    <w:rsid w:val="005704D7"/>
    <w:rsid w:val="00575F25"/>
    <w:rsid w:val="005856D4"/>
    <w:rsid w:val="0059308A"/>
    <w:rsid w:val="00596E30"/>
    <w:rsid w:val="005A3941"/>
    <w:rsid w:val="005A4475"/>
    <w:rsid w:val="005A551C"/>
    <w:rsid w:val="005A5744"/>
    <w:rsid w:val="005A6E41"/>
    <w:rsid w:val="005A7495"/>
    <w:rsid w:val="005A79B2"/>
    <w:rsid w:val="005B37B9"/>
    <w:rsid w:val="005C0F3B"/>
    <w:rsid w:val="005C24AB"/>
    <w:rsid w:val="005C4753"/>
    <w:rsid w:val="005D0505"/>
    <w:rsid w:val="005D1924"/>
    <w:rsid w:val="005D25FC"/>
    <w:rsid w:val="005D6413"/>
    <w:rsid w:val="005E0950"/>
    <w:rsid w:val="005E4339"/>
    <w:rsid w:val="005F334D"/>
    <w:rsid w:val="005F3416"/>
    <w:rsid w:val="005F4A8A"/>
    <w:rsid w:val="005F6601"/>
    <w:rsid w:val="00606546"/>
    <w:rsid w:val="00616DB3"/>
    <w:rsid w:val="00621DE9"/>
    <w:rsid w:val="00623A6A"/>
    <w:rsid w:val="00631B5B"/>
    <w:rsid w:val="00631C81"/>
    <w:rsid w:val="00633315"/>
    <w:rsid w:val="00643BB6"/>
    <w:rsid w:val="00646456"/>
    <w:rsid w:val="006473C3"/>
    <w:rsid w:val="00647E97"/>
    <w:rsid w:val="00652E9A"/>
    <w:rsid w:val="00654BDA"/>
    <w:rsid w:val="00656926"/>
    <w:rsid w:val="006619FD"/>
    <w:rsid w:val="0066364C"/>
    <w:rsid w:val="00664507"/>
    <w:rsid w:val="00670C71"/>
    <w:rsid w:val="00674855"/>
    <w:rsid w:val="00674E7D"/>
    <w:rsid w:val="00676029"/>
    <w:rsid w:val="00681FD9"/>
    <w:rsid w:val="00686607"/>
    <w:rsid w:val="00687C0F"/>
    <w:rsid w:val="00690FBF"/>
    <w:rsid w:val="0069246A"/>
    <w:rsid w:val="006974F3"/>
    <w:rsid w:val="006976CD"/>
    <w:rsid w:val="006B1748"/>
    <w:rsid w:val="006C2852"/>
    <w:rsid w:val="006D06FB"/>
    <w:rsid w:val="006D094E"/>
    <w:rsid w:val="006D6BAC"/>
    <w:rsid w:val="006E3A2E"/>
    <w:rsid w:val="006E6354"/>
    <w:rsid w:val="006F4399"/>
    <w:rsid w:val="0071365D"/>
    <w:rsid w:val="007166E1"/>
    <w:rsid w:val="00721706"/>
    <w:rsid w:val="007350B6"/>
    <w:rsid w:val="00735D6C"/>
    <w:rsid w:val="00741A33"/>
    <w:rsid w:val="00750383"/>
    <w:rsid w:val="007555E7"/>
    <w:rsid w:val="00760835"/>
    <w:rsid w:val="0076326C"/>
    <w:rsid w:val="00765EB9"/>
    <w:rsid w:val="00771BC8"/>
    <w:rsid w:val="007722FA"/>
    <w:rsid w:val="007734C7"/>
    <w:rsid w:val="00777DC9"/>
    <w:rsid w:val="00787947"/>
    <w:rsid w:val="00787F04"/>
    <w:rsid w:val="00791148"/>
    <w:rsid w:val="007A0558"/>
    <w:rsid w:val="007A24B7"/>
    <w:rsid w:val="007A62E7"/>
    <w:rsid w:val="007A668B"/>
    <w:rsid w:val="007A696C"/>
    <w:rsid w:val="007A7069"/>
    <w:rsid w:val="007B3514"/>
    <w:rsid w:val="007B5D41"/>
    <w:rsid w:val="007C155F"/>
    <w:rsid w:val="007C220A"/>
    <w:rsid w:val="007C38CE"/>
    <w:rsid w:val="007D780E"/>
    <w:rsid w:val="007E078B"/>
    <w:rsid w:val="007E4B94"/>
    <w:rsid w:val="007E528C"/>
    <w:rsid w:val="007E7ABD"/>
    <w:rsid w:val="007F0143"/>
    <w:rsid w:val="007F4811"/>
    <w:rsid w:val="007F5ADF"/>
    <w:rsid w:val="00812083"/>
    <w:rsid w:val="00814BD4"/>
    <w:rsid w:val="0081683B"/>
    <w:rsid w:val="00816904"/>
    <w:rsid w:val="008237C7"/>
    <w:rsid w:val="00834C99"/>
    <w:rsid w:val="00835A32"/>
    <w:rsid w:val="008469AC"/>
    <w:rsid w:val="00852EAA"/>
    <w:rsid w:val="0085799F"/>
    <w:rsid w:val="008664CA"/>
    <w:rsid w:val="00866984"/>
    <w:rsid w:val="00867D56"/>
    <w:rsid w:val="00872AC3"/>
    <w:rsid w:val="008737FC"/>
    <w:rsid w:val="008757CC"/>
    <w:rsid w:val="0087667C"/>
    <w:rsid w:val="008769CD"/>
    <w:rsid w:val="00880425"/>
    <w:rsid w:val="008830B2"/>
    <w:rsid w:val="00883CEB"/>
    <w:rsid w:val="00885E38"/>
    <w:rsid w:val="0088703E"/>
    <w:rsid w:val="00892AE6"/>
    <w:rsid w:val="0089348B"/>
    <w:rsid w:val="00893AE5"/>
    <w:rsid w:val="00895051"/>
    <w:rsid w:val="008955B6"/>
    <w:rsid w:val="008962FC"/>
    <w:rsid w:val="00897BFF"/>
    <w:rsid w:val="008A24FC"/>
    <w:rsid w:val="008A36CD"/>
    <w:rsid w:val="008A43FF"/>
    <w:rsid w:val="008B0ADF"/>
    <w:rsid w:val="008B5E66"/>
    <w:rsid w:val="008C5D28"/>
    <w:rsid w:val="008C754D"/>
    <w:rsid w:val="008D69C7"/>
    <w:rsid w:val="008D7030"/>
    <w:rsid w:val="008D7F5B"/>
    <w:rsid w:val="008E0754"/>
    <w:rsid w:val="008E2AF6"/>
    <w:rsid w:val="008E6E94"/>
    <w:rsid w:val="008F0EB5"/>
    <w:rsid w:val="008F0ED4"/>
    <w:rsid w:val="008F73E2"/>
    <w:rsid w:val="00904B19"/>
    <w:rsid w:val="009079DF"/>
    <w:rsid w:val="009153D0"/>
    <w:rsid w:val="00924320"/>
    <w:rsid w:val="00926711"/>
    <w:rsid w:val="00930C84"/>
    <w:rsid w:val="0094075F"/>
    <w:rsid w:val="00941A76"/>
    <w:rsid w:val="009454EF"/>
    <w:rsid w:val="009511DE"/>
    <w:rsid w:val="00952301"/>
    <w:rsid w:val="009647D7"/>
    <w:rsid w:val="00965C04"/>
    <w:rsid w:val="00970F2E"/>
    <w:rsid w:val="0097205E"/>
    <w:rsid w:val="0097404E"/>
    <w:rsid w:val="00983A5E"/>
    <w:rsid w:val="00983CA1"/>
    <w:rsid w:val="00984A19"/>
    <w:rsid w:val="00985D34"/>
    <w:rsid w:val="00990869"/>
    <w:rsid w:val="00990DC1"/>
    <w:rsid w:val="009937AC"/>
    <w:rsid w:val="009A28BF"/>
    <w:rsid w:val="009A3023"/>
    <w:rsid w:val="009A3F95"/>
    <w:rsid w:val="009A6221"/>
    <w:rsid w:val="009A700A"/>
    <w:rsid w:val="009B3CF8"/>
    <w:rsid w:val="009B4A17"/>
    <w:rsid w:val="009C00A7"/>
    <w:rsid w:val="009C33BF"/>
    <w:rsid w:val="009D0F3D"/>
    <w:rsid w:val="009E1094"/>
    <w:rsid w:val="009E7EFD"/>
    <w:rsid w:val="009F1502"/>
    <w:rsid w:val="009F21B7"/>
    <w:rsid w:val="009F4458"/>
    <w:rsid w:val="009F542B"/>
    <w:rsid w:val="009F5CEB"/>
    <w:rsid w:val="009F608A"/>
    <w:rsid w:val="00A00440"/>
    <w:rsid w:val="00A00AB1"/>
    <w:rsid w:val="00A05007"/>
    <w:rsid w:val="00A14D08"/>
    <w:rsid w:val="00A157E6"/>
    <w:rsid w:val="00A16CD9"/>
    <w:rsid w:val="00A308B3"/>
    <w:rsid w:val="00A31172"/>
    <w:rsid w:val="00A338A2"/>
    <w:rsid w:val="00A41768"/>
    <w:rsid w:val="00A420EC"/>
    <w:rsid w:val="00A45134"/>
    <w:rsid w:val="00A460B9"/>
    <w:rsid w:val="00A4714F"/>
    <w:rsid w:val="00A473C1"/>
    <w:rsid w:val="00A50030"/>
    <w:rsid w:val="00A52F0B"/>
    <w:rsid w:val="00A60CA7"/>
    <w:rsid w:val="00A63148"/>
    <w:rsid w:val="00A659F1"/>
    <w:rsid w:val="00A65FE1"/>
    <w:rsid w:val="00A74226"/>
    <w:rsid w:val="00A75F34"/>
    <w:rsid w:val="00A8307C"/>
    <w:rsid w:val="00A83408"/>
    <w:rsid w:val="00A85CF4"/>
    <w:rsid w:val="00A94CF9"/>
    <w:rsid w:val="00A96947"/>
    <w:rsid w:val="00A97799"/>
    <w:rsid w:val="00AB0448"/>
    <w:rsid w:val="00AB398C"/>
    <w:rsid w:val="00AB4CA0"/>
    <w:rsid w:val="00AB4EF2"/>
    <w:rsid w:val="00AB564D"/>
    <w:rsid w:val="00AB7FB3"/>
    <w:rsid w:val="00AC3559"/>
    <w:rsid w:val="00AC5B03"/>
    <w:rsid w:val="00AC7465"/>
    <w:rsid w:val="00AD6462"/>
    <w:rsid w:val="00AD77E1"/>
    <w:rsid w:val="00AE45F6"/>
    <w:rsid w:val="00AF4B9F"/>
    <w:rsid w:val="00B03AAB"/>
    <w:rsid w:val="00B03CC6"/>
    <w:rsid w:val="00B1286B"/>
    <w:rsid w:val="00B146D2"/>
    <w:rsid w:val="00B169AE"/>
    <w:rsid w:val="00B20D63"/>
    <w:rsid w:val="00B21AB0"/>
    <w:rsid w:val="00B3135F"/>
    <w:rsid w:val="00B31B15"/>
    <w:rsid w:val="00B40C2B"/>
    <w:rsid w:val="00B5088D"/>
    <w:rsid w:val="00B548C4"/>
    <w:rsid w:val="00B759C4"/>
    <w:rsid w:val="00B760AE"/>
    <w:rsid w:val="00B87FAC"/>
    <w:rsid w:val="00B92786"/>
    <w:rsid w:val="00BA3FB7"/>
    <w:rsid w:val="00BA505D"/>
    <w:rsid w:val="00BA62CF"/>
    <w:rsid w:val="00BB02E2"/>
    <w:rsid w:val="00BB5F51"/>
    <w:rsid w:val="00BB6EEE"/>
    <w:rsid w:val="00BC3507"/>
    <w:rsid w:val="00BC36F3"/>
    <w:rsid w:val="00BC5862"/>
    <w:rsid w:val="00BC6240"/>
    <w:rsid w:val="00BD3D25"/>
    <w:rsid w:val="00BE4C92"/>
    <w:rsid w:val="00BE617A"/>
    <w:rsid w:val="00BE7669"/>
    <w:rsid w:val="00BE7704"/>
    <w:rsid w:val="00BF0BAA"/>
    <w:rsid w:val="00BF2B87"/>
    <w:rsid w:val="00BF3173"/>
    <w:rsid w:val="00BF4180"/>
    <w:rsid w:val="00C02CE0"/>
    <w:rsid w:val="00C02F4B"/>
    <w:rsid w:val="00C12FAD"/>
    <w:rsid w:val="00C15A3F"/>
    <w:rsid w:val="00C264CF"/>
    <w:rsid w:val="00C3160E"/>
    <w:rsid w:val="00C335DC"/>
    <w:rsid w:val="00C33D2C"/>
    <w:rsid w:val="00C478EB"/>
    <w:rsid w:val="00C55780"/>
    <w:rsid w:val="00C56E22"/>
    <w:rsid w:val="00C60EEC"/>
    <w:rsid w:val="00C631CC"/>
    <w:rsid w:val="00C67AB8"/>
    <w:rsid w:val="00C720B2"/>
    <w:rsid w:val="00C7403F"/>
    <w:rsid w:val="00C86E5B"/>
    <w:rsid w:val="00C87D88"/>
    <w:rsid w:val="00C93BA4"/>
    <w:rsid w:val="00C951A8"/>
    <w:rsid w:val="00C96A9B"/>
    <w:rsid w:val="00C970BC"/>
    <w:rsid w:val="00C972FA"/>
    <w:rsid w:val="00CA577F"/>
    <w:rsid w:val="00CA767C"/>
    <w:rsid w:val="00CB0E8B"/>
    <w:rsid w:val="00CC6BB3"/>
    <w:rsid w:val="00CD2140"/>
    <w:rsid w:val="00CD6330"/>
    <w:rsid w:val="00CE285A"/>
    <w:rsid w:val="00CE7301"/>
    <w:rsid w:val="00CE7C0C"/>
    <w:rsid w:val="00CF71E6"/>
    <w:rsid w:val="00D00E9C"/>
    <w:rsid w:val="00D06907"/>
    <w:rsid w:val="00D1148D"/>
    <w:rsid w:val="00D14EF3"/>
    <w:rsid w:val="00D15CAD"/>
    <w:rsid w:val="00D21A0B"/>
    <w:rsid w:val="00D23267"/>
    <w:rsid w:val="00D3194F"/>
    <w:rsid w:val="00D31E71"/>
    <w:rsid w:val="00D32029"/>
    <w:rsid w:val="00D364B5"/>
    <w:rsid w:val="00D4461F"/>
    <w:rsid w:val="00D44BC4"/>
    <w:rsid w:val="00D45E75"/>
    <w:rsid w:val="00D50BAF"/>
    <w:rsid w:val="00D5420B"/>
    <w:rsid w:val="00D715A3"/>
    <w:rsid w:val="00D742F9"/>
    <w:rsid w:val="00D85D3E"/>
    <w:rsid w:val="00D874CC"/>
    <w:rsid w:val="00D92A33"/>
    <w:rsid w:val="00D974D8"/>
    <w:rsid w:val="00DA0114"/>
    <w:rsid w:val="00DA6E0C"/>
    <w:rsid w:val="00DA7F43"/>
    <w:rsid w:val="00DB0EB9"/>
    <w:rsid w:val="00DB1B68"/>
    <w:rsid w:val="00DD5CEA"/>
    <w:rsid w:val="00DF2BD0"/>
    <w:rsid w:val="00E000EC"/>
    <w:rsid w:val="00E03827"/>
    <w:rsid w:val="00E04446"/>
    <w:rsid w:val="00E0632E"/>
    <w:rsid w:val="00E063B1"/>
    <w:rsid w:val="00E0646C"/>
    <w:rsid w:val="00E1659F"/>
    <w:rsid w:val="00E17E9E"/>
    <w:rsid w:val="00E2081B"/>
    <w:rsid w:val="00E2145D"/>
    <w:rsid w:val="00E4222B"/>
    <w:rsid w:val="00E500D1"/>
    <w:rsid w:val="00E519FD"/>
    <w:rsid w:val="00E52D7B"/>
    <w:rsid w:val="00E567E7"/>
    <w:rsid w:val="00E70350"/>
    <w:rsid w:val="00E7067A"/>
    <w:rsid w:val="00E718D0"/>
    <w:rsid w:val="00E720AF"/>
    <w:rsid w:val="00E74C9D"/>
    <w:rsid w:val="00E7554A"/>
    <w:rsid w:val="00E8724F"/>
    <w:rsid w:val="00E9460D"/>
    <w:rsid w:val="00E95BBF"/>
    <w:rsid w:val="00EA5FE3"/>
    <w:rsid w:val="00EB36DE"/>
    <w:rsid w:val="00EC438E"/>
    <w:rsid w:val="00ED312E"/>
    <w:rsid w:val="00ED3A94"/>
    <w:rsid w:val="00ED4217"/>
    <w:rsid w:val="00ED4762"/>
    <w:rsid w:val="00EE10D3"/>
    <w:rsid w:val="00EE3672"/>
    <w:rsid w:val="00EF1EFC"/>
    <w:rsid w:val="00EF47B0"/>
    <w:rsid w:val="00EF4C74"/>
    <w:rsid w:val="00EF55D1"/>
    <w:rsid w:val="00F03BFB"/>
    <w:rsid w:val="00F06F98"/>
    <w:rsid w:val="00F123EC"/>
    <w:rsid w:val="00F16380"/>
    <w:rsid w:val="00F175C7"/>
    <w:rsid w:val="00F220CA"/>
    <w:rsid w:val="00F26B8E"/>
    <w:rsid w:val="00F27082"/>
    <w:rsid w:val="00F32488"/>
    <w:rsid w:val="00F356E3"/>
    <w:rsid w:val="00F4555D"/>
    <w:rsid w:val="00F45AEB"/>
    <w:rsid w:val="00F462DB"/>
    <w:rsid w:val="00F5014C"/>
    <w:rsid w:val="00F5125C"/>
    <w:rsid w:val="00F56A3F"/>
    <w:rsid w:val="00F65F4A"/>
    <w:rsid w:val="00F66AD8"/>
    <w:rsid w:val="00F6710E"/>
    <w:rsid w:val="00F715C0"/>
    <w:rsid w:val="00F75B79"/>
    <w:rsid w:val="00F76D68"/>
    <w:rsid w:val="00F82103"/>
    <w:rsid w:val="00F862AE"/>
    <w:rsid w:val="00F90D5B"/>
    <w:rsid w:val="00F935F8"/>
    <w:rsid w:val="00FA1151"/>
    <w:rsid w:val="00FA7481"/>
    <w:rsid w:val="00FB2F2E"/>
    <w:rsid w:val="00FB3AAF"/>
    <w:rsid w:val="00FB51A4"/>
    <w:rsid w:val="00FB7776"/>
    <w:rsid w:val="00FC1279"/>
    <w:rsid w:val="00FD189A"/>
    <w:rsid w:val="00FD2FC6"/>
    <w:rsid w:val="00FE266D"/>
    <w:rsid w:val="00FE7401"/>
    <w:rsid w:val="00FF25C5"/>
    <w:rsid w:val="00FF55ED"/>
    <w:rsid w:val="0101D329"/>
    <w:rsid w:val="0124A43C"/>
    <w:rsid w:val="01503BFE"/>
    <w:rsid w:val="015BA26B"/>
    <w:rsid w:val="01F4CDF5"/>
    <w:rsid w:val="02A76B0C"/>
    <w:rsid w:val="04322E5D"/>
    <w:rsid w:val="05A8DB49"/>
    <w:rsid w:val="06484193"/>
    <w:rsid w:val="06686292"/>
    <w:rsid w:val="07993C3B"/>
    <w:rsid w:val="079BA7B9"/>
    <w:rsid w:val="07FB8932"/>
    <w:rsid w:val="097FE255"/>
    <w:rsid w:val="0B1BB2B6"/>
    <w:rsid w:val="0B4464CB"/>
    <w:rsid w:val="0C57355A"/>
    <w:rsid w:val="0CFE9EB9"/>
    <w:rsid w:val="0DD2A51E"/>
    <w:rsid w:val="0E385C79"/>
    <w:rsid w:val="0FDE4DA9"/>
    <w:rsid w:val="1001036C"/>
    <w:rsid w:val="107966AE"/>
    <w:rsid w:val="10FB2E96"/>
    <w:rsid w:val="124ADE2C"/>
    <w:rsid w:val="12FCBBD9"/>
    <w:rsid w:val="13875331"/>
    <w:rsid w:val="13DCE47D"/>
    <w:rsid w:val="13E9B971"/>
    <w:rsid w:val="159F634E"/>
    <w:rsid w:val="17465530"/>
    <w:rsid w:val="18017A4E"/>
    <w:rsid w:val="18254500"/>
    <w:rsid w:val="192E0A52"/>
    <w:rsid w:val="1C42F556"/>
    <w:rsid w:val="1D50A657"/>
    <w:rsid w:val="1DF6C653"/>
    <w:rsid w:val="1EA6962F"/>
    <w:rsid w:val="1EF036AE"/>
    <w:rsid w:val="201CBEE1"/>
    <w:rsid w:val="203484B6"/>
    <w:rsid w:val="20ACFBF0"/>
    <w:rsid w:val="20DFE239"/>
    <w:rsid w:val="20E8439A"/>
    <w:rsid w:val="21DBDD11"/>
    <w:rsid w:val="21F574AD"/>
    <w:rsid w:val="229CEF3A"/>
    <w:rsid w:val="22F3D0F7"/>
    <w:rsid w:val="23D92A95"/>
    <w:rsid w:val="249934F0"/>
    <w:rsid w:val="24AA06C2"/>
    <w:rsid w:val="26A06782"/>
    <w:rsid w:val="2706B982"/>
    <w:rsid w:val="2765F4E2"/>
    <w:rsid w:val="29C19C3C"/>
    <w:rsid w:val="2AEA2658"/>
    <w:rsid w:val="2C0B07B7"/>
    <w:rsid w:val="2C2FB443"/>
    <w:rsid w:val="2DCEF9EB"/>
    <w:rsid w:val="2E2AE068"/>
    <w:rsid w:val="2EA137BC"/>
    <w:rsid w:val="2EAAF84D"/>
    <w:rsid w:val="2F435930"/>
    <w:rsid w:val="307FFFB0"/>
    <w:rsid w:val="32A26B0E"/>
    <w:rsid w:val="341A2D60"/>
    <w:rsid w:val="34892466"/>
    <w:rsid w:val="377CBEC5"/>
    <w:rsid w:val="3947A348"/>
    <w:rsid w:val="3B96E7A3"/>
    <w:rsid w:val="3BE1D524"/>
    <w:rsid w:val="3DB6E55E"/>
    <w:rsid w:val="3DCB82D9"/>
    <w:rsid w:val="3F467123"/>
    <w:rsid w:val="40342D4E"/>
    <w:rsid w:val="4057A0A9"/>
    <w:rsid w:val="405B88AC"/>
    <w:rsid w:val="40C0F243"/>
    <w:rsid w:val="40D442A1"/>
    <w:rsid w:val="40D65735"/>
    <w:rsid w:val="4210BEE1"/>
    <w:rsid w:val="427E11E5"/>
    <w:rsid w:val="42A97983"/>
    <w:rsid w:val="44F992C9"/>
    <w:rsid w:val="452EF9CF"/>
    <w:rsid w:val="45B6BA59"/>
    <w:rsid w:val="45DFEE9D"/>
    <w:rsid w:val="4610F3EB"/>
    <w:rsid w:val="467AADAA"/>
    <w:rsid w:val="46FD923A"/>
    <w:rsid w:val="477B340B"/>
    <w:rsid w:val="47B69D11"/>
    <w:rsid w:val="48526E4D"/>
    <w:rsid w:val="4AB35FC0"/>
    <w:rsid w:val="4B84A3B7"/>
    <w:rsid w:val="4C3D9520"/>
    <w:rsid w:val="4CDD41AA"/>
    <w:rsid w:val="4DA3F673"/>
    <w:rsid w:val="4DEB0082"/>
    <w:rsid w:val="4E1ECEDD"/>
    <w:rsid w:val="5071AC76"/>
    <w:rsid w:val="50BC956D"/>
    <w:rsid w:val="50C99C17"/>
    <w:rsid w:val="52E7A82E"/>
    <w:rsid w:val="543654C7"/>
    <w:rsid w:val="54BC336A"/>
    <w:rsid w:val="563CCEC3"/>
    <w:rsid w:val="564E7181"/>
    <w:rsid w:val="57B0F3DF"/>
    <w:rsid w:val="57CC09C9"/>
    <w:rsid w:val="5884ABE1"/>
    <w:rsid w:val="5A31A55D"/>
    <w:rsid w:val="5A6EDF28"/>
    <w:rsid w:val="5A734971"/>
    <w:rsid w:val="5C0C468F"/>
    <w:rsid w:val="5D1E65BC"/>
    <w:rsid w:val="5D581D04"/>
    <w:rsid w:val="5DA518E0"/>
    <w:rsid w:val="5E1B008E"/>
    <w:rsid w:val="601086C3"/>
    <w:rsid w:val="6110F569"/>
    <w:rsid w:val="6148D33A"/>
    <w:rsid w:val="61B98B5A"/>
    <w:rsid w:val="6283214A"/>
    <w:rsid w:val="62B765AD"/>
    <w:rsid w:val="62BA2FC7"/>
    <w:rsid w:val="62E4A39B"/>
    <w:rsid w:val="62FE3B37"/>
    <w:rsid w:val="63C75E88"/>
    <w:rsid w:val="6433EE5A"/>
    <w:rsid w:val="66BADC25"/>
    <w:rsid w:val="66FEFF4A"/>
    <w:rsid w:val="67768AAD"/>
    <w:rsid w:val="681C9551"/>
    <w:rsid w:val="689ACFAB"/>
    <w:rsid w:val="6953E51F"/>
    <w:rsid w:val="6A30BC5D"/>
    <w:rsid w:val="6AC23110"/>
    <w:rsid w:val="6B176B2B"/>
    <w:rsid w:val="6BB0A0EC"/>
    <w:rsid w:val="6C4CF4D0"/>
    <w:rsid w:val="6D0DAE9D"/>
    <w:rsid w:val="6D523791"/>
    <w:rsid w:val="6ECF943C"/>
    <w:rsid w:val="6F0C577D"/>
    <w:rsid w:val="6FA348FE"/>
    <w:rsid w:val="6FE4ABC5"/>
    <w:rsid w:val="7053AB41"/>
    <w:rsid w:val="72358C39"/>
    <w:rsid w:val="72C35791"/>
    <w:rsid w:val="738BAE1A"/>
    <w:rsid w:val="73B673E2"/>
    <w:rsid w:val="7445F5A6"/>
    <w:rsid w:val="74567BF9"/>
    <w:rsid w:val="749E854C"/>
    <w:rsid w:val="75184EA3"/>
    <w:rsid w:val="7569C0D1"/>
    <w:rsid w:val="75BA0C68"/>
    <w:rsid w:val="75E1C607"/>
    <w:rsid w:val="76C53927"/>
    <w:rsid w:val="78EFB28A"/>
    <w:rsid w:val="79D37E96"/>
    <w:rsid w:val="79D3C9B7"/>
    <w:rsid w:val="7A788470"/>
    <w:rsid w:val="7ACFDE61"/>
    <w:rsid w:val="7B01348F"/>
    <w:rsid w:val="7C3F221F"/>
    <w:rsid w:val="7DE0C4D4"/>
    <w:rsid w:val="7E4B9D8B"/>
    <w:rsid w:val="7F31F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A8B0DA"/>
  <w15:chartTrackingRefBased/>
  <w15:docId w15:val="{F34EDAF9-79AB-4236-A343-CF8DCF09D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8F0ED4"/>
    <w:pPr>
      <w:spacing w:after="200" w:line="276" w:lineRule="auto"/>
    </w:pPr>
    <w:rPr>
      <w:rFonts w:ascii="Calibri" w:hAnsi="Calibri" w:eastAsia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4855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F0ED4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1" w:customStyle="1">
    <w:name w:val="Akapit z listą1"/>
    <w:basedOn w:val="Normalny"/>
    <w:link w:val="ListParagraphChar"/>
    <w:rsid w:val="008F0ED4"/>
    <w:pPr>
      <w:ind w:left="720"/>
      <w:contextualSpacing/>
    </w:pPr>
    <w:rPr>
      <w:sz w:val="20"/>
      <w:szCs w:val="20"/>
    </w:rPr>
  </w:style>
  <w:style w:type="paragraph" w:styleId="Pole" w:customStyle="1">
    <w:name w:val="Pole"/>
    <w:basedOn w:val="Nagwek2"/>
    <w:next w:val="Normalny"/>
    <w:autoRedefine/>
    <w:uiPriority w:val="99"/>
    <w:rsid w:val="008F0ED4"/>
    <w:pPr>
      <w:spacing w:before="240" w:after="120"/>
      <w:jc w:val="both"/>
    </w:pPr>
    <w:rPr>
      <w:rFonts w:ascii="Calibri" w:hAnsi="Calibri" w:eastAsia="Times New Roman" w:cs="Calibri"/>
      <w:b/>
      <w:bCs/>
      <w:noProof/>
      <w:color w:val="auto"/>
      <w:sz w:val="24"/>
    </w:rPr>
  </w:style>
  <w:style w:type="character" w:styleId="ListParagraphChar" w:customStyle="1">
    <w:name w:val="List Paragraph Char"/>
    <w:link w:val="Akapitzlist1"/>
    <w:locked/>
    <w:rsid w:val="008F0ED4"/>
    <w:rPr>
      <w:rFonts w:ascii="Calibri" w:hAnsi="Calibri" w:eastAsia="Times New Roman" w:cs="Times New Roman"/>
      <w:sz w:val="20"/>
      <w:szCs w:val="20"/>
      <w:lang w:eastAsia="pl-PL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8F0ED4"/>
    <w:rPr>
      <w:rFonts w:asciiTheme="majorHAnsi" w:hAnsiTheme="majorHAnsi" w:eastAsiaTheme="majorEastAsia" w:cstheme="majorBidi"/>
      <w:color w:val="2F5496" w:themeColor="accent1" w:themeShade="BF"/>
      <w:sz w:val="26"/>
      <w:szCs w:val="26"/>
      <w:lang w:eastAsia="pl-PL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rsid w:val="008F0ED4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basedOn w:val="Domylnaczcionkaakapitu"/>
    <w:link w:val="Tekstprzypisudolnego"/>
    <w:uiPriority w:val="99"/>
    <w:rsid w:val="008F0ED4"/>
    <w:rPr>
      <w:rFonts w:ascii="Calibri" w:hAnsi="Calibri" w:eastAsia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8F0ED4"/>
    <w:rPr>
      <w:rFonts w:cs="Times New Roman"/>
      <w:vertAlign w:val="superscript"/>
    </w:rPr>
  </w:style>
  <w:style w:type="paragraph" w:styleId="Zalaczniki" w:customStyle="1">
    <w:name w:val="Zalaczniki"/>
    <w:basedOn w:val="Akapitzlist1"/>
    <w:link w:val="ZalacznikiZnak"/>
    <w:uiPriority w:val="99"/>
    <w:rsid w:val="008F0ED4"/>
    <w:pPr>
      <w:numPr>
        <w:ilvl w:val="1"/>
        <w:numId w:val="4"/>
      </w:numPr>
      <w:tabs>
        <w:tab w:val="left" w:pos="1276"/>
      </w:tabs>
      <w:spacing w:after="0"/>
    </w:pPr>
    <w:rPr>
      <w:b/>
      <w:noProof/>
    </w:rPr>
  </w:style>
  <w:style w:type="character" w:styleId="ZalacznikiZnak" w:customStyle="1">
    <w:name w:val="Zalaczniki Znak"/>
    <w:link w:val="Zalaczniki"/>
    <w:uiPriority w:val="99"/>
    <w:locked/>
    <w:rsid w:val="008F0ED4"/>
    <w:rPr>
      <w:rFonts w:ascii="Calibri" w:hAnsi="Calibri" w:eastAsia="Times New Roman" w:cs="Times New Roman"/>
      <w:b/>
      <w:noProof/>
      <w:sz w:val="20"/>
      <w:szCs w:val="20"/>
      <w:lang w:eastAsia="pl-PL"/>
    </w:rPr>
  </w:style>
  <w:style w:type="paragraph" w:styleId="Default" w:customStyle="1">
    <w:name w:val="Default"/>
    <w:rsid w:val="008F0ED4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420F0F"/>
    <w:pPr>
      <w:spacing w:after="240"/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A28BF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9A28BF"/>
    <w:rPr>
      <w:rFonts w:ascii="Calibri" w:hAnsi="Calibri" w:eastAsia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A28B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4B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4BDA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654BDA"/>
    <w:rPr>
      <w:rFonts w:ascii="Calibri" w:hAnsi="Calibri" w:eastAsia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4BDA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654BDA"/>
    <w:rPr>
      <w:rFonts w:ascii="Calibri" w:hAnsi="Calibri" w:eastAsia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4B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654BDA"/>
    <w:rPr>
      <w:rFonts w:ascii="Segoe UI" w:hAnsi="Segoe UI" w:eastAsia="Times New Roman" w:cs="Segoe UI"/>
      <w:sz w:val="18"/>
      <w:szCs w:val="18"/>
      <w:lang w:eastAsia="pl-PL"/>
    </w:rPr>
  </w:style>
  <w:style w:type="character" w:styleId="AkapitzlistZnak" w:customStyle="1">
    <w:name w:val="Akapit z listą Znak"/>
    <w:aliases w:val="Numerowanie Znak,List Paragraph Znak,Kolorowa lista — akcent 11 Znak,Akapit z listą BS Znak"/>
    <w:link w:val="Akapitzlist"/>
    <w:uiPriority w:val="34"/>
    <w:qFormat/>
    <w:rsid w:val="00420F0F"/>
    <w:rPr>
      <w:rFonts w:ascii="Calibri" w:hAnsi="Calibri" w:eastAsia="Times New Roman" w:cs="Times New Roman"/>
      <w:lang w:eastAsia="pl-PL"/>
    </w:rPr>
  </w:style>
  <w:style w:type="table" w:styleId="Tabela-Siatka">
    <w:name w:val="Table Grid"/>
    <w:basedOn w:val="Standardowy"/>
    <w:uiPriority w:val="39"/>
    <w:rsid w:val="00CC6BB3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CC6BB3"/>
    <w:pPr>
      <w:spacing w:line="240" w:lineRule="auto"/>
    </w:pPr>
    <w:rPr>
      <w:rFonts w:eastAsia="Calibri"/>
      <w:i/>
      <w:iCs/>
      <w:color w:val="44546A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83A5E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983A5E"/>
    <w:rPr>
      <w:rFonts w:ascii="Calibri" w:hAnsi="Calibri" w:eastAsia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83A5E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983A5E"/>
    <w:rPr>
      <w:rFonts w:ascii="Calibri" w:hAnsi="Calibri" w:eastAsia="Times New Roman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1E56C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E56CA"/>
    <w:rPr>
      <w:color w:val="605E5C"/>
      <w:shd w:val="clear" w:color="auto" w:fill="E1DFDD"/>
    </w:rPr>
  </w:style>
  <w:style w:type="character" w:styleId="Nagwek1Znak" w:customStyle="1">
    <w:name w:val="Nagłówek 1 Znak"/>
    <w:basedOn w:val="Domylnaczcionkaakapitu"/>
    <w:link w:val="Nagwek1"/>
    <w:uiPriority w:val="9"/>
    <w:rsid w:val="00674855"/>
    <w:rPr>
      <w:rFonts w:asciiTheme="majorHAnsi" w:hAnsiTheme="majorHAnsi" w:eastAsiaTheme="majorEastAsia" w:cstheme="majorBidi"/>
      <w:color w:val="2F5496" w:themeColor="accent1" w:themeShade="BF"/>
      <w:sz w:val="32"/>
      <w:szCs w:val="32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E7035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5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8867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5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923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5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2452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9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4980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8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microsoft.com/office/2018/08/relationships/commentsExtensible" Target="commentsExtensible.xml" Id="R38a3f55b44584547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www.cupt.gov.pl/strefa-beneficjenta/wdrazanie-projektow/analiza-kosztow-i-korzysci/narzedzia/tablice-kosztow-jednostkowych-do-wykorzystania-w-analizach-kosztow-i-korzysci/" TargetMode="Externa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Relationship Type="http://schemas.openxmlformats.org/officeDocument/2006/relationships/glossaryDocument" Target="glossary/document.xml" Id="R0494f7c17d9e4876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8a3151-4bc0-4994-9ce9-23e05a407e52}"/>
      </w:docPartPr>
      <w:docPartBody>
        <w:p w14:paraId="2549FECB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bde75c-c695-442a-80d4-61b034fbba81">
      <Terms xmlns="http://schemas.microsoft.com/office/infopath/2007/PartnerControls"/>
    </lcf76f155ced4ddcb4097134ff3c332f>
    <TaxCatchAll xmlns="6852e5d6-3164-4114-9510-1696955387a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EC8107F11BB34F81F6D35CD3AFF487" ma:contentTypeVersion="16" ma:contentTypeDescription="Utwórz nowy dokument." ma:contentTypeScope="" ma:versionID="d6d20b9c5e810f2a4f4b332dbeca1fe1">
  <xsd:schema xmlns:xsd="http://www.w3.org/2001/XMLSchema" xmlns:xs="http://www.w3.org/2001/XMLSchema" xmlns:p="http://schemas.microsoft.com/office/2006/metadata/properties" xmlns:ns2="9ebde75c-c695-442a-80d4-61b034fbba81" xmlns:ns3="6852e5d6-3164-4114-9510-1696955387a4" targetNamespace="http://schemas.microsoft.com/office/2006/metadata/properties" ma:root="true" ma:fieldsID="784e7fb149e559f95affa1cec43a41ef" ns2:_="" ns3:_="">
    <xsd:import namespace="9ebde75c-c695-442a-80d4-61b034fbba81"/>
    <xsd:import namespace="6852e5d6-3164-4114-9510-1696955387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bde75c-c695-442a-80d4-61b034fbba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2e5d6-3164-4114-9510-1696955387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dfd8ecb-48ca-46b4-a91b-7d92686a607b}" ma:internalName="TaxCatchAll" ma:showField="CatchAllData" ma:web="6852e5d6-3164-4114-9510-1696955387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5BF7D-39AE-42C8-8E23-E60CB76EF3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AB35B7-B572-4441-BD53-D168118E3D33}">
  <ds:schemaRefs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elements/1.1/"/>
    <ds:schemaRef ds:uri="67045f44-ec46-4ccc-a0f5-6e6600517be9"/>
    <ds:schemaRef ds:uri="http://purl.org/dc/terms/"/>
    <ds:schemaRef ds:uri="http://purl.org/dc/dcmitype/"/>
    <ds:schemaRef ds:uri="ea1f0649-767e-4101-ac42-4c88ca8afb40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78794426-AA2A-437C-AC5E-98168D7E4843}"/>
</file>

<file path=customXml/itemProps4.xml><?xml version="1.0" encoding="utf-8"?>
<ds:datastoreItem xmlns:ds="http://schemas.openxmlformats.org/officeDocument/2006/customXml" ds:itemID="{58726856-4841-4C99-8358-B4DF8E86F2C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UMWS Katowice Poland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4.b.1 instrukcja do załacznika 4.B analiza finansowa i ekonomiczna</dc:title>
  <dc:subject/>
  <dc:creator>Rojek Patrycja</dc:creator>
  <cp:keywords/>
  <dc:description/>
  <cp:lastModifiedBy>Musiał Ewelina</cp:lastModifiedBy>
  <cp:revision>11</cp:revision>
  <dcterms:created xsi:type="dcterms:W3CDTF">2023-04-17T11:23:00Z</dcterms:created>
  <dcterms:modified xsi:type="dcterms:W3CDTF">2023-05-18T09:35:19Z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0x010100F4EC8107F11BB34F81F6D35CD3AFF487</vt:lpwstr>
  </property>
  <property fmtid="{D5CDD505-2E9C-101B-9397-08002B2CF9AE}" pid="3" name="MediaServiceImageTags">
    <vt:lpwstr/>
  </property>
</Properties>
</file>